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7AA" w:rsidRDefault="00AE07AA" w:rsidP="004C68DC">
      <w:pPr>
        <w:pStyle w:val="libNormal"/>
      </w:pPr>
      <w:r>
        <w:rPr>
          <w:rtl/>
        </w:rPr>
        <w:br w:type="page"/>
      </w:r>
    </w:p>
    <w:p w:rsidR="00D22837" w:rsidRDefault="00D22837" w:rsidP="00D22837">
      <w:pPr>
        <w:pStyle w:val="libNormal"/>
        <w:rPr>
          <w:rtl/>
        </w:rPr>
      </w:pPr>
      <w:r>
        <w:rPr>
          <w:rtl/>
        </w:rPr>
        <w:lastRenderedPageBreak/>
        <w:br w:type="page"/>
      </w:r>
    </w:p>
    <w:p w:rsidR="00D22837" w:rsidRDefault="00D22837" w:rsidP="00D22837">
      <w:pPr>
        <w:pStyle w:val="libNormal"/>
        <w:rPr>
          <w:rtl/>
        </w:rPr>
      </w:pPr>
      <w:r>
        <w:rPr>
          <w:rtl/>
        </w:rPr>
        <w:lastRenderedPageBreak/>
        <w:br w:type="page"/>
      </w:r>
    </w:p>
    <w:p w:rsidR="00D1770E" w:rsidRDefault="00AE07AA" w:rsidP="004C68DC">
      <w:pPr>
        <w:pStyle w:val="libNormal"/>
        <w:rPr>
          <w:rtl/>
        </w:rPr>
      </w:pPr>
      <w:r>
        <w:rPr>
          <w:rtl/>
        </w:rPr>
        <w:lastRenderedPageBreak/>
        <w:br w:type="page"/>
      </w:r>
    </w:p>
    <w:p w:rsidR="00D22837" w:rsidRDefault="00D22837" w:rsidP="00D22837">
      <w:pPr>
        <w:pStyle w:val="libNormal"/>
        <w:rPr>
          <w:rtl/>
        </w:rPr>
      </w:pPr>
      <w:r>
        <w:rPr>
          <w:rtl/>
        </w:rPr>
        <w:lastRenderedPageBreak/>
        <w:br w:type="page"/>
      </w:r>
    </w:p>
    <w:p w:rsidR="005109CD" w:rsidRDefault="005109CD" w:rsidP="00377162">
      <w:pPr>
        <w:pStyle w:val="Heading2Center"/>
        <w:rPr>
          <w:lang w:bidi="fa-IR"/>
        </w:rPr>
      </w:pPr>
      <w:bookmarkStart w:id="0" w:name="_Toc105413854"/>
      <w:r>
        <w:rPr>
          <w:rFonts w:hint="eastAsia"/>
          <w:rtl/>
          <w:lang w:bidi="fa-IR"/>
        </w:rPr>
        <w:lastRenderedPageBreak/>
        <w:t>الفصل</w:t>
      </w:r>
      <w:r>
        <w:rPr>
          <w:rtl/>
          <w:lang w:bidi="fa-IR"/>
        </w:rPr>
        <w:t xml:space="preserve"> الخامس : في القبلة‌</w:t>
      </w:r>
      <w:bookmarkEnd w:id="0"/>
    </w:p>
    <w:p w:rsidR="005109CD" w:rsidRDefault="005109CD" w:rsidP="00D22837">
      <w:pPr>
        <w:pStyle w:val="libBold1"/>
        <w:rPr>
          <w:lang w:bidi="fa-IR"/>
        </w:rPr>
      </w:pPr>
      <w:r>
        <w:rPr>
          <w:rFonts w:hint="eastAsia"/>
          <w:rtl/>
          <w:lang w:bidi="fa-IR"/>
        </w:rPr>
        <w:t>ومباحثه</w:t>
      </w:r>
      <w:r>
        <w:rPr>
          <w:rtl/>
          <w:lang w:bidi="fa-IR"/>
        </w:rPr>
        <w:t xml:space="preserve"> ثلاثة :</w:t>
      </w:r>
    </w:p>
    <w:p w:rsidR="005109CD" w:rsidRDefault="005109CD" w:rsidP="0088654B">
      <w:pPr>
        <w:pStyle w:val="Heading2"/>
        <w:rPr>
          <w:lang w:bidi="fa-IR"/>
        </w:rPr>
      </w:pPr>
      <w:bookmarkStart w:id="1" w:name="_Toc105413855"/>
      <w:r>
        <w:rPr>
          <w:rFonts w:hint="eastAsia"/>
          <w:rtl/>
          <w:lang w:bidi="fa-IR"/>
        </w:rPr>
        <w:t>الأول</w:t>
      </w:r>
      <w:r>
        <w:rPr>
          <w:rtl/>
          <w:lang w:bidi="fa-IR"/>
        </w:rPr>
        <w:t xml:space="preserve"> : الماهيّة.</w:t>
      </w:r>
      <w:bookmarkEnd w:id="1"/>
    </w:p>
    <w:p w:rsidR="005109CD" w:rsidRDefault="005109CD" w:rsidP="005109CD">
      <w:pPr>
        <w:pStyle w:val="libNormal"/>
        <w:rPr>
          <w:lang w:bidi="fa-IR"/>
        </w:rPr>
      </w:pPr>
      <w:bookmarkStart w:id="2" w:name="_Toc105413856"/>
      <w:r w:rsidRPr="0088654B">
        <w:rPr>
          <w:rStyle w:val="Heading2Char"/>
          <w:rFonts w:hint="eastAsia"/>
          <w:rtl/>
        </w:rPr>
        <w:t>مسألة</w:t>
      </w:r>
      <w:r w:rsidRPr="0088654B">
        <w:rPr>
          <w:rStyle w:val="Heading2Char"/>
          <w:rtl/>
        </w:rPr>
        <w:t xml:space="preserve"> 135 :</w:t>
      </w:r>
      <w:bookmarkEnd w:id="2"/>
      <w:r>
        <w:rPr>
          <w:rtl/>
          <w:lang w:bidi="fa-IR"/>
        </w:rPr>
        <w:t xml:space="preserve"> القبلة كانت أوّ</w:t>
      </w:r>
      <w:r w:rsidR="00D22837">
        <w:rPr>
          <w:rFonts w:hint="cs"/>
          <w:rtl/>
          <w:lang w:bidi="fa-IR"/>
        </w:rPr>
        <w:t>لاً</w:t>
      </w:r>
      <w:r>
        <w:rPr>
          <w:rtl/>
          <w:lang w:bidi="fa-IR"/>
        </w:rPr>
        <w:t xml:space="preserve"> بيت المقدس‌ ، وكان النبيّ </w:t>
      </w:r>
      <w:r w:rsidRPr="00D1770E">
        <w:rPr>
          <w:rStyle w:val="libAlaemChar"/>
          <w:rtl/>
        </w:rPr>
        <w:t>صلى‌الله‌عليه‌وآله</w:t>
      </w:r>
      <w:r>
        <w:rPr>
          <w:rtl/>
          <w:lang w:bidi="fa-IR"/>
        </w:rPr>
        <w:t xml:space="preserve"> ي</w:t>
      </w:r>
      <w:r w:rsidR="00D22837">
        <w:rPr>
          <w:rFonts w:hint="cs"/>
          <w:rtl/>
          <w:lang w:bidi="fa-IR"/>
        </w:rPr>
        <w:t>ُ</w:t>
      </w:r>
      <w:r>
        <w:rPr>
          <w:rtl/>
          <w:lang w:bidi="fa-IR"/>
        </w:rPr>
        <w:t xml:space="preserve">حبّ التوجّه إلى الكعبة ؛ لأنّها كانت قبلة أبيه إبراهيم </w:t>
      </w:r>
      <w:r w:rsidR="00D1770E" w:rsidRPr="00D1770E">
        <w:rPr>
          <w:rStyle w:val="libAlaemChar"/>
          <w:rtl/>
        </w:rPr>
        <w:t>عليه‌السلام</w:t>
      </w:r>
      <w:r>
        <w:rPr>
          <w:rtl/>
          <w:lang w:bidi="fa-IR"/>
        </w:rPr>
        <w:t xml:space="preserve"> ، وكان بمكة يجعل الكعبة بينه وبين بيت المقدس ، ويتوجّه إليهما ، ف</w:t>
      </w:r>
      <w:r w:rsidR="006C6781">
        <w:rPr>
          <w:rtl/>
          <w:lang w:bidi="fa-IR"/>
        </w:rPr>
        <w:t>لمـّا</w:t>
      </w:r>
      <w:r>
        <w:rPr>
          <w:rtl/>
          <w:lang w:bidi="fa-IR"/>
        </w:rPr>
        <w:t xml:space="preserve"> انتقل إلى المدينة ، تعذّر ذلك ، فبقي سبعة ع</w:t>
      </w:r>
      <w:r>
        <w:rPr>
          <w:rFonts w:hint="eastAsia"/>
          <w:rtl/>
          <w:lang w:bidi="fa-IR"/>
        </w:rPr>
        <w:t>شر</w:t>
      </w:r>
      <w:r>
        <w:rPr>
          <w:rtl/>
          <w:lang w:bidi="fa-IR"/>
        </w:rPr>
        <w:t xml:space="preserve"> شهرا</w:t>
      </w:r>
      <w:r w:rsidR="00D22837">
        <w:rPr>
          <w:rFonts w:hint="cs"/>
          <w:rtl/>
          <w:lang w:bidi="fa-IR"/>
        </w:rPr>
        <w:t>ً</w:t>
      </w:r>
      <w:r>
        <w:rPr>
          <w:rtl/>
          <w:lang w:bidi="fa-IR"/>
        </w:rPr>
        <w:t xml:space="preserve"> يصلّي إلى بيت المقدس خاصة ، فدعا الله أن يحوّل قبلته إلى الكعبة ، وكان يقلّب وجهه إلى السماء ، وينتظر الوحي فأنزل الله تعالى </w:t>
      </w:r>
      <w:r w:rsidR="004A39F7" w:rsidRPr="00FA2F88">
        <w:rPr>
          <w:rStyle w:val="libAlaemChar"/>
          <w:rtl/>
        </w:rPr>
        <w:t>(</w:t>
      </w:r>
      <w:r>
        <w:rPr>
          <w:rtl/>
          <w:lang w:bidi="fa-IR"/>
        </w:rPr>
        <w:t xml:space="preserve"> </w:t>
      </w:r>
      <w:r w:rsidRPr="0071696F">
        <w:rPr>
          <w:rStyle w:val="libAieChar"/>
          <w:rtl/>
        </w:rPr>
        <w:t>قَدْ نَرى تَقَلُّبَ وَجْهِكَ فِي السَّماءِ فَلَنُوَلِّيَنَّكَ قِبْلَةً تَرْضاها</w:t>
      </w:r>
      <w:r>
        <w:rPr>
          <w:rtl/>
          <w:lang w:bidi="fa-IR"/>
        </w:rPr>
        <w:t xml:space="preserve"> </w:t>
      </w:r>
      <w:r w:rsidR="004A39F7" w:rsidRPr="00FA2F88">
        <w:rPr>
          <w:rStyle w:val="libAlaemChar"/>
          <w:rtl/>
        </w:rPr>
        <w:t>)</w:t>
      </w:r>
      <w:r>
        <w:rPr>
          <w:rtl/>
          <w:lang w:bidi="fa-IR"/>
        </w:rPr>
        <w:t xml:space="preserve"> </w:t>
      </w:r>
      <w:r w:rsidRPr="00D1770E">
        <w:rPr>
          <w:rStyle w:val="libFootnotenumChar"/>
          <w:rtl/>
        </w:rPr>
        <w:t>(1)</w:t>
      </w:r>
      <w:r>
        <w:rPr>
          <w:rtl/>
          <w:lang w:bidi="fa-IR"/>
        </w:rPr>
        <w:t xml:space="preserve"> الآية.</w:t>
      </w:r>
    </w:p>
    <w:p w:rsidR="005109CD" w:rsidRDefault="005109CD" w:rsidP="005109CD">
      <w:pPr>
        <w:pStyle w:val="libNormal"/>
        <w:rPr>
          <w:lang w:bidi="fa-IR"/>
        </w:rPr>
      </w:pPr>
      <w:r>
        <w:rPr>
          <w:rFonts w:hint="eastAsia"/>
          <w:rtl/>
          <w:lang w:bidi="fa-IR"/>
        </w:rPr>
        <w:t>وكان</w:t>
      </w:r>
      <w:r>
        <w:rPr>
          <w:rtl/>
          <w:lang w:bidi="fa-IR"/>
        </w:rPr>
        <w:t xml:space="preserve"> الناس بقبا في صلاة الصبح ، فأتاهم آت</w:t>
      </w:r>
      <w:r w:rsidR="0071696F">
        <w:rPr>
          <w:rFonts w:hint="cs"/>
          <w:rtl/>
          <w:lang w:bidi="fa-IR"/>
        </w:rPr>
        <w:t>ٍ</w:t>
      </w:r>
      <w:r>
        <w:rPr>
          <w:rtl/>
          <w:lang w:bidi="fa-IR"/>
        </w:rPr>
        <w:t xml:space="preserve"> ، فقال : إنّ رسول الله </w:t>
      </w:r>
      <w:r w:rsidRPr="00D1770E">
        <w:rPr>
          <w:rStyle w:val="libAlaemChar"/>
          <w:rtl/>
        </w:rPr>
        <w:t>صلى‌الله‌عليه‌وآله</w:t>
      </w:r>
      <w:r>
        <w:rPr>
          <w:rtl/>
          <w:lang w:bidi="fa-IR"/>
        </w:rPr>
        <w:t xml:space="preserve"> قد ا</w:t>
      </w:r>
      <w:r w:rsidR="0071696F">
        <w:rPr>
          <w:rFonts w:hint="cs"/>
          <w:rtl/>
          <w:lang w:bidi="fa-IR"/>
        </w:rPr>
        <w:t>ُ</w:t>
      </w:r>
      <w:r>
        <w:rPr>
          <w:rtl/>
          <w:lang w:bidi="fa-IR"/>
        </w:rPr>
        <w:t xml:space="preserve">نزل عليه الليلة قرآن ، وقد </w:t>
      </w:r>
      <w:r w:rsidR="0071696F">
        <w:rPr>
          <w:rFonts w:hint="cs"/>
          <w:rtl/>
          <w:lang w:bidi="fa-IR"/>
        </w:rPr>
        <w:t>اُ</w:t>
      </w:r>
      <w:r>
        <w:rPr>
          <w:rtl/>
          <w:lang w:bidi="fa-IR"/>
        </w:rPr>
        <w:t xml:space="preserve">مر أن يستقبل الكعبة ، فاستقبلوها وكانت وجوههم إلى الشام ، فاستداروا إلى الكعبة </w:t>
      </w:r>
      <w:r w:rsidRPr="00D1770E">
        <w:rPr>
          <w:rStyle w:val="libFootnotenumChar"/>
          <w:rtl/>
        </w:rPr>
        <w:t>(2)</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البقرة : 144.</w:t>
      </w:r>
    </w:p>
    <w:p w:rsidR="005109CD" w:rsidRDefault="005109CD" w:rsidP="005B6482">
      <w:pPr>
        <w:pStyle w:val="libFootnote0"/>
        <w:rPr>
          <w:lang w:bidi="fa-IR"/>
        </w:rPr>
      </w:pPr>
      <w:r>
        <w:rPr>
          <w:rtl/>
          <w:lang w:bidi="fa-IR"/>
        </w:rPr>
        <w:t xml:space="preserve">(2) صحيح البخاري 1 : 111 ، صحيح مسلم 1 : 375 </w:t>
      </w:r>
      <w:r w:rsidR="00D1770E">
        <w:rPr>
          <w:rtl/>
          <w:lang w:bidi="fa-IR"/>
        </w:rPr>
        <w:t>-</w:t>
      </w:r>
      <w:r>
        <w:rPr>
          <w:rtl/>
          <w:lang w:bidi="fa-IR"/>
        </w:rPr>
        <w:t xml:space="preserve"> 526 ، سنن النسائي 1 : 244 </w:t>
      </w:r>
      <w:r w:rsidR="00D1770E">
        <w:rPr>
          <w:rtl/>
          <w:lang w:bidi="fa-IR"/>
        </w:rPr>
        <w:t>-</w:t>
      </w:r>
      <w:r>
        <w:rPr>
          <w:rtl/>
          <w:lang w:bidi="fa-IR"/>
        </w:rPr>
        <w:t xml:space="preserve"> 245 و 2 : 61 ، سنن الدارمي 1 : 281 ، الموطّأ 1 : 195 </w:t>
      </w:r>
      <w:r w:rsidR="00D1770E">
        <w:rPr>
          <w:rtl/>
          <w:lang w:bidi="fa-IR"/>
        </w:rPr>
        <w:t>-</w:t>
      </w:r>
      <w:r>
        <w:rPr>
          <w:rtl/>
          <w:lang w:bidi="fa-IR"/>
        </w:rPr>
        <w:t xml:space="preserve"> 6 ، مسند أحمد 2 : 16 و 113.</w:t>
      </w:r>
    </w:p>
    <w:p w:rsidR="00AE07AA" w:rsidRDefault="00AE07AA" w:rsidP="004C68DC">
      <w:pPr>
        <w:pStyle w:val="libNormal"/>
        <w:rPr>
          <w:rtl/>
        </w:rPr>
      </w:pPr>
      <w:r>
        <w:rPr>
          <w:rtl/>
        </w:rPr>
        <w:br w:type="page"/>
      </w:r>
    </w:p>
    <w:p w:rsidR="005109CD" w:rsidRDefault="005109CD" w:rsidP="005109CD">
      <w:pPr>
        <w:pStyle w:val="libNormal"/>
        <w:rPr>
          <w:lang w:bidi="fa-IR"/>
        </w:rPr>
      </w:pPr>
      <w:bookmarkStart w:id="3" w:name="_Toc105413857"/>
      <w:r w:rsidRPr="0088654B">
        <w:rPr>
          <w:rStyle w:val="Heading2Char"/>
          <w:rFonts w:hint="eastAsia"/>
          <w:rtl/>
        </w:rPr>
        <w:lastRenderedPageBreak/>
        <w:t>مسألة</w:t>
      </w:r>
      <w:r w:rsidRPr="0088654B">
        <w:rPr>
          <w:rStyle w:val="Heading2Char"/>
          <w:rtl/>
        </w:rPr>
        <w:t xml:space="preserve"> 136 :</w:t>
      </w:r>
      <w:bookmarkEnd w:id="3"/>
      <w:r>
        <w:rPr>
          <w:rtl/>
          <w:lang w:bidi="fa-IR"/>
        </w:rPr>
        <w:t xml:space="preserve"> القبلة هي الكعبة‌ مع المشاهدة إجماعا</w:t>
      </w:r>
      <w:r w:rsidR="0071696F">
        <w:rPr>
          <w:rFonts w:hint="cs"/>
          <w:rtl/>
          <w:lang w:bidi="fa-IR"/>
        </w:rPr>
        <w:t>ً</w:t>
      </w:r>
      <w:r>
        <w:rPr>
          <w:rtl/>
          <w:lang w:bidi="fa-IR"/>
        </w:rPr>
        <w:t xml:space="preserve"> لقوله تعالى : </w:t>
      </w:r>
      <w:r w:rsidR="0071696F" w:rsidRPr="00FA2F88">
        <w:rPr>
          <w:rStyle w:val="libAlaemChar"/>
          <w:rtl/>
        </w:rPr>
        <w:t>(</w:t>
      </w:r>
      <w:r w:rsidRPr="0071696F">
        <w:rPr>
          <w:rStyle w:val="libAieChar"/>
          <w:rtl/>
        </w:rPr>
        <w:t xml:space="preserve"> فَوَلِّ وَجْهَكَ شَطْرَ الْمَسْجِدِ الْحَرامِ </w:t>
      </w:r>
      <w:r w:rsidR="0071696F" w:rsidRPr="00FA2F88">
        <w:rPr>
          <w:rStyle w:val="libAlaemChar"/>
          <w:rtl/>
        </w:rPr>
        <w:t>)</w:t>
      </w:r>
      <w:r>
        <w:rPr>
          <w:rtl/>
          <w:lang w:bidi="fa-IR"/>
        </w:rPr>
        <w:t xml:space="preserve"> </w:t>
      </w:r>
      <w:r w:rsidRPr="00D1770E">
        <w:rPr>
          <w:rStyle w:val="libFootnotenumChar"/>
          <w:rtl/>
        </w:rPr>
        <w:t>(1)</w:t>
      </w:r>
      <w:r>
        <w:rPr>
          <w:rtl/>
          <w:lang w:bidi="fa-IR"/>
        </w:rPr>
        <w:t xml:space="preserve"> ولإ</w:t>
      </w:r>
      <w:r w:rsidR="0071696F">
        <w:rPr>
          <w:rFonts w:hint="cs"/>
          <w:rtl/>
          <w:lang w:bidi="fa-IR"/>
        </w:rPr>
        <w:t>ِ</w:t>
      </w:r>
      <w:r>
        <w:rPr>
          <w:rtl/>
          <w:lang w:bidi="fa-IR"/>
        </w:rPr>
        <w:t>جماع العلماء عليه.</w:t>
      </w:r>
    </w:p>
    <w:p w:rsidR="005109CD" w:rsidRDefault="005109CD" w:rsidP="005109CD">
      <w:pPr>
        <w:pStyle w:val="libNormal"/>
        <w:rPr>
          <w:lang w:bidi="fa-IR"/>
        </w:rPr>
      </w:pPr>
      <w:r>
        <w:rPr>
          <w:rFonts w:hint="eastAsia"/>
          <w:rtl/>
          <w:lang w:bidi="fa-IR"/>
        </w:rPr>
        <w:t>وروى</w:t>
      </w:r>
      <w:r>
        <w:rPr>
          <w:rtl/>
          <w:lang w:bidi="fa-IR"/>
        </w:rPr>
        <w:t xml:space="preserve"> </w:t>
      </w:r>
      <w:r w:rsidR="00B70D0C">
        <w:rPr>
          <w:rFonts w:hint="cs"/>
          <w:rtl/>
          <w:lang w:bidi="fa-IR"/>
        </w:rPr>
        <w:t>اُ</w:t>
      </w:r>
      <w:r>
        <w:rPr>
          <w:rtl/>
          <w:lang w:bidi="fa-IR"/>
        </w:rPr>
        <w:t xml:space="preserve">سامة أنّ النبيّ </w:t>
      </w:r>
      <w:r w:rsidRPr="00D1770E">
        <w:rPr>
          <w:rStyle w:val="libAlaemChar"/>
          <w:rtl/>
        </w:rPr>
        <w:t>صلى‌الله‌عليه‌وآله</w:t>
      </w:r>
      <w:r>
        <w:rPr>
          <w:rtl/>
          <w:lang w:bidi="fa-IR"/>
        </w:rPr>
        <w:t xml:space="preserve"> صلّى ق</w:t>
      </w:r>
      <w:r w:rsidR="00B70D0C">
        <w:rPr>
          <w:rFonts w:hint="cs"/>
          <w:rtl/>
          <w:lang w:bidi="fa-IR"/>
        </w:rPr>
        <w:t>ِ</w:t>
      </w:r>
      <w:r>
        <w:rPr>
          <w:rtl/>
          <w:lang w:bidi="fa-IR"/>
        </w:rPr>
        <w:t>ب</w:t>
      </w:r>
      <w:r w:rsidR="00B70D0C">
        <w:rPr>
          <w:rFonts w:hint="cs"/>
          <w:rtl/>
          <w:lang w:bidi="fa-IR"/>
        </w:rPr>
        <w:t>َ</w:t>
      </w:r>
      <w:r>
        <w:rPr>
          <w:rtl/>
          <w:lang w:bidi="fa-IR"/>
        </w:rPr>
        <w:t xml:space="preserve">ل الكعبة وقال : ( هذه القبلة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كان في حكم المشاهد يجري مجراه كالكائن بمكة وبينه وبين الكعبة حائل لتمكّنه من العلم ، وكذا الأعمى بمكة ، وكذا المصلّي بالمدينة يجعل محراب رسول الله </w:t>
      </w:r>
      <w:r w:rsidRPr="00D1770E">
        <w:rPr>
          <w:rStyle w:val="libAlaemChar"/>
          <w:rtl/>
        </w:rPr>
        <w:t>صلى‌الله‌عليه‌وآله</w:t>
      </w:r>
      <w:r>
        <w:rPr>
          <w:rtl/>
          <w:lang w:bidi="fa-IR"/>
        </w:rPr>
        <w:t xml:space="preserve"> قبلته من غير اجتهاد ؛ لعدم الخطأ في حقه </w:t>
      </w:r>
      <w:r w:rsidR="00D1770E" w:rsidRPr="00D1770E">
        <w:rPr>
          <w:rStyle w:val="libAlaemChar"/>
          <w:rtl/>
        </w:rPr>
        <w:t>عليه‌السلام</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من بعد فالواجب عليه الاستقبال الى جهتها ، قاله المرتضى </w:t>
      </w:r>
      <w:r w:rsidRPr="00D1770E">
        <w:rPr>
          <w:rStyle w:val="libFootnotenumChar"/>
          <w:rtl/>
        </w:rPr>
        <w:t>(3)</w:t>
      </w:r>
      <w:r>
        <w:rPr>
          <w:rtl/>
          <w:lang w:bidi="fa-IR"/>
        </w:rPr>
        <w:t xml:space="preserve"> ، وأبو حنيفة ، وأحمد ، والشافعي في أحد القولين </w:t>
      </w:r>
      <w:r w:rsidRPr="00D1770E">
        <w:rPr>
          <w:rStyle w:val="libFootnotenumChar"/>
          <w:rtl/>
        </w:rPr>
        <w:t>(4)</w:t>
      </w:r>
      <w:r>
        <w:rPr>
          <w:rtl/>
          <w:lang w:bidi="fa-IR"/>
        </w:rPr>
        <w:t xml:space="preserve"> ، لقوله تعالى </w:t>
      </w:r>
      <w:r w:rsidR="00A4029F" w:rsidRPr="00FA2F88">
        <w:rPr>
          <w:rStyle w:val="libAlaemChar"/>
          <w:rtl/>
        </w:rPr>
        <w:t>(</w:t>
      </w:r>
      <w:r w:rsidRPr="00A4029F">
        <w:rPr>
          <w:rStyle w:val="libAieChar"/>
          <w:rtl/>
        </w:rPr>
        <w:t xml:space="preserve"> وَحَيْثُ ما كُنْتُمْ فَوَلُّوا وُجُوهَكُمْ شَطْرَهُ </w:t>
      </w:r>
      <w:r w:rsidR="00A4029F" w:rsidRPr="00FA2F88">
        <w:rPr>
          <w:rStyle w:val="libAlaemChar"/>
          <w:rtl/>
        </w:rPr>
        <w:t>)</w:t>
      </w:r>
      <w:r>
        <w:rPr>
          <w:rtl/>
          <w:lang w:bidi="fa-IR"/>
        </w:rPr>
        <w:t xml:space="preserve"> </w:t>
      </w:r>
      <w:r w:rsidRPr="00D1770E">
        <w:rPr>
          <w:rStyle w:val="libFootnotenumChar"/>
          <w:rtl/>
        </w:rPr>
        <w:t>(5)</w:t>
      </w:r>
      <w:r>
        <w:rPr>
          <w:rtl/>
          <w:lang w:bidi="fa-IR"/>
        </w:rPr>
        <w:t xml:space="preserve"> للإ</w:t>
      </w:r>
      <w:r w:rsidR="00A4029F">
        <w:rPr>
          <w:rFonts w:hint="cs"/>
          <w:rtl/>
          <w:lang w:bidi="fa-IR"/>
        </w:rPr>
        <w:t>ِ</w:t>
      </w:r>
      <w:r>
        <w:rPr>
          <w:rtl/>
          <w:lang w:bidi="fa-IR"/>
        </w:rPr>
        <w:t xml:space="preserve">جماع على الاستقبال </w:t>
      </w:r>
      <w:r w:rsidR="00A4029F">
        <w:rPr>
          <w:rFonts w:hint="cs"/>
          <w:rtl/>
          <w:lang w:bidi="fa-IR"/>
        </w:rPr>
        <w:t>ا</w:t>
      </w:r>
      <w:r>
        <w:rPr>
          <w:rtl/>
          <w:lang w:bidi="fa-IR"/>
        </w:rPr>
        <w:t xml:space="preserve">لى الكعبة ، ولحديث </w:t>
      </w:r>
      <w:r w:rsidR="00FC702E">
        <w:rPr>
          <w:rFonts w:hint="cs"/>
          <w:rtl/>
          <w:lang w:bidi="fa-IR"/>
        </w:rPr>
        <w:t>اُ</w:t>
      </w:r>
      <w:r>
        <w:rPr>
          <w:rtl/>
          <w:lang w:bidi="fa-IR"/>
        </w:rPr>
        <w:t xml:space="preserve">سامة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ما روي عن أحدهما </w:t>
      </w:r>
      <w:r w:rsidR="00D1770E" w:rsidRPr="00D1770E">
        <w:rPr>
          <w:rStyle w:val="libAlaemChar"/>
          <w:rtl/>
        </w:rPr>
        <w:t>عليهما‌السلام</w:t>
      </w:r>
      <w:r>
        <w:rPr>
          <w:rtl/>
          <w:lang w:bidi="fa-IR"/>
        </w:rPr>
        <w:t xml:space="preserve"> أنّ بني‌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البقرة : 144.</w:t>
      </w:r>
    </w:p>
    <w:p w:rsidR="005109CD" w:rsidRDefault="005109CD" w:rsidP="005B6482">
      <w:pPr>
        <w:pStyle w:val="libFootnote0"/>
        <w:rPr>
          <w:lang w:bidi="fa-IR"/>
        </w:rPr>
      </w:pPr>
      <w:r>
        <w:rPr>
          <w:rtl/>
          <w:lang w:bidi="fa-IR"/>
        </w:rPr>
        <w:t xml:space="preserve">(2) صحيح مسلم 2 : 968 </w:t>
      </w:r>
      <w:r w:rsidR="00D1770E">
        <w:rPr>
          <w:rtl/>
          <w:lang w:bidi="fa-IR"/>
        </w:rPr>
        <w:t>-</w:t>
      </w:r>
      <w:r>
        <w:rPr>
          <w:rtl/>
          <w:lang w:bidi="fa-IR"/>
        </w:rPr>
        <w:t xml:space="preserve"> 1330 ، سنن النسائي 5 : 220 ، سنن البيهقي 2 : 9 مسند أحمد 5 : 201.</w:t>
      </w:r>
    </w:p>
    <w:p w:rsidR="005109CD" w:rsidRDefault="005109CD" w:rsidP="005B6482">
      <w:pPr>
        <w:pStyle w:val="libFootnote0"/>
        <w:rPr>
          <w:lang w:bidi="fa-IR"/>
        </w:rPr>
      </w:pPr>
      <w:r>
        <w:rPr>
          <w:rtl/>
          <w:lang w:bidi="fa-IR"/>
        </w:rPr>
        <w:t>(3) جمل العلم والعمل ( ضمن رسائل الشريف المرتضى ) 3 : 29.</w:t>
      </w:r>
    </w:p>
    <w:p w:rsidR="005109CD" w:rsidRDefault="005109CD" w:rsidP="005B6482">
      <w:pPr>
        <w:pStyle w:val="libFootnote0"/>
        <w:rPr>
          <w:lang w:bidi="fa-IR"/>
        </w:rPr>
      </w:pPr>
      <w:r>
        <w:rPr>
          <w:rtl/>
          <w:lang w:bidi="fa-IR"/>
        </w:rPr>
        <w:t xml:space="preserve">(4) فتح العزيز 3 : 242 ، المهذب للشيرازي 1 : 74 ، تفسير الرازي 4 : 128 ، الام 1 : 94 ، اللباب 1 : 63 و 64 ، بدائع الصنائع 1 : 118 ، المغني 1 : 491 ، الشرح الكبير 1 : 519 ، المحرر في الفقه 1 : 51 و 52 ، بداية المجتهد 1 : 111 </w:t>
      </w:r>
      <w:r w:rsidR="00D1770E">
        <w:rPr>
          <w:rtl/>
          <w:lang w:bidi="fa-IR"/>
        </w:rPr>
        <w:t>-</w:t>
      </w:r>
      <w:r>
        <w:rPr>
          <w:rtl/>
          <w:lang w:bidi="fa-IR"/>
        </w:rPr>
        <w:t xml:space="preserve"> 112 ، نيل الأوطار 2 : 179 و 180.</w:t>
      </w:r>
    </w:p>
    <w:p w:rsidR="005109CD" w:rsidRDefault="005109CD" w:rsidP="005B6482">
      <w:pPr>
        <w:pStyle w:val="libFootnote0"/>
        <w:rPr>
          <w:lang w:bidi="fa-IR"/>
        </w:rPr>
      </w:pPr>
      <w:r>
        <w:rPr>
          <w:rtl/>
          <w:lang w:bidi="fa-IR"/>
        </w:rPr>
        <w:t>(5) البقرة : 144.</w:t>
      </w:r>
    </w:p>
    <w:p w:rsidR="005109CD" w:rsidRDefault="005109CD" w:rsidP="005B6482">
      <w:pPr>
        <w:pStyle w:val="libFootnote0"/>
        <w:rPr>
          <w:lang w:bidi="fa-IR"/>
        </w:rPr>
      </w:pPr>
      <w:r>
        <w:rPr>
          <w:rtl/>
          <w:lang w:bidi="fa-IR"/>
        </w:rPr>
        <w:t xml:space="preserve">(6) صحيح مسلم 2 : 968 </w:t>
      </w:r>
      <w:r w:rsidR="00D1770E">
        <w:rPr>
          <w:rtl/>
          <w:lang w:bidi="fa-IR"/>
        </w:rPr>
        <w:t>-</w:t>
      </w:r>
      <w:r>
        <w:rPr>
          <w:rtl/>
          <w:lang w:bidi="fa-IR"/>
        </w:rPr>
        <w:t xml:space="preserve"> 1330 ، سنن النسائي 5 : 220 ، سنن البيهقي 2 : 9 ، مسند أحمد 5 : 201.</w:t>
      </w:r>
    </w:p>
    <w:p w:rsidR="00D1770E"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عبد</w:t>
      </w:r>
      <w:r>
        <w:rPr>
          <w:rtl/>
          <w:lang w:bidi="fa-IR"/>
        </w:rPr>
        <w:t xml:space="preserve"> الأشهل أتوهم وهم في الصلاة قد صلوا ركعتين الى بيت المقدس فقيل لهم : إن نبيكم قد صرف إلى الكعبة فتحول النساء مكان الرجال والرجال مكان النساء وجعلوا الركعتين الباقيتين </w:t>
      </w:r>
      <w:r w:rsidR="00E5027C">
        <w:rPr>
          <w:rFonts w:hint="cs"/>
          <w:rtl/>
          <w:lang w:bidi="fa-IR"/>
        </w:rPr>
        <w:t>ا</w:t>
      </w:r>
      <w:r>
        <w:rPr>
          <w:rtl/>
          <w:lang w:bidi="fa-IR"/>
        </w:rPr>
        <w:t xml:space="preserve">لى الكعبة فصلّوا صلاة واحدة </w:t>
      </w:r>
      <w:r w:rsidR="00DB1F79">
        <w:rPr>
          <w:rFonts w:hint="cs"/>
          <w:rtl/>
          <w:lang w:bidi="fa-IR"/>
        </w:rPr>
        <w:t>ا</w:t>
      </w:r>
      <w:r>
        <w:rPr>
          <w:rtl/>
          <w:lang w:bidi="fa-IR"/>
        </w:rPr>
        <w:t xml:space="preserve">لى قبلتين ، فلذلك سمي مسجدهم مسجد القبلتين </w:t>
      </w:r>
      <w:r w:rsidRPr="00D1770E">
        <w:rPr>
          <w:rStyle w:val="libFootnotenumChar"/>
          <w:rtl/>
        </w:rPr>
        <w:t>(1)</w:t>
      </w:r>
      <w:r>
        <w:rPr>
          <w:rtl/>
          <w:lang w:bidi="fa-IR"/>
        </w:rPr>
        <w:t>. وليقين ا</w:t>
      </w:r>
      <w:r>
        <w:rPr>
          <w:rFonts w:hint="eastAsia"/>
          <w:rtl/>
          <w:lang w:bidi="fa-IR"/>
        </w:rPr>
        <w:t>لبراءة</w:t>
      </w:r>
      <w:r>
        <w:rPr>
          <w:rtl/>
          <w:lang w:bidi="fa-IR"/>
        </w:rPr>
        <w:t xml:space="preserve"> بالتوجه نحوه.</w:t>
      </w:r>
    </w:p>
    <w:p w:rsidR="005109CD" w:rsidRDefault="005109CD" w:rsidP="005109CD">
      <w:pPr>
        <w:pStyle w:val="libNormal"/>
        <w:rPr>
          <w:lang w:bidi="fa-IR"/>
        </w:rPr>
      </w:pPr>
      <w:r>
        <w:rPr>
          <w:rFonts w:hint="eastAsia"/>
          <w:rtl/>
          <w:lang w:bidi="fa-IR"/>
        </w:rPr>
        <w:t>إذا</w:t>
      </w:r>
      <w:r>
        <w:rPr>
          <w:rtl/>
          <w:lang w:bidi="fa-IR"/>
        </w:rPr>
        <w:t xml:space="preserve"> ثبت هذا فالجهة يريد بها هنا ما يظن أنه الكعبة ، حتى لو ظن خروجه عنها لم تصح.</w:t>
      </w:r>
    </w:p>
    <w:p w:rsidR="005109CD" w:rsidRDefault="005109CD" w:rsidP="005109CD">
      <w:pPr>
        <w:pStyle w:val="libNormal"/>
        <w:rPr>
          <w:lang w:bidi="fa-IR"/>
        </w:rPr>
      </w:pPr>
      <w:r>
        <w:rPr>
          <w:rFonts w:hint="eastAsia"/>
          <w:rtl/>
          <w:lang w:bidi="fa-IR"/>
        </w:rPr>
        <w:t>وقال</w:t>
      </w:r>
      <w:r>
        <w:rPr>
          <w:rtl/>
          <w:lang w:bidi="fa-IR"/>
        </w:rPr>
        <w:t xml:space="preserve"> أبو حنيفة : المشرق قبلة لأهل المغرب وبالعكس ، والجنوب قبلة لأهل الشام وبالعكس</w:t>
      </w:r>
      <w:r w:rsidRPr="00D1770E">
        <w:rPr>
          <w:rStyle w:val="libFootnotenumChar"/>
          <w:rtl/>
        </w:rPr>
        <w:t>(2)</w:t>
      </w:r>
      <w:r>
        <w:rPr>
          <w:rtl/>
          <w:lang w:bidi="fa-IR"/>
        </w:rPr>
        <w:t>. وهو غلط.</w:t>
      </w:r>
    </w:p>
    <w:p w:rsidR="005109CD" w:rsidRDefault="005109CD" w:rsidP="005109CD">
      <w:pPr>
        <w:pStyle w:val="libNormal"/>
        <w:rPr>
          <w:lang w:bidi="fa-IR"/>
        </w:rPr>
      </w:pPr>
      <w:r>
        <w:rPr>
          <w:rFonts w:hint="eastAsia"/>
          <w:rtl/>
          <w:lang w:bidi="fa-IR"/>
        </w:rPr>
        <w:t>وقال</w:t>
      </w:r>
      <w:r>
        <w:rPr>
          <w:rtl/>
          <w:lang w:bidi="fa-IR"/>
        </w:rPr>
        <w:t xml:space="preserve"> الشافعي في الآخر : الواجب التوجه الى عين الكعبة للقريب والبعيد </w:t>
      </w:r>
      <w:r w:rsidR="00D1770E">
        <w:rPr>
          <w:rtl/>
          <w:lang w:bidi="fa-IR"/>
        </w:rPr>
        <w:t>-</w:t>
      </w:r>
      <w:r>
        <w:rPr>
          <w:rtl/>
          <w:lang w:bidi="fa-IR"/>
        </w:rPr>
        <w:t xml:space="preserve"> وبه قال الجرجاني من الحنفية </w:t>
      </w:r>
      <w:r w:rsidRPr="00D1770E">
        <w:rPr>
          <w:rStyle w:val="libFootnotenumChar"/>
          <w:rtl/>
        </w:rPr>
        <w:t>(3)</w:t>
      </w:r>
      <w:r>
        <w:rPr>
          <w:rtl/>
          <w:lang w:bidi="fa-IR"/>
        </w:rPr>
        <w:t xml:space="preserve"> </w:t>
      </w:r>
      <w:r w:rsidR="00D1770E">
        <w:rPr>
          <w:rtl/>
          <w:lang w:bidi="fa-IR"/>
        </w:rPr>
        <w:t>-</w:t>
      </w:r>
      <w:r>
        <w:rPr>
          <w:rtl/>
          <w:lang w:bidi="fa-IR"/>
        </w:rPr>
        <w:t xml:space="preserve"> لقوله تعالى </w:t>
      </w:r>
      <w:bookmarkStart w:id="4" w:name="_Hlk103519077"/>
      <w:r w:rsidR="008B2827" w:rsidRPr="00FA2F88">
        <w:rPr>
          <w:rStyle w:val="libAlaemChar"/>
          <w:rtl/>
        </w:rPr>
        <w:t>(</w:t>
      </w:r>
      <w:bookmarkEnd w:id="4"/>
      <w:r w:rsidRPr="00A4029F">
        <w:rPr>
          <w:rStyle w:val="libAieChar"/>
          <w:rtl/>
        </w:rPr>
        <w:t xml:space="preserve"> وَحَيْثُما كُنْتُمْ فَوَلُّوا وُجُوهَكُمْ شَطْرَهُ </w:t>
      </w:r>
      <w:bookmarkStart w:id="5" w:name="_Hlk103519129"/>
      <w:r w:rsidR="008B2827" w:rsidRPr="00FA2F88">
        <w:rPr>
          <w:rStyle w:val="libAlaemChar"/>
          <w:rtl/>
        </w:rPr>
        <w:t>)</w:t>
      </w:r>
      <w:bookmarkEnd w:id="5"/>
      <w:r>
        <w:rPr>
          <w:rtl/>
          <w:lang w:bidi="fa-IR"/>
        </w:rPr>
        <w:t xml:space="preserve"> </w:t>
      </w:r>
      <w:r w:rsidRPr="00D1770E">
        <w:rPr>
          <w:rStyle w:val="libFootnotenumChar"/>
          <w:rtl/>
        </w:rPr>
        <w:t>(4)</w:t>
      </w:r>
      <w:r>
        <w:rPr>
          <w:rtl/>
          <w:lang w:bidi="fa-IR"/>
        </w:rPr>
        <w:t xml:space="preserve"> يعني نحوه.</w:t>
      </w:r>
    </w:p>
    <w:p w:rsidR="005109CD" w:rsidRDefault="005109CD" w:rsidP="005109CD">
      <w:pPr>
        <w:pStyle w:val="libNormal"/>
        <w:rPr>
          <w:lang w:bidi="fa-IR"/>
        </w:rPr>
      </w:pPr>
      <w:r>
        <w:rPr>
          <w:rFonts w:hint="eastAsia"/>
          <w:rtl/>
          <w:lang w:bidi="fa-IR"/>
        </w:rPr>
        <w:t>وهو</w:t>
      </w:r>
      <w:r>
        <w:rPr>
          <w:rtl/>
          <w:lang w:bidi="fa-IR"/>
        </w:rPr>
        <w:t xml:space="preserve"> غلط ؛ لاستلزامه التكليف بالمحال إذ مع البعد يمتنع التوجه إلى عين الكعبة مع صغر حجمها ، وظهور التفاوت الكثير مع يسير الانحراف ، وقد أجمعنا على صحة صلاة الصف الطويل على خط مستو</w:t>
      </w:r>
      <w:r w:rsidR="00320880">
        <w:rPr>
          <w:rFonts w:hint="cs"/>
          <w:rtl/>
          <w:lang w:bidi="fa-IR"/>
        </w:rPr>
        <w:t>ٍ</w:t>
      </w:r>
      <w:r>
        <w:rPr>
          <w:rtl/>
          <w:lang w:bidi="fa-IR"/>
        </w:rPr>
        <w:t xml:space="preserve"> مع العلم بأن المتوجه إلى الكعبة من كان بقدرها.</w:t>
      </w:r>
    </w:p>
    <w:p w:rsidR="005109CD" w:rsidRDefault="005109CD" w:rsidP="005109CD">
      <w:pPr>
        <w:pStyle w:val="libNormal"/>
        <w:rPr>
          <w:lang w:bidi="fa-IR"/>
        </w:rPr>
      </w:pPr>
      <w:r>
        <w:rPr>
          <w:rFonts w:hint="eastAsia"/>
          <w:rtl/>
          <w:lang w:bidi="fa-IR"/>
        </w:rPr>
        <w:t>وقال</w:t>
      </w:r>
      <w:r>
        <w:rPr>
          <w:rtl/>
          <w:lang w:bidi="fa-IR"/>
        </w:rPr>
        <w:t xml:space="preserve"> الشيخ </w:t>
      </w:r>
      <w:r w:rsidR="00D1770E">
        <w:rPr>
          <w:rtl/>
          <w:lang w:bidi="fa-IR"/>
        </w:rPr>
        <w:t>-</w:t>
      </w:r>
      <w:r>
        <w:rPr>
          <w:rtl/>
          <w:lang w:bidi="fa-IR"/>
        </w:rPr>
        <w:t xml:space="preserve"> وبه قال مالك </w:t>
      </w:r>
      <w:r w:rsidRPr="00D1770E">
        <w:rPr>
          <w:rStyle w:val="libFootnotenumChar"/>
          <w:rtl/>
        </w:rPr>
        <w:t>(5)</w:t>
      </w:r>
      <w:r>
        <w:rPr>
          <w:rtl/>
          <w:lang w:bidi="fa-IR"/>
        </w:rPr>
        <w:t xml:space="preserve"> </w:t>
      </w:r>
      <w:r w:rsidR="00D1770E">
        <w:rPr>
          <w:rtl/>
          <w:lang w:bidi="fa-IR"/>
        </w:rPr>
        <w:t>-</w:t>
      </w:r>
      <w:r>
        <w:rPr>
          <w:rtl/>
          <w:lang w:bidi="fa-IR"/>
        </w:rPr>
        <w:t xml:space="preserve"> : الكعبة قبلة لمن كان في‌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44 </w:t>
      </w:r>
      <w:r w:rsidR="00D1770E">
        <w:rPr>
          <w:rtl/>
          <w:lang w:bidi="fa-IR"/>
        </w:rPr>
        <w:t>-</w:t>
      </w:r>
      <w:r>
        <w:rPr>
          <w:rtl/>
          <w:lang w:bidi="fa-IR"/>
        </w:rPr>
        <w:t xml:space="preserve"> 138.</w:t>
      </w:r>
    </w:p>
    <w:p w:rsidR="005109CD" w:rsidRDefault="005109CD" w:rsidP="005B6482">
      <w:pPr>
        <w:pStyle w:val="libFootnote0"/>
        <w:rPr>
          <w:lang w:bidi="fa-IR"/>
        </w:rPr>
      </w:pPr>
      <w:r>
        <w:rPr>
          <w:rtl/>
          <w:lang w:bidi="fa-IR"/>
        </w:rPr>
        <w:t>(2) فتح العزيز 3 : 242.</w:t>
      </w:r>
    </w:p>
    <w:p w:rsidR="005109CD" w:rsidRDefault="005109CD" w:rsidP="005B6482">
      <w:pPr>
        <w:pStyle w:val="libFootnote0"/>
        <w:rPr>
          <w:lang w:bidi="fa-IR"/>
        </w:rPr>
      </w:pPr>
      <w:r>
        <w:rPr>
          <w:rtl/>
          <w:lang w:bidi="fa-IR"/>
        </w:rPr>
        <w:t xml:space="preserve">(3) المجموع 3 : 207 و 208 ، فتح العزيز 3 : 242 ، شرح فتح القدير 1 : 235 ، الكفاية 1 : 235 ، شرح العناية 1 : 235 ، عمدة القارئ 4 : 126 ، المغني 1 : 491 </w:t>
      </w:r>
      <w:r w:rsidR="00D1770E">
        <w:rPr>
          <w:rtl/>
          <w:lang w:bidi="fa-IR"/>
        </w:rPr>
        <w:t>-</w:t>
      </w:r>
      <w:r>
        <w:rPr>
          <w:rtl/>
          <w:lang w:bidi="fa-IR"/>
        </w:rPr>
        <w:t xml:space="preserve"> 492 و 519 ، نيل الأوطار 2 : 180.</w:t>
      </w:r>
    </w:p>
    <w:p w:rsidR="005109CD" w:rsidRDefault="005109CD" w:rsidP="005B6482">
      <w:pPr>
        <w:pStyle w:val="libFootnote0"/>
        <w:rPr>
          <w:lang w:bidi="fa-IR"/>
        </w:rPr>
      </w:pPr>
      <w:r>
        <w:rPr>
          <w:rtl/>
          <w:lang w:bidi="fa-IR"/>
        </w:rPr>
        <w:t>(4) البقرة : 144.</w:t>
      </w:r>
    </w:p>
    <w:p w:rsidR="005109CD" w:rsidRDefault="005109CD" w:rsidP="005B6482">
      <w:pPr>
        <w:pStyle w:val="libFootnote0"/>
        <w:rPr>
          <w:lang w:bidi="fa-IR"/>
        </w:rPr>
      </w:pPr>
      <w:r>
        <w:rPr>
          <w:rtl/>
          <w:lang w:bidi="fa-IR"/>
        </w:rPr>
        <w:t>(5) فتح العزيز 3 : 243 ، تفسير الرازي 4 : 127.</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المسجد</w:t>
      </w:r>
      <w:r>
        <w:rPr>
          <w:rtl/>
          <w:lang w:bidi="fa-IR"/>
        </w:rPr>
        <w:t xml:space="preserve"> الحرام ، والمسجد قبلة لمن كان في الحرم ، والحرم قبلة لمن نأى عنه من أهل الدنيا </w:t>
      </w:r>
      <w:r w:rsidRPr="00D1770E">
        <w:rPr>
          <w:rStyle w:val="libFootnotenumChar"/>
          <w:rtl/>
        </w:rPr>
        <w:t>(1)</w:t>
      </w:r>
      <w:r>
        <w:rPr>
          <w:rtl/>
          <w:lang w:bidi="fa-IR"/>
        </w:rPr>
        <w:t xml:space="preserve"> ؛ لما روى مكحول عن عبد الله بن عبد الرحمن قال : قال رسول الله </w:t>
      </w:r>
      <w:r w:rsidRPr="00D1770E">
        <w:rPr>
          <w:rStyle w:val="libAlaemChar"/>
          <w:rtl/>
        </w:rPr>
        <w:t>صلى‌الله‌عليه‌وآله</w:t>
      </w:r>
      <w:r>
        <w:rPr>
          <w:rtl/>
          <w:lang w:bidi="fa-IR"/>
        </w:rPr>
        <w:t xml:space="preserve"> : ( الكعبة قبلة لأهل المسجد ، والمسجد قبلة لأهل الحرم ، والحرم قبلة لأهل الآفاق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إن الله تعالى جعل الكعبة قبلة لأهل المسجد ، وجعل المسجد قبلة لأهل الحرم وجعل الحرم قبلة لأهل الدنيا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البعد يستلزم خروج المصلين عن التوجه ، لصغر الكعبة بخلاف الحرم المتطاول ، والروايات ممنوعة لعدم الوثوق بالرواة ، والخروج آت في الحرم. فإن أجاب بطلب الجهة فهو جوابنا.</w:t>
      </w:r>
    </w:p>
    <w:p w:rsidR="005109CD" w:rsidRDefault="005109CD" w:rsidP="005109CD">
      <w:pPr>
        <w:pStyle w:val="libNormal"/>
        <w:rPr>
          <w:lang w:bidi="fa-IR"/>
        </w:rPr>
      </w:pPr>
      <w:bookmarkStart w:id="6" w:name="_Toc105413858"/>
      <w:r w:rsidRPr="0088654B">
        <w:rPr>
          <w:rStyle w:val="Heading2Char"/>
          <w:rFonts w:hint="eastAsia"/>
          <w:rtl/>
        </w:rPr>
        <w:t>مسألة</w:t>
      </w:r>
      <w:r w:rsidRPr="0088654B">
        <w:rPr>
          <w:rStyle w:val="Heading2Char"/>
          <w:rtl/>
        </w:rPr>
        <w:t xml:space="preserve"> 137 :</w:t>
      </w:r>
      <w:bookmarkEnd w:id="6"/>
      <w:r>
        <w:rPr>
          <w:rtl/>
          <w:lang w:bidi="fa-IR"/>
        </w:rPr>
        <w:t xml:space="preserve"> ولا فرق بين المصلي فوق الكعبة وغيره في وجوب التوجه إليها‌ </w:t>
      </w:r>
      <w:r w:rsidR="00D1770E">
        <w:rPr>
          <w:rtl/>
          <w:lang w:bidi="fa-IR"/>
        </w:rPr>
        <w:t>-</w:t>
      </w:r>
      <w:r>
        <w:rPr>
          <w:rtl/>
          <w:lang w:bidi="fa-IR"/>
        </w:rPr>
        <w:t xml:space="preserve"> عند أكثر العلماء </w:t>
      </w:r>
      <w:r w:rsidRPr="00D1770E">
        <w:rPr>
          <w:rStyle w:val="libFootnotenumChar"/>
          <w:rtl/>
        </w:rPr>
        <w:t>(4)</w:t>
      </w:r>
      <w:r>
        <w:rPr>
          <w:rtl/>
          <w:lang w:bidi="fa-IR"/>
        </w:rPr>
        <w:t xml:space="preserve"> </w:t>
      </w:r>
      <w:r w:rsidR="00D1770E">
        <w:rPr>
          <w:rtl/>
          <w:lang w:bidi="fa-IR"/>
        </w:rPr>
        <w:t>-</w:t>
      </w:r>
      <w:r>
        <w:rPr>
          <w:rtl/>
          <w:lang w:bidi="fa-IR"/>
        </w:rPr>
        <w:t xml:space="preserve"> لعموم الأمر.</w:t>
      </w:r>
    </w:p>
    <w:p w:rsidR="005109CD" w:rsidRDefault="005109CD" w:rsidP="005109CD">
      <w:pPr>
        <w:pStyle w:val="libNormal"/>
        <w:rPr>
          <w:lang w:bidi="fa-IR"/>
        </w:rPr>
      </w:pPr>
      <w:r>
        <w:rPr>
          <w:rFonts w:hint="eastAsia"/>
          <w:rtl/>
          <w:lang w:bidi="fa-IR"/>
        </w:rPr>
        <w:t>وللشيخ</w:t>
      </w:r>
      <w:r>
        <w:rPr>
          <w:rtl/>
          <w:lang w:bidi="fa-IR"/>
        </w:rPr>
        <w:t xml:space="preserve"> رحمه‌الله قول بأنه يستلقي على قفاه ويصلّي الى البيت المعمور </w:t>
      </w:r>
      <w:r w:rsidR="00D1770E">
        <w:rPr>
          <w:rtl/>
          <w:lang w:bidi="fa-IR"/>
        </w:rPr>
        <w:t>-</w:t>
      </w:r>
      <w:r>
        <w:rPr>
          <w:rtl/>
          <w:lang w:bidi="fa-IR"/>
        </w:rPr>
        <w:t xml:space="preserve"> وهو في السماء الرابعة بحذاء الكعبة يسمى بالضراح </w:t>
      </w:r>
      <w:r w:rsidR="00D1770E">
        <w:rPr>
          <w:rtl/>
          <w:lang w:bidi="fa-IR"/>
        </w:rPr>
        <w:t>-</w:t>
      </w:r>
      <w:r>
        <w:rPr>
          <w:rtl/>
          <w:lang w:bidi="fa-IR"/>
        </w:rPr>
        <w:t xml:space="preserve"> بالإيماء </w:t>
      </w:r>
      <w:r w:rsidRPr="00D1770E">
        <w:rPr>
          <w:rStyle w:val="libFootnotenumChar"/>
          <w:rtl/>
        </w:rPr>
        <w:t>(5)</w:t>
      </w:r>
      <w:r>
        <w:rPr>
          <w:rtl/>
          <w:lang w:bidi="fa-IR"/>
        </w:rPr>
        <w:t xml:space="preserve"> ، لما رواه عبد السلام عن الرضا </w:t>
      </w:r>
      <w:r w:rsidR="00D1770E" w:rsidRPr="00D1770E">
        <w:rPr>
          <w:rStyle w:val="libAlaemChar"/>
          <w:rtl/>
        </w:rPr>
        <w:t>عليه‌السلام</w:t>
      </w:r>
      <w:r>
        <w:rPr>
          <w:rtl/>
          <w:lang w:bidi="fa-IR"/>
        </w:rPr>
        <w:t xml:space="preserve"> قال في الذي تدركه الصلاة وهو فوق الكعبة فقال : « إن قام لم يكن له قبلة ، ولكن يست</w:t>
      </w:r>
      <w:r>
        <w:rPr>
          <w:rFonts w:hint="eastAsia"/>
          <w:rtl/>
          <w:lang w:bidi="fa-IR"/>
        </w:rPr>
        <w:t>لقي</w:t>
      </w:r>
      <w:r>
        <w:rPr>
          <w:rtl/>
          <w:lang w:bidi="fa-IR"/>
        </w:rPr>
        <w:t xml:space="preserve"> على قفاه ويفتح عينيه الى السماء </w:t>
      </w:r>
      <w:r w:rsidR="00D1770E">
        <w:rPr>
          <w:rtl/>
          <w:lang w:bidi="fa-IR"/>
        </w:rPr>
        <w:t>-</w:t>
      </w:r>
      <w:r>
        <w:rPr>
          <w:rtl/>
          <w:lang w:bidi="fa-IR"/>
        </w:rPr>
        <w:t xml:space="preserve"> ويعقد بقلبه القبلة التي في السماء البيت المعمور </w:t>
      </w:r>
      <w:r w:rsidR="00D1770E">
        <w:rPr>
          <w:rtl/>
          <w:lang w:bidi="fa-IR"/>
        </w:rPr>
        <w:t>-</w:t>
      </w:r>
      <w:r>
        <w:rPr>
          <w:rtl/>
          <w:lang w:bidi="fa-IR"/>
        </w:rPr>
        <w:t xml:space="preserve"> ويقرأ ، فإذا أراد أن يركع غمض عينيه ، وإذا أراد أن يرفع رأسه من الركوع فتح‌</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الخلاف 1 : 295 مسألة 41 ، النهاية : 62 </w:t>
      </w:r>
      <w:r w:rsidR="00D1770E">
        <w:rPr>
          <w:rtl/>
          <w:lang w:bidi="fa-IR"/>
        </w:rPr>
        <w:t>-</w:t>
      </w:r>
      <w:r>
        <w:rPr>
          <w:rtl/>
          <w:lang w:bidi="fa-IR"/>
        </w:rPr>
        <w:t xml:space="preserve"> 63.</w:t>
      </w:r>
    </w:p>
    <w:p w:rsidR="005109CD" w:rsidRDefault="005109CD" w:rsidP="005B6482">
      <w:pPr>
        <w:pStyle w:val="libFootnote0"/>
        <w:rPr>
          <w:lang w:bidi="fa-IR"/>
        </w:rPr>
      </w:pPr>
      <w:r>
        <w:rPr>
          <w:rtl/>
          <w:lang w:bidi="fa-IR"/>
        </w:rPr>
        <w:t>(2) سنن البيهقي 2 : 10 عن ابن عباس.</w:t>
      </w:r>
    </w:p>
    <w:p w:rsidR="005109CD" w:rsidRDefault="005109CD" w:rsidP="005B6482">
      <w:pPr>
        <w:pStyle w:val="libFootnote0"/>
        <w:rPr>
          <w:lang w:bidi="fa-IR"/>
        </w:rPr>
      </w:pPr>
      <w:r>
        <w:rPr>
          <w:rtl/>
          <w:lang w:bidi="fa-IR"/>
        </w:rPr>
        <w:t xml:space="preserve">(3) الفقيه 1 : 177 </w:t>
      </w:r>
      <w:r w:rsidR="00D1770E">
        <w:rPr>
          <w:rtl/>
          <w:lang w:bidi="fa-IR"/>
        </w:rPr>
        <w:t>-</w:t>
      </w:r>
      <w:r>
        <w:rPr>
          <w:rtl/>
          <w:lang w:bidi="fa-IR"/>
        </w:rPr>
        <w:t xml:space="preserve"> 841 ، التهذيب 2 : 44 </w:t>
      </w:r>
      <w:r w:rsidR="00D1770E">
        <w:rPr>
          <w:rtl/>
          <w:lang w:bidi="fa-IR"/>
        </w:rPr>
        <w:t>-</w:t>
      </w:r>
      <w:r>
        <w:rPr>
          <w:rtl/>
          <w:lang w:bidi="fa-IR"/>
        </w:rPr>
        <w:t xml:space="preserve"> 139.</w:t>
      </w:r>
    </w:p>
    <w:p w:rsidR="005109CD" w:rsidRDefault="005109CD" w:rsidP="005B6482">
      <w:pPr>
        <w:pStyle w:val="libFootnote0"/>
        <w:rPr>
          <w:lang w:bidi="fa-IR"/>
        </w:rPr>
      </w:pPr>
      <w:r>
        <w:rPr>
          <w:rtl/>
          <w:lang w:bidi="fa-IR"/>
        </w:rPr>
        <w:t>(4) منهم : الشيخ الطوسي في المبسوط 1 : 85 ، وابن إدريس في السرائر : 58 ، والمحقق في المعتبر : 144.</w:t>
      </w:r>
    </w:p>
    <w:p w:rsidR="005109CD" w:rsidRDefault="005109CD" w:rsidP="005B6482">
      <w:pPr>
        <w:pStyle w:val="libFootnote0"/>
        <w:rPr>
          <w:lang w:bidi="fa-IR"/>
        </w:rPr>
      </w:pPr>
      <w:r>
        <w:rPr>
          <w:rtl/>
          <w:lang w:bidi="fa-IR"/>
        </w:rPr>
        <w:t>(5) الخلاف 1 : 441 مسألة 188.</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عينيه</w:t>
      </w:r>
      <w:r>
        <w:rPr>
          <w:rtl/>
          <w:lang w:bidi="fa-IR"/>
        </w:rPr>
        <w:t xml:space="preserve"> ، والسجود على نحو ذلك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ولم</w:t>
      </w:r>
      <w:r>
        <w:rPr>
          <w:rtl/>
          <w:lang w:bidi="fa-IR"/>
        </w:rPr>
        <w:t xml:space="preserve"> يثبت صحة السند فلا يعوّل عليه مع منافاته للأصل وهو ترك القيام الذي هو ركن والاستقبال.</w:t>
      </w:r>
    </w:p>
    <w:p w:rsidR="005109CD" w:rsidRDefault="005109CD" w:rsidP="005109CD">
      <w:pPr>
        <w:pStyle w:val="libNormal"/>
        <w:rPr>
          <w:lang w:bidi="fa-IR"/>
        </w:rPr>
      </w:pPr>
      <w:r>
        <w:rPr>
          <w:rFonts w:hint="eastAsia"/>
          <w:rtl/>
          <w:lang w:bidi="fa-IR"/>
        </w:rPr>
        <w:t>إذا</w:t>
      </w:r>
      <w:r>
        <w:rPr>
          <w:rtl/>
          <w:lang w:bidi="fa-IR"/>
        </w:rPr>
        <w:t xml:space="preserve"> ثبت هذا فإنه يجب عليه أن يبرز بين يديه شيئا</w:t>
      </w:r>
      <w:r w:rsidR="005824F2">
        <w:rPr>
          <w:rFonts w:hint="cs"/>
          <w:rtl/>
          <w:lang w:bidi="fa-IR"/>
        </w:rPr>
        <w:t>ً</w:t>
      </w:r>
      <w:r>
        <w:rPr>
          <w:rtl/>
          <w:lang w:bidi="fa-IR"/>
        </w:rPr>
        <w:t xml:space="preserve"> منها وإن قلّ ، وبه قال أبو حنيفة </w:t>
      </w:r>
      <w:r w:rsidRPr="00D1770E">
        <w:rPr>
          <w:rStyle w:val="libFootnotenumChar"/>
          <w:rtl/>
        </w:rPr>
        <w:t>(2)</w:t>
      </w:r>
      <w:r>
        <w:rPr>
          <w:rtl/>
          <w:lang w:bidi="fa-IR"/>
        </w:rPr>
        <w:t>.</w:t>
      </w:r>
    </w:p>
    <w:p w:rsidR="005109CD" w:rsidRDefault="005109CD" w:rsidP="005109CD">
      <w:pPr>
        <w:pStyle w:val="libNormal"/>
        <w:rPr>
          <w:lang w:bidi="fa-IR"/>
        </w:rPr>
      </w:pPr>
      <w:bookmarkStart w:id="7" w:name="_Toc105413859"/>
      <w:r w:rsidRPr="0088654B">
        <w:rPr>
          <w:rStyle w:val="Heading2Char"/>
          <w:rFonts w:hint="eastAsia"/>
          <w:rtl/>
        </w:rPr>
        <w:t>مسألة</w:t>
      </w:r>
      <w:r w:rsidRPr="0088654B">
        <w:rPr>
          <w:rStyle w:val="Heading2Char"/>
          <w:rtl/>
        </w:rPr>
        <w:t xml:space="preserve"> 138 :</w:t>
      </w:r>
      <w:bookmarkEnd w:id="7"/>
      <w:r>
        <w:rPr>
          <w:rtl/>
          <w:lang w:bidi="fa-IR"/>
        </w:rPr>
        <w:t xml:space="preserve"> قال الشيخ : يستحب لأهل العراق ومن والاهم التياسر قليلا‌ </w:t>
      </w:r>
      <w:r w:rsidR="004E5EE4">
        <w:rPr>
          <w:rFonts w:hint="cs"/>
          <w:rtl/>
          <w:lang w:bidi="fa-IR"/>
        </w:rPr>
        <w:t>ً</w:t>
      </w:r>
      <w:r>
        <w:rPr>
          <w:rtl/>
          <w:lang w:bidi="fa-IR"/>
        </w:rPr>
        <w:t xml:space="preserve">الى يسار المصلّي </w:t>
      </w:r>
      <w:r w:rsidRPr="00D1770E">
        <w:rPr>
          <w:rStyle w:val="libFootnotenumChar"/>
          <w:rtl/>
        </w:rPr>
        <w:t>(3)</w:t>
      </w:r>
      <w:r>
        <w:rPr>
          <w:rtl/>
          <w:lang w:bidi="fa-IR"/>
        </w:rPr>
        <w:t xml:space="preserve"> </w:t>
      </w:r>
      <w:r w:rsidR="00D1770E">
        <w:rPr>
          <w:rtl/>
          <w:lang w:bidi="fa-IR"/>
        </w:rPr>
        <w:t>-</w:t>
      </w:r>
      <w:r>
        <w:rPr>
          <w:rtl/>
          <w:lang w:bidi="fa-IR"/>
        </w:rPr>
        <w:t xml:space="preserve"> وهو بناء</w:t>
      </w:r>
      <w:r w:rsidR="004E5EE4">
        <w:rPr>
          <w:rFonts w:hint="cs"/>
          <w:rtl/>
          <w:lang w:bidi="fa-IR"/>
        </w:rPr>
        <w:t>ً</w:t>
      </w:r>
      <w:r>
        <w:rPr>
          <w:rtl/>
          <w:lang w:bidi="fa-IR"/>
        </w:rPr>
        <w:t xml:space="preserve"> على مذهبه من أن التوجه الى الحرم </w:t>
      </w:r>
      <w:r w:rsidR="00D1770E">
        <w:rPr>
          <w:rtl/>
          <w:lang w:bidi="fa-IR"/>
        </w:rPr>
        <w:t>-</w:t>
      </w:r>
      <w:r>
        <w:rPr>
          <w:rtl/>
          <w:lang w:bidi="fa-IR"/>
        </w:rPr>
        <w:t xml:space="preserve"> لقول الصادق </w:t>
      </w:r>
      <w:r w:rsidR="00D1770E" w:rsidRPr="00D1770E">
        <w:rPr>
          <w:rStyle w:val="libAlaemChar"/>
          <w:rtl/>
        </w:rPr>
        <w:t>عليه‌السلام</w:t>
      </w:r>
      <w:r>
        <w:rPr>
          <w:rtl/>
          <w:lang w:bidi="fa-IR"/>
        </w:rPr>
        <w:t xml:space="preserve"> وقد سئل لم صار الرجل ينحرف في الصلاة الى اليسار؟ فقال : « لأنّ للكعبة ستة حدود : أربعة منها على ي</w:t>
      </w:r>
      <w:r>
        <w:rPr>
          <w:rFonts w:hint="eastAsia"/>
          <w:rtl/>
          <w:lang w:bidi="fa-IR"/>
        </w:rPr>
        <w:t>سارك</w:t>
      </w:r>
      <w:r>
        <w:rPr>
          <w:rtl/>
          <w:lang w:bidi="fa-IR"/>
        </w:rPr>
        <w:t xml:space="preserve"> واثنان منها على يمينك ، فمن أجل ذلك وقع التحريف على اليسار » </w:t>
      </w:r>
      <w:r w:rsidRPr="00D1770E">
        <w:rPr>
          <w:rStyle w:val="libFootnotenumChar"/>
          <w:rtl/>
        </w:rPr>
        <w:t>(4)</w:t>
      </w:r>
      <w:r>
        <w:rPr>
          <w:rtl/>
          <w:lang w:bidi="fa-IR"/>
        </w:rPr>
        <w:t xml:space="preserve">. وسأل المفضل ابن عمر الصادق </w:t>
      </w:r>
      <w:r w:rsidR="00D1770E" w:rsidRPr="00D1770E">
        <w:rPr>
          <w:rStyle w:val="libAlaemChar"/>
          <w:rtl/>
        </w:rPr>
        <w:t>عليه‌السلام</w:t>
      </w:r>
      <w:r>
        <w:rPr>
          <w:rtl/>
          <w:lang w:bidi="fa-IR"/>
        </w:rPr>
        <w:t xml:space="preserve"> عن التحريف لأصحابنا ذات اليسار عن القبلة ، وعن السبب فيه فقال : « إن الحجر الأسود لما نزل به من الجنّة ووضع في موضعه جعل أنصاب الحرم من حيث يلحقه </w:t>
      </w:r>
      <w:r>
        <w:rPr>
          <w:rFonts w:hint="eastAsia"/>
          <w:rtl/>
          <w:lang w:bidi="fa-IR"/>
        </w:rPr>
        <w:t>النور</w:t>
      </w:r>
      <w:r>
        <w:rPr>
          <w:rtl/>
          <w:lang w:bidi="fa-IR"/>
        </w:rPr>
        <w:t xml:space="preserve"> نور الحجر فهي عن يمين الكعبة أربعة أميال ، وعن يسارها ثمانية أميال ، كلّه اثنا عشر ميلا</w:t>
      </w:r>
      <w:r w:rsidR="00E40D12">
        <w:rPr>
          <w:rFonts w:hint="cs"/>
          <w:rtl/>
          <w:lang w:bidi="fa-IR"/>
        </w:rPr>
        <w:t>ً</w:t>
      </w:r>
      <w:r>
        <w:rPr>
          <w:rtl/>
          <w:lang w:bidi="fa-IR"/>
        </w:rPr>
        <w:t xml:space="preserve"> ، فإذا انحرف الإ</w:t>
      </w:r>
      <w:r w:rsidR="00E40D12">
        <w:rPr>
          <w:rFonts w:hint="cs"/>
          <w:rtl/>
          <w:lang w:bidi="fa-IR"/>
        </w:rPr>
        <w:t>ِ</w:t>
      </w:r>
      <w:r>
        <w:rPr>
          <w:rtl/>
          <w:lang w:bidi="fa-IR"/>
        </w:rPr>
        <w:t>نسان ذات اليمين خرج</w:t>
      </w:r>
      <w:r w:rsidR="00E40D12">
        <w:rPr>
          <w:rFonts w:hint="cs"/>
          <w:rtl/>
          <w:lang w:bidi="fa-IR"/>
        </w:rPr>
        <w:t>ٍ</w:t>
      </w:r>
      <w:r>
        <w:rPr>
          <w:rtl/>
          <w:lang w:bidi="fa-IR"/>
        </w:rPr>
        <w:t xml:space="preserve"> عن حد القبلة لقلة أنصاب الحرم ، وإذا انحرف ذات اليسار لم يكن خارجا من حد القبلة » </w:t>
      </w:r>
      <w:r w:rsidRPr="00D1770E">
        <w:rPr>
          <w:rStyle w:val="libFootnotenumChar"/>
          <w:rtl/>
        </w:rPr>
        <w:t>(5)</w:t>
      </w:r>
      <w:r>
        <w:rPr>
          <w:rtl/>
          <w:lang w:bidi="fa-IR"/>
        </w:rPr>
        <w:t>. والروايتان مرسلتان مع ضعف المفضل.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392 </w:t>
      </w:r>
      <w:r w:rsidR="00D1770E">
        <w:rPr>
          <w:rtl/>
          <w:lang w:bidi="fa-IR"/>
        </w:rPr>
        <w:t>-</w:t>
      </w:r>
      <w:r>
        <w:rPr>
          <w:rtl/>
          <w:lang w:bidi="fa-IR"/>
        </w:rPr>
        <w:t xml:space="preserve"> 21 ، التهذيب 2 : 376 </w:t>
      </w:r>
      <w:r w:rsidR="00D1770E">
        <w:rPr>
          <w:rtl/>
          <w:lang w:bidi="fa-IR"/>
        </w:rPr>
        <w:t>-</w:t>
      </w:r>
      <w:r>
        <w:rPr>
          <w:rtl/>
          <w:lang w:bidi="fa-IR"/>
        </w:rPr>
        <w:t xml:space="preserve"> 1566.</w:t>
      </w:r>
    </w:p>
    <w:p w:rsidR="005109CD" w:rsidRDefault="005109CD" w:rsidP="005B6482">
      <w:pPr>
        <w:pStyle w:val="libFootnote0"/>
        <w:rPr>
          <w:lang w:bidi="fa-IR"/>
        </w:rPr>
      </w:pPr>
      <w:r>
        <w:rPr>
          <w:rtl/>
          <w:lang w:bidi="fa-IR"/>
        </w:rPr>
        <w:t xml:space="preserve">(2) المجموع 3 : 198 </w:t>
      </w:r>
      <w:r w:rsidR="00D1770E">
        <w:rPr>
          <w:rtl/>
          <w:lang w:bidi="fa-IR"/>
        </w:rPr>
        <w:t>-</w:t>
      </w:r>
      <w:r>
        <w:rPr>
          <w:rtl/>
          <w:lang w:bidi="fa-IR"/>
        </w:rPr>
        <w:t xml:space="preserve"> 199 ، فتح العزيز 3 : 220 </w:t>
      </w:r>
      <w:r w:rsidR="00D1770E">
        <w:rPr>
          <w:rtl/>
          <w:lang w:bidi="fa-IR"/>
        </w:rPr>
        <w:t>-</w:t>
      </w:r>
      <w:r>
        <w:rPr>
          <w:rtl/>
          <w:lang w:bidi="fa-IR"/>
        </w:rPr>
        <w:t xml:space="preserve"> 221.</w:t>
      </w:r>
    </w:p>
    <w:p w:rsidR="005109CD" w:rsidRDefault="005109CD" w:rsidP="005B6482">
      <w:pPr>
        <w:pStyle w:val="libFootnote0"/>
        <w:rPr>
          <w:lang w:bidi="fa-IR"/>
        </w:rPr>
      </w:pPr>
      <w:r>
        <w:rPr>
          <w:rtl/>
          <w:lang w:bidi="fa-IR"/>
        </w:rPr>
        <w:t>(3) النهاية : 63 ، المبسوط للطوسي 1 : 78 ، الخلاف 1 : 297 مسألة 42 ظاهر عبارة الشيخ فيها الوجوب لا الاستحباب فلاحظ.</w:t>
      </w:r>
    </w:p>
    <w:p w:rsidR="005109CD" w:rsidRDefault="005109CD" w:rsidP="005B6482">
      <w:pPr>
        <w:pStyle w:val="libFootnote0"/>
        <w:rPr>
          <w:lang w:bidi="fa-IR"/>
        </w:rPr>
      </w:pPr>
      <w:r>
        <w:rPr>
          <w:rtl/>
          <w:lang w:bidi="fa-IR"/>
        </w:rPr>
        <w:t xml:space="preserve">(4) الكافي 3 : 487 </w:t>
      </w:r>
      <w:r w:rsidR="00D1770E">
        <w:rPr>
          <w:rtl/>
          <w:lang w:bidi="fa-IR"/>
        </w:rPr>
        <w:t>-</w:t>
      </w:r>
      <w:r>
        <w:rPr>
          <w:rtl/>
          <w:lang w:bidi="fa-IR"/>
        </w:rPr>
        <w:t xml:space="preserve"> 6 ، التهذيب 2 : 44 </w:t>
      </w:r>
      <w:r w:rsidR="00D1770E">
        <w:rPr>
          <w:rtl/>
          <w:lang w:bidi="fa-IR"/>
        </w:rPr>
        <w:t>-</w:t>
      </w:r>
      <w:r>
        <w:rPr>
          <w:rtl/>
          <w:lang w:bidi="fa-IR"/>
        </w:rPr>
        <w:t xml:space="preserve"> 141.</w:t>
      </w:r>
    </w:p>
    <w:p w:rsidR="005109CD" w:rsidRDefault="005109CD" w:rsidP="005B6482">
      <w:pPr>
        <w:pStyle w:val="libFootnote0"/>
        <w:rPr>
          <w:lang w:bidi="fa-IR"/>
        </w:rPr>
      </w:pPr>
      <w:r>
        <w:rPr>
          <w:rtl/>
          <w:lang w:bidi="fa-IR"/>
        </w:rPr>
        <w:t xml:space="preserve">(5) الفقيه 1 : 178 </w:t>
      </w:r>
      <w:r w:rsidR="00D1770E">
        <w:rPr>
          <w:rtl/>
          <w:lang w:bidi="fa-IR"/>
        </w:rPr>
        <w:t>-</w:t>
      </w:r>
      <w:r>
        <w:rPr>
          <w:rtl/>
          <w:lang w:bidi="fa-IR"/>
        </w:rPr>
        <w:t xml:space="preserve"> 842 ، التهذيب 2 : 44 </w:t>
      </w:r>
      <w:r w:rsidR="00D1770E">
        <w:rPr>
          <w:rtl/>
          <w:lang w:bidi="fa-IR"/>
        </w:rPr>
        <w:t>-</w:t>
      </w:r>
      <w:r>
        <w:rPr>
          <w:rtl/>
          <w:lang w:bidi="fa-IR"/>
        </w:rPr>
        <w:t xml:space="preserve"> 142 ، علل الشرائع : 318 باب 3 الحديث 1.</w:t>
      </w:r>
    </w:p>
    <w:p w:rsidR="00AE07AA" w:rsidRDefault="00AE07AA" w:rsidP="004C68DC">
      <w:pPr>
        <w:pStyle w:val="libNormal"/>
        <w:rPr>
          <w:rtl/>
          <w:lang w:bidi="fa-IR"/>
        </w:rPr>
      </w:pPr>
      <w:r>
        <w:rPr>
          <w:rtl/>
          <w:lang w:bidi="fa-IR"/>
        </w:rPr>
        <w:br w:type="page"/>
      </w:r>
    </w:p>
    <w:p w:rsidR="005109CD" w:rsidRDefault="005109CD" w:rsidP="005109CD">
      <w:pPr>
        <w:pStyle w:val="libNormal"/>
        <w:rPr>
          <w:lang w:bidi="fa-IR"/>
        </w:rPr>
      </w:pPr>
      <w:bookmarkStart w:id="8" w:name="_Toc105413860"/>
      <w:r w:rsidRPr="0088654B">
        <w:rPr>
          <w:rStyle w:val="Heading2Char"/>
          <w:rFonts w:hint="eastAsia"/>
          <w:rtl/>
        </w:rPr>
        <w:lastRenderedPageBreak/>
        <w:t>مسألة</w:t>
      </w:r>
      <w:r w:rsidRPr="0088654B">
        <w:rPr>
          <w:rStyle w:val="Heading2Char"/>
          <w:rtl/>
        </w:rPr>
        <w:t xml:space="preserve"> 139 :</w:t>
      </w:r>
      <w:bookmarkEnd w:id="8"/>
      <w:r>
        <w:rPr>
          <w:rtl/>
          <w:lang w:bidi="fa-IR"/>
        </w:rPr>
        <w:t xml:space="preserve"> المصلّي جوف الكعبة يستقبل أيّ جدرانها شاء‌ ، وصلاته صحيحة فريضة كانت أو نافلة عند أكثر علمائنا </w:t>
      </w:r>
      <w:r w:rsidRPr="00D1770E">
        <w:rPr>
          <w:rStyle w:val="libFootnotenumChar"/>
          <w:rtl/>
        </w:rPr>
        <w:t>(1)</w:t>
      </w:r>
      <w:r>
        <w:rPr>
          <w:rtl/>
          <w:lang w:bidi="fa-IR"/>
        </w:rPr>
        <w:t xml:space="preserve"> </w:t>
      </w:r>
      <w:r w:rsidR="00D1770E">
        <w:rPr>
          <w:rtl/>
          <w:lang w:bidi="fa-IR"/>
        </w:rPr>
        <w:t>-</w:t>
      </w:r>
      <w:r>
        <w:rPr>
          <w:rtl/>
          <w:lang w:bidi="fa-IR"/>
        </w:rPr>
        <w:t xml:space="preserve"> وبه قال الشافعي ، وأبو حنيفة </w:t>
      </w:r>
      <w:r w:rsidRPr="00D1770E">
        <w:rPr>
          <w:rStyle w:val="libFootnotenumChar"/>
          <w:rtl/>
        </w:rPr>
        <w:t>(2)</w:t>
      </w:r>
      <w:r>
        <w:rPr>
          <w:rtl/>
          <w:lang w:bidi="fa-IR"/>
        </w:rPr>
        <w:t xml:space="preserve"> </w:t>
      </w:r>
      <w:r w:rsidR="00D1770E">
        <w:rPr>
          <w:rtl/>
          <w:lang w:bidi="fa-IR"/>
        </w:rPr>
        <w:t>-</w:t>
      </w:r>
      <w:r>
        <w:rPr>
          <w:rtl/>
          <w:lang w:bidi="fa-IR"/>
        </w:rPr>
        <w:t xml:space="preserve"> خلافا</w:t>
      </w:r>
      <w:r w:rsidR="00862272">
        <w:rPr>
          <w:rFonts w:hint="cs"/>
          <w:rtl/>
          <w:lang w:bidi="fa-IR"/>
        </w:rPr>
        <w:t>ً</w:t>
      </w:r>
      <w:r>
        <w:rPr>
          <w:rtl/>
          <w:lang w:bidi="fa-IR"/>
        </w:rPr>
        <w:t xml:space="preserve"> للشيخ في بعض أقواله </w:t>
      </w:r>
      <w:r w:rsidRPr="00D1770E">
        <w:rPr>
          <w:rStyle w:val="libFootnotenumChar"/>
          <w:rtl/>
        </w:rPr>
        <w:t>(3)</w:t>
      </w:r>
      <w:r>
        <w:rPr>
          <w:rtl/>
          <w:lang w:bidi="fa-IR"/>
        </w:rPr>
        <w:t xml:space="preserve"> ، ولمالك ، وأحمد </w:t>
      </w:r>
      <w:r w:rsidRPr="00D1770E">
        <w:rPr>
          <w:rStyle w:val="libFootnotenumChar"/>
          <w:rtl/>
        </w:rPr>
        <w:t>(4)</w:t>
      </w:r>
      <w:r>
        <w:rPr>
          <w:rtl/>
          <w:lang w:bidi="fa-IR"/>
        </w:rPr>
        <w:t xml:space="preserve"> ، وقد سلف تحقيقه ، وكلّ من قال بصحة الصلاة سوغ استقبال أي الجدران شاء.</w:t>
      </w:r>
    </w:p>
    <w:p w:rsidR="005109CD" w:rsidRDefault="005109CD" w:rsidP="005109CD">
      <w:pPr>
        <w:pStyle w:val="libNormal"/>
        <w:rPr>
          <w:lang w:bidi="fa-IR"/>
        </w:rPr>
      </w:pPr>
      <w:r>
        <w:rPr>
          <w:rFonts w:hint="eastAsia"/>
          <w:rtl/>
          <w:lang w:bidi="fa-IR"/>
        </w:rPr>
        <w:t>ولا</w:t>
      </w:r>
      <w:r>
        <w:rPr>
          <w:rtl/>
          <w:lang w:bidi="fa-IR"/>
        </w:rPr>
        <w:t xml:space="preserve"> فرق بين أن يصلّي الى الباب أو غيره ( وسواء كان الباب مفتوحا</w:t>
      </w:r>
      <w:r w:rsidR="00862272">
        <w:rPr>
          <w:rFonts w:hint="cs"/>
          <w:rtl/>
          <w:lang w:bidi="fa-IR"/>
        </w:rPr>
        <w:t>ً</w:t>
      </w:r>
      <w:r>
        <w:rPr>
          <w:rtl/>
          <w:lang w:bidi="fa-IR"/>
        </w:rPr>
        <w:t xml:space="preserve"> أو لا ، وسواء كانت له عتبة مرتفعة أو لا ) </w:t>
      </w:r>
      <w:r w:rsidRPr="00D1770E">
        <w:rPr>
          <w:rStyle w:val="libFootnotenumChar"/>
          <w:rtl/>
        </w:rPr>
        <w:t>(5)</w:t>
      </w:r>
      <w:r>
        <w:rPr>
          <w:rtl/>
          <w:lang w:bidi="fa-IR"/>
        </w:rPr>
        <w:t xml:space="preserve"> وسواء نصب بين يديه شيئا</w:t>
      </w:r>
      <w:r w:rsidR="00862272">
        <w:rPr>
          <w:rFonts w:hint="cs"/>
          <w:rtl/>
          <w:lang w:bidi="fa-IR"/>
        </w:rPr>
        <w:t>ً</w:t>
      </w:r>
      <w:r>
        <w:rPr>
          <w:rtl/>
          <w:lang w:bidi="fa-IR"/>
        </w:rPr>
        <w:t xml:space="preserve"> أو لا ، عند علمائنا ، خلافا</w:t>
      </w:r>
      <w:r w:rsidR="00862272">
        <w:rPr>
          <w:rFonts w:hint="cs"/>
          <w:rtl/>
          <w:lang w:bidi="fa-IR"/>
        </w:rPr>
        <w:t>ً</w:t>
      </w:r>
      <w:r>
        <w:rPr>
          <w:rtl/>
          <w:lang w:bidi="fa-IR"/>
        </w:rPr>
        <w:t xml:space="preserve"> للشافعي </w:t>
      </w:r>
      <w:r w:rsidRPr="00D1770E">
        <w:rPr>
          <w:rStyle w:val="libFootnotenumChar"/>
          <w:rtl/>
        </w:rPr>
        <w:t>(6)</w:t>
      </w:r>
      <w:r>
        <w:rPr>
          <w:rtl/>
          <w:lang w:bidi="fa-IR"/>
        </w:rPr>
        <w:t xml:space="preserve"> وقد سبق.</w:t>
      </w:r>
    </w:p>
    <w:p w:rsidR="005109CD" w:rsidRDefault="005109CD" w:rsidP="00377162">
      <w:pPr>
        <w:pStyle w:val="Heading3"/>
        <w:rPr>
          <w:lang w:bidi="fa-IR"/>
        </w:rPr>
      </w:pPr>
      <w:bookmarkStart w:id="9" w:name="_Toc105413861"/>
      <w:r>
        <w:rPr>
          <w:rFonts w:hint="eastAsia"/>
          <w:rtl/>
          <w:lang w:bidi="fa-IR"/>
        </w:rPr>
        <w:t>فروع</w:t>
      </w:r>
      <w:r>
        <w:rPr>
          <w:rtl/>
          <w:lang w:bidi="fa-IR"/>
        </w:rPr>
        <w:t xml:space="preserve"> :</w:t>
      </w:r>
      <w:bookmarkEnd w:id="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المصلّي خارج الكعبة وهو مشاهد لها يستقبل أي جدرانها شاء ، وكذا لو كان في حكم المشاهد. ولو تعددوا وأرادوا الاجتماع ففي صلاتهم مستديرين حولها إشكال ، ولا إشكال لو كانوا منفردين.</w:t>
      </w:r>
    </w:p>
    <w:p w:rsidR="005109CD" w:rsidRDefault="005109CD" w:rsidP="00F03154">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انهدمت الكعبة </w:t>
      </w:r>
      <w:r w:rsidR="00D1770E">
        <w:rPr>
          <w:rtl/>
          <w:lang w:bidi="fa-IR"/>
        </w:rPr>
        <w:t>-</w:t>
      </w:r>
      <w:r>
        <w:rPr>
          <w:rtl/>
          <w:lang w:bidi="fa-IR"/>
        </w:rPr>
        <w:t xml:space="preserve"> والعياذ بالله </w:t>
      </w:r>
      <w:r w:rsidR="00D1770E">
        <w:rPr>
          <w:rtl/>
          <w:lang w:bidi="fa-IR"/>
        </w:rPr>
        <w:t>-</w:t>
      </w:r>
      <w:r>
        <w:rPr>
          <w:rtl/>
          <w:lang w:bidi="fa-IR"/>
        </w:rPr>
        <w:t xml:space="preserve"> صحت صلاته‌ خارج العرصة متوجها</w:t>
      </w:r>
      <w:r w:rsidR="00862272">
        <w:rPr>
          <w:rFonts w:hint="cs"/>
          <w:rtl/>
          <w:lang w:bidi="fa-IR"/>
        </w:rPr>
        <w:t>ً</w:t>
      </w:r>
      <w:r>
        <w:rPr>
          <w:rtl/>
          <w:lang w:bidi="fa-IR"/>
        </w:rPr>
        <w:t xml:space="preserve"> إليها للامتثال ، ولو وقف فيها وجب أن يبرز بين يديه بعضها ، ولا‌</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منهم : الشيخ الطوسي في المبسوط 1 : 86 ، وابن إدريس في السرائر : 57 ، والمحقق في المعتبر : 144.</w:t>
      </w:r>
    </w:p>
    <w:p w:rsidR="005109CD" w:rsidRDefault="005109CD" w:rsidP="005B6482">
      <w:pPr>
        <w:pStyle w:val="libFootnote0"/>
        <w:rPr>
          <w:lang w:bidi="fa-IR"/>
        </w:rPr>
      </w:pPr>
      <w:r>
        <w:rPr>
          <w:rtl/>
          <w:lang w:bidi="fa-IR"/>
        </w:rPr>
        <w:t>(2) الا</w:t>
      </w:r>
      <w:r w:rsidR="005A3BF6">
        <w:rPr>
          <w:rFonts w:hint="cs"/>
          <w:rtl/>
          <w:lang w:bidi="fa-IR"/>
        </w:rPr>
        <w:t>ُ</w:t>
      </w:r>
      <w:r>
        <w:rPr>
          <w:rtl/>
          <w:lang w:bidi="fa-IR"/>
        </w:rPr>
        <w:t>م 1 : 98 ، المجموع 3 : 195 ، فتح العزيز 3 : 220 ، الوجيز 1 : 38 ، المهذب للشيرازي 1 : 74 ، اللباب 1 : 135 ، السراج الوهاج : 40 ، المبسوط للسرخسي 2 : 79 ، بدائع الصنائع 1 : 121.</w:t>
      </w:r>
    </w:p>
    <w:p w:rsidR="005109CD" w:rsidRDefault="005109CD" w:rsidP="005B6482">
      <w:pPr>
        <w:pStyle w:val="libFootnote0"/>
        <w:rPr>
          <w:lang w:bidi="fa-IR"/>
        </w:rPr>
      </w:pPr>
      <w:r>
        <w:rPr>
          <w:rtl/>
          <w:lang w:bidi="fa-IR"/>
        </w:rPr>
        <w:t>(3) الخلاف 1 : 439 مسألة 186.</w:t>
      </w:r>
    </w:p>
    <w:p w:rsidR="005109CD" w:rsidRDefault="005109CD" w:rsidP="005B6482">
      <w:pPr>
        <w:pStyle w:val="libFootnote0"/>
        <w:rPr>
          <w:lang w:bidi="fa-IR"/>
        </w:rPr>
      </w:pPr>
      <w:r>
        <w:rPr>
          <w:rtl/>
          <w:lang w:bidi="fa-IR"/>
        </w:rPr>
        <w:t xml:space="preserve">(4) المدونة الكبرى 1 : 91 ، الشرح الصغير 1 : 108 </w:t>
      </w:r>
      <w:r w:rsidR="00D1770E">
        <w:rPr>
          <w:rtl/>
          <w:lang w:bidi="fa-IR"/>
        </w:rPr>
        <w:t>-</w:t>
      </w:r>
      <w:r>
        <w:rPr>
          <w:rtl/>
          <w:lang w:bidi="fa-IR"/>
        </w:rPr>
        <w:t xml:space="preserve"> 109 ، الإنصاف 1 : 496 ، المجموع 3 : 195 ، فتح العزيز 3 : 220 ، المبسوط للسرخسي 2 : 79 ، بدائع الصنائع 1 : 121.</w:t>
      </w:r>
    </w:p>
    <w:p w:rsidR="005109CD" w:rsidRDefault="005109CD" w:rsidP="005B6482">
      <w:pPr>
        <w:pStyle w:val="libFootnote0"/>
        <w:rPr>
          <w:lang w:bidi="fa-IR"/>
        </w:rPr>
      </w:pPr>
      <w:r>
        <w:rPr>
          <w:rtl/>
          <w:lang w:bidi="fa-IR"/>
        </w:rPr>
        <w:t>(5) ما بين القوسين لم يرد في نسخة ( ش ).</w:t>
      </w:r>
    </w:p>
    <w:p w:rsidR="005109CD" w:rsidRDefault="005109CD" w:rsidP="005B6482">
      <w:pPr>
        <w:pStyle w:val="libFootnote0"/>
        <w:rPr>
          <w:lang w:bidi="fa-IR"/>
        </w:rPr>
      </w:pPr>
      <w:r>
        <w:rPr>
          <w:rtl/>
          <w:lang w:bidi="fa-IR"/>
        </w:rPr>
        <w:t>(6) الأم 1 : 98 ، المجموع 1 : 195 ، فتح العزيز 3 : 220 ، الوجيز 1 : 38.</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يجب</w:t>
      </w:r>
      <w:r>
        <w:rPr>
          <w:rtl/>
          <w:lang w:bidi="fa-IR"/>
        </w:rPr>
        <w:t xml:space="preserve"> نصب شي‌ء يصلّي إليه ، خلافا للشافعي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المصلّي على جبل أبي ق</w:t>
      </w:r>
      <w:r w:rsidR="00F03154">
        <w:rPr>
          <w:rFonts w:hint="cs"/>
          <w:rtl/>
          <w:lang w:bidi="fa-IR"/>
        </w:rPr>
        <w:t>ُ</w:t>
      </w:r>
      <w:r>
        <w:rPr>
          <w:rtl/>
          <w:lang w:bidi="fa-IR"/>
        </w:rPr>
        <w:t>بيس يستقبل هواء البيت ، وكذا كلّ موضع أرفع من الكعبة.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يجب أن يستقبل الكعبة بجميع بدنه‌ فلو وقف على طرف من أطراف البيت وبعض بدنه خارج عن المحاذاة لم تصح صلاته ، وهو أظهر وجهي الشافعي لصحة نفي الاستقبال ، وإنّما استقبل بعض الكعبة ، والآخر : يصح لحصول التوجه بالوجه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الاجتزاء بالجهة في حق البعيد ، أمّا القريب فلا بدّ له من التوجه الى عين الكعبة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لقوله تعالى </w:t>
      </w:r>
      <w:r w:rsidR="00F03154">
        <w:rPr>
          <w:rFonts w:hint="cs"/>
          <w:rtl/>
          <w:lang w:bidi="fa-IR"/>
        </w:rPr>
        <w:t xml:space="preserve">: </w:t>
      </w:r>
      <w:r w:rsidR="00AB596B" w:rsidRPr="00FA2F88">
        <w:rPr>
          <w:rStyle w:val="libAlaemChar"/>
          <w:rtl/>
        </w:rPr>
        <w:t>(</w:t>
      </w:r>
      <w:r w:rsidRPr="0071696F">
        <w:rPr>
          <w:rStyle w:val="libAieChar"/>
          <w:rtl/>
        </w:rPr>
        <w:t xml:space="preserve"> فَوَلِّ وَجْهَكَ شَطْرَ الْمَسْجِدِ الْحَرامِ </w:t>
      </w:r>
      <w:r w:rsidR="00AB596B" w:rsidRPr="00FA2F88">
        <w:rPr>
          <w:rStyle w:val="libAlaemChar"/>
          <w:rtl/>
        </w:rPr>
        <w:t>)</w:t>
      </w:r>
      <w:r>
        <w:rPr>
          <w:rtl/>
          <w:lang w:bidi="fa-IR"/>
        </w:rPr>
        <w:t xml:space="preserve"> </w:t>
      </w:r>
      <w:r w:rsidRPr="00D1770E">
        <w:rPr>
          <w:rStyle w:val="libFootnotenumChar"/>
          <w:rtl/>
        </w:rPr>
        <w:t>(4)</w:t>
      </w:r>
      <w:r>
        <w:rPr>
          <w:rtl/>
          <w:lang w:bidi="fa-IR"/>
        </w:rPr>
        <w:t xml:space="preserve"> وقال أبو حنيفة : الجهة كافية في القريب والبعيد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فلو</w:t>
      </w:r>
      <w:r>
        <w:rPr>
          <w:rtl/>
          <w:lang w:bidi="fa-IR"/>
        </w:rPr>
        <w:t xml:space="preserve"> استطال صف المأمومين حتى خرج بعضهم عن المحاذاة بطلت صلاة الخارج عندنا </w:t>
      </w:r>
      <w:r w:rsidR="00D1770E">
        <w:rPr>
          <w:rtl/>
          <w:lang w:bidi="fa-IR"/>
        </w:rPr>
        <w:t>-</w:t>
      </w:r>
      <w:r>
        <w:rPr>
          <w:rtl/>
          <w:lang w:bidi="fa-IR"/>
        </w:rPr>
        <w:t xml:space="preserve"> خلافا</w:t>
      </w:r>
      <w:r w:rsidR="00AB596B">
        <w:rPr>
          <w:rFonts w:hint="cs"/>
          <w:rtl/>
          <w:lang w:bidi="fa-IR"/>
        </w:rPr>
        <w:t>ً</w:t>
      </w:r>
      <w:r>
        <w:rPr>
          <w:rtl/>
          <w:lang w:bidi="fa-IR"/>
        </w:rPr>
        <w:t xml:space="preserve"> لأبي حنيفة </w:t>
      </w:r>
      <w:r w:rsidRPr="00D1770E">
        <w:rPr>
          <w:rStyle w:val="libFootnotenumChar"/>
          <w:rtl/>
        </w:rPr>
        <w:t>(6)</w:t>
      </w:r>
      <w:r>
        <w:rPr>
          <w:rtl/>
          <w:lang w:bidi="fa-IR"/>
        </w:rPr>
        <w:t xml:space="preserve"> </w:t>
      </w:r>
      <w:r w:rsidR="00D1770E">
        <w:rPr>
          <w:rtl/>
          <w:lang w:bidi="fa-IR"/>
        </w:rPr>
        <w:t>-</w:t>
      </w:r>
      <w:r>
        <w:rPr>
          <w:rtl/>
          <w:lang w:bidi="fa-IR"/>
        </w:rPr>
        <w:t xml:space="preserve"> ولو تراخى الصف الطويل ووقفوا آخر المسجد صحت صلاة المتوجه دون الخارج ، وجوّزه هنا الشافعي ، لأنهم مع البعد يعدّون مستقبلين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المصلّي بمكة خارج المسجد إن كان يعاين الكعبة توجه إليها‌ ، فلو سوّى محرابه بناء</w:t>
      </w:r>
      <w:r w:rsidR="00AB596B">
        <w:rPr>
          <w:rFonts w:hint="cs"/>
          <w:rtl/>
          <w:lang w:bidi="fa-IR"/>
        </w:rPr>
        <w:t>ً</w:t>
      </w:r>
      <w:r>
        <w:rPr>
          <w:rtl/>
          <w:lang w:bidi="fa-IR"/>
        </w:rPr>
        <w:t xml:space="preserve"> على المعاينة صلّى إليه أبدا</w:t>
      </w:r>
      <w:r w:rsidR="00AB596B">
        <w:rPr>
          <w:rFonts w:hint="cs"/>
          <w:rtl/>
          <w:lang w:bidi="fa-IR"/>
        </w:rPr>
        <w:t>ً</w:t>
      </w:r>
      <w:r>
        <w:rPr>
          <w:rtl/>
          <w:lang w:bidi="fa-IR"/>
        </w:rPr>
        <w:t xml:space="preserve"> ، وإن كان يصلّي حيث لا‌</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المجموع 3 : 198 </w:t>
      </w:r>
      <w:r w:rsidR="00D1770E">
        <w:rPr>
          <w:rtl/>
          <w:lang w:bidi="fa-IR"/>
        </w:rPr>
        <w:t>-</w:t>
      </w:r>
      <w:r>
        <w:rPr>
          <w:rtl/>
          <w:lang w:bidi="fa-IR"/>
        </w:rPr>
        <w:t xml:space="preserve"> 199 ، فتح العزيز 3 : 220 </w:t>
      </w:r>
      <w:r w:rsidR="00D1770E">
        <w:rPr>
          <w:rtl/>
          <w:lang w:bidi="fa-IR"/>
        </w:rPr>
        <w:t>-</w:t>
      </w:r>
      <w:r>
        <w:rPr>
          <w:rtl/>
          <w:lang w:bidi="fa-IR"/>
        </w:rPr>
        <w:t xml:space="preserve"> 221 ، الوجيز 1 : 38 ، المهذب للشيرازي 1 : 74.</w:t>
      </w:r>
    </w:p>
    <w:p w:rsidR="005109CD" w:rsidRDefault="005109CD" w:rsidP="005B6482">
      <w:pPr>
        <w:pStyle w:val="libFootnote0"/>
        <w:rPr>
          <w:lang w:bidi="fa-IR"/>
        </w:rPr>
      </w:pPr>
      <w:r>
        <w:rPr>
          <w:rtl/>
          <w:lang w:bidi="fa-IR"/>
        </w:rPr>
        <w:t>(2) المجموع 3 : 192 ، فتح العزيز 3 : 222 ، الوجيز 1 : 38.</w:t>
      </w:r>
    </w:p>
    <w:p w:rsidR="005109CD" w:rsidRDefault="005109CD" w:rsidP="005B6482">
      <w:pPr>
        <w:pStyle w:val="libFootnote0"/>
        <w:rPr>
          <w:lang w:bidi="fa-IR"/>
        </w:rPr>
      </w:pPr>
      <w:r>
        <w:rPr>
          <w:rtl/>
          <w:lang w:bidi="fa-IR"/>
        </w:rPr>
        <w:t>(3) المجموع 3 : 192 ، فتح العزيز 3 : 222 ، المهذب للشيرازي 1 : 74.</w:t>
      </w:r>
    </w:p>
    <w:p w:rsidR="005109CD" w:rsidRDefault="005109CD" w:rsidP="005B6482">
      <w:pPr>
        <w:pStyle w:val="libFootnote0"/>
        <w:rPr>
          <w:lang w:bidi="fa-IR"/>
        </w:rPr>
      </w:pPr>
      <w:r>
        <w:rPr>
          <w:rtl/>
          <w:lang w:bidi="fa-IR"/>
        </w:rPr>
        <w:t>(4) البقرة : 144.</w:t>
      </w:r>
    </w:p>
    <w:p w:rsidR="005109CD" w:rsidRDefault="005109CD" w:rsidP="005B6482">
      <w:pPr>
        <w:pStyle w:val="libFootnote0"/>
        <w:rPr>
          <w:lang w:bidi="fa-IR"/>
        </w:rPr>
      </w:pPr>
      <w:r>
        <w:rPr>
          <w:rtl/>
          <w:lang w:bidi="fa-IR"/>
        </w:rPr>
        <w:t>(5) شرح فتح القدير 1 : 235 ، اللباب 1 : 63 ، فتح العزيز 3 : 222.</w:t>
      </w:r>
    </w:p>
    <w:p w:rsidR="005109CD" w:rsidRDefault="005109CD" w:rsidP="005B6482">
      <w:pPr>
        <w:pStyle w:val="libFootnote0"/>
        <w:rPr>
          <w:lang w:bidi="fa-IR"/>
        </w:rPr>
      </w:pPr>
      <w:r>
        <w:rPr>
          <w:rtl/>
          <w:lang w:bidi="fa-IR"/>
        </w:rPr>
        <w:t>(6) فتح العزيز 3 : 222.</w:t>
      </w:r>
    </w:p>
    <w:p w:rsidR="005109CD" w:rsidRDefault="005109CD" w:rsidP="005B6482">
      <w:pPr>
        <w:pStyle w:val="libFootnote0"/>
        <w:rPr>
          <w:lang w:bidi="fa-IR"/>
        </w:rPr>
      </w:pPr>
      <w:r>
        <w:rPr>
          <w:rtl/>
          <w:lang w:bidi="fa-IR"/>
        </w:rPr>
        <w:t>(7) فتح العزيز 3 : 223 ، الوجيز 1 : 38.</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يمكنه</w:t>
      </w:r>
      <w:r>
        <w:rPr>
          <w:rtl/>
          <w:lang w:bidi="fa-IR"/>
        </w:rPr>
        <w:t xml:space="preserve"> المعاينة وجب أن يصعد على سطح داره إن كان بحيث يشاهد الكعبة ، ويستدل على القبلة إن لم يتمكن.</w:t>
      </w:r>
    </w:p>
    <w:p w:rsidR="005109CD" w:rsidRDefault="005109CD" w:rsidP="005109CD">
      <w:pPr>
        <w:pStyle w:val="libNormal"/>
        <w:rPr>
          <w:lang w:bidi="fa-IR"/>
        </w:rPr>
      </w:pPr>
      <w:bookmarkStart w:id="10" w:name="_Toc105413862"/>
      <w:r w:rsidRPr="0088654B">
        <w:rPr>
          <w:rStyle w:val="Heading2Char"/>
          <w:rFonts w:hint="eastAsia"/>
          <w:rtl/>
        </w:rPr>
        <w:t>مسألة</w:t>
      </w:r>
      <w:r w:rsidRPr="0088654B">
        <w:rPr>
          <w:rStyle w:val="Heading2Char"/>
          <w:rtl/>
        </w:rPr>
        <w:t xml:space="preserve"> 140 :</w:t>
      </w:r>
      <w:bookmarkEnd w:id="10"/>
      <w:r>
        <w:rPr>
          <w:rtl/>
          <w:lang w:bidi="fa-IR"/>
        </w:rPr>
        <w:t xml:space="preserve"> كلّ إقليم يتوجهون الى سمت الركن الذي يحاذيهم‌ ويقابلهم ، وقد وضع الشارع لهم علامات يستدل بها على القبلة فالعراقي </w:t>
      </w:r>
      <w:r w:rsidR="00D1770E">
        <w:rPr>
          <w:rtl/>
          <w:lang w:bidi="fa-IR"/>
        </w:rPr>
        <w:t>-</w:t>
      </w:r>
      <w:r>
        <w:rPr>
          <w:rtl/>
          <w:lang w:bidi="fa-IR"/>
        </w:rPr>
        <w:t xml:space="preserve"> وهو الذي فيه الح</w:t>
      </w:r>
      <w:r w:rsidR="00ED13A8">
        <w:rPr>
          <w:rFonts w:hint="cs"/>
          <w:rtl/>
          <w:lang w:bidi="fa-IR"/>
        </w:rPr>
        <w:t>َ</w:t>
      </w:r>
      <w:r>
        <w:rPr>
          <w:rtl/>
          <w:lang w:bidi="fa-IR"/>
        </w:rPr>
        <w:t>ج</w:t>
      </w:r>
      <w:r w:rsidR="00ED13A8">
        <w:rPr>
          <w:rFonts w:hint="cs"/>
          <w:rtl/>
          <w:lang w:bidi="fa-IR"/>
        </w:rPr>
        <w:t>َ</w:t>
      </w:r>
      <w:r>
        <w:rPr>
          <w:rtl/>
          <w:lang w:bidi="fa-IR"/>
        </w:rPr>
        <w:t xml:space="preserve">ر </w:t>
      </w:r>
      <w:r w:rsidR="00D1770E">
        <w:rPr>
          <w:rtl/>
          <w:lang w:bidi="fa-IR"/>
        </w:rPr>
        <w:t>-</w:t>
      </w:r>
      <w:r>
        <w:rPr>
          <w:rtl/>
          <w:lang w:bidi="fa-IR"/>
        </w:rPr>
        <w:t xml:space="preserve"> لأهل العراق ومن والاهم. وأهل الشام يتوجهون الى الركن الشامي. وأهل الغرب </w:t>
      </w:r>
      <w:r w:rsidR="00ED13A8">
        <w:rPr>
          <w:rFonts w:hint="cs"/>
          <w:rtl/>
          <w:lang w:bidi="fa-IR"/>
        </w:rPr>
        <w:t>ا</w:t>
      </w:r>
      <w:r>
        <w:rPr>
          <w:rtl/>
          <w:lang w:bidi="fa-IR"/>
        </w:rPr>
        <w:t xml:space="preserve">لى الغربي. وأهل اليمن </w:t>
      </w:r>
      <w:r w:rsidR="00ED13A8">
        <w:rPr>
          <w:rFonts w:hint="cs"/>
          <w:rtl/>
          <w:lang w:bidi="fa-IR"/>
        </w:rPr>
        <w:t>ا</w:t>
      </w:r>
      <w:r>
        <w:rPr>
          <w:rtl/>
          <w:lang w:bidi="fa-IR"/>
        </w:rPr>
        <w:t>لى اليماني.</w:t>
      </w:r>
    </w:p>
    <w:p w:rsidR="005109CD" w:rsidRDefault="005109CD" w:rsidP="005109CD">
      <w:pPr>
        <w:pStyle w:val="libNormal"/>
        <w:rPr>
          <w:lang w:bidi="fa-IR"/>
        </w:rPr>
      </w:pPr>
      <w:r>
        <w:rPr>
          <w:rFonts w:hint="eastAsia"/>
          <w:rtl/>
          <w:lang w:bidi="fa-IR"/>
        </w:rPr>
        <w:t>وعلامة</w:t>
      </w:r>
      <w:r>
        <w:rPr>
          <w:rtl/>
          <w:lang w:bidi="fa-IR"/>
        </w:rPr>
        <w:t xml:space="preserve"> أهل العراق جعل الجدي خلف منكبه الأيمن ، والفجر موازيا</w:t>
      </w:r>
      <w:r w:rsidR="00ED13A8">
        <w:rPr>
          <w:rFonts w:hint="cs"/>
          <w:rtl/>
          <w:lang w:bidi="fa-IR"/>
        </w:rPr>
        <w:t>ً</w:t>
      </w:r>
      <w:r>
        <w:rPr>
          <w:rtl/>
          <w:lang w:bidi="fa-IR"/>
        </w:rPr>
        <w:t xml:space="preserve"> لمنكبه الأيسر ، والشفق لمنكبه الأيمن ، وعين الشمس عند الزوال على طرف حاجبه الأيمن مما يلي الأنف.</w:t>
      </w:r>
    </w:p>
    <w:p w:rsidR="005109CD" w:rsidRDefault="005109CD" w:rsidP="005109CD">
      <w:pPr>
        <w:pStyle w:val="libNormal"/>
        <w:rPr>
          <w:lang w:bidi="fa-IR"/>
        </w:rPr>
      </w:pPr>
      <w:r>
        <w:rPr>
          <w:rFonts w:hint="eastAsia"/>
          <w:rtl/>
          <w:lang w:bidi="fa-IR"/>
        </w:rPr>
        <w:t>وعلامة</w:t>
      </w:r>
      <w:r>
        <w:rPr>
          <w:rtl/>
          <w:lang w:bidi="fa-IR"/>
        </w:rPr>
        <w:t xml:space="preserve"> الشام جعل بنات نعش حال غيبوبتها خلف ال</w:t>
      </w:r>
      <w:r w:rsidR="00ED13A8">
        <w:rPr>
          <w:rFonts w:hint="cs"/>
          <w:rtl/>
          <w:lang w:bidi="fa-IR"/>
        </w:rPr>
        <w:t>اُ</w:t>
      </w:r>
      <w:r>
        <w:rPr>
          <w:rtl/>
          <w:lang w:bidi="fa-IR"/>
        </w:rPr>
        <w:t>ذن اليمنى ، والجدي خلف الكتف اليسرى إذا طلع ، ومغيب سهيل على العين اليمنى ، وطلوعه بين العينين ، والصبا على الخدّ الأيسر ، والشمال على الكتف الأيمن.</w:t>
      </w:r>
    </w:p>
    <w:p w:rsidR="005109CD" w:rsidRDefault="005109CD" w:rsidP="005109CD">
      <w:pPr>
        <w:pStyle w:val="libNormal"/>
        <w:rPr>
          <w:lang w:bidi="fa-IR"/>
        </w:rPr>
      </w:pPr>
      <w:r>
        <w:rPr>
          <w:rFonts w:hint="eastAsia"/>
          <w:rtl/>
          <w:lang w:bidi="fa-IR"/>
        </w:rPr>
        <w:t>وعلامة</w:t>
      </w:r>
      <w:r>
        <w:rPr>
          <w:rtl/>
          <w:lang w:bidi="fa-IR"/>
        </w:rPr>
        <w:t xml:space="preserve"> المغرب جعل الثريا على اليمين ، والعيوق على اليسار ، والجدي على صفحة الخد الأيسر.</w:t>
      </w:r>
    </w:p>
    <w:p w:rsidR="005109CD" w:rsidRDefault="005109CD" w:rsidP="005109CD">
      <w:pPr>
        <w:pStyle w:val="libNormal"/>
        <w:rPr>
          <w:lang w:bidi="fa-IR"/>
        </w:rPr>
      </w:pPr>
      <w:r>
        <w:rPr>
          <w:rFonts w:hint="eastAsia"/>
          <w:rtl/>
          <w:lang w:bidi="fa-IR"/>
        </w:rPr>
        <w:t>وعلامة</w:t>
      </w:r>
      <w:r>
        <w:rPr>
          <w:rtl/>
          <w:lang w:bidi="fa-IR"/>
        </w:rPr>
        <w:t xml:space="preserve"> اليمن جعل الجدي وقت طلوعه بين العينين ، وسهيل وقت غيبوبته بين الكتفين ، والجنوب على مرجع الكتف الأيمن. وأوثق أدلتها النجوم قال الله تعالى </w:t>
      </w:r>
      <w:r w:rsidR="00ED13A8" w:rsidRPr="00FA2F88">
        <w:rPr>
          <w:rStyle w:val="libAlaemChar"/>
          <w:rtl/>
        </w:rPr>
        <w:t>(</w:t>
      </w:r>
      <w:r w:rsidRPr="00ED13A8">
        <w:rPr>
          <w:rStyle w:val="libAieChar"/>
          <w:rtl/>
        </w:rPr>
        <w:t xml:space="preserve"> وَبِالنَّجْمِ هُمْ يَهْتَدُونَ</w:t>
      </w:r>
      <w:r w:rsidR="00ED13A8" w:rsidRPr="00FA2F88">
        <w:rPr>
          <w:rStyle w:val="libAlaemChar"/>
          <w:rtl/>
        </w:rPr>
        <w:t>)</w:t>
      </w:r>
      <w:r w:rsidRPr="00D1770E">
        <w:rPr>
          <w:rStyle w:val="libFootnotenumChar"/>
          <w:rtl/>
        </w:rPr>
        <w:t>(1)</w:t>
      </w:r>
      <w:r>
        <w:rPr>
          <w:rtl/>
          <w:lang w:bidi="fa-IR"/>
        </w:rPr>
        <w:t xml:space="preserve"> ولإمكان ضبطه بخلاف غيره.</w:t>
      </w:r>
    </w:p>
    <w:p w:rsidR="005109CD" w:rsidRDefault="005109CD" w:rsidP="005109CD">
      <w:pPr>
        <w:pStyle w:val="libNormal"/>
        <w:rPr>
          <w:lang w:bidi="fa-IR"/>
        </w:rPr>
      </w:pPr>
      <w:r>
        <w:rPr>
          <w:rFonts w:hint="eastAsia"/>
          <w:rtl/>
          <w:lang w:bidi="fa-IR"/>
        </w:rPr>
        <w:t>وآكدها</w:t>
      </w:r>
      <w:r>
        <w:rPr>
          <w:rtl/>
          <w:lang w:bidi="fa-IR"/>
        </w:rPr>
        <w:t xml:space="preserve"> القطب الشمالي ، وهو نجم خفيّ حوله أنجم دائرة في أحد‌</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النحل : 16.</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طرفها</w:t>
      </w:r>
      <w:r>
        <w:rPr>
          <w:rtl/>
          <w:lang w:bidi="fa-IR"/>
        </w:rPr>
        <w:t xml:space="preserve"> الفرقدان ، وفي الآخر الجدي ، وبين ذلك أنجم صغار ثلاثة من فوق وثلاثة من أسفل ، يدور حول القطب في كلّ يوم وليلة دورة واحدة ، فيكون الجدي عند طلوع الشمس مكان الفرقدين عند غروبها.</w:t>
      </w:r>
    </w:p>
    <w:p w:rsidR="005109CD" w:rsidRDefault="005109CD" w:rsidP="005109CD">
      <w:pPr>
        <w:pStyle w:val="libNormal"/>
        <w:rPr>
          <w:lang w:bidi="fa-IR"/>
        </w:rPr>
      </w:pPr>
      <w:r>
        <w:rPr>
          <w:rFonts w:hint="eastAsia"/>
          <w:rtl/>
          <w:lang w:bidi="fa-IR"/>
        </w:rPr>
        <w:t>ويمكن</w:t>
      </w:r>
      <w:r>
        <w:rPr>
          <w:rtl/>
          <w:lang w:bidi="fa-IR"/>
        </w:rPr>
        <w:t xml:space="preserve"> الاستدلال بها على ساعات الليل والأزمنة لمن عرفها وعرف كيفية دورانها وحولها مما يلي الفرقدين بنات النعش تدور حولها ، والقطب لا يتغير عن مكانه إل</w:t>
      </w:r>
      <w:r w:rsidR="00ED13A8">
        <w:rPr>
          <w:rFonts w:hint="cs"/>
          <w:rtl/>
          <w:lang w:bidi="fa-IR"/>
        </w:rPr>
        <w:t>ّ</w:t>
      </w:r>
      <w:r>
        <w:rPr>
          <w:rtl/>
          <w:lang w:bidi="fa-IR"/>
        </w:rPr>
        <w:t>ا يسيرا</w:t>
      </w:r>
      <w:r w:rsidR="00ED13A8">
        <w:rPr>
          <w:rFonts w:hint="cs"/>
          <w:rtl/>
          <w:lang w:bidi="fa-IR"/>
        </w:rPr>
        <w:t>ً</w:t>
      </w:r>
      <w:r>
        <w:rPr>
          <w:rtl/>
          <w:lang w:bidi="fa-IR"/>
        </w:rPr>
        <w:t xml:space="preserve"> لا يبين عند الحس ، وهو نجم خفي يراه حديد النظر ، إذا استدبر في الأرض الشامية كان مستقبلا</w:t>
      </w:r>
      <w:r w:rsidR="00ED13A8">
        <w:rPr>
          <w:rFonts w:hint="cs"/>
          <w:rtl/>
          <w:lang w:bidi="fa-IR"/>
        </w:rPr>
        <w:t>ً</w:t>
      </w:r>
      <w:r>
        <w:rPr>
          <w:rtl/>
          <w:lang w:bidi="fa-IR"/>
        </w:rPr>
        <w:t xml:space="preserve"> للقبلة ، </w:t>
      </w:r>
      <w:r>
        <w:rPr>
          <w:rFonts w:hint="eastAsia"/>
          <w:rtl/>
          <w:lang w:bidi="fa-IR"/>
        </w:rPr>
        <w:t>وينحرف</w:t>
      </w:r>
      <w:r>
        <w:rPr>
          <w:rtl/>
          <w:lang w:bidi="fa-IR"/>
        </w:rPr>
        <w:t xml:space="preserve"> في دمشق وما قاربها الى الشرق قليلا</w:t>
      </w:r>
      <w:r w:rsidR="00ED13A8">
        <w:rPr>
          <w:rFonts w:hint="cs"/>
          <w:rtl/>
          <w:lang w:bidi="fa-IR"/>
        </w:rPr>
        <w:t>ً</w:t>
      </w:r>
      <w:r>
        <w:rPr>
          <w:rtl/>
          <w:lang w:bidi="fa-IR"/>
        </w:rPr>
        <w:t xml:space="preserve"> ، وكلّما قرب الى المغرب كان انحرافه أكثر.</w:t>
      </w:r>
    </w:p>
    <w:p w:rsidR="005109CD" w:rsidRDefault="005109CD" w:rsidP="005109CD">
      <w:pPr>
        <w:pStyle w:val="libNormal"/>
        <w:rPr>
          <w:lang w:bidi="fa-IR"/>
        </w:rPr>
      </w:pPr>
      <w:r>
        <w:rPr>
          <w:rFonts w:hint="eastAsia"/>
          <w:rtl/>
          <w:lang w:bidi="fa-IR"/>
        </w:rPr>
        <w:t>وإن</w:t>
      </w:r>
      <w:r>
        <w:rPr>
          <w:rtl/>
          <w:lang w:bidi="fa-IR"/>
        </w:rPr>
        <w:t xml:space="preserve"> كان بحرّان وما يقاربها اعتدل ، وجعل القطب خلف ظهره معتدلا</w:t>
      </w:r>
      <w:r w:rsidR="0038049B">
        <w:rPr>
          <w:rFonts w:hint="cs"/>
          <w:rtl/>
          <w:lang w:bidi="fa-IR"/>
        </w:rPr>
        <w:t>ً</w:t>
      </w:r>
      <w:r>
        <w:rPr>
          <w:rtl/>
          <w:lang w:bidi="fa-IR"/>
        </w:rPr>
        <w:t xml:space="preserve"> من غير انحراف ، وفي العراق يجعله بحذاء ظهر أذنه اليمنى على علوّها فيكون مستقبلا</w:t>
      </w:r>
      <w:r w:rsidR="0038049B">
        <w:rPr>
          <w:rFonts w:hint="cs"/>
          <w:rtl/>
          <w:lang w:bidi="fa-IR"/>
        </w:rPr>
        <w:t>ً</w:t>
      </w:r>
      <w:r>
        <w:rPr>
          <w:rtl/>
          <w:lang w:bidi="fa-IR"/>
        </w:rPr>
        <w:t xml:space="preserve"> باب الكعبة إلى المقام.</w:t>
      </w:r>
    </w:p>
    <w:p w:rsidR="005109CD" w:rsidRDefault="005109CD" w:rsidP="005109CD">
      <w:pPr>
        <w:pStyle w:val="libNormal"/>
        <w:rPr>
          <w:lang w:bidi="fa-IR"/>
        </w:rPr>
      </w:pPr>
      <w:r>
        <w:rPr>
          <w:rFonts w:hint="eastAsia"/>
          <w:rtl/>
          <w:lang w:bidi="fa-IR"/>
        </w:rPr>
        <w:t>والشمس</w:t>
      </w:r>
      <w:r>
        <w:rPr>
          <w:rtl/>
          <w:lang w:bidi="fa-IR"/>
        </w:rPr>
        <w:t xml:space="preserve"> تطلع في المشرق ، وتغرب في المغرب ، وتختلف مطالعها ومغاربها على حسب اختلاف منازلها ، وتكون في الشتاء حال توسطها في قبلة المصلّي ، وفي الصيف محاذية لقبلته.</w:t>
      </w:r>
    </w:p>
    <w:p w:rsidR="005109CD" w:rsidRDefault="005109CD" w:rsidP="005109CD">
      <w:pPr>
        <w:pStyle w:val="libNormal"/>
        <w:rPr>
          <w:lang w:bidi="fa-IR"/>
        </w:rPr>
      </w:pPr>
      <w:r>
        <w:rPr>
          <w:rFonts w:hint="eastAsia"/>
          <w:rtl/>
          <w:lang w:bidi="fa-IR"/>
        </w:rPr>
        <w:t>والقمر</w:t>
      </w:r>
      <w:r>
        <w:rPr>
          <w:rtl/>
          <w:lang w:bidi="fa-IR"/>
        </w:rPr>
        <w:t xml:space="preserve"> يبدو أول ليلة من الشهر هلالا في المغرب عن يمين المصلّي ثم يتأخر كلّ ليلة نحو المشرق منزلا حتى يكون ليلة السابع وقت المغرب في قبلة المصلّي أو مائلا عنها يسيرا ، ثم يطلع ليلة الرابع عشر من المشرق قبل غروب الشمس بدرا تاما ، وليلة احدى وعشرين يكون في قب</w:t>
      </w:r>
      <w:r>
        <w:rPr>
          <w:rFonts w:hint="eastAsia"/>
          <w:rtl/>
          <w:lang w:bidi="fa-IR"/>
        </w:rPr>
        <w:t>لة</w:t>
      </w:r>
      <w:r>
        <w:rPr>
          <w:rtl/>
          <w:lang w:bidi="fa-IR"/>
        </w:rPr>
        <w:t xml:space="preserve"> المصلّي أو قريبا منها وقت الفجر.</w:t>
      </w:r>
    </w:p>
    <w:p w:rsidR="00AE07AA" w:rsidRDefault="005109CD" w:rsidP="00AE07AA">
      <w:pPr>
        <w:pStyle w:val="libNormal"/>
        <w:rPr>
          <w:rtl/>
          <w:lang w:bidi="fa-IR"/>
        </w:rPr>
      </w:pPr>
      <w:r>
        <w:rPr>
          <w:rFonts w:hint="eastAsia"/>
          <w:rtl/>
          <w:lang w:bidi="fa-IR"/>
        </w:rPr>
        <w:t>ومنازل</w:t>
      </w:r>
      <w:r>
        <w:rPr>
          <w:rtl/>
          <w:lang w:bidi="fa-IR"/>
        </w:rPr>
        <w:t xml:space="preserve"> الشمس والقمر ثمانية وعشرون وهي : الشرطين ، والبطين ، والثريا ، والدبران ، والهقعة ، والهنعة ، والذراع ، والنثرة ، والطرف ، والجبهة ، والزبرة ، والصرفة ، والعوّا ، والسماك ، والغفر ، والزبانا ،</w:t>
      </w:r>
    </w:p>
    <w:p w:rsidR="00D1770E"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والإ</w:t>
      </w:r>
      <w:r w:rsidR="0038049B">
        <w:rPr>
          <w:rFonts w:hint="cs"/>
          <w:rtl/>
          <w:lang w:bidi="fa-IR"/>
        </w:rPr>
        <w:t>ِ</w:t>
      </w:r>
      <w:r>
        <w:rPr>
          <w:rFonts w:hint="eastAsia"/>
          <w:rtl/>
          <w:lang w:bidi="fa-IR"/>
        </w:rPr>
        <w:t>كليل</w:t>
      </w:r>
      <w:r>
        <w:rPr>
          <w:rtl/>
          <w:lang w:bidi="fa-IR"/>
        </w:rPr>
        <w:t xml:space="preserve"> ، والقلب ، والشولة ، والنعايم ، والبلدة ، وسعد الذابح ، وسعد بلع ، وسعد السعود ، وسعد الأخبية ، والفرع المقدم ، والفرع المؤخر ، وبطن الحوت.</w:t>
      </w:r>
    </w:p>
    <w:p w:rsidR="005109CD" w:rsidRDefault="005109CD" w:rsidP="005109CD">
      <w:pPr>
        <w:pStyle w:val="libNormal"/>
        <w:rPr>
          <w:lang w:bidi="fa-IR"/>
        </w:rPr>
      </w:pPr>
      <w:r>
        <w:rPr>
          <w:rFonts w:hint="eastAsia"/>
          <w:rtl/>
          <w:lang w:bidi="fa-IR"/>
        </w:rPr>
        <w:t>منها</w:t>
      </w:r>
      <w:r>
        <w:rPr>
          <w:rtl/>
          <w:lang w:bidi="fa-IR"/>
        </w:rPr>
        <w:t xml:space="preserve"> أربعة عشر دائما</w:t>
      </w:r>
      <w:r w:rsidR="0038049B">
        <w:rPr>
          <w:rFonts w:hint="cs"/>
          <w:rtl/>
          <w:lang w:bidi="fa-IR"/>
        </w:rPr>
        <w:t>ً</w:t>
      </w:r>
      <w:r>
        <w:rPr>
          <w:rtl/>
          <w:lang w:bidi="fa-IR"/>
        </w:rPr>
        <w:t xml:space="preserve"> فوق الأرض ، ومثلها تحتها ، فأربعة عشر شامية تطلع من وسط المشرق أو مائلة عنه الى الشمال قليلا</w:t>
      </w:r>
      <w:r w:rsidR="0038049B">
        <w:rPr>
          <w:rFonts w:hint="cs"/>
          <w:rtl/>
          <w:lang w:bidi="fa-IR"/>
        </w:rPr>
        <w:t>ً</w:t>
      </w:r>
      <w:r>
        <w:rPr>
          <w:rtl/>
          <w:lang w:bidi="fa-IR"/>
        </w:rPr>
        <w:t xml:space="preserve"> ، أولها الشرطين وآخرها السماك ، وأربعة عشر يمانية تطلع من المشرق مائلة الى التيامن ، أولها الغفر وآخرها بطن الحوت.</w:t>
      </w:r>
    </w:p>
    <w:p w:rsidR="005109CD" w:rsidRDefault="005109CD" w:rsidP="005109CD">
      <w:pPr>
        <w:pStyle w:val="libNormal"/>
        <w:rPr>
          <w:lang w:bidi="fa-IR"/>
        </w:rPr>
      </w:pPr>
      <w:r>
        <w:rPr>
          <w:rFonts w:hint="eastAsia"/>
          <w:rtl/>
          <w:lang w:bidi="fa-IR"/>
        </w:rPr>
        <w:t>ولكلّ</w:t>
      </w:r>
      <w:r>
        <w:rPr>
          <w:rtl/>
          <w:lang w:bidi="fa-IR"/>
        </w:rPr>
        <w:t xml:space="preserve"> نجم من الشامية رقيب من اليمانية وإذا طلع أحدها غاب رقيبه ، فالقمر ينزل كلّ ليلة بمنزل منها قريبا</w:t>
      </w:r>
      <w:r w:rsidR="0038049B">
        <w:rPr>
          <w:rFonts w:hint="cs"/>
          <w:rtl/>
          <w:lang w:bidi="fa-IR"/>
        </w:rPr>
        <w:t>ً</w:t>
      </w:r>
      <w:r>
        <w:rPr>
          <w:rtl/>
          <w:lang w:bidi="fa-IR"/>
        </w:rPr>
        <w:t xml:space="preserve"> منه ثم ينتقل في الليلة الثانية إلى المنزل الذي يليه ، والشمس تنزل بكل منزل منها ثلاثة عشر يوما</w:t>
      </w:r>
      <w:r w:rsidR="0038049B">
        <w:rPr>
          <w:rFonts w:hint="cs"/>
          <w:rtl/>
          <w:lang w:bidi="fa-IR"/>
        </w:rPr>
        <w:t>ً</w:t>
      </w:r>
      <w:r>
        <w:rPr>
          <w:rtl/>
          <w:lang w:bidi="fa-IR"/>
        </w:rPr>
        <w:t xml:space="preserve"> فيكون عودها الى المنزل الذي نزلت به عند تمام حول كامل من أ</w:t>
      </w:r>
      <w:r>
        <w:rPr>
          <w:rFonts w:hint="eastAsia"/>
          <w:rtl/>
          <w:lang w:bidi="fa-IR"/>
        </w:rPr>
        <w:t>حوال</w:t>
      </w:r>
      <w:r>
        <w:rPr>
          <w:rtl/>
          <w:lang w:bidi="fa-IR"/>
        </w:rPr>
        <w:t xml:space="preserve"> السنة الشمسية.</w:t>
      </w:r>
    </w:p>
    <w:p w:rsidR="005109CD" w:rsidRDefault="005109CD" w:rsidP="005109CD">
      <w:pPr>
        <w:pStyle w:val="libNormal"/>
        <w:rPr>
          <w:lang w:bidi="fa-IR"/>
        </w:rPr>
      </w:pPr>
      <w:r>
        <w:rPr>
          <w:rFonts w:hint="eastAsia"/>
          <w:rtl/>
          <w:lang w:bidi="fa-IR"/>
        </w:rPr>
        <w:t>وهذه</w:t>
      </w:r>
      <w:r>
        <w:rPr>
          <w:rtl/>
          <w:lang w:bidi="fa-IR"/>
        </w:rPr>
        <w:t xml:space="preserve"> المنازل يكون منها فيما بين غروب الشمس وطلوعها أربعة عشر منزلا ، ومن طلوعها الى غروبها مثل ذلك ، ووقت الفجر منها منزلان ، ووقت المغرب منزل ، وسواد الليل اثنا عشر منزلا</w:t>
      </w:r>
      <w:r w:rsidR="0038049B">
        <w:rPr>
          <w:rFonts w:hint="cs"/>
          <w:rtl/>
          <w:lang w:bidi="fa-IR"/>
        </w:rPr>
        <w:t>ً</w:t>
      </w:r>
      <w:r>
        <w:rPr>
          <w:rtl/>
          <w:lang w:bidi="fa-IR"/>
        </w:rPr>
        <w:t xml:space="preserve"> ، وكلّها تطلع من المشرق وتغرب في المغرب إل</w:t>
      </w:r>
      <w:r w:rsidR="0038049B">
        <w:rPr>
          <w:rFonts w:hint="cs"/>
          <w:rtl/>
          <w:lang w:bidi="fa-IR"/>
        </w:rPr>
        <w:t>ّ</w:t>
      </w:r>
      <w:r>
        <w:rPr>
          <w:rtl/>
          <w:lang w:bidi="fa-IR"/>
        </w:rPr>
        <w:t>ا أنّ أول الشامية وآخر اليمانية تطلع من و</w:t>
      </w:r>
      <w:r>
        <w:rPr>
          <w:rFonts w:hint="eastAsia"/>
          <w:rtl/>
          <w:lang w:bidi="fa-IR"/>
        </w:rPr>
        <w:t>سط</w:t>
      </w:r>
      <w:r>
        <w:rPr>
          <w:rtl/>
          <w:lang w:bidi="fa-IR"/>
        </w:rPr>
        <w:t xml:space="preserve"> المشرق بحيث إذا جعل الطالع منها محاذيا</w:t>
      </w:r>
      <w:r w:rsidR="0038049B">
        <w:rPr>
          <w:rFonts w:hint="cs"/>
          <w:rtl/>
          <w:lang w:bidi="fa-IR"/>
        </w:rPr>
        <w:t>ً</w:t>
      </w:r>
      <w:r>
        <w:rPr>
          <w:rtl/>
          <w:lang w:bidi="fa-IR"/>
        </w:rPr>
        <w:t xml:space="preserve"> لكتفه الأيسر كان مستقبلا</w:t>
      </w:r>
      <w:r w:rsidR="0038049B">
        <w:rPr>
          <w:rFonts w:hint="cs"/>
          <w:rtl/>
          <w:lang w:bidi="fa-IR"/>
        </w:rPr>
        <w:t>ً</w:t>
      </w:r>
      <w:r>
        <w:rPr>
          <w:rtl/>
          <w:lang w:bidi="fa-IR"/>
        </w:rPr>
        <w:t xml:space="preserve"> للكعبة.</w:t>
      </w:r>
    </w:p>
    <w:p w:rsidR="005109CD" w:rsidRDefault="005109CD" w:rsidP="005109CD">
      <w:pPr>
        <w:pStyle w:val="libNormal"/>
        <w:rPr>
          <w:lang w:bidi="fa-IR"/>
        </w:rPr>
      </w:pPr>
      <w:r>
        <w:rPr>
          <w:rFonts w:hint="eastAsia"/>
          <w:rtl/>
          <w:lang w:bidi="fa-IR"/>
        </w:rPr>
        <w:t>وأمّا</w:t>
      </w:r>
      <w:r>
        <w:rPr>
          <w:rtl/>
          <w:lang w:bidi="fa-IR"/>
        </w:rPr>
        <w:t xml:space="preserve"> الرياح فكثيرة يستدل منها بأربع تهب من زوايا السماء :</w:t>
      </w:r>
    </w:p>
    <w:p w:rsidR="005109CD" w:rsidRDefault="005109CD" w:rsidP="005109CD">
      <w:pPr>
        <w:pStyle w:val="libNormal"/>
        <w:rPr>
          <w:lang w:bidi="fa-IR"/>
        </w:rPr>
      </w:pPr>
      <w:r>
        <w:rPr>
          <w:rFonts w:hint="eastAsia"/>
          <w:rtl/>
          <w:lang w:bidi="fa-IR"/>
        </w:rPr>
        <w:t>فالجنوب</w:t>
      </w:r>
      <w:r>
        <w:rPr>
          <w:rtl/>
          <w:lang w:bidi="fa-IR"/>
        </w:rPr>
        <w:t xml:space="preserve"> : تهب من الزاوية التي بين القبلة والمشرق ، مستقبلة بطن كتف المصلّي الأيسر مما يلي وجهه إلى يمينه.</w:t>
      </w:r>
    </w:p>
    <w:p w:rsidR="005109CD" w:rsidRDefault="005109CD" w:rsidP="005109CD">
      <w:pPr>
        <w:pStyle w:val="libNormal"/>
        <w:rPr>
          <w:lang w:bidi="fa-IR"/>
        </w:rPr>
      </w:pPr>
      <w:r>
        <w:rPr>
          <w:rFonts w:hint="eastAsia"/>
          <w:rtl/>
          <w:lang w:bidi="fa-IR"/>
        </w:rPr>
        <w:t>والشمال</w:t>
      </w:r>
      <w:r>
        <w:rPr>
          <w:rtl/>
          <w:lang w:bidi="fa-IR"/>
        </w:rPr>
        <w:t xml:space="preserve"> : مقابلها تهب من الزاوية التي بين المغرب والشمال ، مارة </w:t>
      </w:r>
      <w:r w:rsidR="0038049B">
        <w:rPr>
          <w:rFonts w:hint="cs"/>
          <w:rtl/>
          <w:lang w:bidi="fa-IR"/>
        </w:rPr>
        <w:t>ا</w:t>
      </w:r>
      <w:r>
        <w:rPr>
          <w:rtl/>
          <w:lang w:bidi="fa-IR"/>
        </w:rPr>
        <w:t>لى مهب الجنوب.</w:t>
      </w:r>
    </w:p>
    <w:p w:rsidR="005109CD" w:rsidRDefault="005109CD" w:rsidP="005109CD">
      <w:pPr>
        <w:pStyle w:val="libNormal"/>
        <w:rPr>
          <w:lang w:bidi="fa-IR"/>
        </w:rPr>
      </w:pPr>
      <w:r>
        <w:rPr>
          <w:rFonts w:hint="eastAsia"/>
          <w:rtl/>
          <w:lang w:bidi="fa-IR"/>
        </w:rPr>
        <w:t>والدبور</w:t>
      </w:r>
      <w:r>
        <w:rPr>
          <w:rtl/>
          <w:lang w:bidi="fa-IR"/>
        </w:rPr>
        <w:t xml:space="preserve"> : تهب من الزاوية التي من المغرب واليمين مستقبلة شطر وجه‌</w:t>
      </w:r>
    </w:p>
    <w:p w:rsidR="00D93CC1" w:rsidRDefault="00D93CC1" w:rsidP="004C68DC">
      <w:pPr>
        <w:pStyle w:val="libNormal"/>
        <w:rPr>
          <w:rtl/>
        </w:rPr>
      </w:pPr>
      <w:r>
        <w:rPr>
          <w:rtl/>
        </w:rPr>
        <w:br w:type="page"/>
      </w:r>
    </w:p>
    <w:p w:rsidR="005109CD" w:rsidRDefault="005109CD" w:rsidP="00FB07AE">
      <w:pPr>
        <w:pStyle w:val="libNormal0"/>
        <w:rPr>
          <w:lang w:bidi="fa-IR"/>
        </w:rPr>
      </w:pPr>
      <w:r>
        <w:rPr>
          <w:rFonts w:hint="eastAsia"/>
          <w:rtl/>
          <w:lang w:bidi="fa-IR"/>
        </w:rPr>
        <w:lastRenderedPageBreak/>
        <w:t>المصلي</w:t>
      </w:r>
      <w:r>
        <w:rPr>
          <w:rtl/>
          <w:lang w:bidi="fa-IR"/>
        </w:rPr>
        <w:t xml:space="preserve"> الأيمن ، مارة إلى الزاوية المقابلة لها.</w:t>
      </w:r>
    </w:p>
    <w:p w:rsidR="005109CD" w:rsidRDefault="005109CD" w:rsidP="005109CD">
      <w:pPr>
        <w:pStyle w:val="libNormal"/>
        <w:rPr>
          <w:lang w:bidi="fa-IR"/>
        </w:rPr>
      </w:pPr>
      <w:r>
        <w:rPr>
          <w:rFonts w:hint="eastAsia"/>
          <w:rtl/>
          <w:lang w:bidi="fa-IR"/>
        </w:rPr>
        <w:t>والصبا</w:t>
      </w:r>
      <w:r>
        <w:rPr>
          <w:rtl/>
          <w:lang w:bidi="fa-IR"/>
        </w:rPr>
        <w:t xml:space="preserve"> : مقابلها تهب من ظهر المصلّي.</w:t>
      </w:r>
    </w:p>
    <w:p w:rsidR="005109CD" w:rsidRDefault="005109CD" w:rsidP="005109CD">
      <w:pPr>
        <w:pStyle w:val="libNormal"/>
        <w:rPr>
          <w:lang w:bidi="fa-IR"/>
        </w:rPr>
      </w:pPr>
      <w:r>
        <w:rPr>
          <w:rFonts w:hint="eastAsia"/>
          <w:rtl/>
          <w:lang w:bidi="fa-IR"/>
        </w:rPr>
        <w:t>وسأل</w:t>
      </w:r>
      <w:r>
        <w:rPr>
          <w:rtl/>
          <w:lang w:bidi="fa-IR"/>
        </w:rPr>
        <w:t xml:space="preserve"> محمد بن مسلم أحدهما </w:t>
      </w:r>
      <w:r w:rsidR="00D1770E" w:rsidRPr="00D1770E">
        <w:rPr>
          <w:rStyle w:val="libAlaemChar"/>
          <w:rtl/>
        </w:rPr>
        <w:t>عليهما‌السلام</w:t>
      </w:r>
      <w:r>
        <w:rPr>
          <w:rtl/>
          <w:lang w:bidi="fa-IR"/>
        </w:rPr>
        <w:t xml:space="preserve"> عن القبلة ، قال : « ضع الجدي في قفاك وصلّ » </w:t>
      </w:r>
      <w:r w:rsidRPr="00D1770E">
        <w:rPr>
          <w:rStyle w:val="libFootnotenumChar"/>
          <w:rtl/>
        </w:rPr>
        <w:t>(1)</w:t>
      </w:r>
      <w:r>
        <w:rPr>
          <w:rtl/>
          <w:lang w:bidi="fa-IR"/>
        </w:rPr>
        <w:t>.</w:t>
      </w:r>
    </w:p>
    <w:p w:rsidR="005109CD" w:rsidRDefault="005109CD" w:rsidP="0088654B">
      <w:pPr>
        <w:pStyle w:val="Heading2Center"/>
        <w:rPr>
          <w:lang w:bidi="fa-IR"/>
        </w:rPr>
      </w:pPr>
      <w:bookmarkStart w:id="11" w:name="_Toc105413863"/>
      <w:r>
        <w:rPr>
          <w:rFonts w:hint="eastAsia"/>
          <w:rtl/>
          <w:lang w:bidi="fa-IR"/>
        </w:rPr>
        <w:t>البحث</w:t>
      </w:r>
      <w:r>
        <w:rPr>
          <w:rtl/>
          <w:lang w:bidi="fa-IR"/>
        </w:rPr>
        <w:t xml:space="preserve"> الثاني : فيما يستقبل له‌</w:t>
      </w:r>
      <w:bookmarkEnd w:id="11"/>
    </w:p>
    <w:p w:rsidR="005109CD" w:rsidRDefault="005109CD" w:rsidP="005109CD">
      <w:pPr>
        <w:pStyle w:val="libNormal"/>
        <w:rPr>
          <w:lang w:bidi="fa-IR"/>
        </w:rPr>
      </w:pPr>
      <w:bookmarkStart w:id="12" w:name="_Toc105413864"/>
      <w:r w:rsidRPr="0088654B">
        <w:rPr>
          <w:rStyle w:val="Heading2Char"/>
          <w:rFonts w:hint="eastAsia"/>
          <w:rtl/>
        </w:rPr>
        <w:t>مسألة</w:t>
      </w:r>
      <w:r w:rsidRPr="0088654B">
        <w:rPr>
          <w:rStyle w:val="Heading2Char"/>
          <w:rtl/>
        </w:rPr>
        <w:t xml:space="preserve"> 141 :</w:t>
      </w:r>
      <w:bookmarkEnd w:id="12"/>
      <w:r>
        <w:rPr>
          <w:rtl/>
          <w:lang w:bidi="fa-IR"/>
        </w:rPr>
        <w:t xml:space="preserve"> يجب الاستقبال في فرائض الصلوات‌ إجماعا</w:t>
      </w:r>
      <w:r w:rsidR="00207D93">
        <w:rPr>
          <w:rFonts w:hint="cs"/>
          <w:rtl/>
          <w:lang w:bidi="fa-IR"/>
        </w:rPr>
        <w:t>ً</w:t>
      </w:r>
      <w:r>
        <w:rPr>
          <w:rtl/>
          <w:lang w:bidi="fa-IR"/>
        </w:rPr>
        <w:t xml:space="preserve"> مع التمكن فلو صلّى فريضة غير مستقبل مع قدرته بطلت صلاته ، أمّا النافلة في الحضر والقدرة فالأقرب وجوب الاستقبال فيها أيضا</w:t>
      </w:r>
      <w:r w:rsidR="00207D93">
        <w:rPr>
          <w:rFonts w:hint="cs"/>
          <w:rtl/>
          <w:lang w:bidi="fa-IR"/>
        </w:rPr>
        <w:t>ً</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لمداومة النبي وأهل بيته </w:t>
      </w:r>
      <w:r w:rsidR="00AA0B5E" w:rsidRPr="00AA0B5E">
        <w:rPr>
          <w:rStyle w:val="libAlaemChar"/>
          <w:rtl/>
        </w:rPr>
        <w:t>عليهم‌السلام</w:t>
      </w:r>
      <w:r>
        <w:rPr>
          <w:rtl/>
          <w:lang w:bidi="fa-IR"/>
        </w:rPr>
        <w:t xml:space="preserve"> على ذلك.</w:t>
      </w:r>
    </w:p>
    <w:p w:rsidR="005109CD" w:rsidRDefault="005109CD" w:rsidP="005109CD">
      <w:pPr>
        <w:pStyle w:val="libNormal"/>
        <w:rPr>
          <w:lang w:bidi="fa-IR"/>
        </w:rPr>
      </w:pPr>
      <w:r>
        <w:rPr>
          <w:rFonts w:hint="eastAsia"/>
          <w:rtl/>
          <w:lang w:bidi="fa-IR"/>
        </w:rPr>
        <w:t>وقال</w:t>
      </w:r>
      <w:r>
        <w:rPr>
          <w:rtl/>
          <w:lang w:bidi="fa-IR"/>
        </w:rPr>
        <w:t xml:space="preserve"> أبو سعيد من الشافعية : يجوز ترك الاستقبال بالنافلة حضرا</w:t>
      </w:r>
      <w:r w:rsidR="00207D93">
        <w:rPr>
          <w:rFonts w:hint="cs"/>
          <w:rtl/>
          <w:lang w:bidi="fa-IR"/>
        </w:rPr>
        <w:t>ً</w:t>
      </w:r>
      <w:r>
        <w:rPr>
          <w:rtl/>
          <w:lang w:bidi="fa-IR"/>
        </w:rPr>
        <w:t xml:space="preserve"> ، لأنّه يجوز في السفر لمصلّي النافلة ، وهذا موجود في الحضر </w:t>
      </w:r>
      <w:r w:rsidRPr="00D1770E">
        <w:rPr>
          <w:rStyle w:val="libFootnotenumChar"/>
          <w:rtl/>
        </w:rPr>
        <w:t>(3)</w:t>
      </w:r>
      <w:r>
        <w:rPr>
          <w:rtl/>
          <w:lang w:bidi="fa-IR"/>
        </w:rPr>
        <w:t xml:space="preserve">. وهو خطأ ؛ لمداومة النبيّ </w:t>
      </w:r>
      <w:r w:rsidRPr="00D1770E">
        <w:rPr>
          <w:rStyle w:val="libAlaemChar"/>
          <w:rtl/>
        </w:rPr>
        <w:t>صلى‌الله‌عليه‌وآله</w:t>
      </w:r>
      <w:r>
        <w:rPr>
          <w:rtl/>
          <w:lang w:bidi="fa-IR"/>
        </w:rPr>
        <w:t xml:space="preserve"> على الاستقبال ، والفرق ظاهر بين الحضر والسفر ، فإن الحضر الغالب فيه الكف ، والغالب في ا</w:t>
      </w:r>
      <w:r>
        <w:rPr>
          <w:rFonts w:hint="eastAsia"/>
          <w:rtl/>
          <w:lang w:bidi="fa-IR"/>
        </w:rPr>
        <w:t>لسفر</w:t>
      </w:r>
      <w:r>
        <w:rPr>
          <w:rtl/>
          <w:lang w:bidi="fa-IR"/>
        </w:rPr>
        <w:t xml:space="preserve"> السير.</w:t>
      </w:r>
    </w:p>
    <w:p w:rsidR="005109CD" w:rsidRDefault="005109CD" w:rsidP="005109CD">
      <w:pPr>
        <w:pStyle w:val="libNormal"/>
        <w:rPr>
          <w:lang w:bidi="fa-IR"/>
        </w:rPr>
      </w:pPr>
      <w:r>
        <w:rPr>
          <w:rFonts w:hint="eastAsia"/>
          <w:rtl/>
          <w:lang w:bidi="fa-IR"/>
        </w:rPr>
        <w:t>ولا</w:t>
      </w:r>
      <w:r>
        <w:rPr>
          <w:rtl/>
          <w:lang w:bidi="fa-IR"/>
        </w:rPr>
        <w:t xml:space="preserve"> فرق بين جميع الفرائض كقضاء الواجب ، وصلاة النذر ، والطواف ، والكسوف ، والجنائز.</w:t>
      </w:r>
    </w:p>
    <w:p w:rsidR="005109CD" w:rsidRDefault="005109CD" w:rsidP="005109CD">
      <w:pPr>
        <w:pStyle w:val="libNormal"/>
        <w:rPr>
          <w:lang w:bidi="fa-IR"/>
        </w:rPr>
      </w:pPr>
      <w:r>
        <w:rPr>
          <w:rFonts w:hint="eastAsia"/>
          <w:rtl/>
          <w:lang w:bidi="fa-IR"/>
        </w:rPr>
        <w:t>وأما</w:t>
      </w:r>
      <w:r>
        <w:rPr>
          <w:rtl/>
          <w:lang w:bidi="fa-IR"/>
        </w:rPr>
        <w:t xml:space="preserve"> سجود التلاوة ، وسجود الشكر فلا يجب فيه الاستقبال عملا</w:t>
      </w:r>
      <w:r w:rsidR="00207D93">
        <w:rPr>
          <w:rFonts w:hint="cs"/>
          <w:rtl/>
          <w:lang w:bidi="fa-IR"/>
        </w:rPr>
        <w:t>ً</w:t>
      </w:r>
      <w:r>
        <w:rPr>
          <w:rtl/>
          <w:lang w:bidi="fa-IR"/>
        </w:rPr>
        <w:t xml:space="preserve"> بالأصل ، وأوجبه الشافعي</w:t>
      </w:r>
      <w:r w:rsidRPr="00D1770E">
        <w:rPr>
          <w:rStyle w:val="libFootnotenumChar"/>
          <w:rtl/>
        </w:rPr>
        <w:t>(4)</w:t>
      </w:r>
      <w:r>
        <w:rPr>
          <w:rtl/>
          <w:lang w:bidi="fa-IR"/>
        </w:rPr>
        <w:t>.</w:t>
      </w:r>
    </w:p>
    <w:p w:rsidR="00AE07AA" w:rsidRDefault="005109CD" w:rsidP="00AE07AA">
      <w:pPr>
        <w:pStyle w:val="libNormal"/>
        <w:rPr>
          <w:rtl/>
          <w:lang w:bidi="fa-IR"/>
        </w:rPr>
      </w:pPr>
      <w:r>
        <w:rPr>
          <w:rFonts w:hint="eastAsia"/>
          <w:rtl/>
          <w:lang w:bidi="fa-IR"/>
        </w:rPr>
        <w:t>ويجب</w:t>
      </w:r>
      <w:r>
        <w:rPr>
          <w:rtl/>
          <w:lang w:bidi="fa-IR"/>
        </w:rPr>
        <w:t xml:space="preserve"> عندنا الاستقبال بالذبيحة عند الذبح ، وبالميت عند احتضاره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45 </w:t>
      </w:r>
      <w:r w:rsidR="00207D93">
        <w:rPr>
          <w:rFonts w:hint="cs"/>
          <w:rtl/>
          <w:lang w:bidi="fa-IR"/>
        </w:rPr>
        <w:t>/</w:t>
      </w:r>
      <w:r>
        <w:rPr>
          <w:rtl/>
          <w:lang w:bidi="fa-IR"/>
        </w:rPr>
        <w:t xml:space="preserve"> 143.</w:t>
      </w:r>
    </w:p>
    <w:p w:rsidR="005109CD" w:rsidRDefault="005109CD" w:rsidP="005B6482">
      <w:pPr>
        <w:pStyle w:val="libFootnote0"/>
        <w:rPr>
          <w:lang w:bidi="fa-IR"/>
        </w:rPr>
      </w:pPr>
      <w:r>
        <w:rPr>
          <w:rtl/>
          <w:lang w:bidi="fa-IR"/>
        </w:rPr>
        <w:t>(2) المجموع 3 : 239 ، فتح العزيز 3 : 212.</w:t>
      </w:r>
    </w:p>
    <w:p w:rsidR="005109CD" w:rsidRDefault="005109CD" w:rsidP="005B6482">
      <w:pPr>
        <w:pStyle w:val="libFootnote0"/>
        <w:rPr>
          <w:lang w:bidi="fa-IR"/>
        </w:rPr>
      </w:pPr>
      <w:r>
        <w:rPr>
          <w:rtl/>
          <w:lang w:bidi="fa-IR"/>
        </w:rPr>
        <w:t>(3) المجموع 3 : 239 ، فتح العزيز 3 : 212.</w:t>
      </w:r>
    </w:p>
    <w:p w:rsidR="005109CD" w:rsidRDefault="005109CD" w:rsidP="005B6482">
      <w:pPr>
        <w:pStyle w:val="libFootnote0"/>
        <w:rPr>
          <w:lang w:bidi="fa-IR"/>
        </w:rPr>
      </w:pPr>
      <w:r>
        <w:rPr>
          <w:rtl/>
          <w:lang w:bidi="fa-IR"/>
        </w:rPr>
        <w:t>(4) الا</w:t>
      </w:r>
      <w:r w:rsidR="00207D93">
        <w:rPr>
          <w:rFonts w:hint="cs"/>
          <w:rtl/>
          <w:lang w:bidi="fa-IR"/>
        </w:rPr>
        <w:t>ُ</w:t>
      </w:r>
      <w:r>
        <w:rPr>
          <w:rtl/>
          <w:lang w:bidi="fa-IR"/>
        </w:rPr>
        <w:t>م 1 : 93 ، المجموع 4 : 63 و 68.</w:t>
      </w:r>
    </w:p>
    <w:p w:rsidR="00D93CC1" w:rsidRDefault="00D93CC1" w:rsidP="004C68DC">
      <w:pPr>
        <w:pStyle w:val="libNormal"/>
        <w:rPr>
          <w:rtl/>
        </w:rPr>
      </w:pPr>
      <w:r>
        <w:rPr>
          <w:rtl/>
        </w:rPr>
        <w:br w:type="page"/>
      </w:r>
    </w:p>
    <w:p w:rsidR="005109CD" w:rsidRDefault="005109CD" w:rsidP="00207D93">
      <w:pPr>
        <w:pStyle w:val="libNormal0"/>
        <w:rPr>
          <w:lang w:bidi="fa-IR"/>
        </w:rPr>
      </w:pPr>
      <w:r>
        <w:rPr>
          <w:rFonts w:hint="eastAsia"/>
          <w:rtl/>
          <w:lang w:bidi="fa-IR"/>
        </w:rPr>
        <w:lastRenderedPageBreak/>
        <w:t>وتغسيله</w:t>
      </w:r>
      <w:r>
        <w:rPr>
          <w:rtl/>
          <w:lang w:bidi="fa-IR"/>
        </w:rPr>
        <w:t xml:space="preserve"> ، والصلاة عليه ، ودفنه على ما تقدم البحث فيه ، خلافا</w:t>
      </w:r>
      <w:r w:rsidR="00207D93">
        <w:rPr>
          <w:rFonts w:hint="cs"/>
          <w:rtl/>
          <w:lang w:bidi="fa-IR"/>
        </w:rPr>
        <w:t>ً</w:t>
      </w:r>
      <w:r>
        <w:rPr>
          <w:rtl/>
          <w:lang w:bidi="fa-IR"/>
        </w:rPr>
        <w:t xml:space="preserve"> للشافعي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للجلوس للقضاء والدعاء.</w:t>
      </w:r>
    </w:p>
    <w:p w:rsidR="005109CD" w:rsidRDefault="005109CD" w:rsidP="005109CD">
      <w:pPr>
        <w:pStyle w:val="libNormal"/>
        <w:rPr>
          <w:lang w:bidi="fa-IR"/>
        </w:rPr>
      </w:pPr>
      <w:bookmarkStart w:id="13" w:name="_Toc105413865"/>
      <w:r w:rsidRPr="0088654B">
        <w:rPr>
          <w:rStyle w:val="Heading2Char"/>
          <w:rFonts w:hint="eastAsia"/>
          <w:rtl/>
        </w:rPr>
        <w:t>مسألة</w:t>
      </w:r>
      <w:r w:rsidRPr="0088654B">
        <w:rPr>
          <w:rStyle w:val="Heading2Char"/>
          <w:rtl/>
        </w:rPr>
        <w:t xml:space="preserve"> 142 :</w:t>
      </w:r>
      <w:bookmarkEnd w:id="13"/>
      <w:r>
        <w:rPr>
          <w:rtl/>
          <w:lang w:bidi="fa-IR"/>
        </w:rPr>
        <w:t xml:space="preserve"> لا تجوز الصلاة الفريضة على الراحلة اختيار</w:t>
      </w:r>
      <w:r w:rsidR="00207D93">
        <w:rPr>
          <w:rFonts w:hint="cs"/>
          <w:rtl/>
          <w:lang w:bidi="fa-IR"/>
        </w:rPr>
        <w:t>اً</w:t>
      </w:r>
      <w:r>
        <w:rPr>
          <w:rtl/>
          <w:lang w:bidi="fa-IR"/>
        </w:rPr>
        <w:t xml:space="preserve"> ؛ لاختلال أمر الاستقبال بلا خلاف.</w:t>
      </w:r>
    </w:p>
    <w:p w:rsidR="005109CD" w:rsidRDefault="005109CD" w:rsidP="005109CD">
      <w:pPr>
        <w:pStyle w:val="libNormal"/>
        <w:rPr>
          <w:lang w:bidi="fa-IR"/>
        </w:rPr>
      </w:pPr>
      <w:r>
        <w:rPr>
          <w:rFonts w:hint="eastAsia"/>
          <w:rtl/>
          <w:lang w:bidi="fa-IR"/>
        </w:rPr>
        <w:t>وسأل</w:t>
      </w:r>
      <w:r>
        <w:rPr>
          <w:rtl/>
          <w:lang w:bidi="fa-IR"/>
        </w:rPr>
        <w:t xml:space="preserve"> عبد الله بن سنان الصادق </w:t>
      </w:r>
      <w:r w:rsidR="00D1770E" w:rsidRPr="00D1770E">
        <w:rPr>
          <w:rStyle w:val="libAlaemChar"/>
          <w:rtl/>
        </w:rPr>
        <w:t>عليه‌السلام</w:t>
      </w:r>
      <w:r>
        <w:rPr>
          <w:rtl/>
          <w:lang w:bidi="fa-IR"/>
        </w:rPr>
        <w:t xml:space="preserve"> يصلّي الرجل شيئا</w:t>
      </w:r>
      <w:r w:rsidR="00207D93">
        <w:rPr>
          <w:rFonts w:hint="cs"/>
          <w:rtl/>
          <w:lang w:bidi="fa-IR"/>
        </w:rPr>
        <w:t>ً</w:t>
      </w:r>
      <w:r>
        <w:rPr>
          <w:rtl/>
          <w:lang w:bidi="fa-IR"/>
        </w:rPr>
        <w:t xml:space="preserve"> من الفرائض راكبا</w:t>
      </w:r>
      <w:r w:rsidR="00207D93">
        <w:rPr>
          <w:rFonts w:hint="cs"/>
          <w:rtl/>
          <w:lang w:bidi="fa-IR"/>
        </w:rPr>
        <w:t>ً</w:t>
      </w:r>
      <w:r>
        <w:rPr>
          <w:rtl/>
          <w:lang w:bidi="fa-IR"/>
        </w:rPr>
        <w:t xml:space="preserve"> من غير ضرورة؟ فقال : « لا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تمكن من استيفاء الأفعال على إشكال ينشأ من الإ</w:t>
      </w:r>
      <w:r w:rsidR="00207D93">
        <w:rPr>
          <w:rFonts w:hint="cs"/>
          <w:rtl/>
          <w:lang w:bidi="fa-IR"/>
        </w:rPr>
        <w:t>ِ</w:t>
      </w:r>
      <w:r>
        <w:rPr>
          <w:rtl/>
          <w:lang w:bidi="fa-IR"/>
        </w:rPr>
        <w:t xml:space="preserve">تيان بالمأمور به فيخرج عن العهدة. والمنع للاختلال منتف لانتفاء سببه ، ومن عموم النهي على الراحلة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لا تجوز صلاة الجنائز على الراحلة ؛ لأنّ الركن الأعظم فيها القيام ، والأقرب صحة الصلاة على بعير معقول ، وأرجوحة معلّقة بالحبال ، وقد سبق.</w:t>
      </w:r>
    </w:p>
    <w:p w:rsidR="005109CD" w:rsidRDefault="005109CD" w:rsidP="005109CD">
      <w:pPr>
        <w:pStyle w:val="libNormal"/>
        <w:rPr>
          <w:lang w:bidi="fa-IR"/>
        </w:rPr>
      </w:pPr>
      <w:r>
        <w:rPr>
          <w:rFonts w:hint="eastAsia"/>
          <w:rtl/>
          <w:lang w:bidi="fa-IR"/>
        </w:rPr>
        <w:t>ولا</w:t>
      </w:r>
      <w:r>
        <w:rPr>
          <w:rtl/>
          <w:lang w:bidi="fa-IR"/>
        </w:rPr>
        <w:t xml:space="preserve"> تصلّى المنذورة على الراحلة لأنّها فرض عندنا ، وللشافعي وجهان مبنيان على أنّ المنذورة يسلك بها مسلك الواجبات أو يحمل على أقل ما يتقرب به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أبي حنيفة : أن الصلاة التي نذرها على وجه الأرض لا تؤدى على الراحلة ، والتي نذرها وهو راكب تؤدّى عليها </w:t>
      </w:r>
      <w:r w:rsidRPr="00D1770E">
        <w:rPr>
          <w:rStyle w:val="libFootnotenumChar"/>
          <w:rtl/>
        </w:rPr>
        <w:t>(5)</w:t>
      </w:r>
      <w:r>
        <w:rPr>
          <w:rtl/>
          <w:lang w:bidi="fa-IR"/>
        </w:rPr>
        <w:t>. وليس بشي‌ء.</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5 : 116 و 9 : 86 ، الوجيز 2 : 212.</w:t>
      </w:r>
    </w:p>
    <w:p w:rsidR="005109CD" w:rsidRDefault="005109CD" w:rsidP="005B6482">
      <w:pPr>
        <w:pStyle w:val="libFootnote0"/>
        <w:rPr>
          <w:lang w:bidi="fa-IR"/>
        </w:rPr>
      </w:pPr>
      <w:r>
        <w:rPr>
          <w:rtl/>
          <w:lang w:bidi="fa-IR"/>
        </w:rPr>
        <w:t xml:space="preserve">(2) التهذيب 3 : 308 </w:t>
      </w:r>
      <w:r w:rsidR="00D1770E">
        <w:rPr>
          <w:rtl/>
          <w:lang w:bidi="fa-IR"/>
        </w:rPr>
        <w:t>-</w:t>
      </w:r>
      <w:r>
        <w:rPr>
          <w:rtl/>
          <w:lang w:bidi="fa-IR"/>
        </w:rPr>
        <w:t xml:space="preserve"> 954.</w:t>
      </w:r>
    </w:p>
    <w:p w:rsidR="005109CD" w:rsidRDefault="005109CD" w:rsidP="005B6482">
      <w:pPr>
        <w:pStyle w:val="libFootnote0"/>
        <w:rPr>
          <w:lang w:bidi="fa-IR"/>
        </w:rPr>
      </w:pPr>
      <w:r>
        <w:rPr>
          <w:rtl/>
          <w:lang w:bidi="fa-IR"/>
        </w:rPr>
        <w:t xml:space="preserve">(3) التهذيب 3 : 308 </w:t>
      </w:r>
      <w:r w:rsidR="00D1770E">
        <w:rPr>
          <w:rtl/>
          <w:lang w:bidi="fa-IR"/>
        </w:rPr>
        <w:t>-</w:t>
      </w:r>
      <w:r>
        <w:rPr>
          <w:rtl/>
          <w:lang w:bidi="fa-IR"/>
        </w:rPr>
        <w:t xml:space="preserve"> 954.</w:t>
      </w:r>
    </w:p>
    <w:p w:rsidR="005109CD" w:rsidRDefault="005109CD" w:rsidP="005B6482">
      <w:pPr>
        <w:pStyle w:val="libFootnote0"/>
        <w:rPr>
          <w:lang w:bidi="fa-IR"/>
        </w:rPr>
      </w:pPr>
      <w:r>
        <w:rPr>
          <w:rtl/>
          <w:lang w:bidi="fa-IR"/>
        </w:rPr>
        <w:t>(4) فتح العزيز 3 : 208 ، الوجيز 1 : 37.</w:t>
      </w:r>
    </w:p>
    <w:p w:rsidR="005109CD" w:rsidRDefault="005109CD" w:rsidP="005B6482">
      <w:pPr>
        <w:pStyle w:val="libFootnote0"/>
        <w:rPr>
          <w:lang w:bidi="fa-IR"/>
        </w:rPr>
      </w:pPr>
      <w:r>
        <w:rPr>
          <w:rtl/>
          <w:lang w:bidi="fa-IR"/>
        </w:rPr>
        <w:t>(5) فتح العزيز 3 : 208.</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ولا</w:t>
      </w:r>
      <w:r>
        <w:rPr>
          <w:rtl/>
          <w:lang w:bidi="fa-IR"/>
        </w:rPr>
        <w:t xml:space="preserve"> بأس بالصلاة في السفينة واقفة كانت أو سائرة.</w:t>
      </w:r>
    </w:p>
    <w:p w:rsidR="005109CD" w:rsidRDefault="005109CD" w:rsidP="005109CD">
      <w:pPr>
        <w:pStyle w:val="libNormal"/>
        <w:rPr>
          <w:lang w:bidi="fa-IR"/>
        </w:rPr>
      </w:pPr>
      <w:bookmarkStart w:id="14" w:name="_Toc105413866"/>
      <w:r w:rsidRPr="0088654B">
        <w:rPr>
          <w:rStyle w:val="Heading2Char"/>
          <w:rFonts w:hint="eastAsia"/>
          <w:rtl/>
        </w:rPr>
        <w:t>مسألة</w:t>
      </w:r>
      <w:r w:rsidRPr="0088654B">
        <w:rPr>
          <w:rStyle w:val="Heading2Char"/>
          <w:rtl/>
        </w:rPr>
        <w:t xml:space="preserve"> 143 :</w:t>
      </w:r>
      <w:bookmarkEnd w:id="14"/>
      <w:r>
        <w:rPr>
          <w:rtl/>
          <w:lang w:bidi="fa-IR"/>
        </w:rPr>
        <w:t xml:space="preserve"> يسقط فرض الاستقبال حالة الخوف في الفرائض والنوافل‌ إجماعا</w:t>
      </w:r>
      <w:r w:rsidR="00943FA3">
        <w:rPr>
          <w:rFonts w:hint="cs"/>
          <w:rtl/>
          <w:lang w:bidi="fa-IR"/>
        </w:rPr>
        <w:t>ً</w:t>
      </w:r>
      <w:r>
        <w:rPr>
          <w:rtl/>
          <w:lang w:bidi="fa-IR"/>
        </w:rPr>
        <w:t xml:space="preserve"> لعدم التمكن ، ولقوله تعالى </w:t>
      </w:r>
      <w:bookmarkStart w:id="15" w:name="_Hlk103519688"/>
      <w:r w:rsidR="00943FA3" w:rsidRPr="00FA2F88">
        <w:rPr>
          <w:rStyle w:val="libAlaemChar"/>
          <w:rtl/>
        </w:rPr>
        <w:t>(</w:t>
      </w:r>
      <w:bookmarkEnd w:id="15"/>
      <w:r w:rsidRPr="00615092">
        <w:rPr>
          <w:rStyle w:val="libAieChar"/>
          <w:rtl/>
        </w:rPr>
        <w:t xml:space="preserve"> فَأَيْنَما تُوَلُّوا فَثَمَّ وَجْهُ اللهِ </w:t>
      </w:r>
      <w:bookmarkStart w:id="16" w:name="_Hlk103519719"/>
      <w:r w:rsidR="00943FA3" w:rsidRPr="00FA2F88">
        <w:rPr>
          <w:rStyle w:val="libAlaemChar"/>
          <w:rtl/>
        </w:rPr>
        <w:t>)</w:t>
      </w:r>
      <w:bookmarkEnd w:id="16"/>
      <w:r>
        <w:rPr>
          <w:rtl/>
          <w:lang w:bidi="fa-IR"/>
        </w:rPr>
        <w:t xml:space="preserve"> </w:t>
      </w:r>
      <w:r w:rsidRPr="00D1770E">
        <w:rPr>
          <w:rStyle w:val="libFootnotenumChar"/>
          <w:rtl/>
        </w:rPr>
        <w:t>(1)</w:t>
      </w:r>
      <w:r>
        <w:rPr>
          <w:rtl/>
          <w:lang w:bidi="fa-IR"/>
        </w:rPr>
        <w:t xml:space="preserve"> وقال </w:t>
      </w:r>
      <w:r w:rsidR="00D1770E" w:rsidRPr="00D1770E">
        <w:rPr>
          <w:rStyle w:val="libAlaemChar"/>
          <w:rtl/>
        </w:rPr>
        <w:t>عليه‌السلام</w:t>
      </w:r>
      <w:r>
        <w:rPr>
          <w:rtl/>
          <w:lang w:bidi="fa-IR"/>
        </w:rPr>
        <w:t xml:space="preserve"> : ( إن كان الخوف أشد فصلّوا مستقبليها ومستدبريها ) </w:t>
      </w:r>
      <w:r w:rsidRPr="00D1770E">
        <w:rPr>
          <w:rStyle w:val="libFootnotenumChar"/>
          <w:rtl/>
        </w:rPr>
        <w:t>(2)</w:t>
      </w:r>
      <w:r>
        <w:rPr>
          <w:rtl/>
          <w:lang w:bidi="fa-IR"/>
        </w:rPr>
        <w:t xml:space="preserve"> وسيأتي.</w:t>
      </w:r>
    </w:p>
    <w:p w:rsidR="005109CD" w:rsidRDefault="005109CD" w:rsidP="005109CD">
      <w:pPr>
        <w:pStyle w:val="libNormal"/>
        <w:rPr>
          <w:lang w:bidi="fa-IR"/>
        </w:rPr>
      </w:pPr>
      <w:r>
        <w:rPr>
          <w:rFonts w:hint="eastAsia"/>
          <w:rtl/>
          <w:lang w:bidi="fa-IR"/>
        </w:rPr>
        <w:t>ولا</w:t>
      </w:r>
      <w:r>
        <w:rPr>
          <w:rtl/>
          <w:lang w:bidi="fa-IR"/>
        </w:rPr>
        <w:t xml:space="preserve"> يختص الخوف بالقتال بل لو انكسرت السفينة وبقي على لوح منها وخاف الغرق لو ثبت متوجها</w:t>
      </w:r>
      <w:r w:rsidR="00943FA3">
        <w:rPr>
          <w:rFonts w:hint="cs"/>
          <w:rtl/>
          <w:lang w:bidi="fa-IR"/>
        </w:rPr>
        <w:t>ً</w:t>
      </w:r>
      <w:r>
        <w:rPr>
          <w:rtl/>
          <w:lang w:bidi="fa-IR"/>
        </w:rPr>
        <w:t xml:space="preserve"> الى القبلة يجوز له ترك الاستقبال. ولا يرخص مطلق القتال بل السائغ.</w:t>
      </w:r>
    </w:p>
    <w:p w:rsidR="005109CD" w:rsidRDefault="005109CD" w:rsidP="005109CD">
      <w:pPr>
        <w:pStyle w:val="libNormal"/>
        <w:rPr>
          <w:lang w:bidi="fa-IR"/>
        </w:rPr>
      </w:pPr>
      <w:r>
        <w:rPr>
          <w:rFonts w:hint="eastAsia"/>
          <w:rtl/>
          <w:lang w:bidi="fa-IR"/>
        </w:rPr>
        <w:t>وكذا</w:t>
      </w:r>
      <w:r>
        <w:rPr>
          <w:rtl/>
          <w:lang w:bidi="fa-IR"/>
        </w:rPr>
        <w:t xml:space="preserve"> يسقط في النوافل سفرا</w:t>
      </w:r>
      <w:r w:rsidR="00943FA3">
        <w:rPr>
          <w:rFonts w:hint="cs"/>
          <w:rtl/>
          <w:lang w:bidi="fa-IR"/>
        </w:rPr>
        <w:t>ً</w:t>
      </w:r>
      <w:r>
        <w:rPr>
          <w:rtl/>
          <w:lang w:bidi="fa-IR"/>
        </w:rPr>
        <w:t xml:space="preserve"> </w:t>
      </w:r>
      <w:r w:rsidR="00D1770E">
        <w:rPr>
          <w:rtl/>
          <w:lang w:bidi="fa-IR"/>
        </w:rPr>
        <w:t>-</w:t>
      </w:r>
      <w:r>
        <w:rPr>
          <w:rtl/>
          <w:lang w:bidi="fa-IR"/>
        </w:rPr>
        <w:t xml:space="preserve"> للراكب والماشي </w:t>
      </w:r>
      <w:r w:rsidR="00D1770E">
        <w:rPr>
          <w:rtl/>
          <w:lang w:bidi="fa-IR"/>
        </w:rPr>
        <w:t>-</w:t>
      </w:r>
      <w:r>
        <w:rPr>
          <w:rtl/>
          <w:lang w:bidi="fa-IR"/>
        </w:rPr>
        <w:t xml:space="preserve"> وحضرا</w:t>
      </w:r>
      <w:r w:rsidR="00943FA3">
        <w:rPr>
          <w:rFonts w:hint="cs"/>
          <w:rtl/>
          <w:lang w:bidi="fa-IR"/>
        </w:rPr>
        <w:t>ً</w:t>
      </w:r>
      <w:r>
        <w:rPr>
          <w:rtl/>
          <w:lang w:bidi="fa-IR"/>
        </w:rPr>
        <w:t>.</w:t>
      </w:r>
    </w:p>
    <w:p w:rsidR="005109CD" w:rsidRDefault="005109CD" w:rsidP="005109CD">
      <w:pPr>
        <w:pStyle w:val="libNormal"/>
        <w:rPr>
          <w:lang w:bidi="fa-IR"/>
        </w:rPr>
      </w:pPr>
      <w:r>
        <w:rPr>
          <w:rFonts w:hint="eastAsia"/>
          <w:rtl/>
          <w:lang w:bidi="fa-IR"/>
        </w:rPr>
        <w:t>ويجوز</w:t>
      </w:r>
      <w:r>
        <w:rPr>
          <w:rtl/>
          <w:lang w:bidi="fa-IR"/>
        </w:rPr>
        <w:t xml:space="preserve"> التنفل على الراحلة في السفر الطويل إجماعا</w:t>
      </w:r>
      <w:r w:rsidR="00943FA3">
        <w:rPr>
          <w:rFonts w:hint="cs"/>
          <w:rtl/>
          <w:lang w:bidi="fa-IR"/>
        </w:rPr>
        <w:t>ً</w:t>
      </w:r>
      <w:r>
        <w:rPr>
          <w:rtl/>
          <w:lang w:bidi="fa-IR"/>
        </w:rPr>
        <w:t xml:space="preserve"> حيث توجهت به لأنّ النبيّ </w:t>
      </w:r>
      <w:r w:rsidRPr="00D1770E">
        <w:rPr>
          <w:rStyle w:val="libAlaemChar"/>
          <w:rtl/>
        </w:rPr>
        <w:t>صلى‌الله‌عليه‌وآله</w:t>
      </w:r>
      <w:r>
        <w:rPr>
          <w:rtl/>
          <w:lang w:bidi="fa-IR"/>
        </w:rPr>
        <w:t xml:space="preserve"> كان يصلّي على راحلته في السفر حيث توجهت به </w:t>
      </w:r>
      <w:r w:rsidRPr="00D1770E">
        <w:rPr>
          <w:rStyle w:val="libFootnotenumChar"/>
          <w:rtl/>
        </w:rPr>
        <w:t>(3)</w:t>
      </w:r>
      <w:r>
        <w:rPr>
          <w:rtl/>
          <w:lang w:bidi="fa-IR"/>
        </w:rPr>
        <w:t xml:space="preserve"> ، ولتمكن صاحب الأوراد من أوراده مع كفاية مصالح السفر.</w:t>
      </w:r>
    </w:p>
    <w:p w:rsidR="005109CD" w:rsidRDefault="005109CD" w:rsidP="00377162">
      <w:pPr>
        <w:pStyle w:val="Heading3"/>
        <w:rPr>
          <w:lang w:bidi="fa-IR"/>
        </w:rPr>
      </w:pPr>
      <w:bookmarkStart w:id="17" w:name="_Toc105413867"/>
      <w:r>
        <w:rPr>
          <w:rFonts w:hint="eastAsia"/>
          <w:rtl/>
          <w:lang w:bidi="fa-IR"/>
        </w:rPr>
        <w:t>فروع</w:t>
      </w:r>
      <w:r>
        <w:rPr>
          <w:rtl/>
          <w:lang w:bidi="fa-IR"/>
        </w:rPr>
        <w:t xml:space="preserve"> :</w:t>
      </w:r>
      <w:bookmarkEnd w:id="1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لا يجب حالة القتال الاستقبال في الفريضة‌ سفرا</w:t>
      </w:r>
      <w:r w:rsidR="003052E3">
        <w:rPr>
          <w:rFonts w:hint="cs"/>
          <w:rtl/>
          <w:lang w:bidi="fa-IR"/>
        </w:rPr>
        <w:t>ً</w:t>
      </w:r>
      <w:r>
        <w:rPr>
          <w:rtl/>
          <w:lang w:bidi="fa-IR"/>
        </w:rPr>
        <w:t xml:space="preserve"> ، وحضرا</w:t>
      </w:r>
      <w:r w:rsidR="003052E3">
        <w:rPr>
          <w:rFonts w:hint="cs"/>
          <w:rtl/>
          <w:lang w:bidi="fa-IR"/>
        </w:rPr>
        <w:t>ً</w:t>
      </w:r>
      <w:r>
        <w:rPr>
          <w:rtl/>
          <w:lang w:bidi="fa-IR"/>
        </w:rPr>
        <w:t xml:space="preserve"> ، راكبا</w:t>
      </w:r>
      <w:r w:rsidR="003052E3">
        <w:rPr>
          <w:rFonts w:hint="cs"/>
          <w:rtl/>
          <w:lang w:bidi="fa-IR"/>
        </w:rPr>
        <w:t>ً</w:t>
      </w:r>
      <w:r>
        <w:rPr>
          <w:rtl/>
          <w:lang w:bidi="fa-IR"/>
        </w:rPr>
        <w:t xml:space="preserve"> كان أو راجلا</w:t>
      </w:r>
      <w:r w:rsidR="003052E3">
        <w:rPr>
          <w:rFonts w:hint="cs"/>
          <w:rtl/>
          <w:lang w:bidi="fa-IR"/>
        </w:rPr>
        <w:t>ً</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لقوله تعالى : </w:t>
      </w:r>
      <w:r w:rsidR="003052E3" w:rsidRPr="00FA2F88">
        <w:rPr>
          <w:rStyle w:val="libAlaemChar"/>
          <w:rtl/>
        </w:rPr>
        <w:t>(</w:t>
      </w:r>
      <w:r w:rsidRPr="003052E3">
        <w:rPr>
          <w:rStyle w:val="libAieChar"/>
          <w:rtl/>
        </w:rPr>
        <w:t xml:space="preserve"> فَإِنْ خِفْتُمْ فَرِجالاً أَوْ</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البقرة : 115.</w:t>
      </w:r>
    </w:p>
    <w:p w:rsidR="005109CD" w:rsidRDefault="005109CD" w:rsidP="005B6482">
      <w:pPr>
        <w:pStyle w:val="libFootnote0"/>
        <w:rPr>
          <w:lang w:bidi="fa-IR"/>
        </w:rPr>
      </w:pPr>
      <w:r>
        <w:rPr>
          <w:rtl/>
          <w:lang w:bidi="fa-IR"/>
        </w:rPr>
        <w:t>(2) صحيح البخاري 6 : 38 ، سنن البيهقي 2 : 8 وروي عن ابن عمر.</w:t>
      </w:r>
    </w:p>
    <w:p w:rsidR="005109CD" w:rsidRDefault="005109CD" w:rsidP="005B6482">
      <w:pPr>
        <w:pStyle w:val="libFootnote0"/>
        <w:rPr>
          <w:lang w:bidi="fa-IR"/>
        </w:rPr>
      </w:pPr>
      <w:r>
        <w:rPr>
          <w:rtl/>
          <w:lang w:bidi="fa-IR"/>
        </w:rPr>
        <w:t xml:space="preserve">(3) أمالي الطوسي 2 : 13 ، قرب الإسناد : 10 ، تفسير العياشي 1 : 57 </w:t>
      </w:r>
      <w:r w:rsidR="00D1770E">
        <w:rPr>
          <w:rtl/>
          <w:lang w:bidi="fa-IR"/>
        </w:rPr>
        <w:t>-</w:t>
      </w:r>
      <w:r>
        <w:rPr>
          <w:rtl/>
          <w:lang w:bidi="fa-IR"/>
        </w:rPr>
        <w:t xml:space="preserve"> 82.</w:t>
      </w:r>
    </w:p>
    <w:p w:rsidR="005109CD" w:rsidRDefault="005109CD" w:rsidP="005B6482">
      <w:pPr>
        <w:pStyle w:val="libFootnote0"/>
        <w:rPr>
          <w:lang w:bidi="fa-IR"/>
        </w:rPr>
      </w:pPr>
      <w:r>
        <w:rPr>
          <w:rtl/>
          <w:lang w:bidi="fa-IR"/>
        </w:rPr>
        <w:t>(4) الا</w:t>
      </w:r>
      <w:r w:rsidR="003052E3">
        <w:rPr>
          <w:rFonts w:hint="cs"/>
          <w:rtl/>
          <w:lang w:bidi="fa-IR"/>
        </w:rPr>
        <w:t>ُ</w:t>
      </w:r>
      <w:r>
        <w:rPr>
          <w:rtl/>
          <w:lang w:bidi="fa-IR"/>
        </w:rPr>
        <w:t xml:space="preserve">م 1 : 222 ، المجموع 3 : 231 و 4 : 425 </w:t>
      </w:r>
      <w:r w:rsidR="00D1770E">
        <w:rPr>
          <w:rtl/>
          <w:lang w:bidi="fa-IR"/>
        </w:rPr>
        <w:t>-</w:t>
      </w:r>
      <w:r>
        <w:rPr>
          <w:rtl/>
          <w:lang w:bidi="fa-IR"/>
        </w:rPr>
        <w:t xml:space="preserve"> 426 ، مختصر المزني : 13 ، كفاية الأخيار 1 : 91 ، السراج الوهاج : 93 ، الوجيز 1 : 68.</w:t>
      </w:r>
    </w:p>
    <w:p w:rsidR="00D93CC1" w:rsidRDefault="00D93CC1" w:rsidP="005B6482">
      <w:pPr>
        <w:pStyle w:val="libNormal"/>
        <w:rPr>
          <w:rtl/>
          <w:lang w:bidi="fa-IR"/>
        </w:rPr>
      </w:pPr>
      <w:r>
        <w:rPr>
          <w:rtl/>
          <w:lang w:bidi="fa-IR"/>
        </w:rPr>
        <w:br w:type="page"/>
      </w:r>
    </w:p>
    <w:p w:rsidR="005109CD" w:rsidRDefault="005109CD" w:rsidP="003052E3">
      <w:pPr>
        <w:pStyle w:val="libNormal0"/>
        <w:rPr>
          <w:lang w:bidi="fa-IR"/>
        </w:rPr>
      </w:pPr>
      <w:r w:rsidRPr="003052E3">
        <w:rPr>
          <w:rStyle w:val="libAieChar"/>
          <w:rtl/>
        </w:rPr>
        <w:lastRenderedPageBreak/>
        <w:t xml:space="preserve">رُكْباناً </w:t>
      </w:r>
      <w:r w:rsidR="003052E3" w:rsidRPr="00FA2F88">
        <w:rPr>
          <w:rStyle w:val="libAlaemChar"/>
          <w:rtl/>
        </w:rPr>
        <w:t>)</w:t>
      </w:r>
      <w:r>
        <w:rPr>
          <w:rtl/>
          <w:lang w:bidi="fa-IR"/>
        </w:rPr>
        <w:t xml:space="preserve"> </w:t>
      </w:r>
      <w:r w:rsidRPr="00D1770E">
        <w:rPr>
          <w:rStyle w:val="libFootnotenumChar"/>
          <w:rtl/>
        </w:rPr>
        <w:t>(1)</w:t>
      </w:r>
      <w:r>
        <w:rPr>
          <w:rtl/>
          <w:lang w:bidi="fa-IR"/>
        </w:rPr>
        <w:t xml:space="preserve"> قال ابن عمر : مستقبل القبلة وغير مستقبلها </w:t>
      </w:r>
      <w:r w:rsidRPr="00D1770E">
        <w:rPr>
          <w:rStyle w:val="libFootnotenumChar"/>
          <w:rtl/>
        </w:rPr>
        <w:t>(2)</w:t>
      </w:r>
      <w:r>
        <w:rPr>
          <w:rtl/>
          <w:lang w:bidi="fa-IR"/>
        </w:rPr>
        <w:t xml:space="preserve">. وقال أبو حنيفة : يجوز للراكب ترك الاستقبال حالة القتال ، أمّا الراجل فلا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يجوز للمريض الصلاة على الراحلة للضرورة ، الدالّ عليها فحوى قوله تعالى </w:t>
      </w:r>
      <w:r w:rsidR="003A31B3" w:rsidRPr="00FA2F88">
        <w:rPr>
          <w:rStyle w:val="libAlaemChar"/>
          <w:rtl/>
        </w:rPr>
        <w:t>(</w:t>
      </w:r>
      <w:r w:rsidRPr="003A31B3">
        <w:rPr>
          <w:rStyle w:val="libAieChar"/>
          <w:rtl/>
        </w:rPr>
        <w:t xml:space="preserve"> فَإِنْ خِفْتُمْ </w:t>
      </w:r>
      <w:r w:rsidR="003A31B3" w:rsidRPr="00FA2F88">
        <w:rPr>
          <w:rStyle w:val="libAlaemChar"/>
          <w:rtl/>
        </w:rPr>
        <w:t>)</w:t>
      </w:r>
      <w:r>
        <w:rPr>
          <w:rtl/>
          <w:lang w:bidi="fa-IR"/>
        </w:rPr>
        <w:t xml:space="preserve"> </w:t>
      </w:r>
      <w:r w:rsidRPr="00D1770E">
        <w:rPr>
          <w:rStyle w:val="libFootnotenumChar"/>
          <w:rtl/>
        </w:rPr>
        <w:t>(4)</w:t>
      </w:r>
      <w:r>
        <w:rPr>
          <w:rtl/>
          <w:lang w:bidi="fa-IR"/>
        </w:rPr>
        <w:t xml:space="preserve"> وقول الصادق </w:t>
      </w:r>
      <w:r w:rsidR="00D1770E" w:rsidRPr="00D1770E">
        <w:rPr>
          <w:rStyle w:val="libAlaemChar"/>
          <w:rtl/>
        </w:rPr>
        <w:t>عليه‌السلام</w:t>
      </w:r>
      <w:r>
        <w:rPr>
          <w:rtl/>
          <w:lang w:bidi="fa-IR"/>
        </w:rPr>
        <w:t xml:space="preserve"> : « لا يصلّي على الدابة إل</w:t>
      </w:r>
      <w:r w:rsidR="003A31B3">
        <w:rPr>
          <w:rFonts w:hint="cs"/>
          <w:rtl/>
          <w:lang w:bidi="fa-IR"/>
        </w:rPr>
        <w:t>ّ</w:t>
      </w:r>
      <w:r>
        <w:rPr>
          <w:rtl/>
          <w:lang w:bidi="fa-IR"/>
        </w:rPr>
        <w:t xml:space="preserve">ا مريض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 « صلّى رسول الله </w:t>
      </w:r>
      <w:r w:rsidRPr="00D1770E">
        <w:rPr>
          <w:rStyle w:val="libAlaemChar"/>
          <w:rtl/>
        </w:rPr>
        <w:t>صلى‌الله‌عليه‌وآله</w:t>
      </w:r>
      <w:r>
        <w:rPr>
          <w:rtl/>
          <w:lang w:bidi="fa-IR"/>
        </w:rPr>
        <w:t xml:space="preserve"> الفريضة في المحمل في يوم وحل ومطر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تجب عليه الإ</w:t>
      </w:r>
      <w:r w:rsidR="003A31B3">
        <w:rPr>
          <w:rFonts w:hint="cs"/>
          <w:rtl/>
          <w:lang w:bidi="fa-IR"/>
        </w:rPr>
        <w:t>ِ</w:t>
      </w:r>
      <w:r>
        <w:rPr>
          <w:rtl/>
          <w:lang w:bidi="fa-IR"/>
        </w:rPr>
        <w:t>عادة عندنا ؛ لأنه فعل المأمور به ، وكذا لو صلّى على لوح ولم يتمكن من الاستقبال.</w:t>
      </w:r>
    </w:p>
    <w:p w:rsidR="005109CD" w:rsidRDefault="005109CD" w:rsidP="005109CD">
      <w:pPr>
        <w:pStyle w:val="libNormal"/>
        <w:rPr>
          <w:lang w:bidi="fa-IR"/>
        </w:rPr>
      </w:pPr>
      <w:r>
        <w:rPr>
          <w:rFonts w:hint="eastAsia"/>
          <w:rtl/>
          <w:lang w:bidi="fa-IR"/>
        </w:rPr>
        <w:t>وقال</w:t>
      </w:r>
      <w:r>
        <w:rPr>
          <w:rtl/>
          <w:lang w:bidi="fa-IR"/>
        </w:rPr>
        <w:t xml:space="preserve"> الشافعي : يعيد ، لأنه ترك القبلة لعذر نادر لا يدوم </w:t>
      </w:r>
      <w:r w:rsidRPr="00D1770E">
        <w:rPr>
          <w:rStyle w:val="libFootnotenumChar"/>
          <w:rtl/>
        </w:rPr>
        <w:t>(7)</w:t>
      </w:r>
      <w:r>
        <w:rPr>
          <w:rtl/>
          <w:lang w:bidi="fa-IR"/>
        </w:rPr>
        <w:t>. وليس بجيد ؛ للامتثال فيخرج عن العهدة.</w:t>
      </w:r>
    </w:p>
    <w:p w:rsidR="005109CD" w:rsidRDefault="005109CD" w:rsidP="005109CD">
      <w:pPr>
        <w:pStyle w:val="libNormal"/>
        <w:rPr>
          <w:lang w:bidi="fa-IR"/>
        </w:rPr>
      </w:pPr>
      <w:r>
        <w:rPr>
          <w:rFonts w:hint="eastAsia"/>
          <w:rtl/>
          <w:lang w:bidi="fa-IR"/>
        </w:rPr>
        <w:t>وكذا</w:t>
      </w:r>
      <w:r>
        <w:rPr>
          <w:rtl/>
          <w:lang w:bidi="fa-IR"/>
        </w:rPr>
        <w:t xml:space="preserve"> المريض العاجز عن الحركة إذا لم يجد من يصرف وجهه إلى القبلة يصلّي على حسب حاله ولا إعادة عليه عندنا ، خلافا</w:t>
      </w:r>
      <w:r w:rsidR="003A31B3">
        <w:rPr>
          <w:rFonts w:hint="cs"/>
          <w:rtl/>
          <w:lang w:bidi="fa-IR"/>
        </w:rPr>
        <w:t>ً</w:t>
      </w:r>
      <w:r>
        <w:rPr>
          <w:rtl/>
          <w:lang w:bidi="fa-IR"/>
        </w:rPr>
        <w:t xml:space="preserve"> للشافعي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يجوز التنفل ماشيا‌</w:t>
      </w:r>
      <w:r w:rsidR="00741400">
        <w:rPr>
          <w:rFonts w:hint="cs"/>
          <w:rtl/>
          <w:lang w:bidi="fa-IR"/>
        </w:rPr>
        <w:t>ً</w:t>
      </w:r>
      <w:r>
        <w:rPr>
          <w:rtl/>
          <w:lang w:bidi="fa-IR"/>
        </w:rPr>
        <w:t xml:space="preserve"> لاشتماله على المصلحة الناشئة من مداومة‌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البقرة : 239.</w:t>
      </w:r>
    </w:p>
    <w:p w:rsidR="005109CD" w:rsidRDefault="005109CD" w:rsidP="005B6482">
      <w:pPr>
        <w:pStyle w:val="libFootnote0"/>
        <w:rPr>
          <w:lang w:bidi="fa-IR"/>
        </w:rPr>
      </w:pPr>
      <w:r>
        <w:rPr>
          <w:rtl/>
          <w:lang w:bidi="fa-IR"/>
        </w:rPr>
        <w:t>(2) ال</w:t>
      </w:r>
      <w:r w:rsidR="00741400">
        <w:rPr>
          <w:rFonts w:hint="cs"/>
          <w:rtl/>
          <w:lang w:bidi="fa-IR"/>
        </w:rPr>
        <w:t>اُ</w:t>
      </w:r>
      <w:r>
        <w:rPr>
          <w:rtl/>
          <w:lang w:bidi="fa-IR"/>
        </w:rPr>
        <w:t>م 1 : 96 و 222 ، المجموع 3 : 231 ، مغني المحتاج 1 : 142 ، أحكام القرآن للكيا الهراسي 1 : 218.</w:t>
      </w:r>
    </w:p>
    <w:p w:rsidR="005109CD" w:rsidRDefault="005109CD" w:rsidP="005B6482">
      <w:pPr>
        <w:pStyle w:val="libFootnote0"/>
        <w:rPr>
          <w:lang w:bidi="fa-IR"/>
        </w:rPr>
      </w:pPr>
      <w:r>
        <w:rPr>
          <w:rtl/>
          <w:lang w:bidi="fa-IR"/>
        </w:rPr>
        <w:t>(3) بدائع الصنائع 1 : 245.</w:t>
      </w:r>
    </w:p>
    <w:p w:rsidR="005109CD" w:rsidRDefault="005109CD" w:rsidP="005B6482">
      <w:pPr>
        <w:pStyle w:val="libFootnote0"/>
        <w:rPr>
          <w:lang w:bidi="fa-IR"/>
        </w:rPr>
      </w:pPr>
      <w:r>
        <w:rPr>
          <w:rtl/>
          <w:lang w:bidi="fa-IR"/>
        </w:rPr>
        <w:t>(4) البقرة : 239.</w:t>
      </w:r>
    </w:p>
    <w:p w:rsidR="005109CD" w:rsidRDefault="005109CD" w:rsidP="005B6482">
      <w:pPr>
        <w:pStyle w:val="libFootnote0"/>
        <w:rPr>
          <w:lang w:bidi="fa-IR"/>
        </w:rPr>
      </w:pPr>
      <w:r>
        <w:rPr>
          <w:rtl/>
          <w:lang w:bidi="fa-IR"/>
        </w:rPr>
        <w:t xml:space="preserve">(5) التهذيب 3 : 308 </w:t>
      </w:r>
      <w:r w:rsidR="00D1770E">
        <w:rPr>
          <w:rtl/>
          <w:lang w:bidi="fa-IR"/>
        </w:rPr>
        <w:t>-</w:t>
      </w:r>
      <w:r>
        <w:rPr>
          <w:rtl/>
          <w:lang w:bidi="fa-IR"/>
        </w:rPr>
        <w:t xml:space="preserve"> 952.</w:t>
      </w:r>
    </w:p>
    <w:p w:rsidR="005109CD" w:rsidRDefault="005109CD" w:rsidP="005B6482">
      <w:pPr>
        <w:pStyle w:val="libFootnote0"/>
        <w:rPr>
          <w:lang w:bidi="fa-IR"/>
        </w:rPr>
      </w:pPr>
      <w:r>
        <w:rPr>
          <w:rtl/>
          <w:lang w:bidi="fa-IR"/>
        </w:rPr>
        <w:t xml:space="preserve">(6) التهذيب 3 : 232 </w:t>
      </w:r>
      <w:r w:rsidR="00741400">
        <w:rPr>
          <w:rFonts w:hint="cs"/>
          <w:rtl/>
          <w:lang w:bidi="fa-IR"/>
        </w:rPr>
        <w:t>/</w:t>
      </w:r>
      <w:r>
        <w:rPr>
          <w:rtl/>
          <w:lang w:bidi="fa-IR"/>
        </w:rPr>
        <w:t xml:space="preserve"> 602.</w:t>
      </w:r>
    </w:p>
    <w:p w:rsidR="005109CD" w:rsidRDefault="005109CD" w:rsidP="005B6482">
      <w:pPr>
        <w:pStyle w:val="libFootnote0"/>
        <w:rPr>
          <w:lang w:bidi="fa-IR"/>
        </w:rPr>
      </w:pPr>
      <w:r>
        <w:rPr>
          <w:rtl/>
          <w:lang w:bidi="fa-IR"/>
        </w:rPr>
        <w:t>(7) المجموع 3 : 243.</w:t>
      </w:r>
    </w:p>
    <w:p w:rsidR="005109CD" w:rsidRDefault="005109CD" w:rsidP="005B6482">
      <w:pPr>
        <w:pStyle w:val="libFootnote0"/>
        <w:rPr>
          <w:lang w:bidi="fa-IR"/>
        </w:rPr>
      </w:pPr>
      <w:r>
        <w:rPr>
          <w:rtl/>
          <w:lang w:bidi="fa-IR"/>
        </w:rPr>
        <w:t>(8) المجموع 3 : 243.</w:t>
      </w:r>
    </w:p>
    <w:p w:rsidR="00D93CC1"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الطاعة</w:t>
      </w:r>
      <w:r>
        <w:rPr>
          <w:rtl/>
          <w:lang w:bidi="fa-IR"/>
        </w:rPr>
        <w:t xml:space="preserve"> ، واستيفاء وجوه الانتفاع </w:t>
      </w:r>
      <w:r w:rsidR="00D1770E">
        <w:rPr>
          <w:rtl/>
          <w:lang w:bidi="fa-IR"/>
        </w:rPr>
        <w:t>-</w:t>
      </w:r>
      <w:r>
        <w:rPr>
          <w:rtl/>
          <w:lang w:bidi="fa-IR"/>
        </w:rPr>
        <w:t xml:space="preserve"> وبه قال الشافعي </w:t>
      </w:r>
      <w:r w:rsidRPr="00D1770E">
        <w:rPr>
          <w:rStyle w:val="libFootnotenumChar"/>
          <w:rtl/>
        </w:rPr>
        <w:t>(1)</w:t>
      </w:r>
      <w:r>
        <w:rPr>
          <w:rtl/>
          <w:lang w:bidi="fa-IR"/>
        </w:rPr>
        <w:t xml:space="preserve"> </w:t>
      </w:r>
      <w:r w:rsidR="00D1770E">
        <w:rPr>
          <w:rtl/>
          <w:lang w:bidi="fa-IR"/>
        </w:rPr>
        <w:t>-</w:t>
      </w:r>
      <w:r>
        <w:rPr>
          <w:rtl/>
          <w:lang w:bidi="fa-IR"/>
        </w:rPr>
        <w:t xml:space="preserve"> لأنه أحد اليسيرين ، فأشبه الراكب ، ولقوله تعالى </w:t>
      </w:r>
      <w:r w:rsidR="00741400" w:rsidRPr="00FA2F88">
        <w:rPr>
          <w:rStyle w:val="libAlaemChar"/>
          <w:rtl/>
        </w:rPr>
        <w:t>(</w:t>
      </w:r>
      <w:r w:rsidRPr="00615092">
        <w:rPr>
          <w:rStyle w:val="libAieChar"/>
          <w:rtl/>
        </w:rPr>
        <w:t xml:space="preserve"> فَأَيْنَما تُوَلُّوا فَثَمَّ وَجْهُ اللهِ </w:t>
      </w:r>
      <w:r w:rsidR="00741400" w:rsidRPr="00FA2F88">
        <w:rPr>
          <w:rStyle w:val="libAlaemChar"/>
          <w:rtl/>
        </w:rPr>
        <w:t>)</w:t>
      </w:r>
      <w:r>
        <w:rPr>
          <w:rtl/>
          <w:lang w:bidi="fa-IR"/>
        </w:rPr>
        <w:t xml:space="preserve"> </w:t>
      </w:r>
      <w:r w:rsidRPr="00D1770E">
        <w:rPr>
          <w:rStyle w:val="libFootnotenumChar"/>
          <w:rtl/>
        </w:rPr>
        <w:t>(2)</w:t>
      </w:r>
      <w:r>
        <w:rPr>
          <w:rtl/>
          <w:lang w:bidi="fa-IR"/>
        </w:rPr>
        <w:t xml:space="preserve"> قال الصادق </w:t>
      </w:r>
      <w:r w:rsidR="00D1770E" w:rsidRPr="00D1770E">
        <w:rPr>
          <w:rStyle w:val="libAlaemChar"/>
          <w:rtl/>
        </w:rPr>
        <w:t>عليه‌السلام</w:t>
      </w:r>
      <w:r>
        <w:rPr>
          <w:rtl/>
          <w:lang w:bidi="fa-IR"/>
        </w:rPr>
        <w:t xml:space="preserve"> : « إنها نزلت في النافلة»</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لا تجوز ماشيا</w:t>
      </w:r>
      <w:r w:rsidR="00741400">
        <w:rPr>
          <w:rFonts w:hint="cs"/>
          <w:rtl/>
          <w:lang w:bidi="fa-IR"/>
        </w:rPr>
        <w:t>ً</w:t>
      </w:r>
      <w:r>
        <w:rPr>
          <w:rtl/>
          <w:lang w:bidi="fa-IR"/>
        </w:rPr>
        <w:t xml:space="preserve"> لأنه عمل كثير </w:t>
      </w:r>
      <w:r w:rsidRPr="00D1770E">
        <w:rPr>
          <w:rStyle w:val="libFootnotenumChar"/>
          <w:rtl/>
        </w:rPr>
        <w:t>(4)</w:t>
      </w:r>
      <w:r>
        <w:rPr>
          <w:rtl/>
          <w:lang w:bidi="fa-IR"/>
        </w:rPr>
        <w:t xml:space="preserve"> والضرورة سوّغته.</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الراكب في النافلة يتوجه الى حيث توجهت دابته ، لأن عليا</w:t>
      </w:r>
      <w:r w:rsidR="00741400">
        <w:rPr>
          <w:rFonts w:hint="cs"/>
          <w:rtl/>
          <w:lang w:bidi="fa-IR"/>
        </w:rPr>
        <w:t>ً</w:t>
      </w:r>
      <w:r>
        <w:rPr>
          <w:rtl/>
          <w:lang w:bidi="fa-IR"/>
        </w:rPr>
        <w:t xml:space="preserve"> </w:t>
      </w:r>
      <w:r w:rsidR="00D1770E" w:rsidRPr="00D1770E">
        <w:rPr>
          <w:rStyle w:val="libAlaemChar"/>
          <w:rtl/>
        </w:rPr>
        <w:t>عليه‌السلام</w:t>
      </w:r>
      <w:r>
        <w:rPr>
          <w:rtl/>
          <w:lang w:bidi="fa-IR"/>
        </w:rPr>
        <w:t xml:space="preserve"> كان يوتر على راحلته ، وكذا النبيّ </w:t>
      </w:r>
      <w:r w:rsidRPr="00D1770E">
        <w:rPr>
          <w:rStyle w:val="libAlaemChar"/>
          <w:rtl/>
        </w:rPr>
        <w:t>صلى‌الله‌عليه‌وآله</w:t>
      </w:r>
      <w:r>
        <w:rPr>
          <w:rtl/>
          <w:lang w:bidi="fa-IR"/>
        </w:rPr>
        <w:t xml:space="preserve"> </w:t>
      </w:r>
      <w:r w:rsidRPr="00D1770E">
        <w:rPr>
          <w:rStyle w:val="libFootnotenumChar"/>
          <w:rtl/>
        </w:rPr>
        <w:t>(5)</w:t>
      </w:r>
      <w:r>
        <w:rPr>
          <w:rtl/>
          <w:lang w:bidi="fa-IR"/>
        </w:rPr>
        <w:t xml:space="preserve"> ، ولا يجب عليه الاستقبال </w:t>
      </w:r>
      <w:r w:rsidR="00741400">
        <w:rPr>
          <w:rFonts w:hint="cs"/>
          <w:rtl/>
          <w:lang w:bidi="fa-IR"/>
        </w:rPr>
        <w:t>ا</w:t>
      </w:r>
      <w:r>
        <w:rPr>
          <w:rtl/>
          <w:lang w:bidi="fa-IR"/>
        </w:rPr>
        <w:t>لى القبلة دفعا</w:t>
      </w:r>
      <w:r w:rsidR="00741400">
        <w:rPr>
          <w:rFonts w:hint="cs"/>
          <w:rtl/>
          <w:lang w:bidi="fa-IR"/>
        </w:rPr>
        <w:t>ً</w:t>
      </w:r>
      <w:r>
        <w:rPr>
          <w:rtl/>
          <w:lang w:bidi="fa-IR"/>
        </w:rPr>
        <w:t xml:space="preserve"> للحرج ولا في أول الصلاة.</w:t>
      </w:r>
    </w:p>
    <w:p w:rsidR="005109CD" w:rsidRDefault="005109CD" w:rsidP="005109CD">
      <w:pPr>
        <w:pStyle w:val="libNormal"/>
        <w:rPr>
          <w:lang w:bidi="fa-IR"/>
        </w:rPr>
      </w:pPr>
      <w:r>
        <w:rPr>
          <w:rFonts w:hint="eastAsia"/>
          <w:rtl/>
          <w:lang w:bidi="fa-IR"/>
        </w:rPr>
        <w:t>أمّا</w:t>
      </w:r>
      <w:r>
        <w:rPr>
          <w:rtl/>
          <w:lang w:bidi="fa-IR"/>
        </w:rPr>
        <w:t xml:space="preserve"> الفريضة إذا اضطر </w:t>
      </w:r>
      <w:r w:rsidR="00741400">
        <w:rPr>
          <w:rFonts w:hint="cs"/>
          <w:rtl/>
          <w:lang w:bidi="fa-IR"/>
        </w:rPr>
        <w:t>ا</w:t>
      </w:r>
      <w:r>
        <w:rPr>
          <w:rtl/>
          <w:lang w:bidi="fa-IR"/>
        </w:rPr>
        <w:t>لى الصلاة على الراحلة وجب عليه أن يستقبل ما أمكن ، فإن تعذر وقدر على الاستقبال في تكبيرة الإحرام وجب وإل</w:t>
      </w:r>
      <w:r w:rsidR="00741400">
        <w:rPr>
          <w:rFonts w:hint="cs"/>
          <w:rtl/>
          <w:lang w:bidi="fa-IR"/>
        </w:rPr>
        <w:t>ّ</w:t>
      </w:r>
      <w:r>
        <w:rPr>
          <w:rtl/>
          <w:lang w:bidi="fa-IR"/>
        </w:rPr>
        <w:t>ا فلا.</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يجوز التنفل على الراحلة في السفر‌ </w:t>
      </w:r>
      <w:r w:rsidR="00D1770E">
        <w:rPr>
          <w:rtl/>
          <w:lang w:bidi="fa-IR"/>
        </w:rPr>
        <w:t>-</w:t>
      </w:r>
      <w:r>
        <w:rPr>
          <w:rtl/>
          <w:lang w:bidi="fa-IR"/>
        </w:rPr>
        <w:t xml:space="preserve"> طويله وقصيره </w:t>
      </w:r>
      <w:r w:rsidR="00D1770E">
        <w:rPr>
          <w:rtl/>
          <w:lang w:bidi="fa-IR"/>
        </w:rPr>
        <w:t>-</w:t>
      </w:r>
      <w:r>
        <w:rPr>
          <w:rtl/>
          <w:lang w:bidi="fa-IR"/>
        </w:rPr>
        <w:t xml:space="preserve"> وهو أظهر قولي الشافعي للمقتضي في الطويل ، وله قول : إنّه لا يتنفل على الراحلة في السفر القصير ، وهو الذي لا تقصر في مثله الصلاة </w:t>
      </w:r>
      <w:r w:rsidR="00D1770E">
        <w:rPr>
          <w:rtl/>
          <w:lang w:bidi="fa-IR"/>
        </w:rPr>
        <w:t>-</w:t>
      </w:r>
      <w:r>
        <w:rPr>
          <w:rtl/>
          <w:lang w:bidi="fa-IR"/>
        </w:rPr>
        <w:t xml:space="preserve"> وبه قال مالك </w:t>
      </w:r>
      <w:r w:rsidRPr="00D1770E">
        <w:rPr>
          <w:rStyle w:val="libFootnotenumChar"/>
          <w:rtl/>
        </w:rPr>
        <w:t>(6)</w:t>
      </w:r>
      <w:r>
        <w:rPr>
          <w:rtl/>
          <w:lang w:bidi="fa-IR"/>
        </w:rPr>
        <w:t xml:space="preserve"> </w:t>
      </w:r>
      <w:r w:rsidR="00D1770E">
        <w:rPr>
          <w:rtl/>
          <w:lang w:bidi="fa-IR"/>
        </w:rPr>
        <w:t>-</w:t>
      </w:r>
      <w:r>
        <w:rPr>
          <w:rtl/>
          <w:lang w:bidi="fa-IR"/>
        </w:rPr>
        <w:t xml:space="preserve"> لأنّها رخصة تتعلق بالسفر فتعلقت بالطويل كالق</w:t>
      </w:r>
      <w:r w:rsidR="00741400">
        <w:rPr>
          <w:rFonts w:hint="cs"/>
          <w:rtl/>
          <w:lang w:bidi="fa-IR"/>
        </w:rPr>
        <w:t>َ</w:t>
      </w:r>
      <w:r>
        <w:rPr>
          <w:rtl/>
          <w:lang w:bidi="fa-IR"/>
        </w:rPr>
        <w:t>صر والم</w:t>
      </w:r>
      <w:r w:rsidR="00741400">
        <w:rPr>
          <w:rFonts w:hint="cs"/>
          <w:rtl/>
          <w:lang w:bidi="fa-IR"/>
        </w:rPr>
        <w:t>ـَ</w:t>
      </w:r>
      <w:r>
        <w:rPr>
          <w:rFonts w:hint="eastAsia"/>
          <w:rtl/>
          <w:lang w:bidi="fa-IR"/>
        </w:rPr>
        <w:t>سح</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الحضر فالأقرب جواز الصلاة نفلا</w:t>
      </w:r>
      <w:r w:rsidR="00741400">
        <w:rPr>
          <w:rFonts w:hint="cs"/>
          <w:rtl/>
          <w:lang w:bidi="fa-IR"/>
        </w:rPr>
        <w:t>ً</w:t>
      </w:r>
      <w:r>
        <w:rPr>
          <w:rtl/>
          <w:lang w:bidi="fa-IR"/>
        </w:rPr>
        <w:t xml:space="preserve"> فيه راكبا</w:t>
      </w:r>
      <w:r w:rsidR="00741400">
        <w:rPr>
          <w:rFonts w:hint="cs"/>
          <w:rtl/>
          <w:lang w:bidi="fa-IR"/>
        </w:rPr>
        <w:t>ً</w:t>
      </w:r>
      <w:r>
        <w:rPr>
          <w:rtl/>
          <w:lang w:bidi="fa-IR"/>
        </w:rPr>
        <w:t xml:space="preserve"> ، وبه قال أبو سعيد من‌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741400">
        <w:rPr>
          <w:rFonts w:hint="cs"/>
          <w:rtl/>
          <w:lang w:bidi="fa-IR"/>
        </w:rPr>
        <w:t>ُ</w:t>
      </w:r>
      <w:r>
        <w:rPr>
          <w:rtl/>
          <w:lang w:bidi="fa-IR"/>
        </w:rPr>
        <w:t>م 1 : 97 ، المجموع 3 : 237 ، فتح العزيز 3 : 211 ، كفاية الأخيار 1 : 62.</w:t>
      </w:r>
    </w:p>
    <w:p w:rsidR="005109CD" w:rsidRDefault="005109CD" w:rsidP="005B6482">
      <w:pPr>
        <w:pStyle w:val="libFootnote0"/>
        <w:rPr>
          <w:lang w:bidi="fa-IR"/>
        </w:rPr>
      </w:pPr>
      <w:r>
        <w:rPr>
          <w:rtl/>
          <w:lang w:bidi="fa-IR"/>
        </w:rPr>
        <w:t>(2) البقرة : 115.</w:t>
      </w:r>
    </w:p>
    <w:p w:rsidR="005109CD" w:rsidRDefault="005109CD" w:rsidP="005B6482">
      <w:pPr>
        <w:pStyle w:val="libFootnote0"/>
        <w:rPr>
          <w:lang w:bidi="fa-IR"/>
        </w:rPr>
      </w:pPr>
      <w:r>
        <w:rPr>
          <w:rtl/>
          <w:lang w:bidi="fa-IR"/>
        </w:rPr>
        <w:t xml:space="preserve">(3) تفسير العياشي 1 : 56 </w:t>
      </w:r>
      <w:r w:rsidR="00D1770E">
        <w:rPr>
          <w:rtl/>
          <w:lang w:bidi="fa-IR"/>
        </w:rPr>
        <w:t>-</w:t>
      </w:r>
      <w:r>
        <w:rPr>
          <w:rtl/>
          <w:lang w:bidi="fa-IR"/>
        </w:rPr>
        <w:t xml:space="preserve"> 57 </w:t>
      </w:r>
      <w:r w:rsidR="00741400">
        <w:rPr>
          <w:rFonts w:hint="cs"/>
          <w:rtl/>
          <w:lang w:bidi="fa-IR"/>
        </w:rPr>
        <w:t>/</w:t>
      </w:r>
      <w:r>
        <w:rPr>
          <w:rtl/>
          <w:lang w:bidi="fa-IR"/>
        </w:rPr>
        <w:t xml:space="preserve"> 81 و 82 وانظر النهاية للشيخ الطوسي : 64.</w:t>
      </w:r>
    </w:p>
    <w:p w:rsidR="005109CD" w:rsidRDefault="005109CD" w:rsidP="005B6482">
      <w:pPr>
        <w:pStyle w:val="libFootnote0"/>
        <w:rPr>
          <w:lang w:bidi="fa-IR"/>
        </w:rPr>
      </w:pPr>
      <w:r>
        <w:rPr>
          <w:rtl/>
          <w:lang w:bidi="fa-IR"/>
        </w:rPr>
        <w:t>(4) المجموع 3 : 237 ، فتح العزيز 3 : 211.</w:t>
      </w:r>
    </w:p>
    <w:p w:rsidR="005109CD" w:rsidRDefault="005109CD" w:rsidP="005B6482">
      <w:pPr>
        <w:pStyle w:val="libFootnote0"/>
        <w:rPr>
          <w:lang w:bidi="fa-IR"/>
        </w:rPr>
      </w:pPr>
      <w:r>
        <w:rPr>
          <w:rtl/>
          <w:lang w:bidi="fa-IR"/>
        </w:rPr>
        <w:t>(5) قرب الإ</w:t>
      </w:r>
      <w:r w:rsidR="00741400">
        <w:rPr>
          <w:rFonts w:hint="cs"/>
          <w:rtl/>
          <w:lang w:bidi="fa-IR"/>
        </w:rPr>
        <w:t>ِ</w:t>
      </w:r>
      <w:r>
        <w:rPr>
          <w:rtl/>
          <w:lang w:bidi="fa-IR"/>
        </w:rPr>
        <w:t>سناد : 54 ، وانظر صحيح البخاري 1 : 110 ، وسنن النسائي 1 : 243.</w:t>
      </w:r>
    </w:p>
    <w:p w:rsidR="005109CD" w:rsidRDefault="005109CD" w:rsidP="005B6482">
      <w:pPr>
        <w:pStyle w:val="libFootnote0"/>
        <w:rPr>
          <w:lang w:bidi="fa-IR"/>
        </w:rPr>
      </w:pPr>
      <w:r>
        <w:rPr>
          <w:rtl/>
          <w:lang w:bidi="fa-IR"/>
        </w:rPr>
        <w:t>(6) الا</w:t>
      </w:r>
      <w:r w:rsidR="00741400">
        <w:rPr>
          <w:rFonts w:hint="cs"/>
          <w:rtl/>
          <w:lang w:bidi="fa-IR"/>
        </w:rPr>
        <w:t>ُ</w:t>
      </w:r>
      <w:r>
        <w:rPr>
          <w:rtl/>
          <w:lang w:bidi="fa-IR"/>
        </w:rPr>
        <w:t>م 1 : 97 ، مختصر المزني : 13 ، المجموع 3 : 234 ، مغني المحتاج 1 : 142 ، المهذب للشيرازي 1 : 76 ، الوجيز 1 : 37 ، كفاية الأخيار 1 : 62 ، القوانين الفقهية : 60 ، المنتقى للباجي 1 : 269 ، المغني 1 : 485.</w:t>
      </w:r>
    </w:p>
    <w:p w:rsidR="00D93CC1"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الشافعية</w:t>
      </w:r>
      <w:r>
        <w:rPr>
          <w:rtl/>
          <w:lang w:bidi="fa-IR"/>
        </w:rPr>
        <w:t xml:space="preserve"> ، خلافا</w:t>
      </w:r>
      <w:r w:rsidR="00741400">
        <w:rPr>
          <w:rFonts w:hint="cs"/>
          <w:rtl/>
          <w:lang w:bidi="fa-IR"/>
        </w:rPr>
        <w:t>ً</w:t>
      </w:r>
      <w:r>
        <w:rPr>
          <w:rtl/>
          <w:lang w:bidi="fa-IR"/>
        </w:rPr>
        <w:t xml:space="preserve"> للباقين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المتنفل في السفر ماشيا</w:t>
      </w:r>
      <w:r w:rsidR="00741400">
        <w:rPr>
          <w:rFonts w:hint="cs"/>
          <w:rtl/>
          <w:lang w:bidi="fa-IR"/>
        </w:rPr>
        <w:t>ً</w:t>
      </w:r>
      <w:r>
        <w:rPr>
          <w:rtl/>
          <w:lang w:bidi="fa-IR"/>
        </w:rPr>
        <w:t xml:space="preserve"> لا يجب عليه الاستقبال‌ كالراكب ، وقال الشافعي : يجب في ثلاثة مواضع : حالة تكبيرة الافتتاح ، وركوعه ، وسجوده </w:t>
      </w:r>
      <w:r w:rsidRPr="00D1770E">
        <w:rPr>
          <w:rStyle w:val="libFootnotenumChar"/>
          <w:rtl/>
        </w:rPr>
        <w:t>(2)</w:t>
      </w:r>
      <w:r>
        <w:rPr>
          <w:rtl/>
          <w:lang w:bidi="fa-IR"/>
        </w:rPr>
        <w:t>. وإن كان راكبا</w:t>
      </w:r>
      <w:r w:rsidR="00EF2A22">
        <w:rPr>
          <w:rFonts w:hint="cs"/>
          <w:rtl/>
          <w:lang w:bidi="fa-IR"/>
        </w:rPr>
        <w:t>ً</w:t>
      </w:r>
      <w:r>
        <w:rPr>
          <w:rtl/>
          <w:lang w:bidi="fa-IR"/>
        </w:rPr>
        <w:t xml:space="preserve"> في كنيسة </w:t>
      </w:r>
      <w:r w:rsidRPr="00D1770E">
        <w:rPr>
          <w:rStyle w:val="libFootnotenumChar"/>
          <w:rtl/>
        </w:rPr>
        <w:t>(3)</w:t>
      </w:r>
      <w:r>
        <w:rPr>
          <w:rtl/>
          <w:lang w:bidi="fa-IR"/>
        </w:rPr>
        <w:t xml:space="preserve"> واسعة جاز أن يصلّي الى غير القبلة للعذر ، خلافا</w:t>
      </w:r>
      <w:r w:rsidR="00EF2A22">
        <w:rPr>
          <w:rFonts w:hint="cs"/>
          <w:rtl/>
          <w:lang w:bidi="fa-IR"/>
        </w:rPr>
        <w:t>ً</w:t>
      </w:r>
      <w:r>
        <w:rPr>
          <w:rtl/>
          <w:lang w:bidi="fa-IR"/>
        </w:rPr>
        <w:t xml:space="preserve"> للشافعي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كانت ضيقة ، أو على قتب ، أو سرج ، أو ظهر فإن كانت واقفة مقطرة صلّى الى حيث ما توجهت لتعذر إدارتها </w:t>
      </w:r>
      <w:r w:rsidR="00EF2A22">
        <w:rPr>
          <w:rFonts w:hint="cs"/>
          <w:rtl/>
          <w:lang w:bidi="fa-IR"/>
        </w:rPr>
        <w:t>ا</w:t>
      </w:r>
      <w:r>
        <w:rPr>
          <w:rtl/>
          <w:lang w:bidi="fa-IR"/>
        </w:rPr>
        <w:t>لى القبلة ، وإن كانت مفردة فكذلك ، خلافا</w:t>
      </w:r>
      <w:r w:rsidR="00EF2A22">
        <w:rPr>
          <w:rFonts w:hint="cs"/>
          <w:rtl/>
          <w:lang w:bidi="fa-IR"/>
        </w:rPr>
        <w:t>ً</w:t>
      </w:r>
      <w:r>
        <w:rPr>
          <w:rtl/>
          <w:lang w:bidi="fa-IR"/>
        </w:rPr>
        <w:t xml:space="preserve"> للشافعي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كانت سائرة مقطرة افتتح </w:t>
      </w:r>
      <w:r w:rsidR="00EF2A22">
        <w:rPr>
          <w:rFonts w:hint="cs"/>
          <w:rtl/>
          <w:lang w:bidi="fa-IR"/>
        </w:rPr>
        <w:t>ا</w:t>
      </w:r>
      <w:r>
        <w:rPr>
          <w:rtl/>
          <w:lang w:bidi="fa-IR"/>
        </w:rPr>
        <w:t xml:space="preserve">لى جهة سيره ، وإن كانت مفردة صعبة لم يلزمه إدارتها للمشقة ، وكذا إن كانت سهلة ، وللشافعي وجهان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دخل بلد إقامته جاز أن يتنفل على الراحلة </w:t>
      </w:r>
      <w:r w:rsidR="00D1770E">
        <w:rPr>
          <w:rtl/>
          <w:lang w:bidi="fa-IR"/>
        </w:rPr>
        <w:t>-</w:t>
      </w:r>
      <w:r>
        <w:rPr>
          <w:rtl/>
          <w:lang w:bidi="fa-IR"/>
        </w:rPr>
        <w:t xml:space="preserve"> خلافا للشافعي </w:t>
      </w:r>
      <w:r w:rsidRPr="00D1770E">
        <w:rPr>
          <w:rStyle w:val="libFootnotenumChar"/>
          <w:rtl/>
        </w:rPr>
        <w:t>(7)</w:t>
      </w:r>
      <w:r>
        <w:rPr>
          <w:rtl/>
          <w:lang w:bidi="fa-IR"/>
        </w:rPr>
        <w:t xml:space="preserve"> </w:t>
      </w:r>
      <w:r w:rsidR="00D1770E">
        <w:rPr>
          <w:rtl/>
          <w:lang w:bidi="fa-IR"/>
        </w:rPr>
        <w:t>-</w:t>
      </w:r>
      <w:r>
        <w:rPr>
          <w:rtl/>
          <w:lang w:bidi="fa-IR"/>
        </w:rPr>
        <w:t xml:space="preserve"> وكذا إن كان مجتازا.</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صرف وجه الدابة عن الطريق عامدا</w:t>
      </w:r>
      <w:r w:rsidR="00EF2A22">
        <w:rPr>
          <w:rFonts w:hint="cs"/>
          <w:rtl/>
          <w:lang w:bidi="fa-IR"/>
        </w:rPr>
        <w:t>ً</w:t>
      </w:r>
      <w:r>
        <w:rPr>
          <w:rtl/>
          <w:lang w:bidi="fa-IR"/>
        </w:rPr>
        <w:t xml:space="preserve"> فالأقرب عدم البطلان ، وقال الشافعي : يبطل</w:t>
      </w:r>
      <w:r w:rsidRPr="00D1770E">
        <w:rPr>
          <w:rStyle w:val="libFootnotenumChar"/>
          <w:rtl/>
        </w:rPr>
        <w:t>(8)</w:t>
      </w:r>
      <w:r>
        <w:rPr>
          <w:rtl/>
          <w:lang w:bidi="fa-IR"/>
        </w:rPr>
        <w:t>. وإن أخطأ فصرفه الى غير الطريق ظنّا</w:t>
      </w:r>
      <w:r w:rsidR="00EF2A22">
        <w:rPr>
          <w:rFonts w:hint="cs"/>
          <w:rtl/>
          <w:lang w:bidi="fa-IR"/>
        </w:rPr>
        <w:t>ً</w:t>
      </w:r>
      <w:r>
        <w:rPr>
          <w:rtl/>
          <w:lang w:bidi="fa-IR"/>
        </w:rPr>
        <w:t xml:space="preserve"> أنه الطريق أو غلطت الدابة فالصلاة صحيحة وإن لم يكن وجهه إلى القبلة ، وقال‌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239 ، فتح العزيز 3 : 212 ، المهذب للشيرازي 1 : 76.</w:t>
      </w:r>
    </w:p>
    <w:p w:rsidR="005109CD" w:rsidRDefault="005109CD" w:rsidP="005B6482">
      <w:pPr>
        <w:pStyle w:val="libFootnote0"/>
        <w:rPr>
          <w:lang w:bidi="fa-IR"/>
        </w:rPr>
      </w:pPr>
      <w:r>
        <w:rPr>
          <w:rtl/>
          <w:lang w:bidi="fa-IR"/>
        </w:rPr>
        <w:t>(2) الا</w:t>
      </w:r>
      <w:r w:rsidR="00EF2A22">
        <w:rPr>
          <w:rFonts w:hint="cs"/>
          <w:rtl/>
          <w:lang w:bidi="fa-IR"/>
        </w:rPr>
        <w:t>ُ</w:t>
      </w:r>
      <w:r>
        <w:rPr>
          <w:rtl/>
          <w:lang w:bidi="fa-IR"/>
        </w:rPr>
        <w:t>م 1 : 97 ، المجموع 3 : 237 ، المغني 1 : 488.</w:t>
      </w:r>
    </w:p>
    <w:p w:rsidR="005109CD" w:rsidRDefault="005109CD" w:rsidP="005B6482">
      <w:pPr>
        <w:pStyle w:val="libFootnote0"/>
        <w:rPr>
          <w:lang w:bidi="fa-IR"/>
        </w:rPr>
      </w:pPr>
      <w:r>
        <w:rPr>
          <w:rtl/>
          <w:lang w:bidi="fa-IR"/>
        </w:rPr>
        <w:t>(3) الكنيسة : هي شي‌ء ي</w:t>
      </w:r>
      <w:r w:rsidR="00EF2A22">
        <w:rPr>
          <w:rFonts w:hint="cs"/>
          <w:rtl/>
          <w:lang w:bidi="fa-IR"/>
        </w:rPr>
        <w:t>ُ</w:t>
      </w:r>
      <w:r>
        <w:rPr>
          <w:rtl/>
          <w:lang w:bidi="fa-IR"/>
        </w:rPr>
        <w:t>غرز في المحمل أو الرحل ويلقى عليه ثوب يستظل به الراكب ويستتر به. مجمع البحرين 4 : 100 « كنس ».</w:t>
      </w:r>
    </w:p>
    <w:p w:rsidR="005109CD" w:rsidRDefault="005109CD" w:rsidP="005B6482">
      <w:pPr>
        <w:pStyle w:val="libFootnote0"/>
        <w:rPr>
          <w:lang w:bidi="fa-IR"/>
        </w:rPr>
      </w:pPr>
      <w:r>
        <w:rPr>
          <w:rtl/>
          <w:lang w:bidi="fa-IR"/>
        </w:rPr>
        <w:t>(4) المجموع 3 : 232 ، مغني المحتاج 1 : 142.</w:t>
      </w:r>
    </w:p>
    <w:p w:rsidR="005109CD" w:rsidRDefault="005109CD" w:rsidP="005B6482">
      <w:pPr>
        <w:pStyle w:val="libFootnote0"/>
        <w:rPr>
          <w:lang w:bidi="fa-IR"/>
        </w:rPr>
      </w:pPr>
      <w:r>
        <w:rPr>
          <w:rtl/>
          <w:lang w:bidi="fa-IR"/>
        </w:rPr>
        <w:t>(5) المجموع 3 : 234 ، مغني المحتاج 1 : 143.</w:t>
      </w:r>
    </w:p>
    <w:p w:rsidR="005109CD" w:rsidRDefault="005109CD" w:rsidP="005B6482">
      <w:pPr>
        <w:pStyle w:val="libFootnote0"/>
        <w:rPr>
          <w:lang w:bidi="fa-IR"/>
        </w:rPr>
      </w:pPr>
      <w:r>
        <w:rPr>
          <w:rtl/>
          <w:lang w:bidi="fa-IR"/>
        </w:rPr>
        <w:t>(6) المجموع 3 : 234 و 235 ، مغني المحتاج 1 : 143.</w:t>
      </w:r>
    </w:p>
    <w:p w:rsidR="005109CD" w:rsidRDefault="005109CD" w:rsidP="005B6482">
      <w:pPr>
        <w:pStyle w:val="libFootnote0"/>
        <w:rPr>
          <w:lang w:bidi="fa-IR"/>
        </w:rPr>
      </w:pPr>
      <w:r>
        <w:rPr>
          <w:rtl/>
          <w:lang w:bidi="fa-IR"/>
        </w:rPr>
        <w:t xml:space="preserve">(7) المجموع 3 : 238 ، كفاية الأخيار 1 : 62 </w:t>
      </w:r>
      <w:r w:rsidR="00D1770E">
        <w:rPr>
          <w:rtl/>
          <w:lang w:bidi="fa-IR"/>
        </w:rPr>
        <w:t>-</w:t>
      </w:r>
      <w:r>
        <w:rPr>
          <w:rtl/>
          <w:lang w:bidi="fa-IR"/>
        </w:rPr>
        <w:t xml:space="preserve"> 63.</w:t>
      </w:r>
    </w:p>
    <w:p w:rsidR="005109CD" w:rsidRDefault="005109CD" w:rsidP="005B6482">
      <w:pPr>
        <w:pStyle w:val="libFootnote0"/>
        <w:rPr>
          <w:lang w:bidi="fa-IR"/>
        </w:rPr>
      </w:pPr>
      <w:r>
        <w:rPr>
          <w:rtl/>
          <w:lang w:bidi="fa-IR"/>
        </w:rPr>
        <w:t>(8) المجموع 3 : 236 ، الوجيز 1 : 37 ، كفاية الأخيار 1 : 62.</w:t>
      </w:r>
    </w:p>
    <w:p w:rsidR="00D1770E" w:rsidRDefault="00D93CC1" w:rsidP="005B6482">
      <w:pPr>
        <w:pStyle w:val="libNormal"/>
        <w:rPr>
          <w:rtl/>
          <w:lang w:bidi="fa-IR"/>
        </w:rPr>
      </w:pPr>
      <w:r>
        <w:rPr>
          <w:rtl/>
          <w:lang w:bidi="fa-IR"/>
        </w:rPr>
        <w:br w:type="page"/>
      </w:r>
    </w:p>
    <w:p w:rsidR="005109CD" w:rsidRDefault="005109CD" w:rsidP="00EF2A22">
      <w:pPr>
        <w:pStyle w:val="libNormal0"/>
        <w:rPr>
          <w:lang w:bidi="fa-IR"/>
        </w:rPr>
      </w:pPr>
      <w:r>
        <w:rPr>
          <w:rFonts w:hint="eastAsia"/>
          <w:rtl/>
          <w:lang w:bidi="fa-IR"/>
        </w:rPr>
        <w:lastRenderedPageBreak/>
        <w:t>الشافعي</w:t>
      </w:r>
      <w:r>
        <w:rPr>
          <w:rtl/>
          <w:lang w:bidi="fa-IR"/>
        </w:rPr>
        <w:t xml:space="preserve"> : إن كثر بطلت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كان ظهره في طريقه الى القبلة فركب مقلوبا</w:t>
      </w:r>
      <w:r w:rsidR="00EF2A22">
        <w:rPr>
          <w:rFonts w:hint="cs"/>
          <w:rtl/>
          <w:lang w:bidi="fa-IR"/>
        </w:rPr>
        <w:t>ً</w:t>
      </w:r>
      <w:r>
        <w:rPr>
          <w:rtl/>
          <w:lang w:bidi="fa-IR"/>
        </w:rPr>
        <w:t xml:space="preserve"> وجعل وجهه </w:t>
      </w:r>
      <w:r w:rsidR="00EF2A22">
        <w:rPr>
          <w:rFonts w:hint="cs"/>
          <w:rtl/>
          <w:lang w:bidi="fa-IR"/>
        </w:rPr>
        <w:t>ا</w:t>
      </w:r>
      <w:r>
        <w:rPr>
          <w:rtl/>
          <w:lang w:bidi="fa-IR"/>
        </w:rPr>
        <w:t>لى القبلة صحت صلاته ؛ لأنه إذا صحت الى غير القبلة فإليها أولى.</w:t>
      </w:r>
    </w:p>
    <w:p w:rsidR="005109CD" w:rsidRDefault="005109CD" w:rsidP="005109CD">
      <w:pPr>
        <w:pStyle w:val="libNormal"/>
        <w:rPr>
          <w:lang w:bidi="fa-IR"/>
        </w:rPr>
      </w:pPr>
      <w:r>
        <w:rPr>
          <w:rFonts w:hint="eastAsia"/>
          <w:rtl/>
          <w:lang w:bidi="fa-IR"/>
        </w:rPr>
        <w:t>وقال</w:t>
      </w:r>
      <w:r>
        <w:rPr>
          <w:rtl/>
          <w:lang w:bidi="fa-IR"/>
        </w:rPr>
        <w:t xml:space="preserve"> بعض الشافعية : لا يصح لأن قبلة المتنفل على الدابة طريقه </w:t>
      </w:r>
      <w:r w:rsidRPr="00D1770E">
        <w:rPr>
          <w:rStyle w:val="libFootnotenumChar"/>
          <w:rtl/>
        </w:rPr>
        <w:t>(2)</w:t>
      </w:r>
      <w:r>
        <w:rPr>
          <w:rtl/>
          <w:lang w:bidi="fa-IR"/>
        </w:rPr>
        <w:t>. وهو خطأ ؛ لأنّه جعل رخصة.</w:t>
      </w:r>
    </w:p>
    <w:p w:rsidR="005109CD" w:rsidRDefault="005109CD" w:rsidP="005109CD">
      <w:pPr>
        <w:pStyle w:val="libNormal"/>
        <w:rPr>
          <w:lang w:bidi="fa-IR"/>
        </w:rPr>
      </w:pPr>
      <w:r>
        <w:rPr>
          <w:rFonts w:hint="eastAsia"/>
          <w:rtl/>
          <w:lang w:bidi="fa-IR"/>
        </w:rPr>
        <w:t>وراكب</w:t>
      </w:r>
      <w:r>
        <w:rPr>
          <w:rtl/>
          <w:lang w:bidi="fa-IR"/>
        </w:rPr>
        <w:t xml:space="preserve"> التعاسيف </w:t>
      </w:r>
      <w:r w:rsidRPr="00D1770E">
        <w:rPr>
          <w:rStyle w:val="libFootnotenumChar"/>
          <w:rtl/>
        </w:rPr>
        <w:t>(3)</w:t>
      </w:r>
      <w:r>
        <w:rPr>
          <w:rtl/>
          <w:lang w:bidi="fa-IR"/>
        </w:rPr>
        <w:t xml:space="preserve"> </w:t>
      </w:r>
      <w:r w:rsidR="00D1770E">
        <w:rPr>
          <w:rtl/>
          <w:lang w:bidi="fa-IR"/>
        </w:rPr>
        <w:t>-</w:t>
      </w:r>
      <w:r>
        <w:rPr>
          <w:rtl/>
          <w:lang w:bidi="fa-IR"/>
        </w:rPr>
        <w:t xml:space="preserve"> وهو الهائم الذي لا مقصد له ، بل يستقبل تارة ويستدبر ا</w:t>
      </w:r>
      <w:r w:rsidR="00EF2A22">
        <w:rPr>
          <w:rFonts w:hint="cs"/>
          <w:rtl/>
          <w:lang w:bidi="fa-IR"/>
        </w:rPr>
        <w:t>ُ</w:t>
      </w:r>
      <w:r>
        <w:rPr>
          <w:rtl/>
          <w:lang w:bidi="fa-IR"/>
        </w:rPr>
        <w:t xml:space="preserve">خرى </w:t>
      </w:r>
      <w:r w:rsidR="00D1770E">
        <w:rPr>
          <w:rtl/>
          <w:lang w:bidi="fa-IR"/>
        </w:rPr>
        <w:t>-</w:t>
      </w:r>
      <w:r>
        <w:rPr>
          <w:rtl/>
          <w:lang w:bidi="fa-IR"/>
        </w:rPr>
        <w:t xml:space="preserve"> له أن يتنفل في سيره كغيره خلافا</w:t>
      </w:r>
      <w:r w:rsidR="00EF2A22">
        <w:rPr>
          <w:rFonts w:hint="cs"/>
          <w:rtl/>
          <w:lang w:bidi="fa-IR"/>
        </w:rPr>
        <w:t>ً</w:t>
      </w:r>
      <w:r>
        <w:rPr>
          <w:rtl/>
          <w:lang w:bidi="fa-IR"/>
        </w:rPr>
        <w:t xml:space="preserve"> للشافعي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لو اضطر الى الفريضة على الراحلة والدابة إلى القبلة فحرفها عمدا</w:t>
      </w:r>
      <w:r w:rsidR="00EF2A22">
        <w:rPr>
          <w:rFonts w:hint="cs"/>
          <w:rtl/>
          <w:lang w:bidi="fa-IR"/>
        </w:rPr>
        <w:t>ً</w:t>
      </w:r>
      <w:r>
        <w:rPr>
          <w:rtl/>
          <w:lang w:bidi="fa-IR"/>
        </w:rPr>
        <w:t xml:space="preserve"> لا لحاجة بطلت صلاته‌ ، لأنه ترك ال</w:t>
      </w:r>
      <w:r w:rsidR="00EF2A22">
        <w:rPr>
          <w:rFonts w:hint="cs"/>
          <w:rtl/>
          <w:lang w:bidi="fa-IR"/>
        </w:rPr>
        <w:t>إِ</w:t>
      </w:r>
      <w:r>
        <w:rPr>
          <w:rtl/>
          <w:lang w:bidi="fa-IR"/>
        </w:rPr>
        <w:t>ستقبال اختيارا</w:t>
      </w:r>
      <w:r w:rsidR="00EF2A22">
        <w:rPr>
          <w:rFonts w:hint="cs"/>
          <w:rtl/>
          <w:lang w:bidi="fa-IR"/>
        </w:rPr>
        <w:t>ً</w:t>
      </w:r>
      <w:r>
        <w:rPr>
          <w:rtl/>
          <w:lang w:bidi="fa-IR"/>
        </w:rPr>
        <w:t xml:space="preserve"> ، وإن كان لجماح الدابة لم تبطل وإن طال الانحراف إذا لم يتمكن من الاستقبال.</w:t>
      </w:r>
    </w:p>
    <w:p w:rsidR="005109CD" w:rsidRDefault="005109CD" w:rsidP="005109CD">
      <w:pPr>
        <w:pStyle w:val="libNormal"/>
        <w:rPr>
          <w:lang w:bidi="fa-IR"/>
        </w:rPr>
      </w:pPr>
      <w:r>
        <w:rPr>
          <w:rFonts w:hint="eastAsia"/>
          <w:rtl/>
          <w:lang w:bidi="fa-IR"/>
        </w:rPr>
        <w:t>وقال</w:t>
      </w:r>
      <w:r>
        <w:rPr>
          <w:rtl/>
          <w:lang w:bidi="fa-IR"/>
        </w:rPr>
        <w:t xml:space="preserve"> الشافعي : تبطل مع الطول ، ومع القصر وجهان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كان مطلبه يقتضي الاستدبار لم تبطل صلاته.</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يجب على المفترض الاستقبال بتكبيرة الافتتاح‌ إن أمكن ، وكذا باقي الأفعال ، ويسقط مع العذر كالمطارد ، والدابة الصائلة ، والمتردية.</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المصلّي على الراحلة يومئ للركوع والسجود ، ويجعل السجود أخفض ، وكذا الماشي.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236 ، الوجيز 1 : 37 ، كفاية الأخيار 1 : 62.</w:t>
      </w:r>
    </w:p>
    <w:p w:rsidR="005109CD" w:rsidRDefault="005109CD" w:rsidP="005B6482">
      <w:pPr>
        <w:pStyle w:val="libFootnote0"/>
        <w:rPr>
          <w:lang w:bidi="fa-IR"/>
        </w:rPr>
      </w:pPr>
      <w:r>
        <w:rPr>
          <w:rtl/>
          <w:lang w:bidi="fa-IR"/>
        </w:rPr>
        <w:t>(2) المجموع 3 : 241 ، الوجيز 1 : 37 ، كفاية الأخيار 1 : 62.</w:t>
      </w:r>
    </w:p>
    <w:p w:rsidR="005109CD" w:rsidRDefault="005109CD" w:rsidP="005B6482">
      <w:pPr>
        <w:pStyle w:val="libFootnote0"/>
        <w:rPr>
          <w:lang w:bidi="fa-IR"/>
        </w:rPr>
      </w:pPr>
      <w:r>
        <w:rPr>
          <w:rtl/>
          <w:lang w:bidi="fa-IR"/>
        </w:rPr>
        <w:t>(3) التعسيف : السير على غير علم ولا أثر. لسان العرب 9 : 245 « عسف ».</w:t>
      </w:r>
    </w:p>
    <w:p w:rsidR="005109CD" w:rsidRDefault="005109CD" w:rsidP="005B6482">
      <w:pPr>
        <w:pStyle w:val="libFootnote0"/>
        <w:rPr>
          <w:lang w:bidi="fa-IR"/>
        </w:rPr>
      </w:pPr>
      <w:r>
        <w:rPr>
          <w:rtl/>
          <w:lang w:bidi="fa-IR"/>
        </w:rPr>
        <w:t>(4) المجموع 3 : 240 ، فتح العزيز 3 : 215 ، الوجيز 1 : 37 ، كفاية الأخيار 1 : 63.</w:t>
      </w:r>
    </w:p>
    <w:p w:rsidR="005109CD" w:rsidRDefault="005109CD" w:rsidP="005B6482">
      <w:pPr>
        <w:pStyle w:val="libFootnote0"/>
        <w:rPr>
          <w:lang w:bidi="fa-IR"/>
        </w:rPr>
      </w:pPr>
      <w:r>
        <w:rPr>
          <w:rtl/>
          <w:lang w:bidi="fa-IR"/>
        </w:rPr>
        <w:t>(5) فتح العزيز 3 : 215 و 216 ، الوجيز 1 : 37 ، كفاية الأخيار 1 : 61 و 62 ، مغني المحتاج 1 : 143.</w:t>
      </w:r>
    </w:p>
    <w:p w:rsidR="00D93CC1" w:rsidRDefault="00D93CC1" w:rsidP="005B6482">
      <w:pPr>
        <w:pStyle w:val="libNormal"/>
        <w:rPr>
          <w:rtl/>
          <w:lang w:bidi="fa-IR"/>
        </w:rPr>
      </w:pPr>
      <w:r>
        <w:rPr>
          <w:rtl/>
          <w:lang w:bidi="fa-IR"/>
        </w:rPr>
        <w:br w:type="page"/>
      </w:r>
    </w:p>
    <w:p w:rsidR="005109CD" w:rsidRDefault="005109CD" w:rsidP="0088654B">
      <w:pPr>
        <w:pStyle w:val="Heading2Center"/>
        <w:rPr>
          <w:lang w:bidi="fa-IR"/>
        </w:rPr>
      </w:pPr>
      <w:bookmarkStart w:id="18" w:name="_Toc105413868"/>
      <w:r>
        <w:rPr>
          <w:rFonts w:hint="eastAsia"/>
          <w:rtl/>
          <w:lang w:bidi="fa-IR"/>
        </w:rPr>
        <w:lastRenderedPageBreak/>
        <w:t>البحث</w:t>
      </w:r>
      <w:r>
        <w:rPr>
          <w:rtl/>
          <w:lang w:bidi="fa-IR"/>
        </w:rPr>
        <w:t xml:space="preserve"> الثالث : في المستقب</w:t>
      </w:r>
      <w:r w:rsidR="00A2005B">
        <w:rPr>
          <w:rFonts w:hint="cs"/>
          <w:rtl/>
          <w:lang w:bidi="fa-IR"/>
        </w:rPr>
        <w:t>ِ</w:t>
      </w:r>
      <w:r>
        <w:rPr>
          <w:rtl/>
          <w:lang w:bidi="fa-IR"/>
        </w:rPr>
        <w:t>ل‌</w:t>
      </w:r>
      <w:bookmarkEnd w:id="18"/>
    </w:p>
    <w:p w:rsidR="005109CD" w:rsidRDefault="005109CD" w:rsidP="005109CD">
      <w:pPr>
        <w:pStyle w:val="libNormal"/>
        <w:rPr>
          <w:lang w:bidi="fa-IR"/>
        </w:rPr>
      </w:pPr>
      <w:bookmarkStart w:id="19" w:name="_Toc105413869"/>
      <w:r w:rsidRPr="0088654B">
        <w:rPr>
          <w:rStyle w:val="Heading2Char"/>
          <w:rFonts w:hint="eastAsia"/>
          <w:rtl/>
        </w:rPr>
        <w:t>مسألة</w:t>
      </w:r>
      <w:r w:rsidRPr="0088654B">
        <w:rPr>
          <w:rStyle w:val="Heading2Char"/>
          <w:rtl/>
        </w:rPr>
        <w:t xml:space="preserve"> 144 :</w:t>
      </w:r>
      <w:bookmarkEnd w:id="19"/>
      <w:r>
        <w:rPr>
          <w:rtl/>
          <w:lang w:bidi="fa-IR"/>
        </w:rPr>
        <w:t xml:space="preserve"> القادر على معرفة القبلة لا يجوز له الاجتهاد عند علمائنا ، كما أن القادر على العمل بالنص في الأحكام لا يجوز له الاجتهاد لإ</w:t>
      </w:r>
      <w:r w:rsidR="00A2005B">
        <w:rPr>
          <w:rFonts w:hint="cs"/>
          <w:rtl/>
          <w:lang w:bidi="fa-IR"/>
        </w:rPr>
        <w:t>ِ</w:t>
      </w:r>
      <w:r>
        <w:rPr>
          <w:rtl/>
          <w:lang w:bidi="fa-IR"/>
        </w:rPr>
        <w:t>مكان الخطأ في الثاني دون الأول.</w:t>
      </w:r>
    </w:p>
    <w:p w:rsidR="005109CD" w:rsidRDefault="005109CD" w:rsidP="005109CD">
      <w:pPr>
        <w:pStyle w:val="libNormal"/>
        <w:rPr>
          <w:lang w:bidi="fa-IR"/>
        </w:rPr>
      </w:pPr>
      <w:r>
        <w:rPr>
          <w:rFonts w:hint="eastAsia"/>
          <w:rtl/>
          <w:lang w:bidi="fa-IR"/>
        </w:rPr>
        <w:t>ويحصل</w:t>
      </w:r>
      <w:r>
        <w:rPr>
          <w:rtl/>
          <w:lang w:bidi="fa-IR"/>
        </w:rPr>
        <w:t xml:space="preserve"> اليقين لمن كان معاينا</w:t>
      </w:r>
      <w:r w:rsidR="00A2005B">
        <w:rPr>
          <w:rFonts w:hint="cs"/>
          <w:rtl/>
          <w:lang w:bidi="fa-IR"/>
        </w:rPr>
        <w:t>ً</w:t>
      </w:r>
      <w:r>
        <w:rPr>
          <w:rtl/>
          <w:lang w:bidi="fa-IR"/>
        </w:rPr>
        <w:t xml:space="preserve"> للكعبة أو كان بمكة من أهلها ، أو ناشئا</w:t>
      </w:r>
      <w:r w:rsidR="00A2005B">
        <w:rPr>
          <w:rFonts w:hint="cs"/>
          <w:rtl/>
          <w:lang w:bidi="fa-IR"/>
        </w:rPr>
        <w:t>ً</w:t>
      </w:r>
      <w:r>
        <w:rPr>
          <w:rtl/>
          <w:lang w:bidi="fa-IR"/>
        </w:rPr>
        <w:t xml:space="preserve"> بها من وراء حائل محدث كالحيطان ، وكذا إن كان بمسجد النبيّ </w:t>
      </w:r>
      <w:r w:rsidRPr="00D1770E">
        <w:rPr>
          <w:rStyle w:val="libAlaemChar"/>
          <w:rtl/>
        </w:rPr>
        <w:t>صلى‌الله‌عليه‌وآله</w:t>
      </w:r>
      <w:r>
        <w:rPr>
          <w:rtl/>
          <w:lang w:bidi="fa-IR"/>
        </w:rPr>
        <w:t xml:space="preserve"> ؛ لليقين بصحة قبلته.</w:t>
      </w:r>
    </w:p>
    <w:p w:rsidR="005109CD" w:rsidRDefault="005109CD" w:rsidP="005109CD">
      <w:pPr>
        <w:pStyle w:val="libNormal"/>
        <w:rPr>
          <w:lang w:bidi="fa-IR"/>
        </w:rPr>
      </w:pPr>
      <w:r>
        <w:rPr>
          <w:rFonts w:hint="eastAsia"/>
          <w:rtl/>
          <w:lang w:bidi="fa-IR"/>
        </w:rPr>
        <w:t>ولو</w:t>
      </w:r>
      <w:r>
        <w:rPr>
          <w:rtl/>
          <w:lang w:bidi="fa-IR"/>
        </w:rPr>
        <w:t xml:space="preserve"> كان الحائل أصليا</w:t>
      </w:r>
      <w:r w:rsidR="00A2005B">
        <w:rPr>
          <w:rFonts w:hint="cs"/>
          <w:rtl/>
          <w:lang w:bidi="fa-IR"/>
        </w:rPr>
        <w:t>ً</w:t>
      </w:r>
      <w:r>
        <w:rPr>
          <w:rtl/>
          <w:lang w:bidi="fa-IR"/>
        </w:rPr>
        <w:t xml:space="preserve"> كالجبل ولا يمكنه أن يعرف القبلة حتى يصعد الجبل وتمكن منه وجب أن يصعد طلبا</w:t>
      </w:r>
      <w:r w:rsidR="00A2005B">
        <w:rPr>
          <w:rFonts w:hint="cs"/>
          <w:rtl/>
          <w:lang w:bidi="fa-IR"/>
        </w:rPr>
        <w:t>ً</w:t>
      </w:r>
      <w:r>
        <w:rPr>
          <w:rtl/>
          <w:lang w:bidi="fa-IR"/>
        </w:rPr>
        <w:t xml:space="preserve"> لليقين.</w:t>
      </w:r>
    </w:p>
    <w:p w:rsidR="005109CD" w:rsidRDefault="005109CD" w:rsidP="005109CD">
      <w:pPr>
        <w:pStyle w:val="libNormal"/>
        <w:rPr>
          <w:lang w:bidi="fa-IR"/>
        </w:rPr>
      </w:pPr>
      <w:r>
        <w:rPr>
          <w:rFonts w:hint="eastAsia"/>
          <w:rtl/>
          <w:lang w:bidi="fa-IR"/>
        </w:rPr>
        <w:t>وقال</w:t>
      </w:r>
      <w:r>
        <w:rPr>
          <w:rtl/>
          <w:lang w:bidi="fa-IR"/>
        </w:rPr>
        <w:t xml:space="preserve"> الشافعي : يجوز أن يجتهد ويصلّي بغلبة الظن. وفي الحادث عنده قولان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له أن يستقبل الح</w:t>
      </w:r>
      <w:r w:rsidR="00A2005B">
        <w:rPr>
          <w:rFonts w:hint="cs"/>
          <w:rtl/>
          <w:lang w:bidi="fa-IR"/>
        </w:rPr>
        <w:t>ِ</w:t>
      </w:r>
      <w:r>
        <w:rPr>
          <w:rtl/>
          <w:lang w:bidi="fa-IR"/>
        </w:rPr>
        <w:t xml:space="preserve">جر مع تمكنه من استقبال الكعبة ، الوجه ذلك لأنه عندنا من الكعبة. ومنعه بعض الشافعية ، حيث إن كونه من البيت مجتهد فيه غير مقطوع به </w:t>
      </w:r>
      <w:r w:rsidRPr="00D1770E">
        <w:rPr>
          <w:rStyle w:val="libFootnotenumChar"/>
          <w:rtl/>
        </w:rPr>
        <w:t>(2)</w:t>
      </w:r>
      <w:r>
        <w:rPr>
          <w:rtl/>
          <w:lang w:bidi="fa-IR"/>
        </w:rPr>
        <w:t>.</w:t>
      </w:r>
    </w:p>
    <w:p w:rsidR="005109CD" w:rsidRDefault="005109CD" w:rsidP="005109CD">
      <w:pPr>
        <w:pStyle w:val="libNormal"/>
        <w:rPr>
          <w:lang w:bidi="fa-IR"/>
        </w:rPr>
      </w:pPr>
      <w:bookmarkStart w:id="20" w:name="_Toc105413870"/>
      <w:r w:rsidRPr="0088654B">
        <w:rPr>
          <w:rStyle w:val="Heading2Char"/>
          <w:rFonts w:hint="eastAsia"/>
          <w:rtl/>
        </w:rPr>
        <w:t>مسألة</w:t>
      </w:r>
      <w:r w:rsidRPr="0088654B">
        <w:rPr>
          <w:rStyle w:val="Heading2Char"/>
          <w:rtl/>
        </w:rPr>
        <w:t xml:space="preserve"> 145 :</w:t>
      </w:r>
      <w:bookmarkEnd w:id="20"/>
      <w:r>
        <w:rPr>
          <w:rtl/>
          <w:lang w:bidi="fa-IR"/>
        </w:rPr>
        <w:t xml:space="preserve"> فاقد العلم يجتهد بالأدلة التي وضعها الشارع علامة‌ ، فإن غلب على ظنه الجهة للأمارة بنى عليه بإجماع العلماء ؛ لأنه ف</w:t>
      </w:r>
      <w:r w:rsidR="00A2005B">
        <w:rPr>
          <w:rFonts w:hint="cs"/>
          <w:rtl/>
          <w:lang w:bidi="fa-IR"/>
        </w:rPr>
        <w:t>َ</w:t>
      </w:r>
      <w:r>
        <w:rPr>
          <w:rtl/>
          <w:lang w:bidi="fa-IR"/>
        </w:rPr>
        <w:t xml:space="preserve">عل المأمور به فخرج عن العهدة ، ولقول الباقر </w:t>
      </w:r>
      <w:r w:rsidR="00D1770E" w:rsidRPr="00D1770E">
        <w:rPr>
          <w:rStyle w:val="libAlaemChar"/>
          <w:rtl/>
        </w:rPr>
        <w:t>عليه‌السلام</w:t>
      </w:r>
      <w:r>
        <w:rPr>
          <w:rtl/>
          <w:lang w:bidi="fa-IR"/>
        </w:rPr>
        <w:t xml:space="preserve"> : « يجزي التحري أبدا</w:t>
      </w:r>
      <w:r w:rsidR="00A2005B">
        <w:rPr>
          <w:rFonts w:hint="cs"/>
          <w:rtl/>
          <w:lang w:bidi="fa-IR"/>
        </w:rPr>
        <w:t>ً</w:t>
      </w:r>
      <w:r>
        <w:rPr>
          <w:rtl/>
          <w:lang w:bidi="fa-IR"/>
        </w:rPr>
        <w:t xml:space="preserve"> إذا لم‌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212 و 213 ، فتح العزيز 3 : 228 ، المهذب للشيرازي 1 : 75 ، مغني المحتاج 1 : 145.</w:t>
      </w:r>
    </w:p>
    <w:p w:rsidR="005109CD" w:rsidRDefault="005109CD" w:rsidP="005B6482">
      <w:pPr>
        <w:pStyle w:val="libFootnote0"/>
        <w:rPr>
          <w:lang w:bidi="fa-IR"/>
        </w:rPr>
      </w:pPr>
      <w:r>
        <w:rPr>
          <w:rtl/>
          <w:lang w:bidi="fa-IR"/>
        </w:rPr>
        <w:t>(2) المجموع 3 : 193 ، فتح العزيز 3 : 226.</w:t>
      </w:r>
    </w:p>
    <w:p w:rsidR="00D1770E" w:rsidRDefault="00D93CC1" w:rsidP="005B6482">
      <w:pPr>
        <w:pStyle w:val="libNormal"/>
        <w:rPr>
          <w:rtl/>
          <w:lang w:bidi="fa-IR"/>
        </w:rPr>
      </w:pPr>
      <w:r>
        <w:rPr>
          <w:rtl/>
          <w:lang w:bidi="fa-IR"/>
        </w:rPr>
        <w:br w:type="page"/>
      </w:r>
    </w:p>
    <w:p w:rsidR="005109CD" w:rsidRDefault="005109CD" w:rsidP="00A2005B">
      <w:pPr>
        <w:pStyle w:val="libNormal0"/>
        <w:rPr>
          <w:lang w:bidi="fa-IR"/>
        </w:rPr>
      </w:pPr>
      <w:r>
        <w:rPr>
          <w:rFonts w:hint="eastAsia"/>
          <w:rtl/>
          <w:lang w:bidi="fa-IR"/>
        </w:rPr>
        <w:lastRenderedPageBreak/>
        <w:t>يعلم</w:t>
      </w:r>
      <w:r>
        <w:rPr>
          <w:rtl/>
          <w:lang w:bidi="fa-IR"/>
        </w:rPr>
        <w:t xml:space="preserve"> أين وجه القبلة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فلا</w:t>
      </w:r>
      <w:r>
        <w:rPr>
          <w:rtl/>
          <w:lang w:bidi="fa-IR"/>
        </w:rPr>
        <w:t xml:space="preserve"> يجوز للعارف بأدلة القبلة المتمكن من الاستدلال عليها بمطالع النجوم ، وهبوب الرياح ، وغيرها التقليد ، وكذا الذي لا يعرف أدلة القبلة لكنه إذا عرّف ع</w:t>
      </w:r>
      <w:r w:rsidR="00A2005B">
        <w:rPr>
          <w:rFonts w:hint="cs"/>
          <w:rtl/>
          <w:lang w:bidi="fa-IR"/>
        </w:rPr>
        <w:t>َ</w:t>
      </w:r>
      <w:r>
        <w:rPr>
          <w:rtl/>
          <w:lang w:bidi="fa-IR"/>
        </w:rPr>
        <w:t xml:space="preserve">رف ؛ لتمكنه من العلم ، بخلاف العاميّ حيث لا يلزمه تعلّم الفقه ، لأن ذلك يطول زمانه ويشق تعلّمه بخلاف دلائل </w:t>
      </w:r>
      <w:r>
        <w:rPr>
          <w:rFonts w:hint="eastAsia"/>
          <w:rtl/>
          <w:lang w:bidi="fa-IR"/>
        </w:rPr>
        <w:t>القبلة</w:t>
      </w:r>
      <w:r>
        <w:rPr>
          <w:rtl/>
          <w:lang w:bidi="fa-IR"/>
        </w:rPr>
        <w:t xml:space="preserve"> ، وبه قال الشافعي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الذي لا يحسن وإذا عرّف لم يعرف فإنه والأعمى على حدّ واحد ، وللشيخ فيه قولان ، أحدهما : الرجوع الى العارف والتقليد للثقة </w:t>
      </w:r>
      <w:r w:rsidRPr="00D1770E">
        <w:rPr>
          <w:rStyle w:val="libFootnotenumChar"/>
          <w:rtl/>
        </w:rPr>
        <w:t>(3)</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كالعاميّ في أحكام الشرع ، وله قول آخر ، وهو أن يصلّي الى أربع جهات كالفاقد للاجتهاد والتقليد معا </w:t>
      </w:r>
      <w:r w:rsidRPr="00D1770E">
        <w:rPr>
          <w:rStyle w:val="libFootnotenumChar"/>
          <w:rtl/>
        </w:rPr>
        <w:t>(5)</w:t>
      </w:r>
      <w:r>
        <w:rPr>
          <w:rtl/>
          <w:lang w:bidi="fa-IR"/>
        </w:rPr>
        <w:t xml:space="preserve">. </w:t>
      </w:r>
      <w:r>
        <w:rPr>
          <w:rFonts w:hint="eastAsia"/>
          <w:rtl/>
          <w:lang w:bidi="fa-IR"/>
        </w:rPr>
        <w:t>والأول</w:t>
      </w:r>
      <w:r>
        <w:rPr>
          <w:rtl/>
          <w:lang w:bidi="fa-IR"/>
        </w:rPr>
        <w:t xml:space="preserve"> أقرب لتعذر العلم ، والأصل براءة الذمة من التكليف الزائد ، وقول الثقة يثمر الظن فيصار إليه كالاجتهاد.</w:t>
      </w:r>
    </w:p>
    <w:p w:rsidR="005109CD" w:rsidRDefault="005109CD" w:rsidP="005109CD">
      <w:pPr>
        <w:pStyle w:val="libNormal"/>
        <w:rPr>
          <w:lang w:bidi="fa-IR"/>
        </w:rPr>
      </w:pPr>
      <w:r>
        <w:rPr>
          <w:rFonts w:hint="eastAsia"/>
          <w:rtl/>
          <w:lang w:bidi="fa-IR"/>
        </w:rPr>
        <w:t>وقال</w:t>
      </w:r>
      <w:r>
        <w:rPr>
          <w:rtl/>
          <w:lang w:bidi="fa-IR"/>
        </w:rPr>
        <w:t xml:space="preserve"> داود : إنه يسقط عنه فرض القبلة ويصلّي إلى حيث شاء </w:t>
      </w:r>
      <w:r w:rsidRPr="00D1770E">
        <w:rPr>
          <w:rStyle w:val="libFootnotenumChar"/>
          <w:rtl/>
        </w:rPr>
        <w:t>(6)</w:t>
      </w:r>
      <w:r>
        <w:rPr>
          <w:rtl/>
          <w:lang w:bidi="fa-IR"/>
        </w:rPr>
        <w:t xml:space="preserve"> لقوله تعالى </w:t>
      </w:r>
      <w:r w:rsidR="00615092" w:rsidRPr="00FA2F88">
        <w:rPr>
          <w:rStyle w:val="libAlaemChar"/>
          <w:rtl/>
        </w:rPr>
        <w:t>(</w:t>
      </w:r>
      <w:r w:rsidRPr="00615092">
        <w:rPr>
          <w:rStyle w:val="libAieChar"/>
          <w:rtl/>
        </w:rPr>
        <w:t xml:space="preserve"> فَأَيْنَما تُوَلُّوا فَثَمَّ وَجْهُ اللهِ </w:t>
      </w:r>
      <w:r w:rsidR="00615092" w:rsidRPr="00FA2F88">
        <w:rPr>
          <w:rStyle w:val="libAlaemChar"/>
          <w:rtl/>
        </w:rPr>
        <w:t>)</w:t>
      </w:r>
      <w:r>
        <w:rPr>
          <w:rtl/>
          <w:lang w:bidi="fa-IR"/>
        </w:rPr>
        <w:t xml:space="preserve"> </w:t>
      </w:r>
      <w:r w:rsidRPr="00D1770E">
        <w:rPr>
          <w:rStyle w:val="libFootnotenumChar"/>
          <w:rtl/>
        </w:rPr>
        <w:t>(7)</w:t>
      </w:r>
      <w:r>
        <w:rPr>
          <w:rtl/>
          <w:lang w:bidi="fa-IR"/>
        </w:rPr>
        <w:t xml:space="preserve"> وهو غلط ؛ لقوله تعالى </w:t>
      </w:r>
      <w:r w:rsidR="00615092" w:rsidRPr="00FA2F88">
        <w:rPr>
          <w:rStyle w:val="libAlaemChar"/>
          <w:rtl/>
        </w:rPr>
        <w:t>(</w:t>
      </w:r>
      <w:r w:rsidRPr="00A4029F">
        <w:rPr>
          <w:rStyle w:val="libAieChar"/>
          <w:rtl/>
        </w:rPr>
        <w:t xml:space="preserve"> وَحَيْثُ ما كُنْتُمْ فَوَلُّوا وُجُوهَكُمْ شَطْرَهُ </w:t>
      </w:r>
      <w:r w:rsidR="00615092" w:rsidRPr="00FA2F88">
        <w:rPr>
          <w:rStyle w:val="libAlaemChar"/>
          <w:rtl/>
        </w:rPr>
        <w:t>)</w:t>
      </w:r>
      <w:r>
        <w:rPr>
          <w:rtl/>
          <w:lang w:bidi="fa-IR"/>
        </w:rPr>
        <w:t xml:space="preserve"> </w:t>
      </w:r>
      <w:r w:rsidRPr="00D1770E">
        <w:rPr>
          <w:rStyle w:val="libFootnotenumChar"/>
          <w:rtl/>
        </w:rPr>
        <w:t>(8)</w:t>
      </w:r>
      <w:r>
        <w:rPr>
          <w:rtl/>
          <w:lang w:bidi="fa-IR"/>
        </w:rPr>
        <w:t xml:space="preserve"> والآية نزلت في النافلة.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285 </w:t>
      </w:r>
      <w:r w:rsidR="00615092">
        <w:rPr>
          <w:rFonts w:hint="cs"/>
          <w:rtl/>
          <w:lang w:bidi="fa-IR"/>
        </w:rPr>
        <w:t>/</w:t>
      </w:r>
      <w:r>
        <w:rPr>
          <w:rtl/>
          <w:lang w:bidi="fa-IR"/>
        </w:rPr>
        <w:t xml:space="preserve"> 7 ، الفقيه 1 : 179 </w:t>
      </w:r>
      <w:r w:rsidR="00615092">
        <w:rPr>
          <w:rFonts w:hint="cs"/>
          <w:rtl/>
          <w:lang w:bidi="fa-IR"/>
        </w:rPr>
        <w:t>/</w:t>
      </w:r>
      <w:r>
        <w:rPr>
          <w:rtl/>
          <w:lang w:bidi="fa-IR"/>
        </w:rPr>
        <w:t xml:space="preserve"> 845 ، التهذيب 2 : 45 </w:t>
      </w:r>
      <w:r w:rsidR="00D1770E">
        <w:rPr>
          <w:rtl/>
          <w:lang w:bidi="fa-IR"/>
        </w:rPr>
        <w:t>-</w:t>
      </w:r>
      <w:r>
        <w:rPr>
          <w:rtl/>
          <w:lang w:bidi="fa-IR"/>
        </w:rPr>
        <w:t xml:space="preserve"> 146 ، الاستبصار 1 : 295 </w:t>
      </w:r>
      <w:r w:rsidR="00D1770E">
        <w:rPr>
          <w:rtl/>
          <w:lang w:bidi="fa-IR"/>
        </w:rPr>
        <w:t>-</w:t>
      </w:r>
      <w:r>
        <w:rPr>
          <w:rtl/>
          <w:lang w:bidi="fa-IR"/>
        </w:rPr>
        <w:t xml:space="preserve"> 1087.</w:t>
      </w:r>
    </w:p>
    <w:p w:rsidR="005109CD" w:rsidRDefault="005109CD" w:rsidP="005B6482">
      <w:pPr>
        <w:pStyle w:val="libFootnote0"/>
        <w:rPr>
          <w:lang w:bidi="fa-IR"/>
        </w:rPr>
      </w:pPr>
      <w:r>
        <w:rPr>
          <w:rtl/>
          <w:lang w:bidi="fa-IR"/>
        </w:rPr>
        <w:t>(2) المجموع 3 : 228 ، فتح العزيز 3 : 225 ، الوجيز 1 : 38 ، المهذب للشيرازي 1 : 75.</w:t>
      </w:r>
    </w:p>
    <w:p w:rsidR="005109CD" w:rsidRDefault="005109CD" w:rsidP="005B6482">
      <w:pPr>
        <w:pStyle w:val="libFootnote0"/>
        <w:rPr>
          <w:lang w:bidi="fa-IR"/>
        </w:rPr>
      </w:pPr>
      <w:r>
        <w:rPr>
          <w:rtl/>
          <w:lang w:bidi="fa-IR"/>
        </w:rPr>
        <w:t>(3) المبسوط للطوسي 1 : 79.</w:t>
      </w:r>
    </w:p>
    <w:p w:rsidR="005109CD" w:rsidRDefault="005109CD" w:rsidP="005B6482">
      <w:pPr>
        <w:pStyle w:val="libFootnote0"/>
        <w:rPr>
          <w:lang w:bidi="fa-IR"/>
        </w:rPr>
      </w:pPr>
      <w:r>
        <w:rPr>
          <w:rtl/>
          <w:lang w:bidi="fa-IR"/>
        </w:rPr>
        <w:t>(4) المجموع 3 : 228 ، المهذب للشيرازي 1 : 75 ، كفاية الأخيار 1 : 59.</w:t>
      </w:r>
    </w:p>
    <w:p w:rsidR="005109CD" w:rsidRDefault="005109CD" w:rsidP="005B6482">
      <w:pPr>
        <w:pStyle w:val="libFootnote0"/>
        <w:rPr>
          <w:lang w:bidi="fa-IR"/>
        </w:rPr>
      </w:pPr>
      <w:r>
        <w:rPr>
          <w:rtl/>
          <w:lang w:bidi="fa-IR"/>
        </w:rPr>
        <w:t>(5) الخلاف 1 : 302 المسألة 49.</w:t>
      </w:r>
    </w:p>
    <w:p w:rsidR="005109CD" w:rsidRDefault="005109CD" w:rsidP="005B6482">
      <w:pPr>
        <w:pStyle w:val="libFootnote0"/>
        <w:rPr>
          <w:lang w:bidi="fa-IR"/>
        </w:rPr>
      </w:pPr>
      <w:r>
        <w:rPr>
          <w:rtl/>
          <w:lang w:bidi="fa-IR"/>
        </w:rPr>
        <w:t>(6) حلية العلماء 2 : 64.</w:t>
      </w:r>
    </w:p>
    <w:p w:rsidR="005109CD" w:rsidRDefault="005109CD" w:rsidP="005B6482">
      <w:pPr>
        <w:pStyle w:val="libFootnote0"/>
        <w:rPr>
          <w:lang w:bidi="fa-IR"/>
        </w:rPr>
      </w:pPr>
      <w:r>
        <w:rPr>
          <w:rtl/>
          <w:lang w:bidi="fa-IR"/>
        </w:rPr>
        <w:t>(7) البقرة : 115.</w:t>
      </w:r>
    </w:p>
    <w:p w:rsidR="005109CD" w:rsidRDefault="005109CD" w:rsidP="005B6482">
      <w:pPr>
        <w:pStyle w:val="libFootnote0"/>
        <w:rPr>
          <w:lang w:bidi="fa-IR"/>
        </w:rPr>
      </w:pPr>
      <w:r>
        <w:rPr>
          <w:rtl/>
          <w:lang w:bidi="fa-IR"/>
        </w:rPr>
        <w:t>(8) البقرة : 144.</w:t>
      </w:r>
    </w:p>
    <w:p w:rsidR="00D1770E" w:rsidRDefault="00D93CC1" w:rsidP="005B6482">
      <w:pPr>
        <w:pStyle w:val="libNormal"/>
        <w:rPr>
          <w:rtl/>
          <w:lang w:bidi="fa-IR"/>
        </w:rPr>
      </w:pPr>
      <w:r>
        <w:rPr>
          <w:rtl/>
          <w:lang w:bidi="fa-IR"/>
        </w:rPr>
        <w:br w:type="page"/>
      </w:r>
    </w:p>
    <w:p w:rsidR="005109CD" w:rsidRDefault="005109CD" w:rsidP="00377162">
      <w:pPr>
        <w:pStyle w:val="Heading3"/>
        <w:rPr>
          <w:lang w:bidi="fa-IR"/>
        </w:rPr>
      </w:pPr>
      <w:bookmarkStart w:id="21" w:name="_Toc105413871"/>
      <w:r>
        <w:rPr>
          <w:rFonts w:hint="eastAsia"/>
          <w:rtl/>
          <w:lang w:bidi="fa-IR"/>
        </w:rPr>
        <w:lastRenderedPageBreak/>
        <w:t>فروع</w:t>
      </w:r>
      <w:r>
        <w:rPr>
          <w:rtl/>
          <w:lang w:bidi="fa-IR"/>
        </w:rPr>
        <w:t xml:space="preserve"> :</w:t>
      </w:r>
      <w:bookmarkEnd w:id="21"/>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تعلّم دلائل القبلة واجب‌ ، وهل هو على الأعيان أو على الكفاية؟ إشكال ، ينشأ من أنه من واجبات الصلاة فيعم كالأركان ، ومن كونه من دقائق مسائل الفقه ، وكلاهما للشافعي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إذا اجتهد في صلاة قال الشيخ : يجب التجديد في أ</w:t>
      </w:r>
      <w:r w:rsidR="00615092">
        <w:rPr>
          <w:rFonts w:hint="cs"/>
          <w:rtl/>
          <w:lang w:bidi="fa-IR"/>
        </w:rPr>
        <w:t>ُ</w:t>
      </w:r>
      <w:r>
        <w:rPr>
          <w:rtl/>
          <w:lang w:bidi="fa-IR"/>
        </w:rPr>
        <w:t xml:space="preserve">خرى ، وهكذا ما لم يعلم بقاء الأمارات </w:t>
      </w:r>
      <w:r w:rsidRPr="00D1770E">
        <w:rPr>
          <w:rStyle w:val="libFootnotenumChar"/>
          <w:rtl/>
        </w:rPr>
        <w:t>(2)</w:t>
      </w:r>
      <w:r>
        <w:rPr>
          <w:rtl/>
          <w:lang w:bidi="fa-IR"/>
        </w:rPr>
        <w:t xml:space="preserve">. وهو أحد قولي الشافعي ، وفي الآخر : لا يجب ؛ لأن اجتهاده قائم لم يتغير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اجتهد فأدّى اجتهاده </w:t>
      </w:r>
      <w:r w:rsidR="00615092">
        <w:rPr>
          <w:rFonts w:hint="cs"/>
          <w:rtl/>
          <w:lang w:bidi="fa-IR"/>
        </w:rPr>
        <w:t>ا</w:t>
      </w:r>
      <w:r>
        <w:rPr>
          <w:rtl/>
          <w:lang w:bidi="fa-IR"/>
        </w:rPr>
        <w:t xml:space="preserve">لى جهة فصلّى الى غيرها لم تصح صلاته‌ وإن ظهر أنها القبلة </w:t>
      </w:r>
      <w:r w:rsidR="00D1770E">
        <w:rPr>
          <w:rtl/>
          <w:lang w:bidi="fa-IR"/>
        </w:rPr>
        <w:t>-</w:t>
      </w:r>
      <w:r>
        <w:rPr>
          <w:rtl/>
          <w:lang w:bidi="fa-IR"/>
        </w:rPr>
        <w:t xml:space="preserve"> وبه قال أبو حنيفة ، والشافعي </w:t>
      </w:r>
      <w:r w:rsidRPr="00D1770E">
        <w:rPr>
          <w:rStyle w:val="libFootnotenumChar"/>
          <w:rtl/>
        </w:rPr>
        <w:t>(4)</w:t>
      </w:r>
      <w:r>
        <w:rPr>
          <w:rtl/>
          <w:lang w:bidi="fa-IR"/>
        </w:rPr>
        <w:t xml:space="preserve"> </w:t>
      </w:r>
      <w:r w:rsidR="00D1770E">
        <w:rPr>
          <w:rtl/>
          <w:lang w:bidi="fa-IR"/>
        </w:rPr>
        <w:t>-</w:t>
      </w:r>
      <w:r>
        <w:rPr>
          <w:rtl/>
          <w:lang w:bidi="fa-IR"/>
        </w:rPr>
        <w:t xml:space="preserve"> لأنه لم يفعل المأمور به وهو التوجه الى ما أدى إليه اجتهاده فيبقى في عهدة التكليف.</w:t>
      </w:r>
    </w:p>
    <w:p w:rsidR="005109CD" w:rsidRDefault="005109CD" w:rsidP="005109CD">
      <w:pPr>
        <w:pStyle w:val="libNormal"/>
        <w:rPr>
          <w:lang w:bidi="fa-IR"/>
        </w:rPr>
      </w:pPr>
      <w:r>
        <w:rPr>
          <w:rFonts w:hint="eastAsia"/>
          <w:rtl/>
          <w:lang w:bidi="fa-IR"/>
        </w:rPr>
        <w:t>وقال</w:t>
      </w:r>
      <w:r>
        <w:rPr>
          <w:rtl/>
          <w:lang w:bidi="fa-IR"/>
        </w:rPr>
        <w:t xml:space="preserve"> الشيخ في المبسوط </w:t>
      </w:r>
      <w:r w:rsidRPr="00D1770E">
        <w:rPr>
          <w:rStyle w:val="libFootnotenumChar"/>
          <w:rtl/>
        </w:rPr>
        <w:t>(5)</w:t>
      </w:r>
      <w:r>
        <w:rPr>
          <w:rtl/>
          <w:lang w:bidi="fa-IR"/>
        </w:rPr>
        <w:t xml:space="preserve"> </w:t>
      </w:r>
      <w:r w:rsidR="00D1770E">
        <w:rPr>
          <w:rtl/>
          <w:lang w:bidi="fa-IR"/>
        </w:rPr>
        <w:t>-</w:t>
      </w:r>
      <w:r>
        <w:rPr>
          <w:rtl/>
          <w:lang w:bidi="fa-IR"/>
        </w:rPr>
        <w:t xml:space="preserve"> وبه قال أبو يوسف </w:t>
      </w:r>
      <w:r w:rsidR="00D1770E">
        <w:rPr>
          <w:rtl/>
          <w:lang w:bidi="fa-IR"/>
        </w:rPr>
        <w:t>-</w:t>
      </w:r>
      <w:r>
        <w:rPr>
          <w:rtl/>
          <w:lang w:bidi="fa-IR"/>
        </w:rPr>
        <w:t xml:space="preserve"> : يجزيه </w:t>
      </w:r>
      <w:r w:rsidRPr="00D1770E">
        <w:rPr>
          <w:rStyle w:val="libFootnotenumChar"/>
          <w:rtl/>
        </w:rPr>
        <w:t>(6)</w:t>
      </w:r>
      <w:r>
        <w:rPr>
          <w:rtl/>
          <w:lang w:bidi="fa-IR"/>
        </w:rPr>
        <w:t xml:space="preserve"> ، لأن المأمور به هو التوجه </w:t>
      </w:r>
      <w:r w:rsidR="00615092">
        <w:rPr>
          <w:rFonts w:hint="cs"/>
          <w:rtl/>
          <w:lang w:bidi="fa-IR"/>
        </w:rPr>
        <w:t>ا</w:t>
      </w:r>
      <w:r>
        <w:rPr>
          <w:rtl/>
          <w:lang w:bidi="fa-IR"/>
        </w:rPr>
        <w:t>لى القبلة وقد فعل ، كمن شك في إناءين فتوضأ بأحدهما من غير اجتهاد ثم بان له أنه الطاهر أجزأه.</w:t>
      </w:r>
    </w:p>
    <w:p w:rsidR="005109CD" w:rsidRDefault="005109CD" w:rsidP="005109CD">
      <w:pPr>
        <w:pStyle w:val="libNormal"/>
        <w:rPr>
          <w:lang w:bidi="fa-IR"/>
        </w:rPr>
      </w:pPr>
      <w:r>
        <w:rPr>
          <w:rFonts w:hint="eastAsia"/>
          <w:rtl/>
          <w:lang w:bidi="fa-IR"/>
        </w:rPr>
        <w:t>وهو</w:t>
      </w:r>
      <w:r>
        <w:rPr>
          <w:rtl/>
          <w:lang w:bidi="fa-IR"/>
        </w:rPr>
        <w:t xml:space="preserve"> غلط ، فإنه إن بان له ذلك بعد دخوله في الصلاة لم تصح‌</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209 ، فتح العزيز 3 : 230.</w:t>
      </w:r>
    </w:p>
    <w:p w:rsidR="005109CD" w:rsidRDefault="005109CD" w:rsidP="005B6482">
      <w:pPr>
        <w:pStyle w:val="libFootnote0"/>
        <w:rPr>
          <w:lang w:bidi="fa-IR"/>
        </w:rPr>
      </w:pPr>
      <w:r>
        <w:rPr>
          <w:rtl/>
          <w:lang w:bidi="fa-IR"/>
        </w:rPr>
        <w:t>(2) المبسوط للطوسي 1 : 81.</w:t>
      </w:r>
    </w:p>
    <w:p w:rsidR="005109CD" w:rsidRDefault="005109CD" w:rsidP="005B6482">
      <w:pPr>
        <w:pStyle w:val="libFootnote0"/>
        <w:rPr>
          <w:lang w:bidi="fa-IR"/>
        </w:rPr>
      </w:pPr>
      <w:r>
        <w:rPr>
          <w:rtl/>
          <w:lang w:bidi="fa-IR"/>
        </w:rPr>
        <w:t>(3) المجموع 3 : 216 ، فتح العزيز 3 : 245 ، المهذب للشيرازي 1 : 75 ، الوجيز 1 : 39 ، المغني 1 : 500 ، الشرح الكبير 1 : 527.</w:t>
      </w:r>
    </w:p>
    <w:p w:rsidR="005109CD" w:rsidRDefault="005109CD" w:rsidP="005B6482">
      <w:pPr>
        <w:pStyle w:val="libFootnote0"/>
        <w:rPr>
          <w:lang w:bidi="fa-IR"/>
        </w:rPr>
      </w:pPr>
      <w:r>
        <w:rPr>
          <w:rtl/>
          <w:lang w:bidi="fa-IR"/>
        </w:rPr>
        <w:t>(4) بدائع الصنائع 1 : 119 ، شرح فتح القدير 1 : 236.</w:t>
      </w:r>
    </w:p>
    <w:p w:rsidR="005109CD" w:rsidRDefault="005109CD" w:rsidP="005B6482">
      <w:pPr>
        <w:pStyle w:val="libFootnote0"/>
        <w:rPr>
          <w:lang w:bidi="fa-IR"/>
        </w:rPr>
      </w:pPr>
      <w:r>
        <w:rPr>
          <w:rtl/>
          <w:lang w:bidi="fa-IR"/>
        </w:rPr>
        <w:t>(5) المبسوط للطوسي 1 : 80.</w:t>
      </w:r>
    </w:p>
    <w:p w:rsidR="005109CD" w:rsidRDefault="005109CD" w:rsidP="005B6482">
      <w:pPr>
        <w:pStyle w:val="libFootnote0"/>
        <w:rPr>
          <w:lang w:bidi="fa-IR"/>
        </w:rPr>
      </w:pPr>
      <w:r>
        <w:rPr>
          <w:rtl/>
          <w:lang w:bidi="fa-IR"/>
        </w:rPr>
        <w:t>(6) شرح فتح القدير 1 : 236 ، بدائع الصنائع 1 : 119.</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صلاته</w:t>
      </w:r>
      <w:r>
        <w:rPr>
          <w:rtl/>
          <w:lang w:bidi="fa-IR"/>
        </w:rPr>
        <w:t xml:space="preserve"> ، وإن كان قبله جاز.</w:t>
      </w:r>
    </w:p>
    <w:p w:rsidR="005109CD" w:rsidRDefault="005109CD" w:rsidP="005109CD">
      <w:pPr>
        <w:pStyle w:val="libNormal"/>
        <w:rPr>
          <w:lang w:bidi="fa-IR"/>
        </w:rPr>
      </w:pPr>
      <w:r>
        <w:rPr>
          <w:rFonts w:hint="eastAsia"/>
          <w:rtl/>
          <w:lang w:bidi="fa-IR"/>
        </w:rPr>
        <w:t>والفرق</w:t>
      </w:r>
      <w:r>
        <w:rPr>
          <w:rtl/>
          <w:lang w:bidi="fa-IR"/>
        </w:rPr>
        <w:t xml:space="preserve"> ظاهر بين الطهارة والصلاة ، فإن الطهارة تقع قبل وجوبها وإنما الواجب منها ما صحت به الصلاة فإذا علمها في حال وجوبها أجزأه ولم يضرّه الشك قبل ذلك.</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الأعمى العاجز يقلّد شخصا</w:t>
      </w:r>
      <w:r w:rsidR="00290297">
        <w:rPr>
          <w:rFonts w:hint="cs"/>
          <w:rtl/>
          <w:lang w:bidi="fa-IR"/>
        </w:rPr>
        <w:t>ً</w:t>
      </w:r>
      <w:r>
        <w:rPr>
          <w:rtl/>
          <w:lang w:bidi="fa-IR"/>
        </w:rPr>
        <w:t xml:space="preserve"> مكلفا</w:t>
      </w:r>
      <w:r w:rsidR="00290297">
        <w:rPr>
          <w:rFonts w:hint="cs"/>
          <w:rtl/>
          <w:lang w:bidi="fa-IR"/>
        </w:rPr>
        <w:t>ً</w:t>
      </w:r>
      <w:r>
        <w:rPr>
          <w:rtl/>
          <w:lang w:bidi="fa-IR"/>
        </w:rPr>
        <w:t xml:space="preserve"> ، عدلا</w:t>
      </w:r>
      <w:r w:rsidR="00290297">
        <w:rPr>
          <w:rFonts w:hint="cs"/>
          <w:rtl/>
          <w:lang w:bidi="fa-IR"/>
        </w:rPr>
        <w:t>ً</w:t>
      </w:r>
      <w:r>
        <w:rPr>
          <w:rtl/>
          <w:lang w:bidi="fa-IR"/>
        </w:rPr>
        <w:t xml:space="preserve"> ، عارفا</w:t>
      </w:r>
      <w:r w:rsidR="00290297">
        <w:rPr>
          <w:rFonts w:hint="cs"/>
          <w:rtl/>
          <w:lang w:bidi="fa-IR"/>
        </w:rPr>
        <w:t>ً</w:t>
      </w:r>
      <w:r>
        <w:rPr>
          <w:rtl/>
          <w:lang w:bidi="fa-IR"/>
        </w:rPr>
        <w:t xml:space="preserve"> بأدلة القبلة ، وفي المبسوط : يقلّد الصبي والمرأة لحصول الظن </w:t>
      </w:r>
      <w:r w:rsidRPr="00D1770E">
        <w:rPr>
          <w:rStyle w:val="libFootnotenumChar"/>
          <w:rtl/>
        </w:rPr>
        <w:t>(1)</w:t>
      </w:r>
      <w:r>
        <w:rPr>
          <w:rtl/>
          <w:lang w:bidi="fa-IR"/>
        </w:rPr>
        <w:t xml:space="preserve"> ، وظاهر قوله في الخلاف : وجوب أربع صلوات </w:t>
      </w:r>
      <w:r w:rsidRPr="00D1770E">
        <w:rPr>
          <w:rStyle w:val="libFootnotenumChar"/>
          <w:rtl/>
        </w:rPr>
        <w:t>(2)</w:t>
      </w:r>
      <w:r>
        <w:rPr>
          <w:rtl/>
          <w:lang w:bidi="fa-IR"/>
        </w:rPr>
        <w:t>. وما قلناه أولى.</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يجوز التعويل على المحاريب المنصوبة في بلاد المسلمين ، ولا يجب عليه الاجتهاد في طلب القبلة ، وهو إجماع. ولو عرف أنها وضعت على الغلط وجب الاجتهاد.</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لا يجوز التعويل على قول الكافر والفاسق ؛ لقوله تعالى </w:t>
      </w:r>
      <w:r w:rsidR="00290297" w:rsidRPr="00FA2F88">
        <w:rPr>
          <w:rStyle w:val="libAlaemChar"/>
          <w:rtl/>
        </w:rPr>
        <w:t>(</w:t>
      </w:r>
      <w:r w:rsidRPr="00290297">
        <w:rPr>
          <w:rStyle w:val="libAieChar"/>
          <w:rtl/>
        </w:rPr>
        <w:t xml:space="preserve"> وَلا تَرْكَنُوا إِلَى الَّذِينَ ظَلَمُوا</w:t>
      </w:r>
      <w:r w:rsidR="00290297" w:rsidRPr="00FA2F88">
        <w:rPr>
          <w:rStyle w:val="libAlaemChar"/>
          <w:rtl/>
        </w:rPr>
        <w:t>)</w:t>
      </w:r>
      <w:r>
        <w:rPr>
          <w:rtl/>
          <w:lang w:bidi="fa-IR"/>
        </w:rPr>
        <w:t xml:space="preserve"> </w:t>
      </w:r>
      <w:r w:rsidRPr="00D1770E">
        <w:rPr>
          <w:rStyle w:val="libFootnotenumChar"/>
          <w:rtl/>
        </w:rPr>
        <w:t>(3)</w:t>
      </w:r>
      <w:r>
        <w:rPr>
          <w:rtl/>
          <w:lang w:bidi="fa-IR"/>
        </w:rPr>
        <w:t xml:space="preserve"> ولا يقبل قول الكافر في شي‌ء إل</w:t>
      </w:r>
      <w:r w:rsidR="00290297">
        <w:rPr>
          <w:rFonts w:hint="cs"/>
          <w:rtl/>
          <w:lang w:bidi="fa-IR"/>
        </w:rPr>
        <w:t>ّ</w:t>
      </w:r>
      <w:r>
        <w:rPr>
          <w:rtl/>
          <w:lang w:bidi="fa-IR"/>
        </w:rPr>
        <w:t>ا في الإ</w:t>
      </w:r>
      <w:r w:rsidR="00290297">
        <w:rPr>
          <w:rFonts w:hint="cs"/>
          <w:rtl/>
          <w:lang w:bidi="fa-IR"/>
        </w:rPr>
        <w:t>ِ</w:t>
      </w:r>
      <w:r>
        <w:rPr>
          <w:rtl/>
          <w:lang w:bidi="fa-IR"/>
        </w:rPr>
        <w:t xml:space="preserve">ذن في دخول الدار ، وفي قبول الهدية ، ولو وجد قبلة للنصارى احتمل الاستدلال بها لغلبة الظن بانتفاء الكذب ، وعدمه </w:t>
      </w:r>
      <w:r>
        <w:rPr>
          <w:rFonts w:hint="eastAsia"/>
          <w:rtl/>
          <w:lang w:bidi="fa-IR"/>
        </w:rPr>
        <w:t>للعموم</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دخل بلدا</w:t>
      </w:r>
      <w:r w:rsidR="00290297">
        <w:rPr>
          <w:rFonts w:hint="cs"/>
          <w:rtl/>
          <w:lang w:bidi="fa-IR"/>
        </w:rPr>
        <w:t>ً</w:t>
      </w:r>
      <w:r>
        <w:rPr>
          <w:rtl/>
          <w:lang w:bidi="fa-IR"/>
        </w:rPr>
        <w:t xml:space="preserve"> خرابا</w:t>
      </w:r>
      <w:r w:rsidR="005E1EFD">
        <w:rPr>
          <w:rFonts w:hint="cs"/>
          <w:rtl/>
          <w:lang w:bidi="fa-IR"/>
        </w:rPr>
        <w:t>ً</w:t>
      </w:r>
      <w:r>
        <w:rPr>
          <w:rtl/>
          <w:lang w:bidi="fa-IR"/>
        </w:rPr>
        <w:t xml:space="preserve"> فوجد فيه مساجد ، ومحاريب ولم يعلم الواضع لم يكن له الصلاة إليها‌ بل يجتهد ، لجواز أن يكون بناه المشركون فإن علم أنه من بناء المسلمين لم يلزمه الاجتهاد.</w:t>
      </w:r>
    </w:p>
    <w:p w:rsidR="005109CD" w:rsidRDefault="005109CD" w:rsidP="005109CD">
      <w:pPr>
        <w:pStyle w:val="libNormal"/>
        <w:rPr>
          <w:lang w:bidi="fa-IR"/>
        </w:rPr>
      </w:pPr>
      <w:bookmarkStart w:id="22" w:name="_Toc105413872"/>
      <w:r w:rsidRPr="0088654B">
        <w:rPr>
          <w:rStyle w:val="Heading2Char"/>
          <w:rFonts w:hint="eastAsia"/>
          <w:rtl/>
        </w:rPr>
        <w:t>مسألة</w:t>
      </w:r>
      <w:r w:rsidRPr="0088654B">
        <w:rPr>
          <w:rStyle w:val="Heading2Char"/>
          <w:rtl/>
        </w:rPr>
        <w:t xml:space="preserve"> 146 :</w:t>
      </w:r>
      <w:bookmarkEnd w:id="22"/>
      <w:r>
        <w:rPr>
          <w:rtl/>
          <w:lang w:bidi="fa-IR"/>
        </w:rPr>
        <w:t xml:space="preserve"> إذا تعدد المجتهدون فإن اتحدت الجهة جاز أن يصلّوا جماعة وفرادى‌ ، وإن اختلفوا صلّوا منفردين وليس لهم الجماعة عندنا </w:t>
      </w:r>
      <w:r w:rsidR="00D1770E">
        <w:rPr>
          <w:rtl/>
          <w:lang w:bidi="fa-IR"/>
        </w:rPr>
        <w:t>-</w:t>
      </w:r>
      <w:r>
        <w:rPr>
          <w:rtl/>
          <w:lang w:bidi="fa-IR"/>
        </w:rPr>
        <w:t xml:space="preserve"> وبه قال‌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80.</w:t>
      </w:r>
    </w:p>
    <w:p w:rsidR="005109CD" w:rsidRDefault="005109CD" w:rsidP="005B6482">
      <w:pPr>
        <w:pStyle w:val="libFootnote0"/>
        <w:rPr>
          <w:lang w:bidi="fa-IR"/>
        </w:rPr>
      </w:pPr>
      <w:r>
        <w:rPr>
          <w:rtl/>
          <w:lang w:bidi="fa-IR"/>
        </w:rPr>
        <w:t>(2) الخلاف 1 : 302 مسألة 49.</w:t>
      </w:r>
    </w:p>
    <w:p w:rsidR="005109CD" w:rsidRDefault="005109CD" w:rsidP="005B6482">
      <w:pPr>
        <w:pStyle w:val="libFootnote0"/>
        <w:rPr>
          <w:lang w:bidi="fa-IR"/>
        </w:rPr>
      </w:pPr>
      <w:r>
        <w:rPr>
          <w:rtl/>
          <w:lang w:bidi="fa-IR"/>
        </w:rPr>
        <w:t>(3) هود : 113.</w:t>
      </w:r>
    </w:p>
    <w:p w:rsidR="00D1770E" w:rsidRDefault="00D93CC1" w:rsidP="005B6482">
      <w:pPr>
        <w:pStyle w:val="libNormal"/>
        <w:rPr>
          <w:rtl/>
          <w:lang w:bidi="fa-IR"/>
        </w:rPr>
      </w:pPr>
      <w:r>
        <w:rPr>
          <w:rtl/>
          <w:lang w:bidi="fa-IR"/>
        </w:rPr>
        <w:br w:type="page"/>
      </w:r>
    </w:p>
    <w:p w:rsidR="005109CD" w:rsidRDefault="005109CD" w:rsidP="005E1EFD">
      <w:pPr>
        <w:pStyle w:val="libNormal0"/>
        <w:rPr>
          <w:lang w:bidi="fa-IR"/>
        </w:rPr>
      </w:pPr>
      <w:r>
        <w:rPr>
          <w:rFonts w:hint="eastAsia"/>
          <w:rtl/>
          <w:lang w:bidi="fa-IR"/>
        </w:rPr>
        <w:lastRenderedPageBreak/>
        <w:t>الشافعي</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لأنّ العالم بالقبلة ليس له أن يجتهد ، والمجتهد ليس له أن يقلد.</w:t>
      </w:r>
    </w:p>
    <w:p w:rsidR="005109CD" w:rsidRDefault="005109CD" w:rsidP="005109CD">
      <w:pPr>
        <w:pStyle w:val="libNormal"/>
        <w:rPr>
          <w:lang w:bidi="fa-IR"/>
        </w:rPr>
      </w:pPr>
      <w:r>
        <w:rPr>
          <w:rFonts w:hint="eastAsia"/>
          <w:rtl/>
          <w:lang w:bidi="fa-IR"/>
        </w:rPr>
        <w:t>فلو</w:t>
      </w:r>
      <w:r>
        <w:rPr>
          <w:rtl/>
          <w:lang w:bidi="fa-IR"/>
        </w:rPr>
        <w:t xml:space="preserve"> قلّد بعضهم بعضا</w:t>
      </w:r>
      <w:r w:rsidR="005E1EFD">
        <w:rPr>
          <w:rFonts w:hint="cs"/>
          <w:rtl/>
          <w:lang w:bidi="fa-IR"/>
        </w:rPr>
        <w:t>ً</w:t>
      </w:r>
      <w:r>
        <w:rPr>
          <w:rtl/>
          <w:lang w:bidi="fa-IR"/>
        </w:rPr>
        <w:t xml:space="preserve"> بطلت صلاة المأموم قطعا</w:t>
      </w:r>
      <w:r w:rsidR="005E1EFD">
        <w:rPr>
          <w:rFonts w:hint="cs"/>
          <w:rtl/>
          <w:lang w:bidi="fa-IR"/>
        </w:rPr>
        <w:t>ً</w:t>
      </w:r>
      <w:r>
        <w:rPr>
          <w:rtl/>
          <w:lang w:bidi="fa-IR"/>
        </w:rPr>
        <w:t xml:space="preserve"> ؛ لأنّ إمامه إن كان على الحق فلا صلاة له وإل</w:t>
      </w:r>
      <w:r w:rsidR="005E1EFD">
        <w:rPr>
          <w:rFonts w:hint="cs"/>
          <w:rtl/>
          <w:lang w:bidi="fa-IR"/>
        </w:rPr>
        <w:t>ّ</w:t>
      </w:r>
      <w:r>
        <w:rPr>
          <w:rtl/>
          <w:lang w:bidi="fa-IR"/>
        </w:rPr>
        <w:t>ا فصلاة الإ</w:t>
      </w:r>
      <w:r w:rsidR="005E1EFD">
        <w:rPr>
          <w:rFonts w:hint="cs"/>
          <w:rtl/>
          <w:lang w:bidi="fa-IR"/>
        </w:rPr>
        <w:t>ِ</w:t>
      </w:r>
      <w:r>
        <w:rPr>
          <w:rtl/>
          <w:lang w:bidi="fa-IR"/>
        </w:rPr>
        <w:t>مام فاسدة ، ولا يجوز الاقتداء بمن صلاته فاسدة.</w:t>
      </w:r>
    </w:p>
    <w:p w:rsidR="005109CD" w:rsidRDefault="005109CD" w:rsidP="005109CD">
      <w:pPr>
        <w:pStyle w:val="libNormal"/>
        <w:rPr>
          <w:lang w:bidi="fa-IR"/>
        </w:rPr>
      </w:pPr>
      <w:r>
        <w:rPr>
          <w:rFonts w:hint="eastAsia"/>
          <w:rtl/>
          <w:lang w:bidi="fa-IR"/>
        </w:rPr>
        <w:t>وقال</w:t>
      </w:r>
      <w:r>
        <w:rPr>
          <w:rtl/>
          <w:lang w:bidi="fa-IR"/>
        </w:rPr>
        <w:t xml:space="preserve"> أبو ثور : تصح صلاة المأمومين وش</w:t>
      </w:r>
      <w:r w:rsidR="005E1EFD">
        <w:rPr>
          <w:rFonts w:hint="cs"/>
          <w:rtl/>
          <w:lang w:bidi="fa-IR"/>
        </w:rPr>
        <w:t>َ</w:t>
      </w:r>
      <w:r>
        <w:rPr>
          <w:rtl/>
          <w:lang w:bidi="fa-IR"/>
        </w:rPr>
        <w:t>بّ</w:t>
      </w:r>
      <w:r w:rsidR="005E1EFD">
        <w:rPr>
          <w:rFonts w:hint="cs"/>
          <w:rtl/>
          <w:lang w:bidi="fa-IR"/>
        </w:rPr>
        <w:t>َ</w:t>
      </w:r>
      <w:r>
        <w:rPr>
          <w:rtl/>
          <w:lang w:bidi="fa-IR"/>
        </w:rPr>
        <w:t>هه بالواقفين في الكعبة ، ويستقبل كلّ واحد منهم بعض الحيطان فإنّ صلاتهم صحيحة وإن اختلفت الجهة ، ولأنّه لا يقطع بخط</w:t>
      </w:r>
      <w:r w:rsidR="005E1EFD">
        <w:rPr>
          <w:rFonts w:hint="cs"/>
          <w:rtl/>
          <w:lang w:bidi="fa-IR"/>
        </w:rPr>
        <w:t>أ</w:t>
      </w:r>
      <w:r>
        <w:rPr>
          <w:rtl/>
          <w:lang w:bidi="fa-IR"/>
        </w:rPr>
        <w:t xml:space="preserve"> إمامه وصواب نفسه </w:t>
      </w:r>
      <w:r w:rsidRPr="00D1770E">
        <w:rPr>
          <w:rStyle w:val="libFootnotenumChar"/>
          <w:rtl/>
        </w:rPr>
        <w:t>(2)</w:t>
      </w:r>
      <w:r>
        <w:rPr>
          <w:rtl/>
          <w:lang w:bidi="fa-IR"/>
        </w:rPr>
        <w:t>. ويفارق الواقفين حول الكعبة لأن كلّ واحد منهم مستقبل قطعا</w:t>
      </w:r>
      <w:r w:rsidR="005E1EFD">
        <w:rPr>
          <w:rFonts w:hint="cs"/>
          <w:rtl/>
          <w:lang w:bidi="fa-IR"/>
        </w:rPr>
        <w:t>ً</w:t>
      </w:r>
      <w:r>
        <w:rPr>
          <w:rtl/>
          <w:lang w:bidi="fa-IR"/>
        </w:rPr>
        <w:t xml:space="preserve"> وهنا المأموم يعتقد خطأ </w:t>
      </w:r>
      <w:r>
        <w:rPr>
          <w:rFonts w:hint="eastAsia"/>
          <w:rtl/>
          <w:lang w:bidi="fa-IR"/>
        </w:rPr>
        <w:t>إمامه</w:t>
      </w:r>
      <w:r>
        <w:rPr>
          <w:rtl/>
          <w:lang w:bidi="fa-IR"/>
        </w:rPr>
        <w:t xml:space="preserve"> ، والخطأ وإن لم يقطع به لكنه يقطع بحكمه ، وقول أبي ثور ليس بعيدا</w:t>
      </w:r>
      <w:r w:rsidR="005E1EFD">
        <w:rPr>
          <w:rFonts w:hint="cs"/>
          <w:rtl/>
          <w:lang w:bidi="fa-IR"/>
        </w:rPr>
        <w:t>ً</w:t>
      </w:r>
      <w:r>
        <w:rPr>
          <w:rtl/>
          <w:lang w:bidi="fa-IR"/>
        </w:rPr>
        <w:t xml:space="preserve"> كالمصلّين في حال شدة الخوف.</w:t>
      </w:r>
    </w:p>
    <w:p w:rsidR="005109CD" w:rsidRDefault="005109CD" w:rsidP="00377162">
      <w:pPr>
        <w:pStyle w:val="Heading3"/>
        <w:rPr>
          <w:lang w:bidi="fa-IR"/>
        </w:rPr>
      </w:pPr>
      <w:bookmarkStart w:id="23" w:name="_Toc105413873"/>
      <w:r>
        <w:rPr>
          <w:rFonts w:hint="eastAsia"/>
          <w:rtl/>
          <w:lang w:bidi="fa-IR"/>
        </w:rPr>
        <w:t>فروع</w:t>
      </w:r>
      <w:r>
        <w:rPr>
          <w:rtl/>
          <w:lang w:bidi="fa-IR"/>
        </w:rPr>
        <w:t xml:space="preserve"> :</w:t>
      </w:r>
      <w:bookmarkEnd w:id="2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كانوا في بيت مظلم فاجتهدوا وجمعوا‌ فلما أصبحوا علموا أن كل واحد صلّى إلى جهة </w:t>
      </w:r>
      <w:r w:rsidR="005E1EFD">
        <w:rPr>
          <w:rFonts w:hint="cs"/>
          <w:rtl/>
          <w:lang w:bidi="fa-IR"/>
        </w:rPr>
        <w:t>اُ</w:t>
      </w:r>
      <w:r>
        <w:rPr>
          <w:rtl/>
          <w:lang w:bidi="fa-IR"/>
        </w:rPr>
        <w:t>خرى ولم يعلموا الى أيّ جهة صلّى الإ</w:t>
      </w:r>
      <w:r w:rsidR="005E1EFD">
        <w:rPr>
          <w:rFonts w:hint="cs"/>
          <w:rtl/>
          <w:lang w:bidi="fa-IR"/>
        </w:rPr>
        <w:t>ِ</w:t>
      </w:r>
      <w:r>
        <w:rPr>
          <w:rtl/>
          <w:lang w:bidi="fa-IR"/>
        </w:rPr>
        <w:t xml:space="preserve">مام فالوجه صحة صلاتهم ؛ لأنّه لم يعلم الخطأ في فعل إمامه ، وحكاه أبو ثور عن الشافعي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أدى اجتهاد الجماعة </w:t>
      </w:r>
      <w:r w:rsidR="005E1EFD">
        <w:rPr>
          <w:rFonts w:hint="cs"/>
          <w:rtl/>
          <w:lang w:bidi="fa-IR"/>
        </w:rPr>
        <w:t>ا</w:t>
      </w:r>
      <w:r>
        <w:rPr>
          <w:rtl/>
          <w:lang w:bidi="fa-IR"/>
        </w:rPr>
        <w:t>لى جهة ثم تغير اجتهاد بعض المأمومين انحرف وبنى على صلاته ونوى الانفراد ، ولو تغير اجتهاد الإ</w:t>
      </w:r>
      <w:r w:rsidR="005E1EFD">
        <w:rPr>
          <w:rFonts w:hint="cs"/>
          <w:rtl/>
          <w:lang w:bidi="fa-IR"/>
        </w:rPr>
        <w:t>ِ</w:t>
      </w:r>
      <w:r>
        <w:rPr>
          <w:rtl/>
          <w:lang w:bidi="fa-IR"/>
        </w:rPr>
        <w:t>مام خاصة انحرف واستمر المأمومون منفردين.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214 ، فتح العزيز 3 : 246 ، المهذب للشيرازي 1 : 75 ، كفاية الأخيار 1 : 60 ، المغني 1 : 503.</w:t>
      </w:r>
    </w:p>
    <w:p w:rsidR="005109CD" w:rsidRDefault="005109CD" w:rsidP="005B6482">
      <w:pPr>
        <w:pStyle w:val="libFootnote0"/>
        <w:rPr>
          <w:lang w:bidi="fa-IR"/>
        </w:rPr>
      </w:pPr>
      <w:r>
        <w:rPr>
          <w:rtl/>
          <w:lang w:bidi="fa-IR"/>
        </w:rPr>
        <w:t>(2) المجموع 3 : 214 ، المغني 1 : 504.</w:t>
      </w:r>
    </w:p>
    <w:p w:rsidR="005109CD" w:rsidRDefault="005109CD" w:rsidP="005B6482">
      <w:pPr>
        <w:pStyle w:val="libFootnote0"/>
        <w:rPr>
          <w:lang w:bidi="fa-IR"/>
        </w:rPr>
      </w:pPr>
      <w:r>
        <w:rPr>
          <w:rtl/>
          <w:lang w:bidi="fa-IR"/>
        </w:rPr>
        <w:t>(3) لم نعثر عليه بحدود المصادر المتوفرة لدينا.</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وللشافعي</w:t>
      </w:r>
      <w:r>
        <w:rPr>
          <w:rtl/>
          <w:lang w:bidi="fa-IR"/>
        </w:rPr>
        <w:t xml:space="preserve"> قول في ال</w:t>
      </w:r>
      <w:r w:rsidR="005E1EFD">
        <w:rPr>
          <w:rFonts w:hint="cs"/>
          <w:rtl/>
          <w:lang w:bidi="fa-IR"/>
        </w:rPr>
        <w:t>اُ</w:t>
      </w:r>
      <w:r>
        <w:rPr>
          <w:rtl/>
          <w:lang w:bidi="fa-IR"/>
        </w:rPr>
        <w:t>ولى بفساد صلاة المأموم بناء</w:t>
      </w:r>
      <w:r w:rsidR="005E1EFD">
        <w:rPr>
          <w:rFonts w:hint="cs"/>
          <w:rtl/>
          <w:lang w:bidi="fa-IR"/>
        </w:rPr>
        <w:t>ً</w:t>
      </w:r>
      <w:r>
        <w:rPr>
          <w:rtl/>
          <w:lang w:bidi="fa-IR"/>
        </w:rPr>
        <w:t xml:space="preserve"> على أن المأموم إذا أخرج نفسه عن صلاة إمامه يستأنف أو يتم؟ قولان ، أما الثانية فلا لأن المأموم لم يختر مخالفة إمامه بل الإ</w:t>
      </w:r>
      <w:r w:rsidR="005E1EFD">
        <w:rPr>
          <w:rFonts w:hint="cs"/>
          <w:rtl/>
          <w:lang w:bidi="fa-IR"/>
        </w:rPr>
        <w:t>ِ</w:t>
      </w:r>
      <w:r>
        <w:rPr>
          <w:rtl/>
          <w:lang w:bidi="fa-IR"/>
        </w:rPr>
        <w:t>مام هو الذي خالفه ، ولو قطع الإ</w:t>
      </w:r>
      <w:r w:rsidR="005E1EFD">
        <w:rPr>
          <w:rFonts w:hint="cs"/>
          <w:rtl/>
          <w:lang w:bidi="fa-IR"/>
        </w:rPr>
        <w:t>ِ</w:t>
      </w:r>
      <w:r>
        <w:rPr>
          <w:rtl/>
          <w:lang w:bidi="fa-IR"/>
        </w:rPr>
        <w:t>مام صلاته عمدا</w:t>
      </w:r>
      <w:r w:rsidR="005E1EFD">
        <w:rPr>
          <w:rFonts w:hint="cs"/>
          <w:rtl/>
          <w:lang w:bidi="fa-IR"/>
        </w:rPr>
        <w:t>ً</w:t>
      </w:r>
      <w:r>
        <w:rPr>
          <w:rtl/>
          <w:lang w:bidi="fa-IR"/>
        </w:rPr>
        <w:t xml:space="preserve"> لم تبطل صلاة المأموم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اختلف الإ</w:t>
      </w:r>
      <w:r w:rsidR="005E1EFD">
        <w:rPr>
          <w:rFonts w:hint="cs"/>
          <w:rtl/>
          <w:lang w:bidi="fa-IR"/>
        </w:rPr>
        <w:t>ِ</w:t>
      </w:r>
      <w:r>
        <w:rPr>
          <w:rtl/>
          <w:lang w:bidi="fa-IR"/>
        </w:rPr>
        <w:t xml:space="preserve">مام والمأموم في التيامن والتياسر لم يكن له الائتمام ؛ لاختلافهما في جهة القبلة ، وهو أحد وجهي الشافعي ، وفي الثاني : له ذلك لقلة الانحراف </w:t>
      </w:r>
      <w:r w:rsidRPr="00D1770E">
        <w:rPr>
          <w:rStyle w:val="libFootnotenumChar"/>
          <w:rtl/>
        </w:rPr>
        <w:t>(2)</w:t>
      </w:r>
      <w:r>
        <w:rPr>
          <w:rtl/>
          <w:lang w:bidi="fa-IR"/>
        </w:rPr>
        <w:t xml:space="preserve"> ، وهما مبنيان على أنّ الواجب إصابة العين أو الجهة.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ضاق الوقت إل</w:t>
      </w:r>
      <w:r w:rsidR="00E64663">
        <w:rPr>
          <w:rFonts w:hint="cs"/>
          <w:rtl/>
          <w:lang w:bidi="fa-IR"/>
        </w:rPr>
        <w:t>ّ</w:t>
      </w:r>
      <w:r>
        <w:rPr>
          <w:rtl/>
          <w:lang w:bidi="fa-IR"/>
        </w:rPr>
        <w:t>ا عن صلاة وأدى اجتهاد أحدهم إلى جهة جاز للآخر أن يقلّده‌ ويأتم به عندنا ، لأن فرضه التخيير ، وهل يجب عليه التقليد حينئذ</w:t>
      </w:r>
      <w:r w:rsidR="00E64663">
        <w:rPr>
          <w:rFonts w:hint="cs"/>
          <w:rtl/>
          <w:lang w:bidi="fa-IR"/>
        </w:rPr>
        <w:t>ٍ</w:t>
      </w:r>
      <w:r>
        <w:rPr>
          <w:rtl/>
          <w:lang w:bidi="fa-IR"/>
        </w:rPr>
        <w:t>؟ إشكال ينشأ من عدم جواز التقليد للمجتهد مع اتساع الوقت ، وتخييره مع ضيقه ، ومن حصول ظن بالجهة راجح على التخيير فيتعي</w:t>
      </w:r>
      <w:r>
        <w:rPr>
          <w:rFonts w:hint="eastAsia"/>
          <w:rtl/>
          <w:lang w:bidi="fa-IR"/>
        </w:rPr>
        <w:t>ن</w:t>
      </w:r>
      <w:r>
        <w:rPr>
          <w:rtl/>
          <w:lang w:bidi="fa-IR"/>
        </w:rPr>
        <w:t xml:space="preserve"> اتباعه.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من فرضه التقليد كالأعمى والجاهل بأدلة القبلة إن لم نوجب عليه الأربع يقلّد الأوثق الأعلم بالأدلة‌ لو تعدد المجتهدون ، فإن قلّد المفضول فالأقرب المنع ؛ لأنه ترك ما يغلب على ظنه أنّ الصواب فيه.</w:t>
      </w:r>
    </w:p>
    <w:p w:rsidR="005109CD" w:rsidRDefault="005109CD" w:rsidP="005109CD">
      <w:pPr>
        <w:pStyle w:val="libNormal"/>
        <w:rPr>
          <w:lang w:bidi="fa-IR"/>
        </w:rPr>
      </w:pPr>
      <w:r>
        <w:rPr>
          <w:rFonts w:hint="eastAsia"/>
          <w:rtl/>
          <w:lang w:bidi="fa-IR"/>
        </w:rPr>
        <w:t>وقال</w:t>
      </w:r>
      <w:r>
        <w:rPr>
          <w:rtl/>
          <w:lang w:bidi="fa-IR"/>
        </w:rPr>
        <w:t xml:space="preserve"> الشافعي : تصحّ ؛ لأنه أخذ بدليل له الأخذ به لو انفرد فكذا لو كان مع غيره </w:t>
      </w:r>
      <w:r w:rsidRPr="00D1770E">
        <w:rPr>
          <w:rStyle w:val="libFootnotenumChar"/>
          <w:rtl/>
        </w:rPr>
        <w:t>(3)</w:t>
      </w:r>
      <w:r>
        <w:rPr>
          <w:rtl/>
          <w:lang w:bidi="fa-IR"/>
        </w:rPr>
        <w:t>. وليس بجيد لحصول المعارض الراجح حالة الاجتماع دون الانفراد فصار كما لو تضاد الدليلان ، ولو تساويا قلّ</w:t>
      </w:r>
      <w:r w:rsidR="00E64663">
        <w:rPr>
          <w:rFonts w:hint="cs"/>
          <w:rtl/>
          <w:lang w:bidi="fa-IR"/>
        </w:rPr>
        <w:t>َ</w:t>
      </w:r>
      <w:r>
        <w:rPr>
          <w:rtl/>
          <w:lang w:bidi="fa-IR"/>
        </w:rPr>
        <w:t>د من شاء.</w:t>
      </w:r>
    </w:p>
    <w:p w:rsidR="005109CD" w:rsidRDefault="005109CD" w:rsidP="005109CD">
      <w:pPr>
        <w:pStyle w:val="libNormal"/>
        <w:rPr>
          <w:lang w:bidi="fa-IR"/>
        </w:rPr>
      </w:pPr>
      <w:bookmarkStart w:id="24" w:name="_Toc105413874"/>
      <w:r w:rsidRPr="0088654B">
        <w:rPr>
          <w:rStyle w:val="Heading2Char"/>
          <w:rFonts w:hint="eastAsia"/>
          <w:rtl/>
        </w:rPr>
        <w:t>مسألة</w:t>
      </w:r>
      <w:r w:rsidRPr="0088654B">
        <w:rPr>
          <w:rStyle w:val="Heading2Char"/>
          <w:rtl/>
        </w:rPr>
        <w:t xml:space="preserve"> 147 :</w:t>
      </w:r>
      <w:bookmarkEnd w:id="24"/>
      <w:r>
        <w:rPr>
          <w:rtl/>
          <w:lang w:bidi="fa-IR"/>
        </w:rPr>
        <w:t xml:space="preserve"> العارف بأدلة القبلة إذا لم يتمكن من الاجتهاد‌ لضيق‌</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w:t>
      </w:r>
      <w:r w:rsidR="00E64663">
        <w:rPr>
          <w:rFonts w:hint="cs"/>
          <w:rtl/>
          <w:lang w:bidi="fa-IR"/>
        </w:rPr>
        <w:t>اُ</w:t>
      </w:r>
      <w:r>
        <w:rPr>
          <w:rtl/>
          <w:lang w:bidi="fa-IR"/>
        </w:rPr>
        <w:t>م 1 : 95 ، المجموع 3 : 226 ، فتح العزيز 3 : 247.</w:t>
      </w:r>
    </w:p>
    <w:p w:rsidR="005109CD" w:rsidRDefault="005109CD" w:rsidP="005B6482">
      <w:pPr>
        <w:pStyle w:val="libFootnote0"/>
        <w:rPr>
          <w:lang w:bidi="fa-IR"/>
        </w:rPr>
      </w:pPr>
      <w:r>
        <w:rPr>
          <w:rtl/>
          <w:lang w:bidi="fa-IR"/>
        </w:rPr>
        <w:t>(2) المجموع 3 : 226 ، فتح العزيز 3 : 247.</w:t>
      </w:r>
    </w:p>
    <w:p w:rsidR="005109CD" w:rsidRDefault="005109CD" w:rsidP="005B6482">
      <w:pPr>
        <w:pStyle w:val="libFootnote0"/>
        <w:rPr>
          <w:lang w:bidi="fa-IR"/>
        </w:rPr>
      </w:pPr>
      <w:r>
        <w:rPr>
          <w:rtl/>
          <w:lang w:bidi="fa-IR"/>
        </w:rPr>
        <w:t>(3) المجموع 3 : 228 ، كفاية الأخيار 1 : 59 ، المغني 1 : 506 ، الشرح الكبير 1 : 524.</w:t>
      </w:r>
    </w:p>
    <w:p w:rsidR="00D1770E" w:rsidRDefault="00D93CC1" w:rsidP="005B6482">
      <w:pPr>
        <w:pStyle w:val="libNormal"/>
        <w:rPr>
          <w:rtl/>
          <w:lang w:bidi="fa-IR"/>
        </w:rPr>
      </w:pPr>
      <w:r>
        <w:rPr>
          <w:rtl/>
          <w:lang w:bidi="fa-IR"/>
        </w:rPr>
        <w:br w:type="page"/>
      </w:r>
    </w:p>
    <w:p w:rsidR="005109CD" w:rsidRDefault="005109CD" w:rsidP="00E64663">
      <w:pPr>
        <w:pStyle w:val="libNormal0"/>
        <w:rPr>
          <w:lang w:bidi="fa-IR"/>
        </w:rPr>
      </w:pPr>
      <w:r>
        <w:rPr>
          <w:rFonts w:hint="eastAsia"/>
          <w:rtl/>
          <w:lang w:bidi="fa-IR"/>
        </w:rPr>
        <w:lastRenderedPageBreak/>
        <w:t>الوقت</w:t>
      </w:r>
      <w:r>
        <w:rPr>
          <w:rtl/>
          <w:lang w:bidi="fa-IR"/>
        </w:rPr>
        <w:t xml:space="preserve"> يتخير إجماعا</w:t>
      </w:r>
      <w:r w:rsidR="00E64663">
        <w:rPr>
          <w:rFonts w:hint="cs"/>
          <w:rtl/>
          <w:lang w:bidi="fa-IR"/>
        </w:rPr>
        <w:t>ً</w:t>
      </w:r>
      <w:r>
        <w:rPr>
          <w:rtl/>
          <w:lang w:bidi="fa-IR"/>
        </w:rPr>
        <w:t xml:space="preserve"> إن لم يتمكن من التقليد ، ولو تمكن فإشكال تقدم ، ولا إعادة عليه إن استمر الجهل ، وكذا لو كان ممنوعا</w:t>
      </w:r>
      <w:r w:rsidR="00E64663">
        <w:rPr>
          <w:rFonts w:hint="cs"/>
          <w:rtl/>
          <w:lang w:bidi="fa-IR"/>
        </w:rPr>
        <w:t>ً</w:t>
      </w:r>
      <w:r>
        <w:rPr>
          <w:rtl/>
          <w:lang w:bidi="fa-IR"/>
        </w:rPr>
        <w:t xml:space="preserve"> برمد ، أو مرض ، أو غيرهما.</w:t>
      </w:r>
    </w:p>
    <w:p w:rsidR="005109CD" w:rsidRDefault="005109CD" w:rsidP="005109CD">
      <w:pPr>
        <w:pStyle w:val="libNormal"/>
        <w:rPr>
          <w:lang w:bidi="fa-IR"/>
        </w:rPr>
      </w:pPr>
      <w:r>
        <w:rPr>
          <w:rFonts w:hint="eastAsia"/>
          <w:rtl/>
          <w:lang w:bidi="fa-IR"/>
        </w:rPr>
        <w:t>ولو</w:t>
      </w:r>
      <w:r>
        <w:rPr>
          <w:rtl/>
          <w:lang w:bidi="fa-IR"/>
        </w:rPr>
        <w:t xml:space="preserve"> كان الوقت متسعا</w:t>
      </w:r>
      <w:r w:rsidR="00E64663">
        <w:rPr>
          <w:rFonts w:hint="cs"/>
          <w:rtl/>
          <w:lang w:bidi="fa-IR"/>
        </w:rPr>
        <w:t>ً</w:t>
      </w:r>
      <w:r>
        <w:rPr>
          <w:rtl/>
          <w:lang w:bidi="fa-IR"/>
        </w:rPr>
        <w:t xml:space="preserve"> ولم يحصل له الظن بعد الاجتهاد فإن كان يرجو حصوله بانكشاف الغيم مثلا</w:t>
      </w:r>
      <w:r w:rsidR="00E64663">
        <w:rPr>
          <w:rFonts w:hint="cs"/>
          <w:rtl/>
          <w:lang w:bidi="fa-IR"/>
        </w:rPr>
        <w:t>ً</w:t>
      </w:r>
      <w:r>
        <w:rPr>
          <w:rtl/>
          <w:lang w:bidi="fa-IR"/>
        </w:rPr>
        <w:t xml:space="preserve"> احتمل وجوب التأخير </w:t>
      </w:r>
      <w:r w:rsidR="00E64663">
        <w:rPr>
          <w:rFonts w:hint="cs"/>
          <w:rtl/>
          <w:lang w:bidi="fa-IR"/>
        </w:rPr>
        <w:t>ا</w:t>
      </w:r>
      <w:r>
        <w:rPr>
          <w:rtl/>
          <w:lang w:bidi="fa-IR"/>
        </w:rPr>
        <w:t>لى آخر الوقت ثم يتخير ، وجواز التقديم فيصلّي إلى أربع جهات كلّ فريضة ، ذهب إليه علماؤنا ؛ لأن الاستقبال واجب وقد أمكن حصوله بتعدد الفرائض فيجب كما ل</w:t>
      </w:r>
      <w:r>
        <w:rPr>
          <w:rFonts w:hint="eastAsia"/>
          <w:rtl/>
          <w:lang w:bidi="fa-IR"/>
        </w:rPr>
        <w:t>و</w:t>
      </w:r>
      <w:r>
        <w:rPr>
          <w:rtl/>
          <w:lang w:bidi="fa-IR"/>
        </w:rPr>
        <w:t xml:space="preserve"> اشتبه الثوبان.</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وقد سئل أن هؤلاء المخالفين يقولون : إذا أطبقت علينا وأظلمت ولم نعرف السماء كنّا وأنتم سواء في الاجتهاد. فقال : « ليس كما يقولون ، إذا كان كذلك فليصلّ لأربع وجوه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وأحمد : يصلّي ما بين المشرق والمغرب ، ويتحرى الوسط ، ثم لا يعيد </w:t>
      </w:r>
      <w:r w:rsidRPr="00D1770E">
        <w:rPr>
          <w:rStyle w:val="libFootnotenumChar"/>
          <w:rtl/>
        </w:rPr>
        <w:t>(2)</w:t>
      </w:r>
      <w:r>
        <w:rPr>
          <w:rtl/>
          <w:lang w:bidi="fa-IR"/>
        </w:rPr>
        <w:t xml:space="preserve"> ، لقوله </w:t>
      </w:r>
      <w:r w:rsidRPr="00D1770E">
        <w:rPr>
          <w:rStyle w:val="libAlaemChar"/>
          <w:rtl/>
        </w:rPr>
        <w:t>صلى‌الله‌عليه‌وآله</w:t>
      </w:r>
      <w:r>
        <w:rPr>
          <w:rtl/>
          <w:lang w:bidi="fa-IR"/>
        </w:rPr>
        <w:t xml:space="preserve"> : ( ما بين المشرق والمغرب قبلة ) </w:t>
      </w:r>
      <w:r w:rsidRPr="00D1770E">
        <w:rPr>
          <w:rStyle w:val="libFootnotenumChar"/>
          <w:rtl/>
        </w:rPr>
        <w:t>(3)</w:t>
      </w:r>
      <w:r>
        <w:rPr>
          <w:rtl/>
          <w:lang w:bidi="fa-IR"/>
        </w:rPr>
        <w:t xml:space="preserve"> ونحن نقول بموجبه على تقدير معرفة المشرق والمغرب.</w:t>
      </w:r>
    </w:p>
    <w:p w:rsidR="005109CD" w:rsidRDefault="005109CD" w:rsidP="005109CD">
      <w:pPr>
        <w:pStyle w:val="libNormal"/>
        <w:rPr>
          <w:lang w:bidi="fa-IR"/>
        </w:rPr>
      </w:pPr>
      <w:r>
        <w:rPr>
          <w:rFonts w:hint="eastAsia"/>
          <w:rtl/>
          <w:lang w:bidi="fa-IR"/>
        </w:rPr>
        <w:t>وقد</w:t>
      </w:r>
      <w:r>
        <w:rPr>
          <w:rtl/>
          <w:lang w:bidi="fa-IR"/>
        </w:rPr>
        <w:t xml:space="preserve"> روى معاوية بن عمار عن الصادق </w:t>
      </w:r>
      <w:r w:rsidR="00D1770E" w:rsidRPr="00D1770E">
        <w:rPr>
          <w:rStyle w:val="libAlaemChar"/>
          <w:rtl/>
        </w:rPr>
        <w:t>عليه‌السلام</w:t>
      </w:r>
      <w:r>
        <w:rPr>
          <w:rtl/>
          <w:lang w:bidi="fa-IR"/>
        </w:rPr>
        <w:t xml:space="preserve"> قلت : الرجل يقوم في الصلاة ثم ينظر بعد ما فرغ فيرى أنه قد انحرف عن القبلة يمينا</w:t>
      </w:r>
      <w:r w:rsidR="00E64663">
        <w:rPr>
          <w:rFonts w:hint="cs"/>
          <w:rtl/>
          <w:lang w:bidi="fa-IR"/>
        </w:rPr>
        <w:t>ً</w:t>
      </w:r>
      <w:r>
        <w:rPr>
          <w:rtl/>
          <w:lang w:bidi="fa-IR"/>
        </w:rPr>
        <w:t xml:space="preserve"> وشمالا</w:t>
      </w:r>
      <w:r w:rsidR="00E64663">
        <w:rPr>
          <w:rFonts w:hint="cs"/>
          <w:rtl/>
          <w:lang w:bidi="fa-IR"/>
        </w:rPr>
        <w:t>ً</w:t>
      </w:r>
      <w:r>
        <w:rPr>
          <w:rtl/>
          <w:lang w:bidi="fa-IR"/>
        </w:rPr>
        <w:t xml:space="preserve">. قال : « قد مضت صلاته ، وما بين المشرق والمغرب قبلة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ضاق الوقت صلّى ثلاثا</w:t>
      </w:r>
      <w:r w:rsidR="00E64663">
        <w:rPr>
          <w:rFonts w:hint="cs"/>
          <w:rtl/>
          <w:lang w:bidi="fa-IR"/>
        </w:rPr>
        <w:t>ً</w:t>
      </w:r>
      <w:r>
        <w:rPr>
          <w:rtl/>
          <w:lang w:bidi="fa-IR"/>
        </w:rPr>
        <w:t xml:space="preserve"> ويتخير في الساقطة فإن ضاق صلّى اثنتين‌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45 </w:t>
      </w:r>
      <w:r w:rsidR="00E64663">
        <w:rPr>
          <w:rFonts w:hint="cs"/>
          <w:rtl/>
          <w:lang w:bidi="fa-IR"/>
        </w:rPr>
        <w:t>/</w:t>
      </w:r>
      <w:r>
        <w:rPr>
          <w:rtl/>
          <w:lang w:bidi="fa-IR"/>
        </w:rPr>
        <w:t xml:space="preserve"> 144 ، ا</w:t>
      </w:r>
      <w:r w:rsidR="00E64663">
        <w:rPr>
          <w:rFonts w:hint="cs"/>
          <w:rtl/>
          <w:lang w:bidi="fa-IR"/>
        </w:rPr>
        <w:t>لا</w:t>
      </w:r>
      <w:r>
        <w:rPr>
          <w:rtl/>
          <w:lang w:bidi="fa-IR"/>
        </w:rPr>
        <w:t xml:space="preserve">ستبصار 1 : 295 </w:t>
      </w:r>
      <w:r w:rsidR="00D1770E">
        <w:rPr>
          <w:rtl/>
          <w:lang w:bidi="fa-IR"/>
        </w:rPr>
        <w:t>-</w:t>
      </w:r>
      <w:r>
        <w:rPr>
          <w:rtl/>
          <w:lang w:bidi="fa-IR"/>
        </w:rPr>
        <w:t xml:space="preserve"> 1085.</w:t>
      </w:r>
    </w:p>
    <w:p w:rsidR="005109CD" w:rsidRDefault="005109CD" w:rsidP="005B6482">
      <w:pPr>
        <w:pStyle w:val="libFootnote0"/>
        <w:rPr>
          <w:lang w:bidi="fa-IR"/>
        </w:rPr>
      </w:pPr>
      <w:r>
        <w:rPr>
          <w:rtl/>
          <w:lang w:bidi="fa-IR"/>
        </w:rPr>
        <w:t>(2) المغني 1 : 491 ، الشرح الكبير 1 : 519.</w:t>
      </w:r>
    </w:p>
    <w:p w:rsidR="005109CD" w:rsidRDefault="005109CD" w:rsidP="005B6482">
      <w:pPr>
        <w:pStyle w:val="libFootnote0"/>
        <w:rPr>
          <w:lang w:bidi="fa-IR"/>
        </w:rPr>
      </w:pPr>
      <w:r>
        <w:rPr>
          <w:rtl/>
          <w:lang w:bidi="fa-IR"/>
        </w:rPr>
        <w:t xml:space="preserve">(3) سنن الترمذي 2 : 171 </w:t>
      </w:r>
      <w:r w:rsidR="00E64663">
        <w:rPr>
          <w:rFonts w:hint="cs"/>
          <w:rtl/>
          <w:lang w:bidi="fa-IR"/>
        </w:rPr>
        <w:t>/</w:t>
      </w:r>
      <w:r>
        <w:rPr>
          <w:rtl/>
          <w:lang w:bidi="fa-IR"/>
        </w:rPr>
        <w:t xml:space="preserve"> 342 و 173 </w:t>
      </w:r>
      <w:r w:rsidR="00E64663">
        <w:rPr>
          <w:rFonts w:hint="cs"/>
          <w:rtl/>
          <w:lang w:bidi="fa-IR"/>
        </w:rPr>
        <w:t>/</w:t>
      </w:r>
      <w:r>
        <w:rPr>
          <w:rtl/>
          <w:lang w:bidi="fa-IR"/>
        </w:rPr>
        <w:t xml:space="preserve"> 344 ، سنن ابن ماجة 1 : 323 </w:t>
      </w:r>
      <w:r w:rsidR="00E64663">
        <w:rPr>
          <w:rFonts w:hint="cs"/>
          <w:rtl/>
          <w:lang w:bidi="fa-IR"/>
        </w:rPr>
        <w:t>/</w:t>
      </w:r>
      <w:r>
        <w:rPr>
          <w:rtl/>
          <w:lang w:bidi="fa-IR"/>
        </w:rPr>
        <w:t xml:space="preserve"> 1011 ، سنن الدارقطني 1 : 270 و 271 </w:t>
      </w:r>
      <w:r w:rsidR="00E64663">
        <w:rPr>
          <w:rFonts w:hint="cs"/>
          <w:rtl/>
          <w:lang w:bidi="fa-IR"/>
        </w:rPr>
        <w:t>/</w:t>
      </w:r>
      <w:r>
        <w:rPr>
          <w:rtl/>
          <w:lang w:bidi="fa-IR"/>
        </w:rPr>
        <w:t xml:space="preserve"> 1 و 2.</w:t>
      </w:r>
    </w:p>
    <w:p w:rsidR="005109CD" w:rsidRDefault="005109CD" w:rsidP="005B6482">
      <w:pPr>
        <w:pStyle w:val="libFootnote0"/>
        <w:rPr>
          <w:lang w:bidi="fa-IR"/>
        </w:rPr>
      </w:pPr>
      <w:r>
        <w:rPr>
          <w:rtl/>
          <w:lang w:bidi="fa-IR"/>
        </w:rPr>
        <w:t xml:space="preserve">(4) الفقيه 1 : 179 </w:t>
      </w:r>
      <w:r w:rsidR="00E64663">
        <w:rPr>
          <w:rFonts w:hint="cs"/>
          <w:rtl/>
          <w:lang w:bidi="fa-IR"/>
        </w:rPr>
        <w:t>/</w:t>
      </w:r>
      <w:r>
        <w:rPr>
          <w:rtl/>
          <w:lang w:bidi="fa-IR"/>
        </w:rPr>
        <w:t xml:space="preserve"> 846 ، التهذيب 2 : 48 </w:t>
      </w:r>
      <w:r w:rsidR="00E64663">
        <w:rPr>
          <w:rFonts w:hint="cs"/>
          <w:rtl/>
          <w:lang w:bidi="fa-IR"/>
        </w:rPr>
        <w:t>/</w:t>
      </w:r>
      <w:r>
        <w:rPr>
          <w:rtl/>
          <w:lang w:bidi="fa-IR"/>
        </w:rPr>
        <w:t xml:space="preserve"> 157 ، الاستبصار 1 : 297 </w:t>
      </w:r>
      <w:r w:rsidR="00E64663">
        <w:rPr>
          <w:rFonts w:hint="cs"/>
          <w:rtl/>
          <w:lang w:bidi="fa-IR"/>
        </w:rPr>
        <w:t>/</w:t>
      </w:r>
      <w:r>
        <w:rPr>
          <w:rtl/>
          <w:lang w:bidi="fa-IR"/>
        </w:rPr>
        <w:t xml:space="preserve"> 1095.</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فإن</w:t>
      </w:r>
      <w:r>
        <w:rPr>
          <w:rtl/>
          <w:lang w:bidi="fa-IR"/>
        </w:rPr>
        <w:t xml:space="preserve"> ضاق صلى واحدة ، ويتخير في المأتي بها.</w:t>
      </w:r>
    </w:p>
    <w:p w:rsidR="005109CD" w:rsidRDefault="005109CD" w:rsidP="005109CD">
      <w:pPr>
        <w:pStyle w:val="libNormal"/>
        <w:rPr>
          <w:lang w:bidi="fa-IR"/>
        </w:rPr>
      </w:pPr>
      <w:bookmarkStart w:id="25" w:name="_Toc105413875"/>
      <w:r w:rsidRPr="0088654B">
        <w:rPr>
          <w:rStyle w:val="Heading2Char"/>
          <w:rFonts w:hint="eastAsia"/>
          <w:rtl/>
        </w:rPr>
        <w:t>مسألة</w:t>
      </w:r>
      <w:r w:rsidRPr="0088654B">
        <w:rPr>
          <w:rStyle w:val="Heading2Char"/>
          <w:rtl/>
        </w:rPr>
        <w:t xml:space="preserve"> 148 :</w:t>
      </w:r>
      <w:bookmarkEnd w:id="25"/>
      <w:r>
        <w:rPr>
          <w:rtl/>
          <w:lang w:bidi="fa-IR"/>
        </w:rPr>
        <w:t xml:space="preserve"> لو صلّى بالاجتهاد ، أو مع ضيق الوقت ثم تبين الخطأ في الصلاة استدرك‌ إن كان الانحراف يسيرا</w:t>
      </w:r>
      <w:r w:rsidR="00636C5E">
        <w:rPr>
          <w:rFonts w:hint="cs"/>
          <w:rtl/>
          <w:lang w:bidi="fa-IR"/>
        </w:rPr>
        <w:t>ً</w:t>
      </w:r>
      <w:r>
        <w:rPr>
          <w:rtl/>
          <w:lang w:bidi="fa-IR"/>
        </w:rPr>
        <w:t xml:space="preserve"> ، لأن ذلك لا يقع عن يقين وإنما هو ظن لأن الجهة الواحدة لا تتبين فيها الكعبة يقينا</w:t>
      </w:r>
      <w:r w:rsidR="00636C5E">
        <w:rPr>
          <w:rFonts w:hint="cs"/>
          <w:rtl/>
          <w:lang w:bidi="fa-IR"/>
        </w:rPr>
        <w:t>ً</w:t>
      </w:r>
      <w:r>
        <w:rPr>
          <w:rtl/>
          <w:lang w:bidi="fa-IR"/>
        </w:rPr>
        <w:t xml:space="preserve"> ، وهو قول الشافعي ، وله قول آخر : أنّه يستأنف لأن صلاة واحدة لا تقع الى </w:t>
      </w:r>
      <w:r>
        <w:rPr>
          <w:rFonts w:hint="eastAsia"/>
          <w:rtl/>
          <w:lang w:bidi="fa-IR"/>
        </w:rPr>
        <w:t>جهتين</w:t>
      </w:r>
      <w:r>
        <w:rPr>
          <w:rtl/>
          <w:lang w:bidi="fa-IR"/>
        </w:rPr>
        <w:t xml:space="preserve"> كالحادثة لا يحكم فيها بحكمين </w:t>
      </w:r>
      <w:r w:rsidRPr="00D1770E">
        <w:rPr>
          <w:rStyle w:val="libFootnotenumChar"/>
          <w:rtl/>
        </w:rPr>
        <w:t>(1)</w:t>
      </w:r>
      <w:r>
        <w:rPr>
          <w:rtl/>
          <w:lang w:bidi="fa-IR"/>
        </w:rPr>
        <w:t xml:space="preserve"> ، وإن كان كثيرا</w:t>
      </w:r>
      <w:r w:rsidR="00636C5E">
        <w:rPr>
          <w:rFonts w:hint="cs"/>
          <w:rtl/>
          <w:lang w:bidi="fa-IR"/>
        </w:rPr>
        <w:t>ً</w:t>
      </w:r>
      <w:r>
        <w:rPr>
          <w:rtl/>
          <w:lang w:bidi="fa-IR"/>
        </w:rPr>
        <w:t xml:space="preserve"> استأنف.</w:t>
      </w:r>
    </w:p>
    <w:p w:rsidR="005109CD" w:rsidRDefault="005109CD" w:rsidP="005109CD">
      <w:pPr>
        <w:pStyle w:val="libNormal"/>
        <w:rPr>
          <w:lang w:bidi="fa-IR"/>
        </w:rPr>
      </w:pPr>
      <w:r>
        <w:rPr>
          <w:rFonts w:hint="eastAsia"/>
          <w:rtl/>
          <w:lang w:bidi="fa-IR"/>
        </w:rPr>
        <w:t>ولو</w:t>
      </w:r>
      <w:r>
        <w:rPr>
          <w:rtl/>
          <w:lang w:bidi="fa-IR"/>
        </w:rPr>
        <w:t xml:space="preserve"> ظهر بعد الفراغ فإن كان قد استدبر أعاد الصلاة سواء كان الوقت باقيا</w:t>
      </w:r>
      <w:r w:rsidR="00636C5E">
        <w:rPr>
          <w:rFonts w:hint="cs"/>
          <w:rtl/>
          <w:lang w:bidi="fa-IR"/>
        </w:rPr>
        <w:t>ً</w:t>
      </w:r>
      <w:r>
        <w:rPr>
          <w:rtl/>
          <w:lang w:bidi="fa-IR"/>
        </w:rPr>
        <w:t xml:space="preserve"> أو لا ، اختاره الشيخان </w:t>
      </w:r>
      <w:r w:rsidRPr="00D1770E">
        <w:rPr>
          <w:rStyle w:val="libFootnotenumChar"/>
          <w:rtl/>
        </w:rPr>
        <w:t>(2)</w:t>
      </w:r>
      <w:r>
        <w:rPr>
          <w:rtl/>
          <w:lang w:bidi="fa-IR"/>
        </w:rPr>
        <w:t xml:space="preserve"> ، لما رواه عمار بن موسى عن الصادق </w:t>
      </w:r>
      <w:r w:rsidR="00D1770E" w:rsidRPr="00D1770E">
        <w:rPr>
          <w:rStyle w:val="libAlaemChar"/>
          <w:rtl/>
        </w:rPr>
        <w:t>عليه‌السلام</w:t>
      </w:r>
      <w:r>
        <w:rPr>
          <w:rtl/>
          <w:lang w:bidi="fa-IR"/>
        </w:rPr>
        <w:t xml:space="preserve"> في رجل صلّى إلى غير القبلة فيعلم وهو في الصلاة قبل أن يفرغ من صلاته قال : « إن كان متوجها</w:t>
      </w:r>
      <w:r w:rsidR="00636C5E">
        <w:rPr>
          <w:rFonts w:hint="cs"/>
          <w:rtl/>
          <w:lang w:bidi="fa-IR"/>
        </w:rPr>
        <w:t>ً</w:t>
      </w:r>
      <w:r>
        <w:rPr>
          <w:rtl/>
          <w:lang w:bidi="fa-IR"/>
        </w:rPr>
        <w:t xml:space="preserve"> فيما بين المشرق والمغرب فليحوّل وجهه إلى القبلة حتى يعلم ، وإن كان متوجها</w:t>
      </w:r>
      <w:r w:rsidR="00636C5E">
        <w:rPr>
          <w:rFonts w:hint="cs"/>
          <w:rtl/>
          <w:lang w:bidi="fa-IR"/>
        </w:rPr>
        <w:t>ً</w:t>
      </w:r>
      <w:r>
        <w:rPr>
          <w:rtl/>
          <w:lang w:bidi="fa-IR"/>
        </w:rPr>
        <w:t xml:space="preserve"> الى دبر القبلة فليقطع ثم يحول وجهه إلى القبلة ثم يفتتح الصلاة » </w:t>
      </w:r>
      <w:r w:rsidRPr="00D1770E">
        <w:rPr>
          <w:rStyle w:val="libFootnotenumChar"/>
          <w:rtl/>
        </w:rPr>
        <w:t>(3)</w:t>
      </w:r>
      <w:r>
        <w:rPr>
          <w:rtl/>
          <w:lang w:bidi="fa-IR"/>
        </w:rPr>
        <w:t xml:space="preserve"> والراوي ضعيف.</w:t>
      </w:r>
    </w:p>
    <w:p w:rsidR="005109CD" w:rsidRDefault="005109CD" w:rsidP="005109CD">
      <w:pPr>
        <w:pStyle w:val="libNormal"/>
        <w:rPr>
          <w:lang w:bidi="fa-IR"/>
        </w:rPr>
      </w:pPr>
      <w:r>
        <w:rPr>
          <w:rFonts w:hint="eastAsia"/>
          <w:rtl/>
          <w:lang w:bidi="fa-IR"/>
        </w:rPr>
        <w:t>وقال</w:t>
      </w:r>
      <w:r>
        <w:rPr>
          <w:rtl/>
          <w:lang w:bidi="fa-IR"/>
        </w:rPr>
        <w:t xml:space="preserve"> المرتضى : يعيد في الوقت لا خارجه </w:t>
      </w:r>
      <w:r w:rsidRPr="00D1770E">
        <w:rPr>
          <w:rStyle w:val="libFootnotenumChar"/>
          <w:rtl/>
        </w:rPr>
        <w:t>(4)</w:t>
      </w:r>
      <w:r>
        <w:rPr>
          <w:rtl/>
          <w:lang w:bidi="fa-IR"/>
        </w:rPr>
        <w:t xml:space="preserve"> لأنه في الوقت لم يأت بالمأمور به فيبقى في العهدة ، وبعد الوقت يكون قاضيا ، والأصل عدمه إلاّ بأمر مجدد ، ولقول الصادق </w:t>
      </w:r>
      <w:r w:rsidR="00D1770E" w:rsidRPr="00D1770E">
        <w:rPr>
          <w:rStyle w:val="libAlaemChar"/>
          <w:rtl/>
        </w:rPr>
        <w:t>عليه‌السلام</w:t>
      </w:r>
      <w:r>
        <w:rPr>
          <w:rtl/>
          <w:lang w:bidi="fa-IR"/>
        </w:rPr>
        <w:t xml:space="preserve"> : « إذا صلّيت وأنت على غير القبلة واستبان لك أنك صلّيت وأنت على غير القبلة وأنت في ال</w:t>
      </w:r>
      <w:r>
        <w:rPr>
          <w:rFonts w:hint="eastAsia"/>
          <w:rtl/>
          <w:lang w:bidi="fa-IR"/>
        </w:rPr>
        <w:t>وقت</w:t>
      </w:r>
      <w:r>
        <w:rPr>
          <w:rtl/>
          <w:lang w:bidi="fa-IR"/>
        </w:rPr>
        <w:t xml:space="preserve"> فأعد ، وإن فاتك فلا تعد » </w:t>
      </w:r>
      <w:r w:rsidRPr="00D1770E">
        <w:rPr>
          <w:rStyle w:val="libFootnotenumChar"/>
          <w:rtl/>
        </w:rPr>
        <w:t>(5)</w:t>
      </w:r>
      <w:r>
        <w:rPr>
          <w:rtl/>
          <w:lang w:bidi="fa-IR"/>
        </w:rPr>
        <w:t xml:space="preserve"> والإ</w:t>
      </w:r>
      <w:r w:rsidR="00636C5E">
        <w:rPr>
          <w:rFonts w:hint="cs"/>
          <w:rtl/>
          <w:lang w:bidi="fa-IR"/>
        </w:rPr>
        <w:t>ِ</w:t>
      </w:r>
      <w:r>
        <w:rPr>
          <w:rtl/>
          <w:lang w:bidi="fa-IR"/>
        </w:rPr>
        <w:t>طلاق يتناول الاستدبار ، وهو الأقوى عندي.</w:t>
      </w:r>
    </w:p>
    <w:p w:rsidR="005109CD" w:rsidRDefault="005109CD" w:rsidP="005109CD">
      <w:pPr>
        <w:pStyle w:val="libNormal"/>
        <w:rPr>
          <w:lang w:bidi="fa-IR"/>
        </w:rPr>
      </w:pPr>
      <w:r>
        <w:rPr>
          <w:rFonts w:hint="eastAsia"/>
          <w:rtl/>
          <w:lang w:bidi="fa-IR"/>
        </w:rPr>
        <w:t>وقال</w:t>
      </w:r>
      <w:r>
        <w:rPr>
          <w:rtl/>
          <w:lang w:bidi="fa-IR"/>
        </w:rPr>
        <w:t xml:space="preserve"> مالك ، وأحمد ، وأبو حنيفة ، والمزني ، والشافعي في أحد‌</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المجموع 3 : 225 </w:t>
      </w:r>
      <w:r w:rsidR="00D1770E">
        <w:rPr>
          <w:rtl/>
          <w:lang w:bidi="fa-IR"/>
        </w:rPr>
        <w:t>-</w:t>
      </w:r>
      <w:r>
        <w:rPr>
          <w:rtl/>
          <w:lang w:bidi="fa-IR"/>
        </w:rPr>
        <w:t xml:space="preserve"> 226 ، مغني المحتاج 1 : 147 ، كفاية الأخيار 1 : 59.</w:t>
      </w:r>
    </w:p>
    <w:p w:rsidR="005109CD" w:rsidRDefault="005109CD" w:rsidP="005B6482">
      <w:pPr>
        <w:pStyle w:val="libFootnote0"/>
        <w:rPr>
          <w:lang w:bidi="fa-IR"/>
        </w:rPr>
      </w:pPr>
      <w:r>
        <w:rPr>
          <w:rtl/>
          <w:lang w:bidi="fa-IR"/>
        </w:rPr>
        <w:t>(2) المفيد في المقنعة : 14 والشيخ الطوسي في المبسوط 1 : 80.</w:t>
      </w:r>
    </w:p>
    <w:p w:rsidR="005109CD" w:rsidRDefault="005109CD" w:rsidP="005B6482">
      <w:pPr>
        <w:pStyle w:val="libFootnote0"/>
        <w:rPr>
          <w:lang w:bidi="fa-IR"/>
        </w:rPr>
      </w:pPr>
      <w:r>
        <w:rPr>
          <w:rtl/>
          <w:lang w:bidi="fa-IR"/>
        </w:rPr>
        <w:t xml:space="preserve">(3) الكافي 3 : 285 </w:t>
      </w:r>
      <w:r w:rsidR="00636C5E">
        <w:rPr>
          <w:rFonts w:hint="cs"/>
          <w:rtl/>
          <w:lang w:bidi="fa-IR"/>
        </w:rPr>
        <w:t>/</w:t>
      </w:r>
      <w:r>
        <w:rPr>
          <w:rtl/>
          <w:lang w:bidi="fa-IR"/>
        </w:rPr>
        <w:t xml:space="preserve"> 8 ، التهذيب 2 : 49 </w:t>
      </w:r>
      <w:r w:rsidR="00636C5E">
        <w:rPr>
          <w:rFonts w:hint="cs"/>
          <w:rtl/>
          <w:lang w:bidi="fa-IR"/>
        </w:rPr>
        <w:t>/</w:t>
      </w:r>
      <w:r>
        <w:rPr>
          <w:rtl/>
          <w:lang w:bidi="fa-IR"/>
        </w:rPr>
        <w:t xml:space="preserve"> 159 ، الاستبصار 1 : 298 </w:t>
      </w:r>
      <w:r w:rsidR="00636C5E">
        <w:rPr>
          <w:rFonts w:hint="cs"/>
          <w:rtl/>
          <w:lang w:bidi="fa-IR"/>
        </w:rPr>
        <w:t>/</w:t>
      </w:r>
      <w:r>
        <w:rPr>
          <w:rtl/>
          <w:lang w:bidi="fa-IR"/>
        </w:rPr>
        <w:t xml:space="preserve"> 1100.</w:t>
      </w:r>
    </w:p>
    <w:p w:rsidR="005109CD" w:rsidRDefault="005109CD" w:rsidP="005B6482">
      <w:pPr>
        <w:pStyle w:val="libFootnote0"/>
        <w:rPr>
          <w:lang w:bidi="fa-IR"/>
        </w:rPr>
      </w:pPr>
      <w:r>
        <w:rPr>
          <w:rtl/>
          <w:lang w:bidi="fa-IR"/>
        </w:rPr>
        <w:t>(4) الناصريات : 230 مسألة 80.</w:t>
      </w:r>
    </w:p>
    <w:p w:rsidR="005109CD" w:rsidRDefault="005109CD" w:rsidP="005B6482">
      <w:pPr>
        <w:pStyle w:val="libFootnote0"/>
        <w:rPr>
          <w:lang w:bidi="fa-IR"/>
        </w:rPr>
      </w:pPr>
      <w:r>
        <w:rPr>
          <w:rtl/>
          <w:lang w:bidi="fa-IR"/>
        </w:rPr>
        <w:t xml:space="preserve">(5) الكافي 3 : 284 </w:t>
      </w:r>
      <w:r w:rsidR="00636C5E">
        <w:rPr>
          <w:rFonts w:hint="cs"/>
          <w:rtl/>
          <w:lang w:bidi="fa-IR"/>
        </w:rPr>
        <w:t>/</w:t>
      </w:r>
      <w:r>
        <w:rPr>
          <w:rtl/>
          <w:lang w:bidi="fa-IR"/>
        </w:rPr>
        <w:t xml:space="preserve"> 3 ، التهذيب 2 : 48 </w:t>
      </w:r>
      <w:r w:rsidR="00636C5E">
        <w:rPr>
          <w:rFonts w:hint="cs"/>
          <w:rtl/>
          <w:lang w:bidi="fa-IR"/>
        </w:rPr>
        <w:t>/</w:t>
      </w:r>
      <w:r>
        <w:rPr>
          <w:rtl/>
          <w:lang w:bidi="fa-IR"/>
        </w:rPr>
        <w:t xml:space="preserve"> 154 ، الاستبصار 1 : 296 </w:t>
      </w:r>
      <w:r w:rsidR="00636C5E">
        <w:rPr>
          <w:rFonts w:hint="cs"/>
          <w:rtl/>
          <w:lang w:bidi="fa-IR"/>
        </w:rPr>
        <w:t>/</w:t>
      </w:r>
      <w:r>
        <w:rPr>
          <w:rtl/>
          <w:lang w:bidi="fa-IR"/>
        </w:rPr>
        <w:t xml:space="preserve"> 1090.</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القولين</w:t>
      </w:r>
      <w:r>
        <w:rPr>
          <w:rtl/>
          <w:lang w:bidi="fa-IR"/>
        </w:rPr>
        <w:t xml:space="preserve"> : إذا تبين الخطأ بعد الصلاة لم يعد </w:t>
      </w:r>
      <w:r w:rsidRPr="00D1770E">
        <w:rPr>
          <w:rStyle w:val="libFootnotenumChar"/>
          <w:rtl/>
        </w:rPr>
        <w:t>(1)</w:t>
      </w:r>
      <w:r>
        <w:rPr>
          <w:rtl/>
          <w:lang w:bidi="fa-IR"/>
        </w:rPr>
        <w:t xml:space="preserve"> وأطلقوا فلم يفصّلوا الى الاستدبار وغيره ، والى الوقت وخروجه ؛ لأن عامر بن ربيعة قال : كنا مع النبيّ </w:t>
      </w:r>
      <w:r w:rsidRPr="00D1770E">
        <w:rPr>
          <w:rStyle w:val="libAlaemChar"/>
          <w:rtl/>
        </w:rPr>
        <w:t>صلى‌الله‌عليه‌وآله</w:t>
      </w:r>
      <w:r>
        <w:rPr>
          <w:rtl/>
          <w:lang w:bidi="fa-IR"/>
        </w:rPr>
        <w:t xml:space="preserve"> في ليلة سوداء مظلمة فلم نعرف القبلة فجعل كلّ واحد منّا يصلّي وبين يديه أحجار فلما أصبحنا إ</w:t>
      </w:r>
      <w:r>
        <w:rPr>
          <w:rFonts w:hint="eastAsia"/>
          <w:rtl/>
          <w:lang w:bidi="fa-IR"/>
        </w:rPr>
        <w:t>ذا</w:t>
      </w:r>
      <w:r>
        <w:rPr>
          <w:rtl/>
          <w:lang w:bidi="fa-IR"/>
        </w:rPr>
        <w:t xml:space="preserve"> نحن على غير القبلة فذكرنا ذلك لرسول الله </w:t>
      </w:r>
      <w:r w:rsidRPr="00D1770E">
        <w:rPr>
          <w:rStyle w:val="libAlaemChar"/>
          <w:rtl/>
        </w:rPr>
        <w:t>صلى‌الله‌عليه‌وآله</w:t>
      </w:r>
      <w:r>
        <w:rPr>
          <w:rtl/>
          <w:lang w:bidi="fa-IR"/>
        </w:rPr>
        <w:t xml:space="preserve"> فأنزل الله تعالى </w:t>
      </w:r>
      <w:r w:rsidR="00636C5E">
        <w:rPr>
          <w:rFonts w:hint="cs"/>
          <w:rtl/>
          <w:lang w:bidi="fa-IR"/>
        </w:rPr>
        <w:t>:</w:t>
      </w:r>
      <w:r w:rsidR="00636C5E" w:rsidRPr="00636C5E">
        <w:rPr>
          <w:rtl/>
        </w:rPr>
        <w:t xml:space="preserve"> </w:t>
      </w:r>
      <w:r w:rsidR="00636C5E" w:rsidRPr="00FA2F88">
        <w:rPr>
          <w:rStyle w:val="libAlaemChar"/>
          <w:rtl/>
        </w:rPr>
        <w:t>(</w:t>
      </w:r>
      <w:r w:rsidRPr="00636C5E">
        <w:rPr>
          <w:rStyle w:val="libAieChar"/>
          <w:rtl/>
        </w:rPr>
        <w:t xml:space="preserve"> وَلِلّهِ الْمَشْرِقُ وَالْمَغْرِبُ </w:t>
      </w:r>
      <w:r w:rsidRPr="00615092">
        <w:rPr>
          <w:rStyle w:val="libAieChar"/>
          <w:rtl/>
        </w:rPr>
        <w:t xml:space="preserve">فَأَيْنَما تُوَلُّوا فَثَمَّ وَجْهُ اللهِ </w:t>
      </w:r>
      <w:r w:rsidR="00636C5E" w:rsidRPr="00FA2F88">
        <w:rPr>
          <w:rStyle w:val="libAlaemChar"/>
          <w:rtl/>
        </w:rPr>
        <w:t>)</w:t>
      </w:r>
      <w:r>
        <w:rPr>
          <w:rtl/>
          <w:lang w:bidi="fa-IR"/>
        </w:rPr>
        <w:t xml:space="preserve"> </w:t>
      </w:r>
      <w:r w:rsidRPr="00D1770E">
        <w:rPr>
          <w:rStyle w:val="libFootnotenumChar"/>
          <w:rtl/>
        </w:rPr>
        <w:t>(2)</w:t>
      </w:r>
      <w:r>
        <w:rPr>
          <w:rtl/>
          <w:lang w:bidi="fa-IR"/>
        </w:rPr>
        <w:t xml:space="preserve"> </w:t>
      </w:r>
      <w:r w:rsidRPr="00D1770E">
        <w:rPr>
          <w:rStyle w:val="libFootnotenumChar"/>
          <w:rtl/>
        </w:rPr>
        <w:t>(3)</w:t>
      </w:r>
      <w:r>
        <w:rPr>
          <w:rtl/>
          <w:lang w:bidi="fa-IR"/>
        </w:rPr>
        <w:t xml:space="preserve"> ولأنه صلّى إليها للعذر فإذا زال العذر لم تجب الإ</w:t>
      </w:r>
      <w:r w:rsidR="00A95B35">
        <w:rPr>
          <w:rFonts w:hint="cs"/>
          <w:rtl/>
          <w:lang w:bidi="fa-IR"/>
        </w:rPr>
        <w:t>ِ</w:t>
      </w:r>
      <w:r>
        <w:rPr>
          <w:rtl/>
          <w:lang w:bidi="fa-IR"/>
        </w:rPr>
        <w:t>عادة كالخائف.</w:t>
      </w:r>
    </w:p>
    <w:p w:rsidR="005109CD" w:rsidRDefault="005109CD" w:rsidP="005109CD">
      <w:pPr>
        <w:pStyle w:val="libNormal"/>
        <w:rPr>
          <w:lang w:bidi="fa-IR"/>
        </w:rPr>
      </w:pPr>
      <w:r>
        <w:rPr>
          <w:rFonts w:hint="eastAsia"/>
          <w:rtl/>
          <w:lang w:bidi="fa-IR"/>
        </w:rPr>
        <w:t>وفي</w:t>
      </w:r>
      <w:r>
        <w:rPr>
          <w:rtl/>
          <w:lang w:bidi="fa-IR"/>
        </w:rPr>
        <w:t xml:space="preserve"> الآخر للشافعي : يعيد </w:t>
      </w:r>
      <w:r w:rsidRPr="00D1770E">
        <w:rPr>
          <w:rStyle w:val="libFootnotenumChar"/>
          <w:rtl/>
        </w:rPr>
        <w:t>(4)</w:t>
      </w:r>
      <w:r>
        <w:rPr>
          <w:rtl/>
          <w:lang w:bidi="fa-IR"/>
        </w:rPr>
        <w:t xml:space="preserve"> وأطلق لأنه تعين له يقين الخطأ فيما يؤمر مثله في القضاء فلزمه الإعادة كالحاكم إذا تيقن الخطأ ، والمصلّي بمكة.</w:t>
      </w:r>
    </w:p>
    <w:p w:rsidR="005109CD" w:rsidRDefault="005109CD" w:rsidP="00377162">
      <w:pPr>
        <w:pStyle w:val="Heading3"/>
        <w:rPr>
          <w:lang w:bidi="fa-IR"/>
        </w:rPr>
      </w:pPr>
      <w:bookmarkStart w:id="26" w:name="_Toc105413876"/>
      <w:r>
        <w:rPr>
          <w:rFonts w:hint="eastAsia"/>
          <w:rtl/>
          <w:lang w:bidi="fa-IR"/>
        </w:rPr>
        <w:t>فروع</w:t>
      </w:r>
      <w:r>
        <w:rPr>
          <w:rtl/>
          <w:lang w:bidi="fa-IR"/>
        </w:rPr>
        <w:t xml:space="preserve"> :</w:t>
      </w:r>
      <w:bookmarkEnd w:id="2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إذا صلّى الى ما أداه اجتهاده ثم أعاد الاجتهاد فأدّاه إلى </w:t>
      </w:r>
      <w:r w:rsidR="00A95B35">
        <w:rPr>
          <w:rFonts w:hint="cs"/>
          <w:rtl/>
          <w:lang w:bidi="fa-IR"/>
        </w:rPr>
        <w:t>اُ</w:t>
      </w:r>
      <w:r>
        <w:rPr>
          <w:rtl/>
          <w:lang w:bidi="fa-IR"/>
        </w:rPr>
        <w:t>خرى صلّى الثانية إلى الجهة ال</w:t>
      </w:r>
      <w:r w:rsidR="00A95B35">
        <w:rPr>
          <w:rFonts w:hint="cs"/>
          <w:rtl/>
          <w:lang w:bidi="fa-IR"/>
        </w:rPr>
        <w:t>اُ</w:t>
      </w:r>
      <w:r>
        <w:rPr>
          <w:rtl/>
          <w:lang w:bidi="fa-IR"/>
        </w:rPr>
        <w:t>خرى‌ ولا يعيد الا</w:t>
      </w:r>
      <w:r w:rsidR="00A95B35">
        <w:rPr>
          <w:rFonts w:hint="cs"/>
          <w:rtl/>
          <w:lang w:bidi="fa-IR"/>
        </w:rPr>
        <w:t>ُ</w:t>
      </w:r>
      <w:r>
        <w:rPr>
          <w:rtl/>
          <w:lang w:bidi="fa-IR"/>
        </w:rPr>
        <w:t xml:space="preserve">ولى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ولا نعلم فيه خلافا</w:t>
      </w:r>
      <w:r w:rsidR="00A95B35">
        <w:rPr>
          <w:rFonts w:hint="cs"/>
          <w:rtl/>
          <w:lang w:bidi="fa-IR"/>
        </w:rPr>
        <w:t>ً</w:t>
      </w:r>
      <w:r>
        <w:rPr>
          <w:rtl/>
          <w:lang w:bidi="fa-IR"/>
        </w:rPr>
        <w:t xml:space="preserve"> لأنّ الاجتهاد لا ينقض الاجتهاد.</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تغير اجتهاده في أثناء الصلاة استدار‌ إن كان الانحراف يسيرا</w:t>
      </w:r>
      <w:r w:rsidR="00A95B35">
        <w:rPr>
          <w:rFonts w:hint="cs"/>
          <w:rtl/>
          <w:lang w:bidi="fa-IR"/>
        </w:rPr>
        <w:t>ً</w:t>
      </w:r>
      <w:r>
        <w:rPr>
          <w:rtl/>
          <w:lang w:bidi="fa-IR"/>
        </w:rPr>
        <w:t xml:space="preserve"> وبنى ، وهو إحدى الروايتين عن أحمد ، وفي ال</w:t>
      </w:r>
      <w:r w:rsidR="00A95B35">
        <w:rPr>
          <w:rFonts w:hint="cs"/>
          <w:rtl/>
          <w:lang w:bidi="fa-IR"/>
        </w:rPr>
        <w:t>اُ</w:t>
      </w:r>
      <w:r>
        <w:rPr>
          <w:rtl/>
          <w:lang w:bidi="fa-IR"/>
        </w:rPr>
        <w:t>خرى : لا ينتقل ويمضي‌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243 ، مختصر المزني : 13 ، كفاية الأخيار : 1 : 59 ، بداية المجتهد 1 : 112 ، المغني 1 : 513 و 514 ، الشرح الكبير 1 : 526 ، كشاف القناع 1 : 312 ، بدائع الصنائع 1 : 119 ، اللباب 1 : 64.</w:t>
      </w:r>
    </w:p>
    <w:p w:rsidR="005109CD" w:rsidRDefault="005109CD" w:rsidP="005B6482">
      <w:pPr>
        <w:pStyle w:val="libFootnote0"/>
        <w:rPr>
          <w:lang w:bidi="fa-IR"/>
        </w:rPr>
      </w:pPr>
      <w:r>
        <w:rPr>
          <w:rtl/>
          <w:lang w:bidi="fa-IR"/>
        </w:rPr>
        <w:t>(2) البقرة : 115.</w:t>
      </w:r>
    </w:p>
    <w:p w:rsidR="005109CD" w:rsidRDefault="005109CD" w:rsidP="005B6482">
      <w:pPr>
        <w:pStyle w:val="libFootnote0"/>
        <w:rPr>
          <w:lang w:bidi="fa-IR"/>
        </w:rPr>
      </w:pPr>
      <w:r>
        <w:rPr>
          <w:rtl/>
          <w:lang w:bidi="fa-IR"/>
        </w:rPr>
        <w:t xml:space="preserve">(3) سنن الترمذي 2 : 176 </w:t>
      </w:r>
      <w:r w:rsidR="00A95B35">
        <w:rPr>
          <w:rFonts w:hint="cs"/>
          <w:rtl/>
          <w:lang w:bidi="fa-IR"/>
        </w:rPr>
        <w:t>/</w:t>
      </w:r>
      <w:r>
        <w:rPr>
          <w:rtl/>
          <w:lang w:bidi="fa-IR"/>
        </w:rPr>
        <w:t xml:space="preserve"> 345 ، سنن الدارقطني 1 : 272 </w:t>
      </w:r>
      <w:r w:rsidR="00A95B35">
        <w:rPr>
          <w:rFonts w:hint="cs"/>
          <w:rtl/>
          <w:lang w:bidi="fa-IR"/>
        </w:rPr>
        <w:t>/</w:t>
      </w:r>
      <w:r>
        <w:rPr>
          <w:rtl/>
          <w:lang w:bidi="fa-IR"/>
        </w:rPr>
        <w:t xml:space="preserve"> 5 ، سنن البيهقي 2 : 11.</w:t>
      </w:r>
    </w:p>
    <w:p w:rsidR="005109CD" w:rsidRDefault="005109CD" w:rsidP="005B6482">
      <w:pPr>
        <w:pStyle w:val="libFootnote0"/>
        <w:rPr>
          <w:lang w:bidi="fa-IR"/>
        </w:rPr>
      </w:pPr>
      <w:r>
        <w:rPr>
          <w:rtl/>
          <w:lang w:bidi="fa-IR"/>
        </w:rPr>
        <w:t>(4) المجموع 3 : 243 ، كفاية الأخيار 1 : 59 ، المغني 1 : 514 و 515 ، الشرح الكبير 1 : 526.</w:t>
      </w:r>
    </w:p>
    <w:p w:rsidR="005109CD" w:rsidRDefault="005109CD" w:rsidP="005B6482">
      <w:pPr>
        <w:pStyle w:val="libFootnote0"/>
        <w:rPr>
          <w:lang w:bidi="fa-IR"/>
        </w:rPr>
      </w:pPr>
      <w:r>
        <w:rPr>
          <w:rtl/>
          <w:lang w:bidi="fa-IR"/>
        </w:rPr>
        <w:t>(5) المجموع 3 : 219 ، مغني المحتاج 1 : 147 ، المهذب للشيرازي 1 : 75 ، كفاية الأخيار 1 : 59 ، المغني 1 : 500 ، الشرح الكبير 1 : 527.</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على</w:t>
      </w:r>
      <w:r>
        <w:rPr>
          <w:rtl/>
          <w:lang w:bidi="fa-IR"/>
        </w:rPr>
        <w:t xml:space="preserve"> اجتهاده الأول ، لا ينقض الاجتهاد بالاجتهاد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غلط ، لأنه مجتهد أداه اجتهاده إلى جهة فلا يجوز العدول عنها ، وليس نقضا للاجتهاد بل يعمل في المستقبل كما يعمل في الصلاة الثانية.</w:t>
      </w:r>
    </w:p>
    <w:p w:rsidR="005109CD" w:rsidRDefault="005109CD" w:rsidP="005109CD">
      <w:pPr>
        <w:pStyle w:val="libNormal"/>
        <w:rPr>
          <w:lang w:bidi="fa-IR"/>
        </w:rPr>
      </w:pPr>
      <w:r>
        <w:rPr>
          <w:rFonts w:hint="eastAsia"/>
          <w:rtl/>
          <w:lang w:bidi="fa-IR"/>
        </w:rPr>
        <w:t>ولو</w:t>
      </w:r>
      <w:r>
        <w:rPr>
          <w:rtl/>
          <w:lang w:bidi="fa-IR"/>
        </w:rPr>
        <w:t xml:space="preserve"> كان الانحراف كثيرا</w:t>
      </w:r>
      <w:r w:rsidR="00A95B35">
        <w:rPr>
          <w:rFonts w:hint="cs"/>
          <w:rtl/>
          <w:lang w:bidi="fa-IR"/>
        </w:rPr>
        <w:t>ً</w:t>
      </w:r>
      <w:r>
        <w:rPr>
          <w:rtl/>
          <w:lang w:bidi="fa-IR"/>
        </w:rPr>
        <w:t xml:space="preserve"> استأنف.</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تغير اجتهاده في الأثناء ولم يؤدّه اجتهاده إلى جهة </w:t>
      </w:r>
      <w:r w:rsidR="00A95B35">
        <w:rPr>
          <w:rFonts w:hint="cs"/>
          <w:rtl/>
          <w:lang w:bidi="fa-IR"/>
        </w:rPr>
        <w:t>اُ</w:t>
      </w:r>
      <w:r>
        <w:rPr>
          <w:rtl/>
          <w:lang w:bidi="fa-IR"/>
        </w:rPr>
        <w:t xml:space="preserve">خرى بنى على ما مضى من صلاته‌ لأنه لم يظهر له جهة </w:t>
      </w:r>
      <w:r w:rsidR="00A95B35">
        <w:rPr>
          <w:rFonts w:hint="cs"/>
          <w:rtl/>
          <w:lang w:bidi="fa-IR"/>
        </w:rPr>
        <w:t>اُ</w:t>
      </w:r>
      <w:r>
        <w:rPr>
          <w:rtl/>
          <w:lang w:bidi="fa-IR"/>
        </w:rPr>
        <w:t>خرى يتوجه إليها.</w:t>
      </w:r>
    </w:p>
    <w:p w:rsidR="005109CD" w:rsidRDefault="005109CD" w:rsidP="005109CD">
      <w:pPr>
        <w:pStyle w:val="libNormal"/>
        <w:rPr>
          <w:lang w:bidi="fa-IR"/>
        </w:rPr>
      </w:pPr>
      <w:r>
        <w:rPr>
          <w:rFonts w:hint="eastAsia"/>
          <w:rtl/>
          <w:lang w:bidi="fa-IR"/>
        </w:rPr>
        <w:t>وإن</w:t>
      </w:r>
      <w:r>
        <w:rPr>
          <w:rtl/>
          <w:lang w:bidi="fa-IR"/>
        </w:rPr>
        <w:t xml:space="preserve"> بان له يقين الخطأ في الصلاة ولم يعلم غيرها فإن كان الوقت متسعا</w:t>
      </w:r>
      <w:r w:rsidR="00A95B35">
        <w:rPr>
          <w:rFonts w:hint="cs"/>
          <w:rtl/>
          <w:lang w:bidi="fa-IR"/>
        </w:rPr>
        <w:t>ً</w:t>
      </w:r>
      <w:r>
        <w:rPr>
          <w:rtl/>
          <w:lang w:bidi="fa-IR"/>
        </w:rPr>
        <w:t xml:space="preserve"> استأنف الاجتهاد وإل</w:t>
      </w:r>
      <w:r w:rsidR="00A95B35">
        <w:rPr>
          <w:rFonts w:hint="cs"/>
          <w:rtl/>
          <w:lang w:bidi="fa-IR"/>
        </w:rPr>
        <w:t>ّ</w:t>
      </w:r>
      <w:r>
        <w:rPr>
          <w:rtl/>
          <w:lang w:bidi="fa-IR"/>
        </w:rPr>
        <w:t>ا استمر على حاله ، وإن شك في اجتهاده لم يزل عن جهته لأنّ الاجتهاد ظاهر فلا يزول عنه بالشك.</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صلّى باجتهاده فعمي في الأثناء استمر‌ ، لأنّ اجتهاده أولى من اجتهاد غيره ، فإن استدار استدرك إن تمكن وإل</w:t>
      </w:r>
      <w:r w:rsidR="00A95B35">
        <w:rPr>
          <w:rFonts w:hint="cs"/>
          <w:rtl/>
          <w:lang w:bidi="fa-IR"/>
        </w:rPr>
        <w:t>ّ</w:t>
      </w:r>
      <w:r>
        <w:rPr>
          <w:rtl/>
          <w:lang w:bidi="fa-IR"/>
        </w:rPr>
        <w:t>ا أبطلها وبحث أو قلّد.</w:t>
      </w:r>
    </w:p>
    <w:p w:rsidR="005109CD" w:rsidRDefault="005109CD" w:rsidP="005109CD">
      <w:pPr>
        <w:pStyle w:val="libNormal"/>
        <w:rPr>
          <w:lang w:bidi="fa-IR"/>
        </w:rPr>
      </w:pPr>
      <w:r>
        <w:rPr>
          <w:rFonts w:hint="eastAsia"/>
          <w:rtl/>
          <w:lang w:bidi="fa-IR"/>
        </w:rPr>
        <w:t>وإن</w:t>
      </w:r>
      <w:r>
        <w:rPr>
          <w:rtl/>
          <w:lang w:bidi="fa-IR"/>
        </w:rPr>
        <w:t xml:space="preserve"> شرع فيها وهو أعمى فأبصر في أثنائها فإن ظهر له الصحة أو خفي الأمران استمر ، لأنه دخل دخولا</w:t>
      </w:r>
      <w:r w:rsidR="00A95B35">
        <w:rPr>
          <w:rFonts w:hint="cs"/>
          <w:rtl/>
          <w:lang w:bidi="fa-IR"/>
        </w:rPr>
        <w:t>ً</w:t>
      </w:r>
      <w:r>
        <w:rPr>
          <w:rtl/>
          <w:lang w:bidi="fa-IR"/>
        </w:rPr>
        <w:t xml:space="preserve"> مشروعا</w:t>
      </w:r>
      <w:r w:rsidR="00A95B35">
        <w:rPr>
          <w:rFonts w:hint="cs"/>
          <w:rtl/>
          <w:lang w:bidi="fa-IR"/>
        </w:rPr>
        <w:t>ً</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 الجمهور : تبطل مع الخفاء لأن فرضه الاجتهاد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ظهر البطلان استدار إن كان يسيرا</w:t>
      </w:r>
      <w:r w:rsidR="00A95B35">
        <w:rPr>
          <w:rFonts w:hint="cs"/>
          <w:rtl/>
          <w:lang w:bidi="fa-IR"/>
        </w:rPr>
        <w:t>ً</w:t>
      </w:r>
      <w:r>
        <w:rPr>
          <w:rtl/>
          <w:lang w:bidi="fa-IR"/>
        </w:rPr>
        <w:t xml:space="preserve"> وإل</w:t>
      </w:r>
      <w:r w:rsidR="00A95B35">
        <w:rPr>
          <w:rFonts w:hint="cs"/>
          <w:rtl/>
          <w:lang w:bidi="fa-IR"/>
        </w:rPr>
        <w:t>ّ</w:t>
      </w:r>
      <w:r>
        <w:rPr>
          <w:rtl/>
          <w:lang w:bidi="fa-IR"/>
        </w:rPr>
        <w:t>ا استأنف.</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لا فرق بين المسافر والحاضر. وقال أحمد : لو ظهر للحاضر الخطأ في اجتهاده استأنف سواء صلّى بدليل أو غيره ، لأن الحضر ليس محل الاجتهاد </w:t>
      </w:r>
      <w:r w:rsidRPr="00D1770E">
        <w:rPr>
          <w:rStyle w:val="libFootnotenumChar"/>
          <w:rtl/>
        </w:rPr>
        <w:t>(3)</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المغني 1 : 501 ، الشرح الكبير 1 : 527 ، كشاف القناع 1 : 310 </w:t>
      </w:r>
      <w:r w:rsidR="00D1770E">
        <w:rPr>
          <w:rtl/>
          <w:lang w:bidi="fa-IR"/>
        </w:rPr>
        <w:t>-</w:t>
      </w:r>
      <w:r>
        <w:rPr>
          <w:rtl/>
          <w:lang w:bidi="fa-IR"/>
        </w:rPr>
        <w:t xml:space="preserve"> 311.</w:t>
      </w:r>
    </w:p>
    <w:p w:rsidR="005109CD" w:rsidRDefault="005109CD" w:rsidP="005B6482">
      <w:pPr>
        <w:pStyle w:val="libFootnote0"/>
        <w:rPr>
          <w:lang w:bidi="fa-IR"/>
        </w:rPr>
      </w:pPr>
      <w:r>
        <w:rPr>
          <w:rtl/>
          <w:lang w:bidi="fa-IR"/>
        </w:rPr>
        <w:t xml:space="preserve">(2) المجموع 3 : 229 ، المغني 1 : 511 </w:t>
      </w:r>
      <w:r w:rsidR="00D1770E">
        <w:rPr>
          <w:rtl/>
          <w:lang w:bidi="fa-IR"/>
        </w:rPr>
        <w:t>-</w:t>
      </w:r>
      <w:r>
        <w:rPr>
          <w:rtl/>
          <w:lang w:bidi="fa-IR"/>
        </w:rPr>
        <w:t xml:space="preserve"> 512 ، الشرح الكبير 1 : 525.</w:t>
      </w:r>
    </w:p>
    <w:p w:rsidR="005109CD" w:rsidRDefault="005109CD" w:rsidP="005B6482">
      <w:pPr>
        <w:pStyle w:val="libFootnote0"/>
        <w:rPr>
          <w:lang w:bidi="fa-IR"/>
        </w:rPr>
      </w:pPr>
      <w:r>
        <w:rPr>
          <w:rtl/>
          <w:lang w:bidi="fa-IR"/>
        </w:rPr>
        <w:t>(3) المغني 1 : 522 ، الشرح الكبير 1 : 525 ، المحرر في الفقيه 1 : 52 ، كشاف القناع 1 : 311.</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في الأعمى : إذا كان في حضر فكالبصير لأنه يقدر على الاستدلال بالخبر ، والمحاريب فإنه إذا لمس المحراب وعلم أنه محراب وأنّه متوجه إليه فهو كالبصير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صلّى الأعمى بقول البصير ، فقال له آخر : قد أخطأ بك فإن كان الثاني أعدل انحرف‌ ، وإن انعكس ، أو تساويا استمر ، ولو أخبره بالخط</w:t>
      </w:r>
      <w:r w:rsidR="003667EF">
        <w:rPr>
          <w:rFonts w:hint="cs"/>
          <w:rtl/>
          <w:lang w:bidi="fa-IR"/>
        </w:rPr>
        <w:t>أ</w:t>
      </w:r>
      <w:r>
        <w:rPr>
          <w:rtl/>
          <w:lang w:bidi="fa-IR"/>
        </w:rPr>
        <w:t xml:space="preserve"> متيقن استدار إن كان بين المشرق والمغرب وإل</w:t>
      </w:r>
      <w:r w:rsidR="003667EF">
        <w:rPr>
          <w:rFonts w:hint="cs"/>
          <w:rtl/>
          <w:lang w:bidi="fa-IR"/>
        </w:rPr>
        <w:t>ّ</w:t>
      </w:r>
      <w:r>
        <w:rPr>
          <w:rtl/>
          <w:lang w:bidi="fa-IR"/>
        </w:rPr>
        <w:t>ا استأنف.</w:t>
      </w:r>
    </w:p>
    <w:p w:rsidR="005109CD" w:rsidRDefault="005109CD" w:rsidP="005109CD">
      <w:pPr>
        <w:pStyle w:val="libNormal"/>
        <w:rPr>
          <w:lang w:bidi="fa-IR"/>
        </w:rPr>
      </w:pPr>
      <w:bookmarkStart w:id="27" w:name="_Toc105413877"/>
      <w:r w:rsidRPr="0088654B">
        <w:rPr>
          <w:rStyle w:val="Heading2Char"/>
          <w:rFonts w:hint="eastAsia"/>
          <w:rtl/>
        </w:rPr>
        <w:t>مسألة</w:t>
      </w:r>
      <w:r w:rsidRPr="0088654B">
        <w:rPr>
          <w:rStyle w:val="Heading2Char"/>
          <w:rtl/>
        </w:rPr>
        <w:t xml:space="preserve"> 149 :</w:t>
      </w:r>
      <w:bookmarkEnd w:id="27"/>
      <w:r>
        <w:rPr>
          <w:rtl/>
          <w:lang w:bidi="fa-IR"/>
        </w:rPr>
        <w:t xml:space="preserve"> الأعمى يجب عليه الاستقبال إجماعا</w:t>
      </w:r>
      <w:r w:rsidR="007F54C1">
        <w:rPr>
          <w:rFonts w:hint="cs"/>
          <w:rtl/>
          <w:lang w:bidi="fa-IR"/>
        </w:rPr>
        <w:t>ً</w:t>
      </w:r>
      <w:r>
        <w:rPr>
          <w:rtl/>
          <w:lang w:bidi="fa-IR"/>
        </w:rPr>
        <w:t>‌ إل</w:t>
      </w:r>
      <w:r w:rsidR="007F54C1">
        <w:rPr>
          <w:rFonts w:hint="cs"/>
          <w:rtl/>
          <w:lang w:bidi="fa-IR"/>
        </w:rPr>
        <w:t>ّ</w:t>
      </w:r>
      <w:r>
        <w:rPr>
          <w:rtl/>
          <w:lang w:bidi="fa-IR"/>
        </w:rPr>
        <w:t xml:space="preserve">ا داود فإنه قال : يصلّي إلى أيّ جهة شاء لأنّه عاجز </w:t>
      </w:r>
      <w:r w:rsidRPr="00D1770E">
        <w:rPr>
          <w:rStyle w:val="libFootnotenumChar"/>
          <w:rtl/>
        </w:rPr>
        <w:t>(2)</w:t>
      </w:r>
      <w:r>
        <w:rPr>
          <w:rtl/>
          <w:lang w:bidi="fa-IR"/>
        </w:rPr>
        <w:t xml:space="preserve"> ، وهو خطأ لعموم الأمر ، والعجز ينتفي بالسؤال كالعاميّ أو بالصلاة إلى أربع جهات ؛ ولا يجوز له تقليد الفاسق ، وظاهر مذهب الشافعي : الجواز لانتفاء التهمة ف</w:t>
      </w:r>
      <w:r>
        <w:rPr>
          <w:rFonts w:hint="eastAsia"/>
          <w:rtl/>
          <w:lang w:bidi="fa-IR"/>
        </w:rPr>
        <w:t>ي</w:t>
      </w:r>
      <w:r>
        <w:rPr>
          <w:rtl/>
          <w:lang w:bidi="fa-IR"/>
        </w:rPr>
        <w:t xml:space="preserve"> مثل هذا </w:t>
      </w:r>
      <w:r w:rsidRPr="00D1770E">
        <w:rPr>
          <w:rStyle w:val="libFootnotenumChar"/>
          <w:rtl/>
        </w:rPr>
        <w:t>(3)</w:t>
      </w:r>
      <w:r>
        <w:rPr>
          <w:rtl/>
          <w:lang w:bidi="fa-IR"/>
        </w:rPr>
        <w:t xml:space="preserve">. والحق خلافه. وله في تقليد الصبيّ قولان </w:t>
      </w:r>
      <w:r w:rsidRPr="00D1770E">
        <w:rPr>
          <w:rStyle w:val="libFootnotenumChar"/>
          <w:rtl/>
        </w:rPr>
        <w:t>(4)</w:t>
      </w:r>
      <w:r>
        <w:rPr>
          <w:rtl/>
          <w:lang w:bidi="fa-IR"/>
        </w:rPr>
        <w:t xml:space="preserve"> ، والوجه : المنع لأنّه ليس من أهل التكليف ، ويعلم انتفاء الحرج عنه.</w:t>
      </w:r>
    </w:p>
    <w:p w:rsidR="005109CD" w:rsidRDefault="005109CD" w:rsidP="005109CD">
      <w:pPr>
        <w:pStyle w:val="libNormal"/>
        <w:rPr>
          <w:lang w:bidi="fa-IR"/>
        </w:rPr>
      </w:pPr>
      <w:bookmarkStart w:id="28" w:name="_Toc105413878"/>
      <w:r w:rsidRPr="0088654B">
        <w:rPr>
          <w:rStyle w:val="Heading2Char"/>
          <w:rFonts w:hint="eastAsia"/>
          <w:rtl/>
        </w:rPr>
        <w:t>مسألة</w:t>
      </w:r>
      <w:r w:rsidRPr="0088654B">
        <w:rPr>
          <w:rStyle w:val="Heading2Char"/>
          <w:rtl/>
        </w:rPr>
        <w:t xml:space="preserve"> 150 :</w:t>
      </w:r>
      <w:bookmarkEnd w:id="28"/>
      <w:r>
        <w:rPr>
          <w:rtl/>
          <w:lang w:bidi="fa-IR"/>
        </w:rPr>
        <w:t xml:space="preserve"> من ترك الاستقبال عمدا</w:t>
      </w:r>
      <w:r w:rsidR="00F55109">
        <w:rPr>
          <w:rFonts w:hint="cs"/>
          <w:rtl/>
          <w:lang w:bidi="fa-IR"/>
        </w:rPr>
        <w:t>ً</w:t>
      </w:r>
      <w:r>
        <w:rPr>
          <w:rtl/>
          <w:lang w:bidi="fa-IR"/>
        </w:rPr>
        <w:t xml:space="preserve"> بطلت صلاته‌ ، وأعاد في الوقت وخارجه ، بإجماع العلماء لانتفاء شرط الصلاة.</w:t>
      </w:r>
    </w:p>
    <w:p w:rsidR="005109CD" w:rsidRDefault="005109CD" w:rsidP="005109CD">
      <w:pPr>
        <w:pStyle w:val="libNormal"/>
        <w:rPr>
          <w:lang w:bidi="fa-IR"/>
        </w:rPr>
      </w:pPr>
      <w:r>
        <w:rPr>
          <w:rFonts w:hint="eastAsia"/>
          <w:rtl/>
          <w:lang w:bidi="fa-IR"/>
        </w:rPr>
        <w:t>ولو</w:t>
      </w:r>
      <w:r>
        <w:rPr>
          <w:rtl/>
          <w:lang w:bidi="fa-IR"/>
        </w:rPr>
        <w:t xml:space="preserve"> صلّى ظانا</w:t>
      </w:r>
      <w:r w:rsidR="00F55109">
        <w:rPr>
          <w:rFonts w:hint="cs"/>
          <w:rtl/>
          <w:lang w:bidi="fa-IR"/>
        </w:rPr>
        <w:t>ً</w:t>
      </w:r>
      <w:r>
        <w:rPr>
          <w:rtl/>
          <w:lang w:bidi="fa-IR"/>
        </w:rPr>
        <w:t xml:space="preserve"> ثم ظهر الخطأ فإن كان بين المشرق والمغرب وهو في الصلاة استدار ، ولو تبين بعد فراغه لم يعد إجماعا</w:t>
      </w:r>
      <w:r w:rsidR="00F55109">
        <w:rPr>
          <w:rFonts w:hint="cs"/>
          <w:rtl/>
          <w:lang w:bidi="fa-IR"/>
        </w:rPr>
        <w:t>ً</w:t>
      </w:r>
      <w:r>
        <w:rPr>
          <w:rtl/>
          <w:lang w:bidi="fa-IR"/>
        </w:rPr>
        <w:t xml:space="preserve"> ؛ لقوله </w:t>
      </w:r>
      <w:r w:rsidRPr="00D1770E">
        <w:rPr>
          <w:rStyle w:val="libAlaemChar"/>
          <w:rtl/>
        </w:rPr>
        <w:t>صلى‌الله‌عليه‌وآله</w:t>
      </w:r>
      <w:r>
        <w:rPr>
          <w:rtl/>
          <w:lang w:bidi="fa-IR"/>
        </w:rPr>
        <w:t xml:space="preserve"> : ( ما بين المشرق والمغرب قبلة ) </w:t>
      </w:r>
      <w:r w:rsidRPr="00D1770E">
        <w:rPr>
          <w:rStyle w:val="libFootnotenumChar"/>
          <w:rtl/>
        </w:rPr>
        <w:t>(5)</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المغني 1 : 523 ، الشرح الكبير 1 : 525 ، كشاف القناع 1 : 311.</w:t>
      </w:r>
    </w:p>
    <w:p w:rsidR="005109CD" w:rsidRDefault="005109CD" w:rsidP="005B6482">
      <w:pPr>
        <w:pStyle w:val="libFootnote0"/>
        <w:rPr>
          <w:lang w:bidi="fa-IR"/>
        </w:rPr>
      </w:pPr>
      <w:r>
        <w:rPr>
          <w:rtl/>
          <w:lang w:bidi="fa-IR"/>
        </w:rPr>
        <w:t>(2) حلية العلماء 2 : 64.</w:t>
      </w:r>
    </w:p>
    <w:p w:rsidR="005109CD" w:rsidRDefault="005109CD" w:rsidP="005B6482">
      <w:pPr>
        <w:pStyle w:val="libFootnote0"/>
        <w:rPr>
          <w:lang w:bidi="fa-IR"/>
        </w:rPr>
      </w:pPr>
      <w:r>
        <w:rPr>
          <w:rtl/>
          <w:lang w:bidi="fa-IR"/>
        </w:rPr>
        <w:t>(3) المجموع 3 : 201.</w:t>
      </w:r>
    </w:p>
    <w:p w:rsidR="005109CD" w:rsidRDefault="005109CD" w:rsidP="005B6482">
      <w:pPr>
        <w:pStyle w:val="libFootnote0"/>
        <w:rPr>
          <w:lang w:bidi="fa-IR"/>
        </w:rPr>
      </w:pPr>
      <w:r>
        <w:rPr>
          <w:rtl/>
          <w:lang w:bidi="fa-IR"/>
        </w:rPr>
        <w:t>(4) المجموع 3 : 200 ، حلية العلماء 2 : 61 ، فتح العزيز 3 : 226.</w:t>
      </w:r>
    </w:p>
    <w:p w:rsidR="005109CD" w:rsidRDefault="005109CD" w:rsidP="005B6482">
      <w:pPr>
        <w:pStyle w:val="libFootnote0"/>
        <w:rPr>
          <w:lang w:bidi="fa-IR"/>
        </w:rPr>
      </w:pPr>
      <w:r>
        <w:rPr>
          <w:rtl/>
          <w:lang w:bidi="fa-IR"/>
        </w:rPr>
        <w:t xml:space="preserve">(5) سنن الترمذي 2 : 171 و 173 </w:t>
      </w:r>
      <w:r w:rsidR="00F55109">
        <w:rPr>
          <w:rFonts w:hint="cs"/>
          <w:rtl/>
          <w:lang w:bidi="fa-IR"/>
        </w:rPr>
        <w:t>/</w:t>
      </w:r>
      <w:r>
        <w:rPr>
          <w:rtl/>
          <w:lang w:bidi="fa-IR"/>
        </w:rPr>
        <w:t xml:space="preserve"> 342 و 344 ، سنن ابن ماجة 1 : 323 </w:t>
      </w:r>
      <w:r w:rsidR="00F55109">
        <w:rPr>
          <w:rFonts w:hint="cs"/>
          <w:rtl/>
          <w:lang w:bidi="fa-IR"/>
        </w:rPr>
        <w:t>/</w:t>
      </w:r>
      <w:r>
        <w:rPr>
          <w:rtl/>
          <w:lang w:bidi="fa-IR"/>
        </w:rPr>
        <w:t xml:space="preserve"> 1011 ، سنن الدارقطني 1 : 270 و 271 </w:t>
      </w:r>
      <w:r w:rsidR="00F55109">
        <w:rPr>
          <w:rFonts w:hint="cs"/>
          <w:rtl/>
          <w:lang w:bidi="fa-IR"/>
        </w:rPr>
        <w:t>/</w:t>
      </w:r>
      <w:r>
        <w:rPr>
          <w:rtl/>
          <w:lang w:bidi="fa-IR"/>
        </w:rPr>
        <w:t xml:space="preserve"> 1 و 2.</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بان أنه صلّى الى المشرق أو المغرب أعاد في الوقت ، لأنه أخلّ بشرط الصلاة مع بقاء وقته ، ولو خرج الوقت احتمل مساواته للاستدبار فيعيد ، وعدم القضاء لأنه تكليف ثان والأصل عدمه.</w:t>
      </w:r>
    </w:p>
    <w:p w:rsidR="005109CD" w:rsidRDefault="005109CD" w:rsidP="005109CD">
      <w:pPr>
        <w:pStyle w:val="libNormal"/>
        <w:rPr>
          <w:lang w:bidi="fa-IR"/>
        </w:rPr>
      </w:pPr>
      <w:r>
        <w:rPr>
          <w:rFonts w:hint="eastAsia"/>
          <w:rtl/>
          <w:lang w:bidi="fa-IR"/>
        </w:rPr>
        <w:t>ولما</w:t>
      </w:r>
      <w:r>
        <w:rPr>
          <w:rtl/>
          <w:lang w:bidi="fa-IR"/>
        </w:rPr>
        <w:t xml:space="preserve"> رواه سليمان بن خالد عن الصادق </w:t>
      </w:r>
      <w:r w:rsidR="00D1770E" w:rsidRPr="00D1770E">
        <w:rPr>
          <w:rStyle w:val="libAlaemChar"/>
          <w:rtl/>
        </w:rPr>
        <w:t>عليه‌السلام</w:t>
      </w:r>
      <w:r>
        <w:rPr>
          <w:rtl/>
          <w:lang w:bidi="fa-IR"/>
        </w:rPr>
        <w:t xml:space="preserve"> في الرجل يكون في قفر</w:t>
      </w:r>
      <w:r w:rsidR="00F55109">
        <w:rPr>
          <w:rFonts w:hint="cs"/>
          <w:rtl/>
          <w:lang w:bidi="fa-IR"/>
        </w:rPr>
        <w:t>ٍ</w:t>
      </w:r>
      <w:r>
        <w:rPr>
          <w:rtl/>
          <w:lang w:bidi="fa-IR"/>
        </w:rPr>
        <w:t xml:space="preserve"> من الأرض في يوم غيم فيصلّي الى غير القبلة ، ويصحى فيعلم أنه صلّى الى غير القبلة كيف يصنع؟ قال : « إن كان في وقت فليعد صلاته ، وإن مضى الوقت فحسبه اجتهاده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ومالك ، وأحمد : لا يعيد مطلقا</w:t>
      </w:r>
      <w:r w:rsidR="00F55109">
        <w:rPr>
          <w:rFonts w:hint="cs"/>
          <w:rtl/>
          <w:lang w:bidi="fa-IR"/>
        </w:rPr>
        <w:t>ً</w:t>
      </w:r>
      <w:r>
        <w:rPr>
          <w:rtl/>
          <w:lang w:bidi="fa-IR"/>
        </w:rPr>
        <w:t xml:space="preserve">. وللشافعي قولان </w:t>
      </w:r>
      <w:r w:rsidRPr="00D1770E">
        <w:rPr>
          <w:rStyle w:val="libFootnotenumChar"/>
          <w:rtl/>
        </w:rPr>
        <w:t>(2)</w:t>
      </w:r>
      <w:r>
        <w:rPr>
          <w:rtl/>
          <w:lang w:bidi="fa-IR"/>
        </w:rPr>
        <w:t xml:space="preserve"> وقد سبق.</w:t>
      </w:r>
    </w:p>
    <w:p w:rsidR="005109CD" w:rsidRDefault="005109CD" w:rsidP="005109CD">
      <w:pPr>
        <w:pStyle w:val="libNormal"/>
        <w:rPr>
          <w:lang w:bidi="fa-IR"/>
        </w:rPr>
      </w:pPr>
      <w:r>
        <w:rPr>
          <w:rFonts w:hint="eastAsia"/>
          <w:rtl/>
          <w:lang w:bidi="fa-IR"/>
        </w:rPr>
        <w:t>قال</w:t>
      </w:r>
      <w:r>
        <w:rPr>
          <w:rtl/>
          <w:lang w:bidi="fa-IR"/>
        </w:rPr>
        <w:t xml:space="preserve"> الشيخ : إذا صلّى الى غير القبلة ناسيا</w:t>
      </w:r>
      <w:r w:rsidR="00F55109">
        <w:rPr>
          <w:rFonts w:hint="cs"/>
          <w:rtl/>
          <w:lang w:bidi="fa-IR"/>
        </w:rPr>
        <w:t>ً</w:t>
      </w:r>
      <w:r>
        <w:rPr>
          <w:rtl/>
          <w:lang w:bidi="fa-IR"/>
        </w:rPr>
        <w:t xml:space="preserve"> ، أو لشبهة أعاد إن كان الوقت باقيا</w:t>
      </w:r>
      <w:r w:rsidR="00F55109">
        <w:rPr>
          <w:rFonts w:hint="cs"/>
          <w:rtl/>
          <w:lang w:bidi="fa-IR"/>
        </w:rPr>
        <w:t>ً</w:t>
      </w:r>
      <w:r>
        <w:rPr>
          <w:rtl/>
          <w:lang w:bidi="fa-IR"/>
        </w:rPr>
        <w:t xml:space="preserve"> ، ولو كان قد خرج لم يعد </w:t>
      </w:r>
      <w:r w:rsidRPr="00D1770E">
        <w:rPr>
          <w:rStyle w:val="libFootnotenumChar"/>
          <w:rtl/>
        </w:rPr>
        <w:t>(3)</w:t>
      </w:r>
      <w:r>
        <w:rPr>
          <w:rtl/>
          <w:lang w:bidi="fa-IR"/>
        </w:rPr>
        <w:t>. فألحقه بالظانّ ، وفيه إشكال.</w:t>
      </w:r>
    </w:p>
    <w:p w:rsidR="005109CD" w:rsidRDefault="005109CD" w:rsidP="005109CD">
      <w:pPr>
        <w:pStyle w:val="libNormal"/>
        <w:rPr>
          <w:lang w:bidi="fa-IR"/>
        </w:rPr>
      </w:pPr>
      <w:bookmarkStart w:id="29" w:name="_Toc105413879"/>
      <w:r w:rsidRPr="0088654B">
        <w:rPr>
          <w:rStyle w:val="Heading2Char"/>
          <w:rFonts w:hint="eastAsia"/>
          <w:rtl/>
        </w:rPr>
        <w:t>مسألة</w:t>
      </w:r>
      <w:r w:rsidRPr="0088654B">
        <w:rPr>
          <w:rStyle w:val="Heading2Char"/>
          <w:rtl/>
        </w:rPr>
        <w:t xml:space="preserve"> 151 :</w:t>
      </w:r>
      <w:bookmarkEnd w:id="29"/>
      <w:r>
        <w:rPr>
          <w:rtl/>
          <w:lang w:bidi="fa-IR"/>
        </w:rPr>
        <w:t xml:space="preserve"> قد بيّنا أن المجتهد ليس له أن يقلد بل يجتهد‌ فإن ضاق الوقت فالأقرب أنّ له التقليد ، ولو فقد من يقلده صلّى الى أيّ جهة شاء ولا إعادة عليه لأنه امتثل المأمور به ، وهو أحد وجوه الشافعي. وله ثان : أنّه يصلي كيف اتفق ثم يجتهد ويقضي. وثالث : أنه لا ي</w:t>
      </w:r>
      <w:r>
        <w:rPr>
          <w:rFonts w:hint="eastAsia"/>
          <w:rtl/>
          <w:lang w:bidi="fa-IR"/>
        </w:rPr>
        <w:t>صلّي</w:t>
      </w:r>
      <w:r>
        <w:rPr>
          <w:rtl/>
          <w:lang w:bidi="fa-IR"/>
        </w:rPr>
        <w:t xml:space="preserve"> الى أن يتم الاجتهاد وإن خرج الوقت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285 </w:t>
      </w:r>
      <w:r w:rsidR="00F55109">
        <w:rPr>
          <w:rFonts w:hint="cs"/>
          <w:rtl/>
          <w:lang w:bidi="fa-IR"/>
        </w:rPr>
        <w:t>/</w:t>
      </w:r>
      <w:r>
        <w:rPr>
          <w:rtl/>
          <w:lang w:bidi="fa-IR"/>
        </w:rPr>
        <w:t xml:space="preserve"> 9 ، التهذيب 2 : 47 </w:t>
      </w:r>
      <w:r w:rsidR="00F55109">
        <w:rPr>
          <w:rFonts w:hint="cs"/>
          <w:rtl/>
          <w:lang w:bidi="fa-IR"/>
        </w:rPr>
        <w:t>/</w:t>
      </w:r>
      <w:r>
        <w:rPr>
          <w:rtl/>
          <w:lang w:bidi="fa-IR"/>
        </w:rPr>
        <w:t xml:space="preserve"> 152 ، الاستبصار 1 : 296 </w:t>
      </w:r>
      <w:r w:rsidR="00F55109">
        <w:rPr>
          <w:rFonts w:hint="cs"/>
          <w:rtl/>
          <w:lang w:bidi="fa-IR"/>
        </w:rPr>
        <w:t>/</w:t>
      </w:r>
      <w:r>
        <w:rPr>
          <w:rtl/>
          <w:lang w:bidi="fa-IR"/>
        </w:rPr>
        <w:t xml:space="preserve"> 1091.</w:t>
      </w:r>
    </w:p>
    <w:p w:rsidR="005109CD" w:rsidRDefault="005109CD" w:rsidP="005B6482">
      <w:pPr>
        <w:pStyle w:val="libFootnote0"/>
        <w:rPr>
          <w:lang w:bidi="fa-IR"/>
        </w:rPr>
      </w:pPr>
      <w:r>
        <w:rPr>
          <w:rtl/>
          <w:lang w:bidi="fa-IR"/>
        </w:rPr>
        <w:t>(2) اللباب 1 : 64 ، بداية المجتهد 1 : 112 ، المغني 1 : 514 ، الشرح الكبير 1 : 526 ، فتح العزيز 3 : 233 ، السراج الوهاج : 40 ، المجموع 3 : 225 ، المهذب للشيرازي 1 : 75 ، الوجيز 1 : 39.</w:t>
      </w:r>
    </w:p>
    <w:p w:rsidR="005109CD" w:rsidRDefault="005109CD" w:rsidP="005B6482">
      <w:pPr>
        <w:pStyle w:val="libFootnote0"/>
        <w:rPr>
          <w:lang w:bidi="fa-IR"/>
        </w:rPr>
      </w:pPr>
      <w:r>
        <w:rPr>
          <w:rtl/>
          <w:lang w:bidi="fa-IR"/>
        </w:rPr>
        <w:t>(3) النهاية : 64.</w:t>
      </w:r>
    </w:p>
    <w:p w:rsidR="005109CD" w:rsidRDefault="005109CD" w:rsidP="005B6482">
      <w:pPr>
        <w:pStyle w:val="libFootnote0"/>
        <w:rPr>
          <w:lang w:bidi="fa-IR"/>
        </w:rPr>
      </w:pPr>
      <w:r>
        <w:rPr>
          <w:rtl/>
          <w:lang w:bidi="fa-IR"/>
        </w:rPr>
        <w:t>(4) المجموع 3 : 230 ، فتح العزيز 3 : 227 و 228 ، السراج الوهاج : 40 ، كفاية الأخيار 1 : 59.</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كان محبوسا</w:t>
      </w:r>
      <w:r w:rsidR="009B45A1">
        <w:rPr>
          <w:rFonts w:hint="cs"/>
          <w:rtl/>
          <w:lang w:bidi="fa-IR"/>
        </w:rPr>
        <w:t>ً</w:t>
      </w:r>
      <w:r>
        <w:rPr>
          <w:rtl/>
          <w:lang w:bidi="fa-IR"/>
        </w:rPr>
        <w:t xml:space="preserve"> أو في ظلمة صلّى </w:t>
      </w:r>
      <w:r w:rsidR="009B45A1">
        <w:rPr>
          <w:rFonts w:hint="cs"/>
          <w:rtl/>
          <w:lang w:bidi="fa-IR"/>
        </w:rPr>
        <w:t>ا</w:t>
      </w:r>
      <w:r>
        <w:rPr>
          <w:rtl/>
          <w:lang w:bidi="fa-IR"/>
        </w:rPr>
        <w:t xml:space="preserve">لى أربع جهات مع السعة ، ومع الضيق الى أيّ جهة شاء. وللشافعي قولان : أحدهما : أنه يقلد ، وفي القضاء وجهان ، والثاني : أنه لا يقلد ويصلّي كيف اتفق ويقضي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صلّى أربع صلوات إلى أربع جهات بأربع اجتهادات ولم يتبين الخطأ فلا قضاء عليه.</w:t>
      </w:r>
    </w:p>
    <w:p w:rsidR="005109CD" w:rsidRDefault="005109CD" w:rsidP="005109CD">
      <w:pPr>
        <w:pStyle w:val="libNormal"/>
        <w:rPr>
          <w:lang w:bidi="fa-IR"/>
        </w:rPr>
      </w:pPr>
      <w:r>
        <w:rPr>
          <w:rFonts w:hint="eastAsia"/>
          <w:rtl/>
          <w:lang w:bidi="fa-IR"/>
        </w:rPr>
        <w:t>ولو</w:t>
      </w:r>
      <w:r>
        <w:rPr>
          <w:rtl/>
          <w:lang w:bidi="fa-IR"/>
        </w:rPr>
        <w:t xml:space="preserve"> قال للأعمى : الشمس وراءك وهو عدل وجب قبول قوله لأنه إخبار عن محسوس لا اجتهاد.</w:t>
      </w:r>
    </w:p>
    <w:p w:rsidR="005109CD" w:rsidRDefault="005109CD" w:rsidP="005109CD">
      <w:pPr>
        <w:pStyle w:val="libNormal"/>
        <w:rPr>
          <w:lang w:bidi="fa-IR"/>
        </w:rPr>
      </w:pPr>
      <w:bookmarkStart w:id="30" w:name="_Toc105413880"/>
      <w:r w:rsidRPr="0088654B">
        <w:rPr>
          <w:rStyle w:val="Heading2Char"/>
          <w:rFonts w:hint="eastAsia"/>
          <w:rtl/>
        </w:rPr>
        <w:t>مسألة</w:t>
      </w:r>
      <w:r w:rsidRPr="0088654B">
        <w:rPr>
          <w:rStyle w:val="Heading2Char"/>
          <w:rtl/>
        </w:rPr>
        <w:t xml:space="preserve"> 152 :</w:t>
      </w:r>
      <w:bookmarkEnd w:id="30"/>
      <w:r>
        <w:rPr>
          <w:rtl/>
          <w:lang w:bidi="fa-IR"/>
        </w:rPr>
        <w:t xml:space="preserve"> تجوز الصلاة في السفينة فرضا</w:t>
      </w:r>
      <w:r w:rsidR="009B45A1">
        <w:rPr>
          <w:rFonts w:hint="cs"/>
          <w:rtl/>
          <w:lang w:bidi="fa-IR"/>
        </w:rPr>
        <w:t>ً</w:t>
      </w:r>
      <w:r>
        <w:rPr>
          <w:rtl/>
          <w:lang w:bidi="fa-IR"/>
        </w:rPr>
        <w:t xml:space="preserve"> ونفلا‌</w:t>
      </w:r>
      <w:r w:rsidR="009B45A1">
        <w:rPr>
          <w:rFonts w:hint="cs"/>
          <w:rtl/>
          <w:lang w:bidi="fa-IR"/>
        </w:rPr>
        <w:t>ً</w:t>
      </w:r>
      <w:r>
        <w:rPr>
          <w:rtl/>
          <w:lang w:bidi="fa-IR"/>
        </w:rPr>
        <w:t xml:space="preserve"> ، والأفضل الشط مع التمكن ، فإن صلّى فيها وجب القيام ، والاستقبال مع المكنة ، فإن تعذر القيام والشط صلّى جالسا</w:t>
      </w:r>
      <w:r w:rsidR="009B45A1">
        <w:rPr>
          <w:rFonts w:hint="cs"/>
          <w:rtl/>
          <w:lang w:bidi="fa-IR"/>
        </w:rPr>
        <w:t>ً</w:t>
      </w:r>
      <w:r>
        <w:rPr>
          <w:rtl/>
          <w:lang w:bidi="fa-IR"/>
        </w:rPr>
        <w:t xml:space="preserve"> مستقبلا</w:t>
      </w:r>
      <w:r w:rsidR="009B45A1">
        <w:rPr>
          <w:rFonts w:hint="cs"/>
          <w:rtl/>
          <w:lang w:bidi="fa-IR"/>
        </w:rPr>
        <w:t>ً</w:t>
      </w:r>
      <w:r>
        <w:rPr>
          <w:rtl/>
          <w:lang w:bidi="fa-IR"/>
        </w:rPr>
        <w:t xml:space="preserve"> ، فإن دارت السفينة فليدر معها ويستقبل القبلة ، فإن تعذر استقبل بتكبيرة الافتتاح ثم يصلّي كي</w:t>
      </w:r>
      <w:r>
        <w:rPr>
          <w:rFonts w:hint="eastAsia"/>
          <w:rtl/>
          <w:lang w:bidi="fa-IR"/>
        </w:rPr>
        <w:t>ف</w:t>
      </w:r>
      <w:r>
        <w:rPr>
          <w:rtl/>
          <w:lang w:bidi="fa-IR"/>
        </w:rPr>
        <w:t xml:space="preserve"> ما دارت ، ويجوز أن يصلّي النوافل الى رأس السفينة إذا تعذر الاستقبال.</w:t>
      </w:r>
    </w:p>
    <w:p w:rsidR="005109CD" w:rsidRDefault="005109CD" w:rsidP="005109CD">
      <w:pPr>
        <w:pStyle w:val="libNormal"/>
        <w:rPr>
          <w:lang w:bidi="fa-IR"/>
        </w:rPr>
      </w:pPr>
      <w:r>
        <w:rPr>
          <w:rFonts w:hint="eastAsia"/>
          <w:rtl/>
          <w:lang w:bidi="fa-IR"/>
        </w:rPr>
        <w:t>سئل</w:t>
      </w:r>
      <w:r>
        <w:rPr>
          <w:rtl/>
          <w:lang w:bidi="fa-IR"/>
        </w:rPr>
        <w:t xml:space="preserve"> الصادق </w:t>
      </w:r>
      <w:r w:rsidR="00D1770E" w:rsidRPr="00D1770E">
        <w:rPr>
          <w:rStyle w:val="libAlaemChar"/>
          <w:rtl/>
        </w:rPr>
        <w:t>عليه‌السلام</w:t>
      </w:r>
      <w:r>
        <w:rPr>
          <w:rtl/>
          <w:lang w:bidi="fa-IR"/>
        </w:rPr>
        <w:t xml:space="preserve"> عن الصلاة في السفينة فقال : « إن استطعتم أن تخرجوا الى الجدد فاخرجوا ، وإن لم تقدروا فصلّوا قياما</w:t>
      </w:r>
      <w:r w:rsidR="009B45A1">
        <w:rPr>
          <w:rFonts w:hint="cs"/>
          <w:rtl/>
          <w:lang w:bidi="fa-IR"/>
        </w:rPr>
        <w:t>ً</w:t>
      </w:r>
      <w:r>
        <w:rPr>
          <w:rtl/>
          <w:lang w:bidi="fa-IR"/>
        </w:rPr>
        <w:t xml:space="preserve"> ، فإن لم تستطيعوا فصلّوا قعودا</w:t>
      </w:r>
      <w:r w:rsidR="009B45A1">
        <w:rPr>
          <w:rFonts w:hint="cs"/>
          <w:rtl/>
          <w:lang w:bidi="fa-IR"/>
        </w:rPr>
        <w:t>ً</w:t>
      </w:r>
      <w:r>
        <w:rPr>
          <w:rtl/>
          <w:lang w:bidi="fa-IR"/>
        </w:rPr>
        <w:t xml:space="preserve"> وتحروا القبلة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سليمان بن خالد : سألته عن الصلاة في السفينة ، فقال : « يصلّي قائما</w:t>
      </w:r>
      <w:r w:rsidR="009B45A1">
        <w:rPr>
          <w:rFonts w:hint="cs"/>
          <w:rtl/>
          <w:lang w:bidi="fa-IR"/>
        </w:rPr>
        <w:t>ً</w:t>
      </w:r>
      <w:r>
        <w:rPr>
          <w:rtl/>
          <w:lang w:bidi="fa-IR"/>
        </w:rPr>
        <w:t xml:space="preserve"> فإن لم يستطع القيام فليجلس ويصلّي وهو مستقبل القبلة ، فإن دارت السفينة فليدر مع القبلة إن قدر على ذلك ، وإن لم يقدر على ذلك فليثبت على مقامه وليتحر القبلة بجهده » ، وقال : « يصلّي النا</w:t>
      </w:r>
      <w:r>
        <w:rPr>
          <w:rFonts w:hint="eastAsia"/>
          <w:rtl/>
          <w:lang w:bidi="fa-IR"/>
        </w:rPr>
        <w:t>فلة</w:t>
      </w:r>
      <w:r>
        <w:rPr>
          <w:rtl/>
          <w:lang w:bidi="fa-IR"/>
        </w:rPr>
        <w:t xml:space="preserve"> مستقبل صدر‌</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230 ، كفاية ال</w:t>
      </w:r>
      <w:r w:rsidR="009B45A1">
        <w:rPr>
          <w:rFonts w:hint="cs"/>
          <w:rtl/>
          <w:lang w:bidi="fa-IR"/>
        </w:rPr>
        <w:t>ا</w:t>
      </w:r>
      <w:r>
        <w:rPr>
          <w:rtl/>
          <w:lang w:bidi="fa-IR"/>
        </w:rPr>
        <w:t xml:space="preserve">خيار 1 : 59 ، السراج الوهاج : 40 ، المهذب للشيرازي 1 : 75. فتح العزيز 3 : 228 </w:t>
      </w:r>
      <w:r w:rsidR="00D1770E">
        <w:rPr>
          <w:rtl/>
          <w:lang w:bidi="fa-IR"/>
        </w:rPr>
        <w:t>-</w:t>
      </w:r>
      <w:r>
        <w:rPr>
          <w:rtl/>
          <w:lang w:bidi="fa-IR"/>
        </w:rPr>
        <w:t xml:space="preserve"> 229.</w:t>
      </w:r>
    </w:p>
    <w:p w:rsidR="005109CD" w:rsidRDefault="005109CD" w:rsidP="005B6482">
      <w:pPr>
        <w:pStyle w:val="libFootnote0"/>
        <w:rPr>
          <w:lang w:bidi="fa-IR"/>
        </w:rPr>
      </w:pPr>
      <w:r>
        <w:rPr>
          <w:rtl/>
          <w:lang w:bidi="fa-IR"/>
        </w:rPr>
        <w:t xml:space="preserve">(2) الكافي 3 : 441 </w:t>
      </w:r>
      <w:r w:rsidR="009B45A1">
        <w:rPr>
          <w:rFonts w:hint="cs"/>
          <w:rtl/>
          <w:lang w:bidi="fa-IR"/>
        </w:rPr>
        <w:t>/</w:t>
      </w:r>
      <w:r>
        <w:rPr>
          <w:rtl/>
          <w:lang w:bidi="fa-IR"/>
        </w:rPr>
        <w:t xml:space="preserve"> 1 ، التهذيب 3 : 170 </w:t>
      </w:r>
      <w:r w:rsidR="009B45A1">
        <w:rPr>
          <w:rFonts w:hint="cs"/>
          <w:rtl/>
          <w:lang w:bidi="fa-IR"/>
        </w:rPr>
        <w:t>/</w:t>
      </w:r>
      <w:r>
        <w:rPr>
          <w:rtl/>
          <w:lang w:bidi="fa-IR"/>
        </w:rPr>
        <w:t xml:space="preserve"> 374 ، الاستبصار 1 : 454 </w:t>
      </w:r>
      <w:r w:rsidR="009B45A1">
        <w:rPr>
          <w:rFonts w:hint="cs"/>
          <w:rtl/>
          <w:lang w:bidi="fa-IR"/>
        </w:rPr>
        <w:t>/</w:t>
      </w:r>
      <w:r>
        <w:rPr>
          <w:rtl/>
          <w:lang w:bidi="fa-IR"/>
        </w:rPr>
        <w:t xml:space="preserve"> 1761 ، قرب الإ</w:t>
      </w:r>
      <w:r w:rsidR="009B45A1">
        <w:rPr>
          <w:rFonts w:hint="cs"/>
          <w:rtl/>
          <w:lang w:bidi="fa-IR"/>
        </w:rPr>
        <w:t>ِ</w:t>
      </w:r>
      <w:r>
        <w:rPr>
          <w:rtl/>
          <w:lang w:bidi="fa-IR"/>
        </w:rPr>
        <w:t>سناد : 11.</w:t>
      </w:r>
    </w:p>
    <w:p w:rsidR="00D1770E" w:rsidRDefault="00D93CC1" w:rsidP="005B6482">
      <w:pPr>
        <w:pStyle w:val="libNormal"/>
        <w:rPr>
          <w:rtl/>
          <w:lang w:bidi="fa-IR"/>
        </w:rPr>
      </w:pPr>
      <w:r>
        <w:rPr>
          <w:rtl/>
          <w:lang w:bidi="fa-IR"/>
        </w:rPr>
        <w:br w:type="page"/>
      </w:r>
    </w:p>
    <w:p w:rsidR="005109CD" w:rsidRDefault="005109CD" w:rsidP="009B45A1">
      <w:pPr>
        <w:pStyle w:val="libNormal0"/>
        <w:rPr>
          <w:lang w:bidi="fa-IR"/>
        </w:rPr>
      </w:pPr>
      <w:r>
        <w:rPr>
          <w:rFonts w:hint="eastAsia"/>
          <w:rtl/>
          <w:lang w:bidi="fa-IR"/>
        </w:rPr>
        <w:lastRenderedPageBreak/>
        <w:t>السفينة</w:t>
      </w:r>
      <w:r>
        <w:rPr>
          <w:rtl/>
          <w:lang w:bidi="fa-IR"/>
        </w:rPr>
        <w:t xml:space="preserve"> وهو مستقبل القبلة إذا كبّر ثم لا يضره حيث دارت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يجوز أن يصلّي مختارا</w:t>
      </w:r>
      <w:r w:rsidR="009B45A1">
        <w:rPr>
          <w:rFonts w:hint="cs"/>
          <w:rtl/>
          <w:lang w:bidi="fa-IR"/>
        </w:rPr>
        <w:t>ً</w:t>
      </w:r>
      <w:r>
        <w:rPr>
          <w:rtl/>
          <w:lang w:bidi="fa-IR"/>
        </w:rPr>
        <w:t xml:space="preserve"> في السفينة قائما</w:t>
      </w:r>
      <w:r w:rsidR="009B45A1">
        <w:rPr>
          <w:rFonts w:hint="cs"/>
          <w:rtl/>
          <w:lang w:bidi="fa-IR"/>
        </w:rPr>
        <w:t>ً</w:t>
      </w:r>
      <w:r>
        <w:rPr>
          <w:rtl/>
          <w:lang w:bidi="fa-IR"/>
        </w:rPr>
        <w:t xml:space="preserve"> أو قاعدا</w:t>
      </w:r>
      <w:r w:rsidR="009B45A1">
        <w:rPr>
          <w:rFonts w:hint="cs"/>
          <w:rtl/>
          <w:lang w:bidi="fa-IR"/>
        </w:rPr>
        <w:t>ً</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والحق</w:t>
      </w:r>
      <w:r>
        <w:rPr>
          <w:rtl/>
          <w:lang w:bidi="fa-IR"/>
        </w:rPr>
        <w:t xml:space="preserve"> ما ذكرناه ، وبه قال الشافعي ، وأبو يوسف ، ومحمد </w:t>
      </w:r>
      <w:r w:rsidRPr="00D1770E">
        <w:rPr>
          <w:rStyle w:val="libFootnotenumChar"/>
          <w:rtl/>
        </w:rPr>
        <w:t>(3)</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3 : 171 </w:t>
      </w:r>
      <w:r w:rsidR="009B45A1">
        <w:rPr>
          <w:rFonts w:hint="cs"/>
          <w:rtl/>
          <w:lang w:bidi="fa-IR"/>
        </w:rPr>
        <w:t>/</w:t>
      </w:r>
      <w:r>
        <w:rPr>
          <w:rtl/>
          <w:lang w:bidi="fa-IR"/>
        </w:rPr>
        <w:t xml:space="preserve"> 377.</w:t>
      </w:r>
    </w:p>
    <w:p w:rsidR="005109CD" w:rsidRDefault="005109CD" w:rsidP="005B6482">
      <w:pPr>
        <w:pStyle w:val="libFootnote0"/>
        <w:rPr>
          <w:lang w:bidi="fa-IR"/>
        </w:rPr>
      </w:pPr>
      <w:r>
        <w:rPr>
          <w:rtl/>
          <w:lang w:bidi="fa-IR"/>
        </w:rPr>
        <w:t>(2) المبسوط للسرخسي 2 : 2 ، بدائع الصنائع 1 : 109.</w:t>
      </w:r>
    </w:p>
    <w:p w:rsidR="005109CD" w:rsidRDefault="005109CD" w:rsidP="005B6482">
      <w:pPr>
        <w:pStyle w:val="libFootnote0"/>
        <w:rPr>
          <w:lang w:bidi="fa-IR"/>
        </w:rPr>
      </w:pPr>
      <w:r>
        <w:rPr>
          <w:rtl/>
          <w:lang w:bidi="fa-IR"/>
        </w:rPr>
        <w:t>(3) المجموع 3 : 242 ، مغني المحتاج 1 : 153 ، الميزان 1 : 138 ، المبسوط للسرخسي 2 : 2 ، بدائع الصنائع 1 : 109.</w:t>
      </w:r>
    </w:p>
    <w:p w:rsidR="009B45A1" w:rsidRDefault="009B45A1" w:rsidP="009B45A1">
      <w:pPr>
        <w:pStyle w:val="libNormal"/>
        <w:rPr>
          <w:rtl/>
          <w:lang w:bidi="fa-IR"/>
        </w:rPr>
      </w:pPr>
      <w:r>
        <w:rPr>
          <w:rtl/>
          <w:lang w:bidi="fa-IR"/>
        </w:rPr>
        <w:br w:type="page"/>
      </w:r>
    </w:p>
    <w:p w:rsidR="00D93CC1" w:rsidRDefault="00D93CC1" w:rsidP="005B6482">
      <w:pPr>
        <w:pStyle w:val="libNormal"/>
        <w:rPr>
          <w:rtl/>
          <w:lang w:bidi="fa-IR"/>
        </w:rPr>
      </w:pPr>
      <w:r>
        <w:rPr>
          <w:rtl/>
          <w:lang w:bidi="fa-IR"/>
        </w:rPr>
        <w:lastRenderedPageBreak/>
        <w:br w:type="page"/>
      </w:r>
    </w:p>
    <w:p w:rsidR="005109CD" w:rsidRDefault="005109CD" w:rsidP="0088654B">
      <w:pPr>
        <w:pStyle w:val="Heading2Center"/>
        <w:rPr>
          <w:lang w:bidi="fa-IR"/>
        </w:rPr>
      </w:pPr>
      <w:bookmarkStart w:id="31" w:name="_Toc105413881"/>
      <w:r>
        <w:rPr>
          <w:rFonts w:hint="eastAsia"/>
          <w:rtl/>
          <w:lang w:bidi="fa-IR"/>
        </w:rPr>
        <w:lastRenderedPageBreak/>
        <w:t>الفصل</w:t>
      </w:r>
      <w:r>
        <w:rPr>
          <w:rtl/>
          <w:lang w:bidi="fa-IR"/>
        </w:rPr>
        <w:t xml:space="preserve"> السادس : في الأذان والإقامة‌</w:t>
      </w:r>
      <w:bookmarkEnd w:id="31"/>
    </w:p>
    <w:p w:rsidR="005109CD" w:rsidRDefault="005109CD" w:rsidP="009B45A1">
      <w:pPr>
        <w:pStyle w:val="libBold2"/>
        <w:rPr>
          <w:lang w:bidi="fa-IR"/>
        </w:rPr>
      </w:pPr>
      <w:r>
        <w:rPr>
          <w:rFonts w:hint="eastAsia"/>
          <w:rtl/>
          <w:lang w:bidi="fa-IR"/>
        </w:rPr>
        <w:t>ومباحثه</w:t>
      </w:r>
      <w:r>
        <w:rPr>
          <w:rtl/>
          <w:lang w:bidi="fa-IR"/>
        </w:rPr>
        <w:t xml:space="preserve"> أربعة :</w:t>
      </w:r>
    </w:p>
    <w:p w:rsidR="005109CD" w:rsidRDefault="005109CD" w:rsidP="0088654B">
      <w:pPr>
        <w:pStyle w:val="Heading2Center"/>
        <w:rPr>
          <w:lang w:bidi="fa-IR"/>
        </w:rPr>
      </w:pPr>
      <w:bookmarkStart w:id="32" w:name="_Toc105413882"/>
      <w:r>
        <w:rPr>
          <w:rFonts w:hint="eastAsia"/>
          <w:rtl/>
          <w:lang w:bidi="fa-IR"/>
        </w:rPr>
        <w:t>الأول</w:t>
      </w:r>
      <w:r>
        <w:rPr>
          <w:rtl/>
          <w:lang w:bidi="fa-IR"/>
        </w:rPr>
        <w:t xml:space="preserve"> : الماهيّة‌</w:t>
      </w:r>
      <w:bookmarkEnd w:id="32"/>
    </w:p>
    <w:p w:rsidR="005109CD" w:rsidRDefault="005109CD" w:rsidP="005109CD">
      <w:pPr>
        <w:pStyle w:val="libNormal"/>
        <w:rPr>
          <w:lang w:bidi="fa-IR"/>
        </w:rPr>
      </w:pPr>
      <w:bookmarkStart w:id="33" w:name="_Toc105413883"/>
      <w:r w:rsidRPr="0088654B">
        <w:rPr>
          <w:rStyle w:val="Heading2Char"/>
          <w:rFonts w:hint="eastAsia"/>
          <w:rtl/>
        </w:rPr>
        <w:t>مسألة</w:t>
      </w:r>
      <w:r w:rsidRPr="0088654B">
        <w:rPr>
          <w:rStyle w:val="Heading2Char"/>
          <w:rtl/>
        </w:rPr>
        <w:t xml:space="preserve"> 153 :</w:t>
      </w:r>
      <w:bookmarkEnd w:id="33"/>
      <w:r>
        <w:rPr>
          <w:rtl/>
          <w:lang w:bidi="fa-IR"/>
        </w:rPr>
        <w:t xml:space="preserve"> الأذان لغة الإ</w:t>
      </w:r>
      <w:r w:rsidR="009B45A1">
        <w:rPr>
          <w:rFonts w:hint="cs"/>
          <w:rtl/>
          <w:lang w:bidi="fa-IR"/>
        </w:rPr>
        <w:t>ِ</w:t>
      </w:r>
      <w:r>
        <w:rPr>
          <w:rtl/>
          <w:lang w:bidi="fa-IR"/>
        </w:rPr>
        <w:t>علام ، وشرعا</w:t>
      </w:r>
      <w:r w:rsidR="009B45A1">
        <w:rPr>
          <w:rFonts w:hint="cs"/>
          <w:rtl/>
          <w:lang w:bidi="fa-IR"/>
        </w:rPr>
        <w:t>ً</w:t>
      </w:r>
      <w:r>
        <w:rPr>
          <w:rtl/>
          <w:lang w:bidi="fa-IR"/>
        </w:rPr>
        <w:t xml:space="preserve"> الإ</w:t>
      </w:r>
      <w:r w:rsidR="009B45A1">
        <w:rPr>
          <w:rFonts w:hint="cs"/>
          <w:rtl/>
          <w:lang w:bidi="fa-IR"/>
        </w:rPr>
        <w:t>ِ</w:t>
      </w:r>
      <w:r>
        <w:rPr>
          <w:rtl/>
          <w:lang w:bidi="fa-IR"/>
        </w:rPr>
        <w:t xml:space="preserve">علام بأوقات الصلوات بألفاظ مخصوصة : وهو عند أهل البيت </w:t>
      </w:r>
      <w:r w:rsidR="00AA0B5E" w:rsidRPr="00AA0B5E">
        <w:rPr>
          <w:rStyle w:val="libAlaemChar"/>
          <w:rtl/>
        </w:rPr>
        <w:t>عليهم‌السلام</w:t>
      </w:r>
      <w:r>
        <w:rPr>
          <w:rtl/>
          <w:lang w:bidi="fa-IR"/>
        </w:rPr>
        <w:t xml:space="preserve"> مستفاد من الوحي على لسان جبرئيل </w:t>
      </w:r>
      <w:r w:rsidR="00D1770E" w:rsidRPr="00D1770E">
        <w:rPr>
          <w:rStyle w:val="libAlaemChar"/>
          <w:rtl/>
        </w:rPr>
        <w:t>عليه‌السلام</w:t>
      </w:r>
      <w:r>
        <w:rPr>
          <w:rtl/>
          <w:lang w:bidi="fa-IR"/>
        </w:rPr>
        <w:t xml:space="preserve"> تلقينا</w:t>
      </w:r>
      <w:r w:rsidR="009B45A1">
        <w:rPr>
          <w:rFonts w:hint="cs"/>
          <w:rtl/>
          <w:lang w:bidi="fa-IR"/>
        </w:rPr>
        <w:t>ً</w:t>
      </w:r>
      <w:r>
        <w:rPr>
          <w:rtl/>
          <w:lang w:bidi="fa-IR"/>
        </w:rPr>
        <w:t xml:space="preserve"> ؛ لقول الصادق </w:t>
      </w:r>
      <w:r w:rsidR="00D1770E" w:rsidRPr="00D1770E">
        <w:rPr>
          <w:rStyle w:val="libAlaemChar"/>
          <w:rtl/>
        </w:rPr>
        <w:t>عليه‌السلام</w:t>
      </w:r>
      <w:r>
        <w:rPr>
          <w:rtl/>
          <w:lang w:bidi="fa-IR"/>
        </w:rPr>
        <w:t xml:space="preserve"> : « </w:t>
      </w:r>
      <w:r w:rsidR="006C6781">
        <w:rPr>
          <w:rtl/>
          <w:lang w:bidi="fa-IR"/>
        </w:rPr>
        <w:t>لمـّا</w:t>
      </w:r>
      <w:r>
        <w:rPr>
          <w:rtl/>
          <w:lang w:bidi="fa-IR"/>
        </w:rPr>
        <w:t xml:space="preserve"> هبط جبرئيل </w:t>
      </w:r>
      <w:r w:rsidR="00D1770E" w:rsidRPr="00D1770E">
        <w:rPr>
          <w:rStyle w:val="libAlaemChar"/>
          <w:rtl/>
        </w:rPr>
        <w:t>عليه‌السلام</w:t>
      </w:r>
      <w:r>
        <w:rPr>
          <w:rtl/>
          <w:lang w:bidi="fa-IR"/>
        </w:rPr>
        <w:t xml:space="preserve"> بالأذان على رسول الله </w:t>
      </w:r>
      <w:r w:rsidRPr="00D1770E">
        <w:rPr>
          <w:rStyle w:val="libAlaemChar"/>
          <w:rtl/>
        </w:rPr>
        <w:t>صلى‌الله‌عليه‌وآ</w:t>
      </w:r>
      <w:r w:rsidRPr="00D1770E">
        <w:rPr>
          <w:rStyle w:val="libAlaemChar"/>
          <w:rFonts w:hint="eastAsia"/>
          <w:rtl/>
        </w:rPr>
        <w:t>له</w:t>
      </w:r>
      <w:r>
        <w:rPr>
          <w:rtl/>
          <w:lang w:bidi="fa-IR"/>
        </w:rPr>
        <w:t xml:space="preserve"> كان رأسه في حجر علي </w:t>
      </w:r>
      <w:r w:rsidR="00D1770E" w:rsidRPr="00D1770E">
        <w:rPr>
          <w:rStyle w:val="libAlaemChar"/>
          <w:rtl/>
        </w:rPr>
        <w:t>عليه‌السلام</w:t>
      </w:r>
      <w:r>
        <w:rPr>
          <w:rtl/>
          <w:lang w:bidi="fa-IR"/>
        </w:rPr>
        <w:t xml:space="preserve"> فأذن جبرئيل </w:t>
      </w:r>
      <w:r w:rsidR="00D1770E" w:rsidRPr="00D1770E">
        <w:rPr>
          <w:rStyle w:val="libAlaemChar"/>
          <w:rtl/>
        </w:rPr>
        <w:t>عليه‌السلام</w:t>
      </w:r>
      <w:r>
        <w:rPr>
          <w:rtl/>
          <w:lang w:bidi="fa-IR"/>
        </w:rPr>
        <w:t xml:space="preserve"> وأقام ، فلما انتبه رسول الله </w:t>
      </w:r>
      <w:r w:rsidRPr="00D1770E">
        <w:rPr>
          <w:rStyle w:val="libAlaemChar"/>
          <w:rtl/>
        </w:rPr>
        <w:t>صلى‌الله‌عليه‌وآله</w:t>
      </w:r>
      <w:r>
        <w:rPr>
          <w:rtl/>
          <w:lang w:bidi="fa-IR"/>
        </w:rPr>
        <w:t xml:space="preserve"> قال : يا علي سمعت؟ قال : نعم ، قال : حفظت؟ قال : نعم ، قال : أ</w:t>
      </w:r>
      <w:r w:rsidR="006C6781">
        <w:rPr>
          <w:rFonts w:hint="cs"/>
          <w:rtl/>
          <w:lang w:bidi="fa-IR"/>
        </w:rPr>
        <w:t>ُ</w:t>
      </w:r>
      <w:r>
        <w:rPr>
          <w:rtl/>
          <w:lang w:bidi="fa-IR"/>
        </w:rPr>
        <w:t>دع بلالا</w:t>
      </w:r>
      <w:r w:rsidR="006C6781">
        <w:rPr>
          <w:rFonts w:hint="cs"/>
          <w:rtl/>
          <w:lang w:bidi="fa-IR"/>
        </w:rPr>
        <w:t>ً</w:t>
      </w:r>
      <w:r>
        <w:rPr>
          <w:rtl/>
          <w:lang w:bidi="fa-IR"/>
        </w:rPr>
        <w:t xml:space="preserve"> فعلّ</w:t>
      </w:r>
      <w:r w:rsidR="006C6781">
        <w:rPr>
          <w:rFonts w:hint="cs"/>
          <w:rtl/>
          <w:lang w:bidi="fa-IR"/>
        </w:rPr>
        <w:t>َ</w:t>
      </w:r>
      <w:r>
        <w:rPr>
          <w:rtl/>
          <w:lang w:bidi="fa-IR"/>
        </w:rPr>
        <w:t xml:space="preserve">مه فدعا علي </w:t>
      </w:r>
      <w:r w:rsidR="00D1770E" w:rsidRPr="00D1770E">
        <w:rPr>
          <w:rStyle w:val="libAlaemChar"/>
          <w:rtl/>
        </w:rPr>
        <w:t>عليه‌السلام</w:t>
      </w:r>
      <w:r>
        <w:rPr>
          <w:rtl/>
          <w:lang w:bidi="fa-IR"/>
        </w:rPr>
        <w:t xml:space="preserve"> بلالا</w:t>
      </w:r>
      <w:r w:rsidR="006C6781">
        <w:rPr>
          <w:rFonts w:hint="cs"/>
          <w:rtl/>
          <w:lang w:bidi="fa-IR"/>
        </w:rPr>
        <w:t>ً</w:t>
      </w:r>
      <w:r>
        <w:rPr>
          <w:rtl/>
          <w:lang w:bidi="fa-IR"/>
        </w:rPr>
        <w:t xml:space="preserve"> وعلّمه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ولأنه</w:t>
      </w:r>
      <w:r>
        <w:rPr>
          <w:rtl/>
          <w:lang w:bidi="fa-IR"/>
        </w:rPr>
        <w:t xml:space="preserve"> أمر مشروع مأمور به من النبيّ </w:t>
      </w:r>
      <w:r w:rsidRPr="00D1770E">
        <w:rPr>
          <w:rStyle w:val="libAlaemChar"/>
          <w:rtl/>
        </w:rPr>
        <w:t>صلى‌الله‌عليه‌وآله</w:t>
      </w:r>
      <w:r>
        <w:rPr>
          <w:rtl/>
          <w:lang w:bidi="fa-IR"/>
        </w:rPr>
        <w:t xml:space="preserve"> وقد قال الله تعالى </w:t>
      </w:r>
      <w:r w:rsidR="006C6781" w:rsidRPr="00FA2F88">
        <w:rPr>
          <w:rStyle w:val="libAlaemChar"/>
          <w:rtl/>
        </w:rPr>
        <w:t>(</w:t>
      </w:r>
      <w:r w:rsidRPr="00AA0B5E">
        <w:rPr>
          <w:rStyle w:val="libAieChar"/>
          <w:rtl/>
        </w:rPr>
        <w:t xml:space="preserve"> وَما يَنْطِقُ عَنِ الْهَوى </w:t>
      </w:r>
      <w:r w:rsidRPr="006C6781">
        <w:rPr>
          <w:rStyle w:val="libAieChar"/>
          <w:rtl/>
        </w:rPr>
        <w:t>إِنْ هُوَ إِل</w:t>
      </w:r>
      <w:r w:rsidR="006C6781" w:rsidRPr="006C6781">
        <w:rPr>
          <w:rStyle w:val="libAieChar"/>
          <w:rFonts w:hint="cs"/>
          <w:rtl/>
        </w:rPr>
        <w:t>ّ</w:t>
      </w:r>
      <w:r w:rsidRPr="006C6781">
        <w:rPr>
          <w:rStyle w:val="libAieChar"/>
          <w:rtl/>
        </w:rPr>
        <w:t xml:space="preserve">ا وَحْيٌ يُوحى </w:t>
      </w:r>
      <w:r w:rsidR="006C6781" w:rsidRPr="00FA2F88">
        <w:rPr>
          <w:rStyle w:val="libAlaemChar"/>
          <w:rtl/>
        </w:rPr>
        <w:t>)</w:t>
      </w:r>
      <w:r>
        <w:rPr>
          <w:rtl/>
          <w:lang w:bidi="fa-IR"/>
        </w:rPr>
        <w:t xml:space="preserve"> </w:t>
      </w:r>
      <w:r w:rsidRPr="00D1770E">
        <w:rPr>
          <w:rStyle w:val="libFootnotenumChar"/>
          <w:rtl/>
        </w:rPr>
        <w:t>(2)</w:t>
      </w:r>
      <w:r>
        <w:rPr>
          <w:rtl/>
          <w:lang w:bidi="fa-IR"/>
        </w:rPr>
        <w:t xml:space="preserve"> ولأنّ ال</w:t>
      </w:r>
      <w:r w:rsidR="006C6781">
        <w:rPr>
          <w:rFonts w:hint="cs"/>
          <w:rtl/>
          <w:lang w:bidi="fa-IR"/>
        </w:rPr>
        <w:t>اُ</w:t>
      </w:r>
      <w:r>
        <w:rPr>
          <w:rtl/>
          <w:lang w:bidi="fa-IR"/>
        </w:rPr>
        <w:t>مور‌</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302 </w:t>
      </w:r>
      <w:r w:rsidR="006C6781">
        <w:rPr>
          <w:rFonts w:hint="cs"/>
          <w:rtl/>
          <w:lang w:bidi="fa-IR"/>
        </w:rPr>
        <w:t>/</w:t>
      </w:r>
      <w:r>
        <w:rPr>
          <w:rtl/>
          <w:lang w:bidi="fa-IR"/>
        </w:rPr>
        <w:t xml:space="preserve"> 2 ، الفقيه 1 : 183 </w:t>
      </w:r>
      <w:r w:rsidR="006C6781">
        <w:rPr>
          <w:rFonts w:hint="cs"/>
          <w:rtl/>
          <w:lang w:bidi="fa-IR"/>
        </w:rPr>
        <w:t xml:space="preserve">/ </w:t>
      </w:r>
      <w:r>
        <w:rPr>
          <w:rtl/>
          <w:lang w:bidi="fa-IR"/>
        </w:rPr>
        <w:t xml:space="preserve">865 ، التهذيب 2 : 277 </w:t>
      </w:r>
      <w:r w:rsidR="006C6781">
        <w:rPr>
          <w:rFonts w:hint="cs"/>
          <w:rtl/>
          <w:lang w:bidi="fa-IR"/>
        </w:rPr>
        <w:t>/</w:t>
      </w:r>
      <w:r>
        <w:rPr>
          <w:rtl/>
          <w:lang w:bidi="fa-IR"/>
        </w:rPr>
        <w:t xml:space="preserve"> 1099.</w:t>
      </w:r>
    </w:p>
    <w:p w:rsidR="005109CD" w:rsidRDefault="005109CD" w:rsidP="005B6482">
      <w:pPr>
        <w:pStyle w:val="libFootnote0"/>
        <w:rPr>
          <w:lang w:bidi="fa-IR"/>
        </w:rPr>
      </w:pPr>
      <w:r>
        <w:rPr>
          <w:rtl/>
          <w:lang w:bidi="fa-IR"/>
        </w:rPr>
        <w:t>(2) النجم : 3 و 4.</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الشرعية</w:t>
      </w:r>
      <w:r>
        <w:rPr>
          <w:rtl/>
          <w:lang w:bidi="fa-IR"/>
        </w:rPr>
        <w:t xml:space="preserve"> منوطة بالمصالح والفطنة </w:t>
      </w:r>
      <w:r w:rsidRPr="00D1770E">
        <w:rPr>
          <w:rStyle w:val="libFootnotenumChar"/>
          <w:rtl/>
        </w:rPr>
        <w:t>(1)</w:t>
      </w:r>
      <w:r>
        <w:rPr>
          <w:rtl/>
          <w:lang w:bidi="fa-IR"/>
        </w:rPr>
        <w:t xml:space="preserve"> البشرية تعجز عن إدراكها ، ولا يعلمها مفصّلة إل</w:t>
      </w:r>
      <w:r w:rsidR="006C6781">
        <w:rPr>
          <w:rFonts w:hint="cs"/>
          <w:rtl/>
          <w:lang w:bidi="fa-IR"/>
        </w:rPr>
        <w:t>ّ</w:t>
      </w:r>
      <w:r>
        <w:rPr>
          <w:rtl/>
          <w:lang w:bidi="fa-IR"/>
        </w:rPr>
        <w:t xml:space="preserve">ا الله تعالى فلا خيرة فيها للنبي </w:t>
      </w:r>
      <w:r w:rsidRPr="00D1770E">
        <w:rPr>
          <w:rStyle w:val="libAlaemChar"/>
          <w:rtl/>
        </w:rPr>
        <w:t>صلى‌الله‌عليه‌وآله</w:t>
      </w:r>
      <w:r>
        <w:rPr>
          <w:rtl/>
          <w:lang w:bidi="fa-IR"/>
        </w:rPr>
        <w:t xml:space="preserve"> ، ولأن ما هو أقل منها ذكرا</w:t>
      </w:r>
      <w:r w:rsidR="006C6781">
        <w:rPr>
          <w:rFonts w:hint="cs"/>
          <w:rtl/>
          <w:lang w:bidi="fa-IR"/>
        </w:rPr>
        <w:t>ً</w:t>
      </w:r>
      <w:r>
        <w:rPr>
          <w:rtl/>
          <w:lang w:bidi="fa-IR"/>
        </w:rPr>
        <w:t xml:space="preserve"> مستفاد من الوحي فكيف هذا المهم.</w:t>
      </w:r>
    </w:p>
    <w:p w:rsidR="005109CD" w:rsidRDefault="005109CD" w:rsidP="005109CD">
      <w:pPr>
        <w:pStyle w:val="libNormal"/>
        <w:rPr>
          <w:lang w:bidi="fa-IR"/>
        </w:rPr>
      </w:pPr>
      <w:r>
        <w:rPr>
          <w:rFonts w:hint="eastAsia"/>
          <w:rtl/>
          <w:lang w:bidi="fa-IR"/>
        </w:rPr>
        <w:t>وأطبق</w:t>
      </w:r>
      <w:r>
        <w:rPr>
          <w:rtl/>
          <w:lang w:bidi="fa-IR"/>
        </w:rPr>
        <w:t xml:space="preserve"> الجمهور على أنّ محمد بن عبد الله بن زيد بن عبد ربه قال : حدثني أبي عبد الله بن زيد قال : </w:t>
      </w:r>
      <w:r w:rsidR="006C6781">
        <w:rPr>
          <w:rtl/>
          <w:lang w:bidi="fa-IR"/>
        </w:rPr>
        <w:t>لمـّا</w:t>
      </w:r>
      <w:r>
        <w:rPr>
          <w:rtl/>
          <w:lang w:bidi="fa-IR"/>
        </w:rPr>
        <w:t xml:space="preserve"> أمر رسول الله </w:t>
      </w:r>
      <w:r w:rsidRPr="00D1770E">
        <w:rPr>
          <w:rStyle w:val="libAlaemChar"/>
          <w:rtl/>
        </w:rPr>
        <w:t>صلى‌الله‌عليه‌وآله</w:t>
      </w:r>
      <w:r>
        <w:rPr>
          <w:rtl/>
          <w:lang w:bidi="fa-IR"/>
        </w:rPr>
        <w:t xml:space="preserve"> بالناقوس يعمل ليضرب به لجمع الناس للصلاة طاف بي </w:t>
      </w:r>
      <w:r w:rsidR="00D1770E">
        <w:rPr>
          <w:rtl/>
          <w:lang w:bidi="fa-IR"/>
        </w:rPr>
        <w:t>-</w:t>
      </w:r>
      <w:r>
        <w:rPr>
          <w:rtl/>
          <w:lang w:bidi="fa-IR"/>
        </w:rPr>
        <w:t xml:space="preserve"> وأنا نائم </w:t>
      </w:r>
      <w:r w:rsidR="00D1770E">
        <w:rPr>
          <w:rtl/>
          <w:lang w:bidi="fa-IR"/>
        </w:rPr>
        <w:t>-</w:t>
      </w:r>
      <w:r>
        <w:rPr>
          <w:rtl/>
          <w:lang w:bidi="fa-IR"/>
        </w:rPr>
        <w:t xml:space="preserve"> رجل يحمل ناقوسا</w:t>
      </w:r>
      <w:r w:rsidR="006C6781">
        <w:rPr>
          <w:rFonts w:hint="cs"/>
          <w:rtl/>
          <w:lang w:bidi="fa-IR"/>
        </w:rPr>
        <w:t>ً</w:t>
      </w:r>
      <w:r>
        <w:rPr>
          <w:rtl/>
          <w:lang w:bidi="fa-IR"/>
        </w:rPr>
        <w:t xml:space="preserve"> في يده ، قلت : يا عبد الله أتبيع الناقوس؟ قال : وما تصنع به؟ قلت : ندعو به الى الصلاة قال : أفلا أدلّك على ما هو خير من ذلك؟ فقلت له : بلى ، فقال : تقول : الله أكبر إلى آخر ال</w:t>
      </w:r>
      <w:r w:rsidR="006C6781">
        <w:rPr>
          <w:rFonts w:hint="cs"/>
          <w:rtl/>
          <w:lang w:bidi="fa-IR"/>
        </w:rPr>
        <w:t>ا</w:t>
      </w:r>
      <w:r>
        <w:rPr>
          <w:rtl/>
          <w:lang w:bidi="fa-IR"/>
        </w:rPr>
        <w:t>ذان ، ثم استأخر عني غير بعيد ثم قال : تقول إذا قمت إلى الصلاة : الله أكبر إلى آخر الإ</w:t>
      </w:r>
      <w:r w:rsidR="006C6781">
        <w:rPr>
          <w:rFonts w:hint="cs"/>
          <w:rtl/>
          <w:lang w:bidi="fa-IR"/>
        </w:rPr>
        <w:t>ِ</w:t>
      </w:r>
      <w:r>
        <w:rPr>
          <w:rtl/>
          <w:lang w:bidi="fa-IR"/>
        </w:rPr>
        <w:t>قامة ، ف</w:t>
      </w:r>
      <w:r w:rsidR="006C6781">
        <w:rPr>
          <w:rtl/>
          <w:lang w:bidi="fa-IR"/>
        </w:rPr>
        <w:t>لمـّا</w:t>
      </w:r>
      <w:r>
        <w:rPr>
          <w:rtl/>
          <w:lang w:bidi="fa-IR"/>
        </w:rPr>
        <w:t xml:space="preserve"> أصبحت أتيت رسول الله </w:t>
      </w:r>
      <w:r w:rsidRPr="00D1770E">
        <w:rPr>
          <w:rStyle w:val="libAlaemChar"/>
          <w:rtl/>
        </w:rPr>
        <w:t>صلى‌ال</w:t>
      </w:r>
      <w:r w:rsidRPr="00D1770E">
        <w:rPr>
          <w:rStyle w:val="libAlaemChar"/>
          <w:rFonts w:hint="eastAsia"/>
          <w:rtl/>
        </w:rPr>
        <w:t>له‌عليه‌وآله</w:t>
      </w:r>
      <w:r>
        <w:rPr>
          <w:rtl/>
          <w:lang w:bidi="fa-IR"/>
        </w:rPr>
        <w:t xml:space="preserve"> فأخبرته بما رأيت ، فقال : ( إنّها رؤيا حق إن شاء الله تعالى ، فقم مع بلال فألق عليه ما رأيت فليؤذن به فإنه أندى منك صوتا</w:t>
      </w:r>
      <w:r w:rsidR="006C6781">
        <w:rPr>
          <w:rFonts w:hint="cs"/>
          <w:rtl/>
          <w:lang w:bidi="fa-IR"/>
        </w:rPr>
        <w:t>ً</w:t>
      </w:r>
      <w:r>
        <w:rPr>
          <w:rtl/>
          <w:lang w:bidi="fa-IR"/>
        </w:rPr>
        <w:t xml:space="preserve"> ) فقمت مع بلال فجعلت أ</w:t>
      </w:r>
      <w:r w:rsidR="006C6781">
        <w:rPr>
          <w:rFonts w:hint="cs"/>
          <w:rtl/>
          <w:lang w:bidi="fa-IR"/>
        </w:rPr>
        <w:t>ُ</w:t>
      </w:r>
      <w:r>
        <w:rPr>
          <w:rtl/>
          <w:lang w:bidi="fa-IR"/>
        </w:rPr>
        <w:t xml:space="preserve">لقيه عليه ويؤذّن به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وهذا</w:t>
      </w:r>
      <w:r>
        <w:rPr>
          <w:rtl/>
          <w:lang w:bidi="fa-IR"/>
        </w:rPr>
        <w:t xml:space="preserve"> الحديث مدفوع من وجوه :</w:t>
      </w:r>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اختلاف الرواية فيه فإن بعضهم روى أن عبد الله بن زيد </w:t>
      </w:r>
      <w:r w:rsidR="006C6781">
        <w:rPr>
          <w:rtl/>
          <w:lang w:bidi="fa-IR"/>
        </w:rPr>
        <w:t>لمـّا</w:t>
      </w:r>
      <w:r>
        <w:rPr>
          <w:rtl/>
          <w:lang w:bidi="fa-IR"/>
        </w:rPr>
        <w:t xml:space="preserve"> أمره النبيّ </w:t>
      </w:r>
      <w:r w:rsidRPr="00D1770E">
        <w:rPr>
          <w:rStyle w:val="libAlaemChar"/>
          <w:rtl/>
        </w:rPr>
        <w:t>صلى‌الله‌عليه‌وآله</w:t>
      </w:r>
      <w:r>
        <w:rPr>
          <w:rtl/>
          <w:lang w:bidi="fa-IR"/>
        </w:rPr>
        <w:t xml:space="preserve"> بتعليم بلال قال : </w:t>
      </w:r>
      <w:r w:rsidR="006C6781">
        <w:rPr>
          <w:rFonts w:hint="cs"/>
          <w:rtl/>
          <w:lang w:bidi="fa-IR"/>
        </w:rPr>
        <w:t>إ</w:t>
      </w:r>
      <w:r>
        <w:rPr>
          <w:rtl/>
          <w:lang w:bidi="fa-IR"/>
        </w:rPr>
        <w:t>ئذن لي حتى أؤذن مرّة فأكون أول مؤذن في الإ</w:t>
      </w:r>
      <w:r w:rsidR="006C6781">
        <w:rPr>
          <w:rFonts w:hint="cs"/>
          <w:rtl/>
          <w:lang w:bidi="fa-IR"/>
        </w:rPr>
        <w:t>ِ</w:t>
      </w:r>
      <w:r>
        <w:rPr>
          <w:rtl/>
          <w:lang w:bidi="fa-IR"/>
        </w:rPr>
        <w:t xml:space="preserve">سلام ، فأذن له فأذّن </w:t>
      </w:r>
      <w:r w:rsidRPr="00D1770E">
        <w:rPr>
          <w:rStyle w:val="libFootnotenumChar"/>
          <w:rtl/>
        </w:rPr>
        <w:t>(3)</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في نسخة « ش » : والفطرة.</w:t>
      </w:r>
    </w:p>
    <w:p w:rsidR="005109CD" w:rsidRDefault="005109CD" w:rsidP="005B6482">
      <w:pPr>
        <w:pStyle w:val="libFootnote0"/>
        <w:rPr>
          <w:lang w:bidi="fa-IR"/>
        </w:rPr>
      </w:pPr>
      <w:r>
        <w:rPr>
          <w:rtl/>
          <w:lang w:bidi="fa-IR"/>
        </w:rPr>
        <w:t xml:space="preserve">(2) سنن أبي داود 1 : 135 </w:t>
      </w:r>
      <w:r w:rsidR="006C6781">
        <w:rPr>
          <w:rFonts w:hint="cs"/>
          <w:rtl/>
          <w:lang w:bidi="fa-IR"/>
        </w:rPr>
        <w:t>/</w:t>
      </w:r>
      <w:r>
        <w:rPr>
          <w:rtl/>
          <w:lang w:bidi="fa-IR"/>
        </w:rPr>
        <w:t xml:space="preserve"> 499 ، سنن ابن ماجة 1 : 232 </w:t>
      </w:r>
      <w:r w:rsidR="00D1770E">
        <w:rPr>
          <w:rtl/>
          <w:lang w:bidi="fa-IR"/>
        </w:rPr>
        <w:t>-</w:t>
      </w:r>
      <w:r>
        <w:rPr>
          <w:rtl/>
          <w:lang w:bidi="fa-IR"/>
        </w:rPr>
        <w:t xml:space="preserve"> 706 ، سنن الترمذي 1 : 359 </w:t>
      </w:r>
      <w:r w:rsidR="006C6781">
        <w:rPr>
          <w:rFonts w:hint="cs"/>
          <w:rtl/>
          <w:lang w:bidi="fa-IR"/>
        </w:rPr>
        <w:t>/</w:t>
      </w:r>
      <w:r>
        <w:rPr>
          <w:rtl/>
          <w:lang w:bidi="fa-IR"/>
        </w:rPr>
        <w:t xml:space="preserve"> 189 ، سنن الدارمي 1 : 268 ، سنن الدارقطني 1 : 245 </w:t>
      </w:r>
      <w:r w:rsidR="006C6781">
        <w:rPr>
          <w:rFonts w:hint="cs"/>
          <w:rtl/>
          <w:lang w:bidi="fa-IR"/>
        </w:rPr>
        <w:t>/</w:t>
      </w:r>
      <w:r>
        <w:rPr>
          <w:rtl/>
          <w:lang w:bidi="fa-IR"/>
        </w:rPr>
        <w:t xml:space="preserve"> 56 ، سنن البيهقي 1 : 390.</w:t>
      </w:r>
    </w:p>
    <w:p w:rsidR="005109CD" w:rsidRDefault="005109CD" w:rsidP="005B6482">
      <w:pPr>
        <w:pStyle w:val="libFootnote0"/>
        <w:rPr>
          <w:lang w:bidi="fa-IR"/>
        </w:rPr>
      </w:pPr>
      <w:r>
        <w:rPr>
          <w:rtl/>
          <w:lang w:bidi="fa-IR"/>
        </w:rPr>
        <w:t xml:space="preserve">(3) أورد نحوه أبو داود في سننه 1 : 141 </w:t>
      </w:r>
      <w:r w:rsidR="006C6781">
        <w:rPr>
          <w:rFonts w:hint="cs"/>
          <w:rtl/>
          <w:lang w:bidi="fa-IR"/>
        </w:rPr>
        <w:t>/</w:t>
      </w:r>
      <w:r>
        <w:rPr>
          <w:rtl/>
          <w:lang w:bidi="fa-IR"/>
        </w:rPr>
        <w:t xml:space="preserve"> 512 وانظر الاعتبار في الناسخ والمنسوخ من الآثار : 67 </w:t>
      </w:r>
      <w:r w:rsidR="00D1770E">
        <w:rPr>
          <w:rtl/>
          <w:lang w:bidi="fa-IR"/>
        </w:rPr>
        <w:t>-</w:t>
      </w:r>
      <w:r>
        <w:rPr>
          <w:rtl/>
          <w:lang w:bidi="fa-IR"/>
        </w:rPr>
        <w:t xml:space="preserve"> 68.</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شهادة المرء لنفسه غير مسموعة ، وهذا منصب جليل فلا يسمع قوله عن نفسه فيه.</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كيف يصح أن يأمر النبيّ </w:t>
      </w:r>
      <w:r w:rsidRPr="00D1770E">
        <w:rPr>
          <w:rStyle w:val="libAlaemChar"/>
          <w:rtl/>
        </w:rPr>
        <w:t>صلى‌الله‌عليه‌وآله</w:t>
      </w:r>
      <w:r>
        <w:rPr>
          <w:rtl/>
          <w:lang w:bidi="fa-IR"/>
        </w:rPr>
        <w:t xml:space="preserve"> بالناقوس مع أنه </w:t>
      </w:r>
      <w:r w:rsidRPr="00D1770E">
        <w:rPr>
          <w:rStyle w:val="libAlaemChar"/>
          <w:rtl/>
        </w:rPr>
        <w:t>صلى‌الله‌عليه‌وآله</w:t>
      </w:r>
      <w:r>
        <w:rPr>
          <w:rtl/>
          <w:lang w:bidi="fa-IR"/>
        </w:rPr>
        <w:t xml:space="preserve"> نسخ شريعة عيسى.</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كيف أمر بالناقوس ثم رجع عنه؟! إن كان الأمر به مصلحة استحال نسخه قبل فعله وإل</w:t>
      </w:r>
      <w:r w:rsidR="00AA0B5E">
        <w:rPr>
          <w:rFonts w:hint="cs"/>
          <w:rtl/>
          <w:lang w:bidi="fa-IR"/>
        </w:rPr>
        <w:t>ّ</w:t>
      </w:r>
      <w:r>
        <w:rPr>
          <w:rtl/>
          <w:lang w:bidi="fa-IR"/>
        </w:rPr>
        <w:t>ا استحال أمره به.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إن</w:t>
      </w:r>
      <w:r w:rsidR="00AA0B5E">
        <w:rPr>
          <w:rFonts w:hint="cs"/>
          <w:rtl/>
          <w:lang w:bidi="fa-IR"/>
        </w:rPr>
        <w:t>ْ</w:t>
      </w:r>
      <w:r>
        <w:rPr>
          <w:rtl/>
          <w:lang w:bidi="fa-IR"/>
        </w:rPr>
        <w:t xml:space="preserve"> كان أمره بالناقوس بالوحي لم يكن له تغييره إل</w:t>
      </w:r>
      <w:r w:rsidR="00AA0B5E">
        <w:rPr>
          <w:rFonts w:hint="cs"/>
          <w:rtl/>
          <w:lang w:bidi="fa-IR"/>
        </w:rPr>
        <w:t>ّ</w:t>
      </w:r>
      <w:r>
        <w:rPr>
          <w:rtl/>
          <w:lang w:bidi="fa-IR"/>
        </w:rPr>
        <w:t>ا بوحي مثله فإن كان الأذان بوحي فهو المطلوب وإل</w:t>
      </w:r>
      <w:r w:rsidR="00AA0B5E">
        <w:rPr>
          <w:rFonts w:hint="cs"/>
          <w:rtl/>
          <w:lang w:bidi="fa-IR"/>
        </w:rPr>
        <w:t>ّ</w:t>
      </w:r>
      <w:r>
        <w:rPr>
          <w:rtl/>
          <w:lang w:bidi="fa-IR"/>
        </w:rPr>
        <w:t>ا لزم الخطأ ، وإن لم يكن الأمر بالناقوس بالوحي كان منافيا</w:t>
      </w:r>
      <w:r w:rsidR="00AA0B5E">
        <w:rPr>
          <w:rFonts w:hint="cs"/>
          <w:rtl/>
          <w:lang w:bidi="fa-IR"/>
        </w:rPr>
        <w:t>ً</w:t>
      </w:r>
      <w:r>
        <w:rPr>
          <w:rtl/>
          <w:lang w:bidi="fa-IR"/>
        </w:rPr>
        <w:t xml:space="preserve"> لقوله تعالى </w:t>
      </w:r>
      <w:r w:rsidR="00AA0B5E" w:rsidRPr="00FA2F88">
        <w:rPr>
          <w:rStyle w:val="libAlaemChar"/>
          <w:rtl/>
        </w:rPr>
        <w:t>(</w:t>
      </w:r>
      <w:r w:rsidRPr="00AA0B5E">
        <w:rPr>
          <w:rStyle w:val="libAieChar"/>
          <w:rtl/>
        </w:rPr>
        <w:t xml:space="preserve"> وَما يَنْطِقُ عَنِ الْهَوى </w:t>
      </w:r>
      <w:r w:rsidR="00AA0B5E" w:rsidRPr="00FA2F88">
        <w:rPr>
          <w:rStyle w:val="libAlaemChar"/>
          <w:rtl/>
        </w:rPr>
        <w:t>)</w:t>
      </w:r>
      <w:r>
        <w:rPr>
          <w:rtl/>
          <w:lang w:bidi="fa-IR"/>
        </w:rPr>
        <w:t xml:space="preserve">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كيف يصح استناد هذه العبادة الشريفة العامة البلوى المؤبدة الموضوعة علامة على أشرف العبادات وأهمّها الى منام من يجوز عليه الغلط؟!! والنبيّ </w:t>
      </w:r>
      <w:r w:rsidRPr="00D1770E">
        <w:rPr>
          <w:rStyle w:val="libAlaemChar"/>
          <w:rtl/>
        </w:rPr>
        <w:t>صلى‌الله‌عليه‌وآله</w:t>
      </w:r>
      <w:r>
        <w:rPr>
          <w:rtl/>
          <w:lang w:bidi="fa-IR"/>
        </w:rPr>
        <w:t xml:space="preserve"> لم يلق عليه ، ولا على أجلاء الصحابة.</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أهل البيت </w:t>
      </w:r>
      <w:r w:rsidR="00AA0B5E" w:rsidRPr="00AA0B5E">
        <w:rPr>
          <w:rStyle w:val="libAlaemChar"/>
          <w:rtl/>
        </w:rPr>
        <w:t>عليهم‌السلام</w:t>
      </w:r>
      <w:r>
        <w:rPr>
          <w:rtl/>
          <w:lang w:bidi="fa-IR"/>
        </w:rPr>
        <w:t xml:space="preserve"> أعرف بمواقع الوحي والتنزيل ، وقد نصّوا على أنه بوحي.</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لما ا</w:t>
      </w:r>
      <w:r w:rsidR="00AA0B5E">
        <w:rPr>
          <w:rFonts w:hint="cs"/>
          <w:rtl/>
          <w:lang w:bidi="fa-IR"/>
        </w:rPr>
        <w:t>ُ</w:t>
      </w:r>
      <w:r>
        <w:rPr>
          <w:rtl/>
          <w:lang w:bidi="fa-IR"/>
        </w:rPr>
        <w:t xml:space="preserve">سري برسول الله </w:t>
      </w:r>
      <w:r w:rsidRPr="00D1770E">
        <w:rPr>
          <w:rStyle w:val="libAlaemChar"/>
          <w:rtl/>
        </w:rPr>
        <w:t>صلى‌الله‌عليه‌وآله</w:t>
      </w:r>
      <w:r>
        <w:rPr>
          <w:rtl/>
          <w:lang w:bidi="fa-IR"/>
        </w:rPr>
        <w:t xml:space="preserve"> فبلغ البيت المعمور حضرت الصلاة فأذّن جبرئيل </w:t>
      </w:r>
      <w:r w:rsidR="00D1770E" w:rsidRPr="00D1770E">
        <w:rPr>
          <w:rStyle w:val="libAlaemChar"/>
          <w:rtl/>
        </w:rPr>
        <w:t>عليه‌السلام</w:t>
      </w:r>
      <w:r>
        <w:rPr>
          <w:rtl/>
          <w:lang w:bidi="fa-IR"/>
        </w:rPr>
        <w:t xml:space="preserve"> وأقام فتقدم رسول الله </w:t>
      </w:r>
      <w:r w:rsidRPr="00D1770E">
        <w:rPr>
          <w:rStyle w:val="libAlaemChar"/>
          <w:rtl/>
        </w:rPr>
        <w:t>صلى‌الله‌عليه‌وآله</w:t>
      </w:r>
      <w:r>
        <w:rPr>
          <w:rtl/>
          <w:lang w:bidi="fa-IR"/>
        </w:rPr>
        <w:t xml:space="preserve"> فصف الملائكة والنبيون خلف رسول الله </w:t>
      </w:r>
      <w:r w:rsidRPr="00D1770E">
        <w:rPr>
          <w:rStyle w:val="libAlaemChar"/>
          <w:rtl/>
        </w:rPr>
        <w:t>صلى‌الله‌عليه‌وآله</w:t>
      </w:r>
      <w:r>
        <w:rPr>
          <w:rtl/>
          <w:lang w:bidi="fa-IR"/>
        </w:rPr>
        <w:t xml:space="preserve"> » </w:t>
      </w:r>
      <w:r w:rsidRPr="00D1770E">
        <w:rPr>
          <w:rStyle w:val="libFootnotenumChar"/>
          <w:rtl/>
        </w:rPr>
        <w:t>(2)</w:t>
      </w:r>
      <w:r>
        <w:rPr>
          <w:rtl/>
          <w:lang w:bidi="fa-IR"/>
        </w:rPr>
        <w:t>. ومثل هذا الذي تعبّد به الملائك</w:t>
      </w:r>
      <w:r>
        <w:rPr>
          <w:rFonts w:hint="eastAsia"/>
          <w:rtl/>
          <w:lang w:bidi="fa-IR"/>
        </w:rPr>
        <w:t>ة</w:t>
      </w:r>
      <w:r>
        <w:rPr>
          <w:rtl/>
          <w:lang w:bidi="fa-IR"/>
        </w:rPr>
        <w:t xml:space="preserve"> وغيرهم يستحيل استناده إلى الاجتهاد الذي تجوّزونه على النبيّ </w:t>
      </w:r>
      <w:r w:rsidRPr="00D1770E">
        <w:rPr>
          <w:rStyle w:val="libAlaemChar"/>
          <w:rtl/>
        </w:rPr>
        <w:t>صلى‌الله‌عليه‌وآله</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النجم : 3.</w:t>
      </w:r>
    </w:p>
    <w:p w:rsidR="005109CD" w:rsidRDefault="005109CD" w:rsidP="005B6482">
      <w:pPr>
        <w:pStyle w:val="libFootnote0"/>
        <w:rPr>
          <w:lang w:bidi="fa-IR"/>
        </w:rPr>
      </w:pPr>
      <w:r>
        <w:rPr>
          <w:rtl/>
          <w:lang w:bidi="fa-IR"/>
        </w:rPr>
        <w:t xml:space="preserve">(2) الكافي 3 : 302 </w:t>
      </w:r>
      <w:r w:rsidR="00AA0B5E">
        <w:rPr>
          <w:rFonts w:hint="cs"/>
          <w:rtl/>
          <w:lang w:bidi="fa-IR"/>
        </w:rPr>
        <w:t>/</w:t>
      </w:r>
      <w:r>
        <w:rPr>
          <w:rtl/>
          <w:lang w:bidi="fa-IR"/>
        </w:rPr>
        <w:t xml:space="preserve"> 1 ، التهذيب 2 : 60 </w:t>
      </w:r>
      <w:r w:rsidR="00AA0B5E">
        <w:rPr>
          <w:rFonts w:hint="cs"/>
          <w:rtl/>
          <w:lang w:bidi="fa-IR"/>
        </w:rPr>
        <w:t>/</w:t>
      </w:r>
      <w:r>
        <w:rPr>
          <w:rtl/>
          <w:lang w:bidi="fa-IR"/>
        </w:rPr>
        <w:t xml:space="preserve"> 210 ، ال</w:t>
      </w:r>
      <w:r w:rsidR="00AA0B5E">
        <w:rPr>
          <w:rFonts w:hint="cs"/>
          <w:rtl/>
          <w:lang w:bidi="fa-IR"/>
        </w:rPr>
        <w:t>ا</w:t>
      </w:r>
      <w:r>
        <w:rPr>
          <w:rtl/>
          <w:lang w:bidi="fa-IR"/>
        </w:rPr>
        <w:t xml:space="preserve">ستبصار 1 : 305 </w:t>
      </w:r>
      <w:r w:rsidR="00AA0B5E">
        <w:rPr>
          <w:rFonts w:hint="cs"/>
          <w:rtl/>
          <w:lang w:bidi="fa-IR"/>
        </w:rPr>
        <w:t>/</w:t>
      </w:r>
      <w:r>
        <w:rPr>
          <w:rtl/>
          <w:lang w:bidi="fa-IR"/>
        </w:rPr>
        <w:t xml:space="preserve"> 1134.</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bookmarkStart w:id="34" w:name="_Toc105413884"/>
      <w:r w:rsidRPr="0088654B">
        <w:rPr>
          <w:rStyle w:val="Heading2Char"/>
          <w:rFonts w:hint="eastAsia"/>
          <w:rtl/>
        </w:rPr>
        <w:lastRenderedPageBreak/>
        <w:t>مسألة</w:t>
      </w:r>
      <w:r w:rsidRPr="0088654B">
        <w:rPr>
          <w:rStyle w:val="Heading2Char"/>
          <w:rtl/>
        </w:rPr>
        <w:t xml:space="preserve"> 154 :</w:t>
      </w:r>
      <w:bookmarkEnd w:id="34"/>
      <w:r>
        <w:rPr>
          <w:rtl/>
          <w:lang w:bidi="fa-IR"/>
        </w:rPr>
        <w:t xml:space="preserve"> والأذان من وكيد السنن إجماعا</w:t>
      </w:r>
      <w:r w:rsidR="00AA0B5E">
        <w:rPr>
          <w:rFonts w:hint="cs"/>
          <w:rtl/>
          <w:lang w:bidi="fa-IR"/>
        </w:rPr>
        <w:t>ً</w:t>
      </w:r>
      <w:r>
        <w:rPr>
          <w:rtl/>
          <w:lang w:bidi="fa-IR"/>
        </w:rPr>
        <w:t xml:space="preserve">‌ ، قال رسول الله </w:t>
      </w:r>
      <w:r w:rsidRPr="00D1770E">
        <w:rPr>
          <w:rStyle w:val="libAlaemChar"/>
          <w:rtl/>
        </w:rPr>
        <w:t>صلى‌الله‌عليه‌وآله</w:t>
      </w:r>
      <w:r>
        <w:rPr>
          <w:rtl/>
          <w:lang w:bidi="fa-IR"/>
        </w:rPr>
        <w:t xml:space="preserve"> : ( ثلاثة على كثبان المسك يوم القيامة يغبطهم الأولون والآخرون : رجل ينادي بالصلوات الخمس في كلّ يوم وليلة ، ورجل يؤم قوما</w:t>
      </w:r>
      <w:r w:rsidR="00AA0B5E">
        <w:rPr>
          <w:rFonts w:hint="cs"/>
          <w:rtl/>
          <w:lang w:bidi="fa-IR"/>
        </w:rPr>
        <w:t>ً</w:t>
      </w:r>
      <w:r>
        <w:rPr>
          <w:rtl/>
          <w:lang w:bidi="fa-IR"/>
        </w:rPr>
        <w:t xml:space="preserve"> وهم به راضون ، وعبد أدّى حقّ الله وحقّ مواليه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w:t>
      </w:r>
      <w:r w:rsidR="00D1770E" w:rsidRPr="00D1770E">
        <w:rPr>
          <w:rStyle w:val="libAlaemChar"/>
          <w:rtl/>
        </w:rPr>
        <w:t>عليه‌السلام</w:t>
      </w:r>
      <w:r>
        <w:rPr>
          <w:rtl/>
          <w:lang w:bidi="fa-IR"/>
        </w:rPr>
        <w:t xml:space="preserve"> : ( من أذّن اثنتي عشرة سنة وجبت له الجنة ، وكتب له بكل أذان ستون حسنة ، وبكلّ إقامة ثلاثون حسنة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قال رسول الله </w:t>
      </w:r>
      <w:r w:rsidRPr="00D1770E">
        <w:rPr>
          <w:rStyle w:val="libAlaemChar"/>
          <w:rtl/>
        </w:rPr>
        <w:t>صلى‌الله‌عليه‌وآله</w:t>
      </w:r>
      <w:r>
        <w:rPr>
          <w:rtl/>
          <w:lang w:bidi="fa-IR"/>
        </w:rPr>
        <w:t xml:space="preserve"> : من أذّن في مصر من أمصار المسلمين سنة وجبت له الجنّة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 « ثلاثة في الجنّة على المسك الأذفر : مؤذن أذن احتسابا</w:t>
      </w:r>
      <w:r w:rsidR="00AA0B5E">
        <w:rPr>
          <w:rFonts w:hint="cs"/>
          <w:rtl/>
          <w:lang w:bidi="fa-IR"/>
        </w:rPr>
        <w:t>ً</w:t>
      </w:r>
      <w:r>
        <w:rPr>
          <w:rtl/>
          <w:lang w:bidi="fa-IR"/>
        </w:rPr>
        <w:t xml:space="preserve"> ، وإمام أمّ قوما</w:t>
      </w:r>
      <w:r w:rsidR="00AA0B5E">
        <w:rPr>
          <w:rFonts w:hint="cs"/>
          <w:rtl/>
          <w:lang w:bidi="fa-IR"/>
        </w:rPr>
        <w:t>ً</w:t>
      </w:r>
      <w:r>
        <w:rPr>
          <w:rtl/>
          <w:lang w:bidi="fa-IR"/>
        </w:rPr>
        <w:t xml:space="preserve"> وهم به راضون ، ومملوك يطيع الله ويطيع مواليه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من أذّن سبع سنين احتسابا</w:t>
      </w:r>
      <w:r w:rsidR="00AA0B5E">
        <w:rPr>
          <w:rFonts w:hint="cs"/>
          <w:rtl/>
          <w:lang w:bidi="fa-IR"/>
        </w:rPr>
        <w:t>ً</w:t>
      </w:r>
      <w:r>
        <w:rPr>
          <w:rtl/>
          <w:lang w:bidi="fa-IR"/>
        </w:rPr>
        <w:t xml:space="preserve"> جاء يوم القيامة ولا ذنب له » </w:t>
      </w:r>
      <w:r w:rsidRPr="00D1770E">
        <w:rPr>
          <w:rStyle w:val="libFootnotenumChar"/>
          <w:rtl/>
        </w:rPr>
        <w:t>(5)</w:t>
      </w:r>
      <w:r>
        <w:rPr>
          <w:rtl/>
          <w:lang w:bidi="fa-IR"/>
        </w:rPr>
        <w:t>.</w:t>
      </w:r>
    </w:p>
    <w:p w:rsidR="005109CD" w:rsidRDefault="005109CD" w:rsidP="005109CD">
      <w:pPr>
        <w:pStyle w:val="libNormal"/>
        <w:rPr>
          <w:lang w:bidi="fa-IR"/>
        </w:rPr>
      </w:pPr>
      <w:bookmarkStart w:id="35" w:name="_Toc105413885"/>
      <w:r w:rsidRPr="0088654B">
        <w:rPr>
          <w:rStyle w:val="Heading2Char"/>
          <w:rFonts w:hint="eastAsia"/>
          <w:rtl/>
        </w:rPr>
        <w:t>مسألة</w:t>
      </w:r>
      <w:r w:rsidRPr="0088654B">
        <w:rPr>
          <w:rStyle w:val="Heading2Char"/>
          <w:rtl/>
        </w:rPr>
        <w:t xml:space="preserve"> 155 :</w:t>
      </w:r>
      <w:bookmarkEnd w:id="35"/>
      <w:r>
        <w:rPr>
          <w:rtl/>
          <w:lang w:bidi="fa-IR"/>
        </w:rPr>
        <w:t xml:space="preserve"> الإمامة أفضل من الأذان‌ وهو أحد قولي الشافعي </w:t>
      </w:r>
      <w:r w:rsidRPr="00D1770E">
        <w:rPr>
          <w:rStyle w:val="libFootnotenumChar"/>
          <w:rtl/>
        </w:rPr>
        <w:t>(6)</w:t>
      </w:r>
      <w:r>
        <w:rPr>
          <w:rtl/>
          <w:lang w:bidi="fa-IR"/>
        </w:rPr>
        <w:t xml:space="preserve"> لأن النبيّ </w:t>
      </w:r>
      <w:r w:rsidRPr="00D1770E">
        <w:rPr>
          <w:rStyle w:val="libAlaemChar"/>
          <w:rtl/>
        </w:rPr>
        <w:t>صلى‌الله‌عليه‌وآله</w:t>
      </w:r>
      <w:r>
        <w:rPr>
          <w:rtl/>
          <w:lang w:bidi="fa-IR"/>
        </w:rPr>
        <w:t xml:space="preserve"> فعل الإ</w:t>
      </w:r>
      <w:r w:rsidR="00AA0B5E">
        <w:rPr>
          <w:rFonts w:hint="cs"/>
          <w:rtl/>
          <w:lang w:bidi="fa-IR"/>
        </w:rPr>
        <w:t>ِ</w:t>
      </w:r>
      <w:r>
        <w:rPr>
          <w:rtl/>
          <w:lang w:bidi="fa-IR"/>
        </w:rPr>
        <w:t>مامة ولم يشتغل بال</w:t>
      </w:r>
      <w:r w:rsidR="00AA0B5E">
        <w:rPr>
          <w:rFonts w:hint="cs"/>
          <w:rtl/>
          <w:lang w:bidi="fa-IR"/>
        </w:rPr>
        <w:t>ا</w:t>
      </w:r>
      <w:r>
        <w:rPr>
          <w:rtl/>
          <w:lang w:bidi="fa-IR"/>
        </w:rPr>
        <w:t>ذان والإ</w:t>
      </w:r>
      <w:r w:rsidR="004116F5">
        <w:rPr>
          <w:rFonts w:hint="cs"/>
          <w:rtl/>
          <w:lang w:bidi="fa-IR"/>
        </w:rPr>
        <w:t>ِ</w:t>
      </w:r>
      <w:r>
        <w:rPr>
          <w:rtl/>
          <w:lang w:bidi="fa-IR"/>
        </w:rPr>
        <w:t>قامة بل قام بهما غيره ، ولا يجوز أن يترك الأفضل لغيره ، ولأن الإ</w:t>
      </w:r>
      <w:r w:rsidR="004116F5">
        <w:rPr>
          <w:rFonts w:hint="cs"/>
          <w:rtl/>
          <w:lang w:bidi="fa-IR"/>
        </w:rPr>
        <w:t>ِ</w:t>
      </w:r>
      <w:r>
        <w:rPr>
          <w:rtl/>
          <w:lang w:bidi="fa-IR"/>
        </w:rPr>
        <w:t xml:space="preserve">مام يحتاج </w:t>
      </w:r>
      <w:r w:rsidR="004116F5">
        <w:rPr>
          <w:rFonts w:hint="cs"/>
          <w:rtl/>
          <w:lang w:bidi="fa-IR"/>
        </w:rPr>
        <w:t>ا</w:t>
      </w:r>
      <w:r>
        <w:rPr>
          <w:rtl/>
          <w:lang w:bidi="fa-IR"/>
        </w:rPr>
        <w:t>لى معرفة أحوال الصلاة‌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307 </w:t>
      </w:r>
      <w:r w:rsidR="004116F5">
        <w:rPr>
          <w:rFonts w:hint="cs"/>
          <w:rtl/>
          <w:lang w:bidi="fa-IR"/>
        </w:rPr>
        <w:t>/</w:t>
      </w:r>
      <w:r>
        <w:rPr>
          <w:rtl/>
          <w:lang w:bidi="fa-IR"/>
        </w:rPr>
        <w:t xml:space="preserve"> 27 ، عوالي الل</w:t>
      </w:r>
      <w:r w:rsidR="004116F5">
        <w:rPr>
          <w:rFonts w:hint="cs"/>
          <w:rtl/>
          <w:lang w:bidi="fa-IR"/>
        </w:rPr>
        <w:t>آ</w:t>
      </w:r>
      <w:r>
        <w:rPr>
          <w:rtl/>
          <w:lang w:bidi="fa-IR"/>
        </w:rPr>
        <w:t xml:space="preserve">لي 4 : 16 </w:t>
      </w:r>
      <w:r w:rsidR="004116F5">
        <w:rPr>
          <w:rFonts w:hint="cs"/>
          <w:rtl/>
          <w:lang w:bidi="fa-IR"/>
        </w:rPr>
        <w:t>/</w:t>
      </w:r>
      <w:r>
        <w:rPr>
          <w:rtl/>
          <w:lang w:bidi="fa-IR"/>
        </w:rPr>
        <w:t xml:space="preserve"> 41 ، سنن الترمذي 4 : 697 </w:t>
      </w:r>
      <w:r w:rsidR="004116F5">
        <w:rPr>
          <w:rFonts w:hint="cs"/>
          <w:rtl/>
          <w:lang w:bidi="fa-IR"/>
        </w:rPr>
        <w:t>/</w:t>
      </w:r>
      <w:r>
        <w:rPr>
          <w:rtl/>
          <w:lang w:bidi="fa-IR"/>
        </w:rPr>
        <w:t xml:space="preserve"> 2566 ، مسند أحمد 2 : 26.</w:t>
      </w:r>
    </w:p>
    <w:p w:rsidR="005109CD" w:rsidRDefault="005109CD" w:rsidP="005B6482">
      <w:pPr>
        <w:pStyle w:val="libFootnote0"/>
        <w:rPr>
          <w:lang w:bidi="fa-IR"/>
        </w:rPr>
      </w:pPr>
      <w:r>
        <w:rPr>
          <w:rtl/>
          <w:lang w:bidi="fa-IR"/>
        </w:rPr>
        <w:t xml:space="preserve">(2) سنن ابن ماجة 1 : 241 </w:t>
      </w:r>
      <w:r w:rsidR="004116F5">
        <w:rPr>
          <w:rFonts w:hint="cs"/>
          <w:rtl/>
          <w:lang w:bidi="fa-IR"/>
        </w:rPr>
        <w:t>/</w:t>
      </w:r>
      <w:r>
        <w:rPr>
          <w:rtl/>
          <w:lang w:bidi="fa-IR"/>
        </w:rPr>
        <w:t xml:space="preserve"> 728 ، مستدرك الحاكم 1 : 205.</w:t>
      </w:r>
    </w:p>
    <w:p w:rsidR="005109CD" w:rsidRDefault="005109CD" w:rsidP="005B6482">
      <w:pPr>
        <w:pStyle w:val="libFootnote0"/>
        <w:rPr>
          <w:lang w:bidi="fa-IR"/>
        </w:rPr>
      </w:pPr>
      <w:r>
        <w:rPr>
          <w:rtl/>
          <w:lang w:bidi="fa-IR"/>
        </w:rPr>
        <w:t xml:space="preserve">(3) الفقيه 1 : 185 </w:t>
      </w:r>
      <w:r w:rsidR="004116F5">
        <w:rPr>
          <w:rFonts w:hint="cs"/>
          <w:rtl/>
          <w:lang w:bidi="fa-IR"/>
        </w:rPr>
        <w:t>/</w:t>
      </w:r>
      <w:r>
        <w:rPr>
          <w:rtl/>
          <w:lang w:bidi="fa-IR"/>
        </w:rPr>
        <w:t xml:space="preserve"> 881 ، التهذيب 2 : 283 </w:t>
      </w:r>
      <w:r w:rsidR="004116F5">
        <w:rPr>
          <w:rFonts w:hint="cs"/>
          <w:rtl/>
          <w:lang w:bidi="fa-IR"/>
        </w:rPr>
        <w:t>/</w:t>
      </w:r>
      <w:r>
        <w:rPr>
          <w:rtl/>
          <w:lang w:bidi="fa-IR"/>
        </w:rPr>
        <w:t xml:space="preserve"> 1126 ، ثواب الاعمال : 52 </w:t>
      </w:r>
      <w:r w:rsidR="004116F5">
        <w:rPr>
          <w:rFonts w:hint="cs"/>
          <w:rtl/>
          <w:lang w:bidi="fa-IR"/>
        </w:rPr>
        <w:t>/</w:t>
      </w:r>
      <w:r>
        <w:rPr>
          <w:rtl/>
          <w:lang w:bidi="fa-IR"/>
        </w:rPr>
        <w:t xml:space="preserve"> 1.</w:t>
      </w:r>
    </w:p>
    <w:p w:rsidR="005109CD" w:rsidRDefault="005109CD" w:rsidP="005B6482">
      <w:pPr>
        <w:pStyle w:val="libFootnote0"/>
        <w:rPr>
          <w:lang w:bidi="fa-IR"/>
        </w:rPr>
      </w:pPr>
      <w:r>
        <w:rPr>
          <w:rtl/>
          <w:lang w:bidi="fa-IR"/>
        </w:rPr>
        <w:t xml:space="preserve">(4) التهذيب 2 : 283 </w:t>
      </w:r>
      <w:r w:rsidR="00D1770E">
        <w:rPr>
          <w:rtl/>
          <w:lang w:bidi="fa-IR"/>
        </w:rPr>
        <w:t>-</w:t>
      </w:r>
      <w:r>
        <w:rPr>
          <w:rtl/>
          <w:lang w:bidi="fa-IR"/>
        </w:rPr>
        <w:t xml:space="preserve"> 1127.</w:t>
      </w:r>
    </w:p>
    <w:p w:rsidR="005109CD" w:rsidRDefault="005109CD" w:rsidP="005B6482">
      <w:pPr>
        <w:pStyle w:val="libFootnote0"/>
        <w:rPr>
          <w:lang w:bidi="fa-IR"/>
        </w:rPr>
      </w:pPr>
      <w:r>
        <w:rPr>
          <w:rtl/>
          <w:lang w:bidi="fa-IR"/>
        </w:rPr>
        <w:t xml:space="preserve">(5) الفقيه 1 : 186 </w:t>
      </w:r>
      <w:r w:rsidR="004116F5">
        <w:rPr>
          <w:rFonts w:hint="cs"/>
          <w:rtl/>
          <w:lang w:bidi="fa-IR"/>
        </w:rPr>
        <w:t>/</w:t>
      </w:r>
      <w:r>
        <w:rPr>
          <w:rtl/>
          <w:lang w:bidi="fa-IR"/>
        </w:rPr>
        <w:t xml:space="preserve"> 883 ، التهذيب 2 : 283 </w:t>
      </w:r>
      <w:r w:rsidR="004116F5">
        <w:rPr>
          <w:rFonts w:hint="cs"/>
          <w:rtl/>
          <w:lang w:bidi="fa-IR"/>
        </w:rPr>
        <w:t>/</w:t>
      </w:r>
      <w:r>
        <w:rPr>
          <w:rtl/>
          <w:lang w:bidi="fa-IR"/>
        </w:rPr>
        <w:t xml:space="preserve"> 1128 ، ثواب الاعمال : 52 </w:t>
      </w:r>
      <w:r w:rsidR="004116F5">
        <w:rPr>
          <w:rFonts w:hint="cs"/>
          <w:rtl/>
          <w:lang w:bidi="fa-IR"/>
        </w:rPr>
        <w:t>/</w:t>
      </w:r>
      <w:r>
        <w:rPr>
          <w:rtl/>
          <w:lang w:bidi="fa-IR"/>
        </w:rPr>
        <w:t xml:space="preserve"> 1.</w:t>
      </w:r>
    </w:p>
    <w:p w:rsidR="005109CD" w:rsidRDefault="005109CD" w:rsidP="005B6482">
      <w:pPr>
        <w:pStyle w:val="libFootnote0"/>
        <w:rPr>
          <w:lang w:bidi="fa-IR"/>
        </w:rPr>
      </w:pPr>
      <w:r>
        <w:rPr>
          <w:rtl/>
          <w:lang w:bidi="fa-IR"/>
        </w:rPr>
        <w:t xml:space="preserve">(6) المجموع 3 : 78 </w:t>
      </w:r>
      <w:r w:rsidR="00D1770E">
        <w:rPr>
          <w:rtl/>
          <w:lang w:bidi="fa-IR"/>
        </w:rPr>
        <w:t>-</w:t>
      </w:r>
      <w:r>
        <w:rPr>
          <w:rtl/>
          <w:lang w:bidi="fa-IR"/>
        </w:rPr>
        <w:t xml:space="preserve"> 79 ، فتح العزيز 3 : 193 ، المهذب للشيرازي 1 : 61 ، مغني المحتاج 1 : 138 ، كفاية ال</w:t>
      </w:r>
      <w:r w:rsidR="004116F5">
        <w:rPr>
          <w:rFonts w:hint="cs"/>
          <w:rtl/>
          <w:lang w:bidi="fa-IR"/>
        </w:rPr>
        <w:t>ا</w:t>
      </w:r>
      <w:r>
        <w:rPr>
          <w:rtl/>
          <w:lang w:bidi="fa-IR"/>
        </w:rPr>
        <w:t>خيار 1 : 70 ، السراج الوهاج : 38.</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والقيام</w:t>
      </w:r>
      <w:r>
        <w:rPr>
          <w:rtl/>
          <w:lang w:bidi="fa-IR"/>
        </w:rPr>
        <w:t xml:space="preserve"> بما تحتاج إليه الإ</w:t>
      </w:r>
      <w:r w:rsidR="004116F5">
        <w:rPr>
          <w:rFonts w:hint="cs"/>
          <w:rtl/>
          <w:lang w:bidi="fa-IR"/>
        </w:rPr>
        <w:t>ِ</w:t>
      </w:r>
      <w:r>
        <w:rPr>
          <w:rtl/>
          <w:lang w:bidi="fa-IR"/>
        </w:rPr>
        <w:t xml:space="preserve">مامة ، وتحصيل الفضيلة ، ولهذا نقل أنّه ضامن والمؤذن أمين </w:t>
      </w:r>
      <w:r w:rsidRPr="00D1770E">
        <w:rPr>
          <w:rStyle w:val="libFootnotenumChar"/>
          <w:rtl/>
        </w:rPr>
        <w:t>(1)</w:t>
      </w:r>
      <w:r>
        <w:rPr>
          <w:rtl/>
          <w:lang w:bidi="fa-IR"/>
        </w:rPr>
        <w:t xml:space="preserve"> ، والضامن أكثر عملا</w:t>
      </w:r>
      <w:r w:rsidR="004116F5">
        <w:rPr>
          <w:rFonts w:hint="cs"/>
          <w:rtl/>
          <w:lang w:bidi="fa-IR"/>
        </w:rPr>
        <w:t>ً</w:t>
      </w:r>
      <w:r>
        <w:rPr>
          <w:rtl/>
          <w:lang w:bidi="fa-IR"/>
        </w:rPr>
        <w:t xml:space="preserve"> من الأمين فثوابه أكثر ، وفي الآخر : الأذان أفضل </w:t>
      </w:r>
      <w:r w:rsidRPr="00D1770E">
        <w:rPr>
          <w:rStyle w:val="libFootnotenumChar"/>
          <w:rtl/>
        </w:rPr>
        <w:t>(2)</w:t>
      </w:r>
      <w:r>
        <w:rPr>
          <w:rtl/>
          <w:lang w:bidi="fa-IR"/>
        </w:rPr>
        <w:t xml:space="preserve"> لقوله </w:t>
      </w:r>
      <w:r w:rsidR="00D1770E" w:rsidRPr="00D1770E">
        <w:rPr>
          <w:rStyle w:val="libAlaemChar"/>
          <w:rtl/>
        </w:rPr>
        <w:t>عليه‌السلام</w:t>
      </w:r>
      <w:r>
        <w:rPr>
          <w:rtl/>
          <w:lang w:bidi="fa-IR"/>
        </w:rPr>
        <w:t xml:space="preserve"> : ( الأئمة ضمناء والمؤذنون أمناء ، فأرشد الله الأئمة ، وغفر للمؤذّنين ) </w:t>
      </w:r>
      <w:r w:rsidRPr="00D1770E">
        <w:rPr>
          <w:rStyle w:val="libFootnotenumChar"/>
          <w:rtl/>
        </w:rPr>
        <w:t>(3)</w:t>
      </w:r>
      <w:r>
        <w:rPr>
          <w:rtl/>
          <w:lang w:bidi="fa-IR"/>
        </w:rPr>
        <w:t xml:space="preserve"> [ و</w:t>
      </w:r>
      <w:r>
        <w:rPr>
          <w:rFonts w:hint="eastAsia"/>
          <w:rtl/>
          <w:lang w:bidi="fa-IR"/>
        </w:rPr>
        <w:t>به</w:t>
      </w:r>
      <w:r>
        <w:rPr>
          <w:rtl/>
          <w:lang w:bidi="fa-IR"/>
        </w:rPr>
        <w:t xml:space="preserve"> ] </w:t>
      </w:r>
      <w:r w:rsidRPr="00D1770E">
        <w:rPr>
          <w:rStyle w:val="libFootnotenumChar"/>
          <w:rtl/>
        </w:rPr>
        <w:t>(4)</w:t>
      </w:r>
      <w:r>
        <w:rPr>
          <w:rtl/>
          <w:lang w:bidi="fa-IR"/>
        </w:rPr>
        <w:t xml:space="preserve"> قال الشيخ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والإ</w:t>
      </w:r>
      <w:r w:rsidR="004116F5">
        <w:rPr>
          <w:rFonts w:hint="cs"/>
          <w:rtl/>
          <w:lang w:bidi="fa-IR"/>
        </w:rPr>
        <w:t>ِ</w:t>
      </w:r>
      <w:r>
        <w:rPr>
          <w:rFonts w:hint="eastAsia"/>
          <w:rtl/>
          <w:lang w:bidi="fa-IR"/>
        </w:rPr>
        <w:t>قامة</w:t>
      </w:r>
      <w:r>
        <w:rPr>
          <w:rtl/>
          <w:lang w:bidi="fa-IR"/>
        </w:rPr>
        <w:t xml:space="preserve"> أفضل من الأذان. ويؤيّده : شدّة تأكيد الطهارة والاستقبال والقيام وترك الكلام وغير ذلك في الإقامة على الأذان.</w:t>
      </w:r>
    </w:p>
    <w:p w:rsidR="005109CD" w:rsidRDefault="005109CD" w:rsidP="005109CD">
      <w:pPr>
        <w:pStyle w:val="libNormal"/>
        <w:rPr>
          <w:lang w:bidi="fa-IR"/>
        </w:rPr>
      </w:pPr>
      <w:bookmarkStart w:id="36" w:name="_Toc105413886"/>
      <w:r w:rsidRPr="0088654B">
        <w:rPr>
          <w:rStyle w:val="Heading2Char"/>
          <w:rFonts w:hint="eastAsia"/>
          <w:rtl/>
        </w:rPr>
        <w:t>مسألة</w:t>
      </w:r>
      <w:r w:rsidRPr="0088654B">
        <w:rPr>
          <w:rStyle w:val="Heading2Char"/>
          <w:rtl/>
        </w:rPr>
        <w:t xml:space="preserve"> 156 :</w:t>
      </w:r>
      <w:bookmarkEnd w:id="36"/>
      <w:r>
        <w:rPr>
          <w:rtl/>
          <w:lang w:bidi="fa-IR"/>
        </w:rPr>
        <w:t xml:space="preserve"> وعدد فصول ال</w:t>
      </w:r>
      <w:r w:rsidR="004116F5">
        <w:rPr>
          <w:rFonts w:hint="cs"/>
          <w:rtl/>
          <w:lang w:bidi="fa-IR"/>
        </w:rPr>
        <w:t>ا</w:t>
      </w:r>
      <w:r>
        <w:rPr>
          <w:rtl/>
          <w:lang w:bidi="fa-IR"/>
        </w:rPr>
        <w:t>ذان ثمانية عشر فصلا</w:t>
      </w:r>
      <w:r w:rsidR="004116F5">
        <w:rPr>
          <w:rFonts w:hint="cs"/>
          <w:rtl/>
          <w:lang w:bidi="fa-IR"/>
        </w:rPr>
        <w:t>ً</w:t>
      </w:r>
      <w:r>
        <w:rPr>
          <w:rtl/>
          <w:lang w:bidi="fa-IR"/>
        </w:rPr>
        <w:t xml:space="preserve"> عند علمائنا : التكبير أربع مرات ، وكلّ</w:t>
      </w:r>
      <w:r w:rsidR="004116F5">
        <w:rPr>
          <w:rFonts w:hint="cs"/>
          <w:rtl/>
          <w:lang w:bidi="fa-IR"/>
        </w:rPr>
        <w:t>ٌ</w:t>
      </w:r>
      <w:r>
        <w:rPr>
          <w:rtl/>
          <w:lang w:bidi="fa-IR"/>
        </w:rPr>
        <w:t xml:space="preserve"> من الشهادتين ، والدعاء إلى الصلاة ، والى الفلاح ، والى خير العمل ، والتكبير ، والتهليل مرتان مرتان ؛ لأن الصادق </w:t>
      </w:r>
      <w:r w:rsidR="00D1770E" w:rsidRPr="00D1770E">
        <w:rPr>
          <w:rStyle w:val="libAlaemChar"/>
          <w:rtl/>
        </w:rPr>
        <w:t>عليه‌السلام</w:t>
      </w:r>
      <w:r>
        <w:rPr>
          <w:rtl/>
          <w:lang w:bidi="fa-IR"/>
        </w:rPr>
        <w:t xml:space="preserve"> حكى الأذان فقال : « الله أكبر الله أكبر الله أكب</w:t>
      </w:r>
      <w:r>
        <w:rPr>
          <w:rFonts w:hint="eastAsia"/>
          <w:rtl/>
          <w:lang w:bidi="fa-IR"/>
        </w:rPr>
        <w:t>ر</w:t>
      </w:r>
      <w:r>
        <w:rPr>
          <w:rtl/>
          <w:lang w:bidi="fa-IR"/>
        </w:rPr>
        <w:t xml:space="preserve"> الله أكبر ، أشهد أن لا إله إل</w:t>
      </w:r>
      <w:r w:rsidR="004116F5">
        <w:rPr>
          <w:rFonts w:hint="cs"/>
          <w:rtl/>
          <w:lang w:bidi="fa-IR"/>
        </w:rPr>
        <w:t>ّ</w:t>
      </w:r>
      <w:r>
        <w:rPr>
          <w:rtl/>
          <w:lang w:bidi="fa-IR"/>
        </w:rPr>
        <w:t>ا الله ، أشهد أن لا إله إل</w:t>
      </w:r>
      <w:r w:rsidR="004116F5">
        <w:rPr>
          <w:rFonts w:hint="cs"/>
          <w:rtl/>
          <w:lang w:bidi="fa-IR"/>
        </w:rPr>
        <w:t>ّ</w:t>
      </w:r>
      <w:r>
        <w:rPr>
          <w:rtl/>
          <w:lang w:bidi="fa-IR"/>
        </w:rPr>
        <w:t>ا الله ، أشهد أن محمدا</w:t>
      </w:r>
      <w:r w:rsidR="004116F5">
        <w:rPr>
          <w:rFonts w:hint="cs"/>
          <w:rtl/>
          <w:lang w:bidi="fa-IR"/>
        </w:rPr>
        <w:t>ً</w:t>
      </w:r>
      <w:r>
        <w:rPr>
          <w:rtl/>
          <w:lang w:bidi="fa-IR"/>
        </w:rPr>
        <w:t xml:space="preserve"> رسول الله </w:t>
      </w:r>
      <w:r w:rsidR="004116F5">
        <w:rPr>
          <w:rFonts w:hint="cs"/>
          <w:rtl/>
          <w:lang w:bidi="fa-IR"/>
        </w:rPr>
        <w:t xml:space="preserve">( </w:t>
      </w:r>
      <w:r w:rsidRPr="00D1770E">
        <w:rPr>
          <w:rStyle w:val="libAlaemChar"/>
          <w:rtl/>
        </w:rPr>
        <w:t>صلى‌الله‌عليه‌وآله</w:t>
      </w:r>
      <w:r>
        <w:rPr>
          <w:rtl/>
          <w:lang w:bidi="fa-IR"/>
        </w:rPr>
        <w:t xml:space="preserve"> </w:t>
      </w:r>
      <w:r w:rsidR="004116F5">
        <w:rPr>
          <w:rFonts w:hint="cs"/>
          <w:rtl/>
          <w:lang w:bidi="fa-IR"/>
        </w:rPr>
        <w:t xml:space="preserve">) </w:t>
      </w:r>
      <w:r>
        <w:rPr>
          <w:rtl/>
          <w:lang w:bidi="fa-IR"/>
        </w:rPr>
        <w:t>أشهد أن محمدا</w:t>
      </w:r>
      <w:r w:rsidR="004116F5">
        <w:rPr>
          <w:rFonts w:hint="cs"/>
          <w:rtl/>
          <w:lang w:bidi="fa-IR"/>
        </w:rPr>
        <w:t>ً</w:t>
      </w:r>
      <w:r>
        <w:rPr>
          <w:rtl/>
          <w:lang w:bidi="fa-IR"/>
        </w:rPr>
        <w:t xml:space="preserve"> رسول الله</w:t>
      </w:r>
      <w:r w:rsidR="004116F5">
        <w:rPr>
          <w:rFonts w:hint="cs"/>
          <w:rtl/>
          <w:lang w:bidi="fa-IR"/>
        </w:rPr>
        <w:t xml:space="preserve"> (</w:t>
      </w:r>
      <w:r>
        <w:rPr>
          <w:rtl/>
          <w:lang w:bidi="fa-IR"/>
        </w:rPr>
        <w:t xml:space="preserve"> </w:t>
      </w:r>
      <w:r w:rsidRPr="00D1770E">
        <w:rPr>
          <w:rStyle w:val="libAlaemChar"/>
          <w:rtl/>
        </w:rPr>
        <w:t>صلى‌الله‌عليه‌وآله</w:t>
      </w:r>
      <w:r w:rsidR="004116F5">
        <w:rPr>
          <w:rStyle w:val="libAlaemChar"/>
          <w:rFonts w:hint="cs"/>
          <w:rtl/>
        </w:rPr>
        <w:t xml:space="preserve"> </w:t>
      </w:r>
      <w:r w:rsidR="004116F5" w:rsidRPr="004116F5">
        <w:rPr>
          <w:rFonts w:hint="cs"/>
          <w:rtl/>
        </w:rPr>
        <w:t>)</w:t>
      </w:r>
      <w:r>
        <w:rPr>
          <w:rtl/>
          <w:lang w:bidi="fa-IR"/>
        </w:rPr>
        <w:t xml:space="preserve"> ، حي على الصلاة حي على الصلاة ، حي على الفلاح حي على الفلاح ، حي على خير العمل حي على خير العمل ، الله أكبر الله أكبر ، لا إله إل</w:t>
      </w:r>
      <w:r w:rsidR="004116F5">
        <w:rPr>
          <w:rFonts w:hint="cs"/>
          <w:rtl/>
          <w:lang w:bidi="fa-IR"/>
        </w:rPr>
        <w:t>ّ</w:t>
      </w:r>
      <w:r>
        <w:rPr>
          <w:rtl/>
          <w:lang w:bidi="fa-IR"/>
        </w:rPr>
        <w:t>ا الله ، لا إله إل</w:t>
      </w:r>
      <w:r w:rsidR="004116F5">
        <w:rPr>
          <w:rFonts w:hint="cs"/>
          <w:rtl/>
          <w:lang w:bidi="fa-IR"/>
        </w:rPr>
        <w:t>ّ</w:t>
      </w:r>
      <w:r>
        <w:rPr>
          <w:rtl/>
          <w:lang w:bidi="fa-IR"/>
        </w:rPr>
        <w:t>ا الله»</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ال</w:t>
      </w:r>
      <w:r w:rsidR="004116F5">
        <w:rPr>
          <w:rFonts w:hint="cs"/>
          <w:rtl/>
          <w:lang w:bidi="fa-IR"/>
        </w:rPr>
        <w:t>ا</w:t>
      </w:r>
      <w:r>
        <w:rPr>
          <w:rtl/>
          <w:lang w:bidi="fa-IR"/>
        </w:rPr>
        <w:t>ذان والإ</w:t>
      </w:r>
      <w:r w:rsidR="004116F5">
        <w:rPr>
          <w:rFonts w:hint="cs"/>
          <w:rtl/>
          <w:lang w:bidi="fa-IR"/>
        </w:rPr>
        <w:t>ِ</w:t>
      </w:r>
      <w:r>
        <w:rPr>
          <w:rtl/>
          <w:lang w:bidi="fa-IR"/>
        </w:rPr>
        <w:t>قامة خمسة وثلاثون حرفا</w:t>
      </w:r>
      <w:r w:rsidR="004116F5">
        <w:rPr>
          <w:rFonts w:hint="cs"/>
          <w:rtl/>
          <w:lang w:bidi="fa-IR"/>
        </w:rPr>
        <w:t>ً</w:t>
      </w:r>
      <w:r>
        <w:rPr>
          <w:rtl/>
          <w:lang w:bidi="fa-IR"/>
        </w:rPr>
        <w:t xml:space="preserve"> ، الأذان ثمانية عشر حرفا</w:t>
      </w:r>
      <w:r w:rsidR="004116F5">
        <w:rPr>
          <w:rFonts w:hint="cs"/>
          <w:rtl/>
          <w:lang w:bidi="fa-IR"/>
        </w:rPr>
        <w:t>ً</w:t>
      </w:r>
      <w:r>
        <w:rPr>
          <w:rtl/>
          <w:lang w:bidi="fa-IR"/>
        </w:rPr>
        <w:t>. والإ</w:t>
      </w:r>
      <w:r w:rsidR="004116F5">
        <w:rPr>
          <w:rFonts w:hint="cs"/>
          <w:rtl/>
          <w:lang w:bidi="fa-IR"/>
        </w:rPr>
        <w:t>ِ</w:t>
      </w:r>
      <w:r>
        <w:rPr>
          <w:rtl/>
          <w:lang w:bidi="fa-IR"/>
        </w:rPr>
        <w:t>قامة سبعة عشر حرفا</w:t>
      </w:r>
      <w:r w:rsidR="004116F5">
        <w:rPr>
          <w:rFonts w:hint="cs"/>
          <w:rtl/>
          <w:lang w:bidi="fa-IR"/>
        </w:rPr>
        <w:t>ً</w:t>
      </w:r>
      <w:r>
        <w:rPr>
          <w:rtl/>
          <w:lang w:bidi="fa-IR"/>
        </w:rPr>
        <w:t xml:space="preserve"> » </w:t>
      </w:r>
      <w:r w:rsidRPr="00D1770E">
        <w:rPr>
          <w:rStyle w:val="libFootnotenumChar"/>
          <w:rtl/>
        </w:rPr>
        <w:t>(7)</w:t>
      </w:r>
      <w:r>
        <w:rPr>
          <w:rtl/>
          <w:lang w:bidi="fa-IR"/>
        </w:rPr>
        <w:t xml:space="preserve"> ‌وخالف الجمهور في‌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w:t>
      </w:r>
      <w:r w:rsidR="004116F5">
        <w:rPr>
          <w:rFonts w:hint="cs"/>
          <w:rtl/>
          <w:lang w:bidi="fa-IR"/>
        </w:rPr>
        <w:t>ُ</w:t>
      </w:r>
      <w:r>
        <w:rPr>
          <w:rtl/>
          <w:lang w:bidi="fa-IR"/>
        </w:rPr>
        <w:t xml:space="preserve">نظر : الهامش (3) من هذه الصفحة : والتهذيب 2 : 282 </w:t>
      </w:r>
      <w:r w:rsidR="004116F5">
        <w:rPr>
          <w:rFonts w:hint="cs"/>
          <w:rtl/>
          <w:lang w:bidi="fa-IR"/>
        </w:rPr>
        <w:t>/</w:t>
      </w:r>
      <w:r>
        <w:rPr>
          <w:rtl/>
          <w:lang w:bidi="fa-IR"/>
        </w:rPr>
        <w:t xml:space="preserve"> 1121.</w:t>
      </w:r>
    </w:p>
    <w:p w:rsidR="005109CD" w:rsidRDefault="005109CD" w:rsidP="005B6482">
      <w:pPr>
        <w:pStyle w:val="libFootnote0"/>
        <w:rPr>
          <w:lang w:bidi="fa-IR"/>
        </w:rPr>
      </w:pPr>
      <w:r>
        <w:rPr>
          <w:rtl/>
          <w:lang w:bidi="fa-IR"/>
        </w:rPr>
        <w:t xml:space="preserve">(2) المهذب للشيرازي 1 : 61 ، المجموع 3 : 87 </w:t>
      </w:r>
      <w:r w:rsidR="00D1770E">
        <w:rPr>
          <w:rtl/>
          <w:lang w:bidi="fa-IR"/>
        </w:rPr>
        <w:t>-</w:t>
      </w:r>
      <w:r>
        <w:rPr>
          <w:rtl/>
          <w:lang w:bidi="fa-IR"/>
        </w:rPr>
        <w:t xml:space="preserve"> 79 ، فتح العزيز 3 : 193.</w:t>
      </w:r>
    </w:p>
    <w:p w:rsidR="005109CD" w:rsidRDefault="005109CD" w:rsidP="005B6482">
      <w:pPr>
        <w:pStyle w:val="libFootnote0"/>
        <w:rPr>
          <w:lang w:bidi="fa-IR"/>
        </w:rPr>
      </w:pPr>
      <w:r>
        <w:rPr>
          <w:rtl/>
          <w:lang w:bidi="fa-IR"/>
        </w:rPr>
        <w:t xml:space="preserve">(3) سنن أبي داود 1 : 143 </w:t>
      </w:r>
      <w:r w:rsidR="004116F5">
        <w:rPr>
          <w:rFonts w:hint="cs"/>
          <w:rtl/>
          <w:lang w:bidi="fa-IR"/>
        </w:rPr>
        <w:t>/</w:t>
      </w:r>
      <w:r>
        <w:rPr>
          <w:rtl/>
          <w:lang w:bidi="fa-IR"/>
        </w:rPr>
        <w:t xml:space="preserve"> 517 ، سنن الترمذي 1 : 402 </w:t>
      </w:r>
      <w:r w:rsidR="004116F5">
        <w:rPr>
          <w:rFonts w:hint="cs"/>
          <w:rtl/>
          <w:lang w:bidi="fa-IR"/>
        </w:rPr>
        <w:t>/</w:t>
      </w:r>
      <w:r>
        <w:rPr>
          <w:rtl/>
          <w:lang w:bidi="fa-IR"/>
        </w:rPr>
        <w:t xml:space="preserve"> 207 ، مسند أحمد 2 : 382 ، سنن البيهقي 1 : 430.</w:t>
      </w:r>
    </w:p>
    <w:p w:rsidR="005109CD" w:rsidRDefault="005109CD" w:rsidP="005B6482">
      <w:pPr>
        <w:pStyle w:val="libFootnote0"/>
        <w:rPr>
          <w:lang w:bidi="fa-IR"/>
        </w:rPr>
      </w:pPr>
      <w:r>
        <w:rPr>
          <w:rtl/>
          <w:lang w:bidi="fa-IR"/>
        </w:rPr>
        <w:t>(4) زيادة يقتضيها السياق ، والضمير راجع الى عنوان المسألة.</w:t>
      </w:r>
    </w:p>
    <w:p w:rsidR="005109CD" w:rsidRDefault="005109CD" w:rsidP="005B6482">
      <w:pPr>
        <w:pStyle w:val="libFootnote0"/>
        <w:rPr>
          <w:lang w:bidi="fa-IR"/>
        </w:rPr>
      </w:pPr>
      <w:r>
        <w:rPr>
          <w:rtl/>
          <w:lang w:bidi="fa-IR"/>
        </w:rPr>
        <w:t>(5) المبسوط للطوسي 1 : 98.</w:t>
      </w:r>
    </w:p>
    <w:p w:rsidR="005109CD" w:rsidRDefault="005109CD" w:rsidP="005B6482">
      <w:pPr>
        <w:pStyle w:val="libFootnote0"/>
        <w:rPr>
          <w:lang w:bidi="fa-IR"/>
        </w:rPr>
      </w:pPr>
      <w:r>
        <w:rPr>
          <w:rtl/>
          <w:lang w:bidi="fa-IR"/>
        </w:rPr>
        <w:t xml:space="preserve">(6) التهذيب 2 : 60 </w:t>
      </w:r>
      <w:r w:rsidR="004116F5">
        <w:rPr>
          <w:rFonts w:hint="cs"/>
          <w:rtl/>
          <w:lang w:bidi="fa-IR"/>
        </w:rPr>
        <w:t>/</w:t>
      </w:r>
      <w:r>
        <w:rPr>
          <w:rtl/>
          <w:lang w:bidi="fa-IR"/>
        </w:rPr>
        <w:t xml:space="preserve"> 211 ، ال</w:t>
      </w:r>
      <w:r w:rsidR="004116F5">
        <w:rPr>
          <w:rFonts w:hint="cs"/>
          <w:rtl/>
          <w:lang w:bidi="fa-IR"/>
        </w:rPr>
        <w:t>ا</w:t>
      </w:r>
      <w:r>
        <w:rPr>
          <w:rtl/>
          <w:lang w:bidi="fa-IR"/>
        </w:rPr>
        <w:t xml:space="preserve">ستبصار 1 : 306 </w:t>
      </w:r>
      <w:r w:rsidR="004116F5">
        <w:rPr>
          <w:rFonts w:hint="cs"/>
          <w:rtl/>
          <w:lang w:bidi="fa-IR"/>
        </w:rPr>
        <w:t>/</w:t>
      </w:r>
      <w:r>
        <w:rPr>
          <w:rtl/>
          <w:lang w:bidi="fa-IR"/>
        </w:rPr>
        <w:t xml:space="preserve"> 1135.</w:t>
      </w:r>
    </w:p>
    <w:p w:rsidR="005109CD" w:rsidRDefault="005109CD" w:rsidP="005B6482">
      <w:pPr>
        <w:pStyle w:val="libFootnote0"/>
        <w:rPr>
          <w:lang w:bidi="fa-IR"/>
        </w:rPr>
      </w:pPr>
      <w:r>
        <w:rPr>
          <w:rtl/>
          <w:lang w:bidi="fa-IR"/>
        </w:rPr>
        <w:t xml:space="preserve">(7) الكافي 3 : 302 </w:t>
      </w:r>
      <w:r w:rsidR="004116F5">
        <w:rPr>
          <w:rFonts w:hint="cs"/>
          <w:rtl/>
          <w:lang w:bidi="fa-IR"/>
        </w:rPr>
        <w:t>/</w:t>
      </w:r>
      <w:r>
        <w:rPr>
          <w:rtl/>
          <w:lang w:bidi="fa-IR"/>
        </w:rPr>
        <w:t xml:space="preserve"> 3 ، التهذيب 2 : 59 </w:t>
      </w:r>
      <w:r w:rsidR="004116F5">
        <w:rPr>
          <w:rFonts w:hint="cs"/>
          <w:rtl/>
          <w:lang w:bidi="fa-IR"/>
        </w:rPr>
        <w:t>/</w:t>
      </w:r>
      <w:r>
        <w:rPr>
          <w:rtl/>
          <w:lang w:bidi="fa-IR"/>
        </w:rPr>
        <w:t xml:space="preserve"> 208 ، الاستبصار 1 : 305 </w:t>
      </w:r>
      <w:r w:rsidR="004116F5">
        <w:rPr>
          <w:rFonts w:hint="cs"/>
          <w:rtl/>
          <w:lang w:bidi="fa-IR"/>
        </w:rPr>
        <w:t>/</w:t>
      </w:r>
      <w:r>
        <w:rPr>
          <w:rtl/>
          <w:lang w:bidi="fa-IR"/>
        </w:rPr>
        <w:t xml:space="preserve"> 1132.</w:t>
      </w:r>
    </w:p>
    <w:p w:rsidR="00D1770E" w:rsidRDefault="00D93CC1" w:rsidP="005B6482">
      <w:pPr>
        <w:pStyle w:val="libNormal"/>
        <w:rPr>
          <w:rtl/>
          <w:lang w:bidi="fa-IR"/>
        </w:rPr>
      </w:pPr>
      <w:r>
        <w:rPr>
          <w:rtl/>
          <w:lang w:bidi="fa-IR"/>
        </w:rPr>
        <w:br w:type="page"/>
      </w:r>
    </w:p>
    <w:p w:rsidR="005109CD" w:rsidRDefault="005109CD" w:rsidP="0088654B">
      <w:pPr>
        <w:pStyle w:val="Heading2"/>
        <w:rPr>
          <w:lang w:bidi="fa-IR"/>
        </w:rPr>
      </w:pPr>
      <w:bookmarkStart w:id="37" w:name="_Toc105413887"/>
      <w:r>
        <w:rPr>
          <w:rFonts w:hint="eastAsia"/>
          <w:rtl/>
          <w:lang w:bidi="fa-IR"/>
        </w:rPr>
        <w:lastRenderedPageBreak/>
        <w:t>مواضع</w:t>
      </w:r>
      <w:r>
        <w:rPr>
          <w:rtl/>
          <w:lang w:bidi="fa-IR"/>
        </w:rPr>
        <w:t xml:space="preserve"> :</w:t>
      </w:r>
      <w:bookmarkEnd w:id="3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قال مالك ، وأبو يوسف : التكبير في أوله مرّتان </w:t>
      </w:r>
      <w:r w:rsidRPr="00D1770E">
        <w:rPr>
          <w:rStyle w:val="libFootnotenumChar"/>
          <w:rtl/>
        </w:rPr>
        <w:t>(1)</w:t>
      </w:r>
      <w:r>
        <w:rPr>
          <w:rtl/>
          <w:lang w:bidi="fa-IR"/>
        </w:rPr>
        <w:t xml:space="preserve"> </w:t>
      </w:r>
      <w:r w:rsidR="00D1770E">
        <w:rPr>
          <w:rtl/>
          <w:lang w:bidi="fa-IR"/>
        </w:rPr>
        <w:t>-</w:t>
      </w:r>
      <w:r>
        <w:rPr>
          <w:rtl/>
          <w:lang w:bidi="fa-IR"/>
        </w:rPr>
        <w:t xml:space="preserve"> ووافقنا الشافعي ، وأبو حنيفة ، وأحمد ، والثوري </w:t>
      </w:r>
      <w:r w:rsidRPr="00D1770E">
        <w:rPr>
          <w:rStyle w:val="libFootnotenumChar"/>
          <w:rtl/>
        </w:rPr>
        <w:t>(2)</w:t>
      </w:r>
      <w:r>
        <w:rPr>
          <w:rtl/>
          <w:lang w:bidi="fa-IR"/>
        </w:rPr>
        <w:t xml:space="preserve"> </w:t>
      </w:r>
      <w:r w:rsidR="00D1770E">
        <w:rPr>
          <w:rtl/>
          <w:lang w:bidi="fa-IR"/>
        </w:rPr>
        <w:t>-</w:t>
      </w:r>
      <w:r>
        <w:rPr>
          <w:rtl/>
          <w:lang w:bidi="fa-IR"/>
        </w:rPr>
        <w:t xml:space="preserve"> لأن عبد الله بن زيد قال له الرجل في المنام : الله أكبر مرتين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غلط ، لما بيّنا من أن الأذان بوحي إلهي ، وقد روى محمد بن عبد الملك بن أبي محذورة عن أبيه عن جده قال ، قلت : يا رسول الله علّمني سنة الأذان. فمسح مقدم رأسه ، وقال : ( تقول : الله أكبر ) فذكر أربع مرات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منع الجمهور من قول : حيّ على خير العمل </w:t>
      </w:r>
      <w:r w:rsidRPr="00D1770E">
        <w:rPr>
          <w:rStyle w:val="libFootnotenumChar"/>
          <w:rtl/>
        </w:rPr>
        <w:t>(5)</w:t>
      </w:r>
      <w:r>
        <w:rPr>
          <w:rtl/>
          <w:lang w:bidi="fa-IR"/>
        </w:rPr>
        <w:t xml:space="preserve"> ، وأطبقت الإ</w:t>
      </w:r>
      <w:r w:rsidR="00FE1908">
        <w:rPr>
          <w:rFonts w:hint="cs"/>
          <w:rtl/>
          <w:lang w:bidi="fa-IR"/>
        </w:rPr>
        <w:t>ِ</w:t>
      </w:r>
      <w:r>
        <w:rPr>
          <w:rtl/>
          <w:lang w:bidi="fa-IR"/>
        </w:rPr>
        <w:t xml:space="preserve">مامية على استحبابه لتواتر النقل به عن الأئمة </w:t>
      </w:r>
      <w:r w:rsidR="00AA0B5E" w:rsidRPr="00AA0B5E">
        <w:rPr>
          <w:rStyle w:val="libAlaemChar"/>
          <w:rtl/>
        </w:rPr>
        <w:t>عليهم‌السلام</w:t>
      </w:r>
      <w:r>
        <w:rPr>
          <w:rtl/>
          <w:lang w:bidi="fa-IR"/>
        </w:rPr>
        <w:t xml:space="preserve"> </w:t>
      </w:r>
      <w:r w:rsidRPr="00D1770E">
        <w:rPr>
          <w:rStyle w:val="libFootnotenumChar"/>
          <w:rtl/>
        </w:rPr>
        <w:t>(6)</w:t>
      </w:r>
      <w:r>
        <w:rPr>
          <w:rtl/>
          <w:lang w:bidi="fa-IR"/>
        </w:rPr>
        <w:t xml:space="preserve"> ، والحجة في قولهم.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المدونة الكبرى 1 : 57 ، بلغة السالك 1 : 91 ، بداية المجتهد 1 : 105 ، القوانين الفقهية : 53 ، المبسوط للسرخسي 1 : 129 ، بدائع الصنائع 1 : 147 ، المجموع 3 : 93 ، فتح العزيز 3 : 160 ، سبل السلام 1 : 200.</w:t>
      </w:r>
    </w:p>
    <w:p w:rsidR="005109CD" w:rsidRDefault="005109CD" w:rsidP="005B6482">
      <w:pPr>
        <w:pStyle w:val="libFootnote0"/>
        <w:rPr>
          <w:lang w:bidi="fa-IR"/>
        </w:rPr>
      </w:pPr>
      <w:r>
        <w:rPr>
          <w:rtl/>
          <w:lang w:bidi="fa-IR"/>
        </w:rPr>
        <w:t>(2) الا</w:t>
      </w:r>
      <w:r w:rsidR="00FE1908">
        <w:rPr>
          <w:rFonts w:hint="cs"/>
          <w:rtl/>
          <w:lang w:bidi="fa-IR"/>
        </w:rPr>
        <w:t>ُ</w:t>
      </w:r>
      <w:r>
        <w:rPr>
          <w:rtl/>
          <w:lang w:bidi="fa-IR"/>
        </w:rPr>
        <w:t xml:space="preserve">م 1 : 84 </w:t>
      </w:r>
      <w:r w:rsidR="00D1770E">
        <w:rPr>
          <w:rtl/>
          <w:lang w:bidi="fa-IR"/>
        </w:rPr>
        <w:t>-</w:t>
      </w:r>
      <w:r>
        <w:rPr>
          <w:rtl/>
          <w:lang w:bidi="fa-IR"/>
        </w:rPr>
        <w:t xml:space="preserve"> 85 ، المجموع 3 : 93 ، فتح العزيز 3 : 160 ، مختصر المزني : 12 ، المهذب للشيرازي 1 : 62 ، مغني المحتاج 1 : 135 ، المبسوط للسرخسي 1 : 129 ، بدائع الصنائع 1 : 147 ، اللباب 1 : 59 ، المغني 1 : 450 ، المحرر في الفقه 1 : 36 ، العدة شرح العمدة : 60 ، بداية المجتهد 1 : 105 ، القوانين الفقهية : 53 </w:t>
      </w:r>
      <w:r w:rsidR="00D1770E">
        <w:rPr>
          <w:rtl/>
          <w:lang w:bidi="fa-IR"/>
        </w:rPr>
        <w:t>-</w:t>
      </w:r>
      <w:r>
        <w:rPr>
          <w:rtl/>
          <w:lang w:bidi="fa-IR"/>
        </w:rPr>
        <w:t xml:space="preserve"> 54.</w:t>
      </w:r>
    </w:p>
    <w:p w:rsidR="005109CD" w:rsidRDefault="005109CD" w:rsidP="005B6482">
      <w:pPr>
        <w:pStyle w:val="libFootnote0"/>
        <w:rPr>
          <w:lang w:bidi="fa-IR"/>
        </w:rPr>
      </w:pPr>
      <w:r>
        <w:rPr>
          <w:rtl/>
          <w:lang w:bidi="fa-IR"/>
        </w:rPr>
        <w:t xml:space="preserve">(3) سنن الدارقطني 1 : 241 </w:t>
      </w:r>
      <w:r w:rsidR="00D1770E">
        <w:rPr>
          <w:rtl/>
          <w:lang w:bidi="fa-IR"/>
        </w:rPr>
        <w:t>-</w:t>
      </w:r>
      <w:r>
        <w:rPr>
          <w:rtl/>
          <w:lang w:bidi="fa-IR"/>
        </w:rPr>
        <w:t xml:space="preserve"> 29 ، وانظر أيضا</w:t>
      </w:r>
      <w:r w:rsidR="00E45AF2">
        <w:rPr>
          <w:rFonts w:hint="cs"/>
          <w:rtl/>
          <w:lang w:bidi="fa-IR"/>
        </w:rPr>
        <w:t>ً</w:t>
      </w:r>
      <w:r>
        <w:rPr>
          <w:rtl/>
          <w:lang w:bidi="fa-IR"/>
        </w:rPr>
        <w:t xml:space="preserve"> سنن الترمذي 1 : 360 ذيل الحديث 189.</w:t>
      </w:r>
    </w:p>
    <w:p w:rsidR="005109CD" w:rsidRDefault="005109CD" w:rsidP="005B6482">
      <w:pPr>
        <w:pStyle w:val="libFootnote0"/>
        <w:rPr>
          <w:lang w:bidi="fa-IR"/>
        </w:rPr>
      </w:pPr>
      <w:r>
        <w:rPr>
          <w:rtl/>
          <w:lang w:bidi="fa-IR"/>
        </w:rPr>
        <w:t xml:space="preserve">(4) سنن أبي داود 1 : 136 </w:t>
      </w:r>
      <w:r w:rsidR="00D1770E">
        <w:rPr>
          <w:rtl/>
          <w:lang w:bidi="fa-IR"/>
        </w:rPr>
        <w:t>-</w:t>
      </w:r>
      <w:r>
        <w:rPr>
          <w:rtl/>
          <w:lang w:bidi="fa-IR"/>
        </w:rPr>
        <w:t xml:space="preserve"> 500 ، سنن البيهقي 1 : 394.</w:t>
      </w:r>
    </w:p>
    <w:p w:rsidR="005109CD" w:rsidRDefault="005109CD" w:rsidP="005B6482">
      <w:pPr>
        <w:pStyle w:val="libFootnote0"/>
        <w:rPr>
          <w:lang w:bidi="fa-IR"/>
        </w:rPr>
      </w:pPr>
      <w:r>
        <w:rPr>
          <w:rtl/>
          <w:lang w:bidi="fa-IR"/>
        </w:rPr>
        <w:t>(5) المجموع 3 : 98 ، المغني 1 : 450 ، المحلى 3 : 149.</w:t>
      </w:r>
    </w:p>
    <w:p w:rsidR="005109CD" w:rsidRDefault="005109CD" w:rsidP="005B6482">
      <w:pPr>
        <w:pStyle w:val="libFootnote0"/>
        <w:rPr>
          <w:lang w:bidi="fa-IR"/>
        </w:rPr>
      </w:pPr>
      <w:r>
        <w:rPr>
          <w:rtl/>
          <w:lang w:bidi="fa-IR"/>
        </w:rPr>
        <w:t xml:space="preserve">(6) انظر على سبيل المثال : التهذيب 2 : 60 </w:t>
      </w:r>
      <w:r w:rsidR="00D1770E">
        <w:rPr>
          <w:rtl/>
          <w:lang w:bidi="fa-IR"/>
        </w:rPr>
        <w:t>-</w:t>
      </w:r>
      <w:r>
        <w:rPr>
          <w:rtl/>
          <w:lang w:bidi="fa-IR"/>
        </w:rPr>
        <w:t xml:space="preserve"> 210 ، الاستبصار 1 : 305 </w:t>
      </w:r>
      <w:r w:rsidR="00D1770E">
        <w:rPr>
          <w:rtl/>
          <w:lang w:bidi="fa-IR"/>
        </w:rPr>
        <w:t>-</w:t>
      </w:r>
      <w:r>
        <w:rPr>
          <w:rtl/>
          <w:lang w:bidi="fa-IR"/>
        </w:rPr>
        <w:t xml:space="preserve"> 1133.</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أطبقت الإ</w:t>
      </w:r>
      <w:r w:rsidR="00E45AF2">
        <w:rPr>
          <w:rFonts w:hint="cs"/>
          <w:rtl/>
          <w:lang w:bidi="fa-IR"/>
        </w:rPr>
        <w:t>ِ</w:t>
      </w:r>
      <w:r>
        <w:rPr>
          <w:rtl/>
          <w:lang w:bidi="fa-IR"/>
        </w:rPr>
        <w:t xml:space="preserve">مامية على استحباب التهليل مرتين في آخر الأذان ، وخالف فيه الجمهور كافة واقتصروا على المرة ، </w:t>
      </w:r>
      <w:r w:rsidRPr="00D1770E">
        <w:rPr>
          <w:rStyle w:val="libFootnotenumChar"/>
          <w:rtl/>
        </w:rPr>
        <w:t>(1)</w:t>
      </w:r>
      <w:r>
        <w:rPr>
          <w:rtl/>
          <w:lang w:bidi="fa-IR"/>
        </w:rPr>
        <w:t xml:space="preserve"> وهو مدفوع بأمر النبيّ </w:t>
      </w:r>
      <w:r w:rsidRPr="00D1770E">
        <w:rPr>
          <w:rStyle w:val="libAlaemChar"/>
          <w:rtl/>
        </w:rPr>
        <w:t>صلى‌الله‌عليه‌وآله</w:t>
      </w:r>
      <w:r>
        <w:rPr>
          <w:rtl/>
          <w:lang w:bidi="fa-IR"/>
        </w:rPr>
        <w:t xml:space="preserve"> بلالا</w:t>
      </w:r>
      <w:r w:rsidR="001C473C">
        <w:rPr>
          <w:rFonts w:hint="cs"/>
          <w:rtl/>
          <w:lang w:bidi="fa-IR"/>
        </w:rPr>
        <w:t>ً</w:t>
      </w:r>
      <w:r>
        <w:rPr>
          <w:rtl/>
          <w:lang w:bidi="fa-IR"/>
        </w:rPr>
        <w:t xml:space="preserve"> أن يشفع الأذان ويوتر الإ</w:t>
      </w:r>
      <w:r w:rsidR="00276F5F">
        <w:rPr>
          <w:rFonts w:hint="cs"/>
          <w:rtl/>
          <w:lang w:bidi="fa-IR"/>
        </w:rPr>
        <w:t>ِ</w:t>
      </w:r>
      <w:r>
        <w:rPr>
          <w:rtl/>
          <w:lang w:bidi="fa-IR"/>
        </w:rPr>
        <w:t xml:space="preserve">قامة ، رواه أنس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w:t>
      </w:r>
      <w:r w:rsidR="006C6781">
        <w:rPr>
          <w:rtl/>
          <w:lang w:bidi="fa-IR"/>
        </w:rPr>
        <w:t>ل</w:t>
      </w:r>
      <w:r w:rsidR="00276F5F">
        <w:rPr>
          <w:rFonts w:hint="cs"/>
          <w:rtl/>
          <w:lang w:bidi="fa-IR"/>
        </w:rPr>
        <w:t>ـ</w:t>
      </w:r>
      <w:r w:rsidR="006C6781">
        <w:rPr>
          <w:rtl/>
          <w:lang w:bidi="fa-IR"/>
        </w:rPr>
        <w:t>م</w:t>
      </w:r>
      <w:r w:rsidR="00276F5F">
        <w:rPr>
          <w:rFonts w:hint="cs"/>
          <w:rtl/>
          <w:lang w:bidi="fa-IR"/>
        </w:rPr>
        <w:t>ّ</w:t>
      </w:r>
      <w:r w:rsidR="006C6781">
        <w:rPr>
          <w:rtl/>
          <w:lang w:bidi="fa-IR"/>
        </w:rPr>
        <w:t>ا</w:t>
      </w:r>
      <w:r>
        <w:rPr>
          <w:rtl/>
          <w:lang w:bidi="fa-IR"/>
        </w:rPr>
        <w:t xml:space="preserve"> وصف الأذان : « لا إله إل</w:t>
      </w:r>
      <w:r w:rsidR="00AF6EFC">
        <w:rPr>
          <w:rFonts w:hint="cs"/>
          <w:rtl/>
          <w:lang w:bidi="fa-IR"/>
        </w:rPr>
        <w:t>ّ</w:t>
      </w:r>
      <w:r>
        <w:rPr>
          <w:rtl/>
          <w:lang w:bidi="fa-IR"/>
        </w:rPr>
        <w:t>ا الله لا إله إل</w:t>
      </w:r>
      <w:r w:rsidR="00AF6EFC">
        <w:rPr>
          <w:rFonts w:hint="cs"/>
          <w:rtl/>
          <w:lang w:bidi="fa-IR"/>
        </w:rPr>
        <w:t>ّ</w:t>
      </w:r>
      <w:r>
        <w:rPr>
          <w:rtl/>
          <w:lang w:bidi="fa-IR"/>
        </w:rPr>
        <w:t xml:space="preserve">ا الله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في حديث الباقر </w:t>
      </w:r>
      <w:r w:rsidR="00D1770E" w:rsidRPr="00D1770E">
        <w:rPr>
          <w:rStyle w:val="libAlaemChar"/>
          <w:rtl/>
        </w:rPr>
        <w:t>عليه‌السلام</w:t>
      </w:r>
      <w:r>
        <w:rPr>
          <w:rtl/>
          <w:lang w:bidi="fa-IR"/>
        </w:rPr>
        <w:t xml:space="preserve"> </w:t>
      </w:r>
      <w:r w:rsidR="006C6781">
        <w:rPr>
          <w:rtl/>
          <w:lang w:bidi="fa-IR"/>
        </w:rPr>
        <w:t>ل</w:t>
      </w:r>
      <w:r w:rsidR="0081333A">
        <w:rPr>
          <w:rFonts w:hint="cs"/>
          <w:rtl/>
          <w:lang w:bidi="fa-IR"/>
        </w:rPr>
        <w:t>ـ</w:t>
      </w:r>
      <w:r w:rsidR="006C6781">
        <w:rPr>
          <w:rtl/>
          <w:lang w:bidi="fa-IR"/>
        </w:rPr>
        <w:t>م</w:t>
      </w:r>
      <w:r w:rsidR="0081333A">
        <w:rPr>
          <w:rFonts w:hint="cs"/>
          <w:rtl/>
          <w:lang w:bidi="fa-IR"/>
        </w:rPr>
        <w:t>ّ</w:t>
      </w:r>
      <w:r w:rsidR="006C6781">
        <w:rPr>
          <w:rtl/>
          <w:lang w:bidi="fa-IR"/>
        </w:rPr>
        <w:t>ا</w:t>
      </w:r>
      <w:r>
        <w:rPr>
          <w:rtl/>
          <w:lang w:bidi="fa-IR"/>
        </w:rPr>
        <w:t xml:space="preserve"> وصف أذان جبرئيل </w:t>
      </w:r>
      <w:r w:rsidR="0081333A">
        <w:rPr>
          <w:rtl/>
          <w:lang w:bidi="fa-IR"/>
        </w:rPr>
        <w:t>ل</w:t>
      </w:r>
      <w:r w:rsidR="0081333A">
        <w:rPr>
          <w:rFonts w:hint="cs"/>
          <w:rtl/>
          <w:lang w:bidi="fa-IR"/>
        </w:rPr>
        <w:t>ـ</w:t>
      </w:r>
      <w:r w:rsidR="0081333A">
        <w:rPr>
          <w:rtl/>
          <w:lang w:bidi="fa-IR"/>
        </w:rPr>
        <w:t>م</w:t>
      </w:r>
      <w:r w:rsidR="0081333A">
        <w:rPr>
          <w:rFonts w:hint="cs"/>
          <w:rtl/>
          <w:lang w:bidi="fa-IR"/>
        </w:rPr>
        <w:t>ّ</w:t>
      </w:r>
      <w:r w:rsidR="0081333A">
        <w:rPr>
          <w:rtl/>
          <w:lang w:bidi="fa-IR"/>
        </w:rPr>
        <w:t xml:space="preserve">ا </w:t>
      </w:r>
      <w:r>
        <w:rPr>
          <w:rtl/>
          <w:lang w:bidi="fa-IR"/>
        </w:rPr>
        <w:t>ا</w:t>
      </w:r>
      <w:r w:rsidR="00C3665B">
        <w:rPr>
          <w:rFonts w:hint="cs"/>
          <w:rtl/>
          <w:lang w:bidi="fa-IR"/>
        </w:rPr>
        <w:t>ُ</w:t>
      </w:r>
      <w:r>
        <w:rPr>
          <w:rtl/>
          <w:lang w:bidi="fa-IR"/>
        </w:rPr>
        <w:t xml:space="preserve">سري بالنبيّ </w:t>
      </w:r>
      <w:r w:rsidRPr="00D1770E">
        <w:rPr>
          <w:rStyle w:val="libAlaemChar"/>
          <w:rtl/>
        </w:rPr>
        <w:t>صلى‌الله‌عليه‌وآله</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bookmarkStart w:id="38" w:name="_Toc105413888"/>
      <w:r w:rsidRPr="0088654B">
        <w:rPr>
          <w:rStyle w:val="Heading2Char"/>
          <w:rFonts w:hint="eastAsia"/>
          <w:rtl/>
        </w:rPr>
        <w:t>مسألة</w:t>
      </w:r>
      <w:r w:rsidRPr="0088654B">
        <w:rPr>
          <w:rStyle w:val="Heading2Char"/>
          <w:rtl/>
        </w:rPr>
        <w:t xml:space="preserve"> 157 :</w:t>
      </w:r>
      <w:bookmarkEnd w:id="38"/>
      <w:r>
        <w:rPr>
          <w:rtl/>
          <w:lang w:bidi="fa-IR"/>
        </w:rPr>
        <w:t xml:space="preserve"> الإ</w:t>
      </w:r>
      <w:r w:rsidR="008D44DD">
        <w:rPr>
          <w:rFonts w:hint="cs"/>
          <w:rtl/>
          <w:lang w:bidi="fa-IR"/>
        </w:rPr>
        <w:t>ِ</w:t>
      </w:r>
      <w:r>
        <w:rPr>
          <w:rtl/>
          <w:lang w:bidi="fa-IR"/>
        </w:rPr>
        <w:t>قامة عندنا سبعة عشر فصلا</w:t>
      </w:r>
      <w:r w:rsidR="00A30793">
        <w:rPr>
          <w:rFonts w:hint="cs"/>
          <w:rtl/>
          <w:lang w:bidi="fa-IR"/>
        </w:rPr>
        <w:t>ً</w:t>
      </w:r>
      <w:r>
        <w:rPr>
          <w:rtl/>
          <w:lang w:bidi="fa-IR"/>
        </w:rPr>
        <w:t>‌ كال</w:t>
      </w:r>
      <w:r w:rsidR="00432901">
        <w:rPr>
          <w:rFonts w:hint="cs"/>
          <w:rtl/>
          <w:lang w:bidi="fa-IR"/>
        </w:rPr>
        <w:t>ا</w:t>
      </w:r>
      <w:r>
        <w:rPr>
          <w:rtl/>
          <w:lang w:bidi="fa-IR"/>
        </w:rPr>
        <w:t>ذان إل</w:t>
      </w:r>
      <w:r w:rsidR="00873B7F">
        <w:rPr>
          <w:rFonts w:hint="cs"/>
          <w:rtl/>
          <w:lang w:bidi="fa-IR"/>
        </w:rPr>
        <w:t>ّ</w:t>
      </w:r>
      <w:r>
        <w:rPr>
          <w:rtl/>
          <w:lang w:bidi="fa-IR"/>
        </w:rPr>
        <w:t xml:space="preserve">ا أنه ينقص التكبير من أولها مرتين والتهليل من آخرها مرة ويزيد : ( قد قامت الصلاة ) بعد ( حيّ على خير العمل ) مرتين </w:t>
      </w:r>
      <w:r w:rsidR="00D1770E">
        <w:rPr>
          <w:rtl/>
          <w:lang w:bidi="fa-IR"/>
        </w:rPr>
        <w:t>-</w:t>
      </w:r>
      <w:r>
        <w:rPr>
          <w:rtl/>
          <w:lang w:bidi="fa-IR"/>
        </w:rPr>
        <w:t xml:space="preserve"> وبه قال أبو حنيفة </w:t>
      </w:r>
      <w:r w:rsidRPr="00D1770E">
        <w:rPr>
          <w:rStyle w:val="libFootnotenumChar"/>
          <w:rtl/>
        </w:rPr>
        <w:t>(5)</w:t>
      </w:r>
      <w:r>
        <w:rPr>
          <w:rtl/>
          <w:lang w:bidi="fa-IR"/>
        </w:rPr>
        <w:t xml:space="preserve"> </w:t>
      </w:r>
      <w:r w:rsidR="00D1770E">
        <w:rPr>
          <w:rtl/>
          <w:lang w:bidi="fa-IR"/>
        </w:rPr>
        <w:t>-</w:t>
      </w:r>
      <w:r>
        <w:rPr>
          <w:rtl/>
          <w:lang w:bidi="fa-IR"/>
        </w:rPr>
        <w:t xml:space="preserve"> لما رواه أبو محذورة أن رسول الله </w:t>
      </w:r>
      <w:r w:rsidRPr="00D1770E">
        <w:rPr>
          <w:rStyle w:val="libAlaemChar"/>
          <w:rtl/>
        </w:rPr>
        <w:t>صلى‌الله‌عليه‌وآله</w:t>
      </w:r>
      <w:r>
        <w:rPr>
          <w:rtl/>
          <w:lang w:bidi="fa-IR"/>
        </w:rPr>
        <w:t xml:space="preserve"> علّمه الإقا</w:t>
      </w:r>
      <w:r>
        <w:rPr>
          <w:rFonts w:hint="eastAsia"/>
          <w:rtl/>
          <w:lang w:bidi="fa-IR"/>
        </w:rPr>
        <w:t>مة</w:t>
      </w:r>
      <w:r>
        <w:rPr>
          <w:rtl/>
          <w:lang w:bidi="fa-IR"/>
        </w:rPr>
        <w:t xml:space="preserve"> سبع عشر كلمة </w:t>
      </w:r>
      <w:r w:rsidRPr="00D1770E">
        <w:rPr>
          <w:rStyle w:val="libFootnotenumChar"/>
          <w:rtl/>
        </w:rPr>
        <w:t>(6)</w:t>
      </w:r>
      <w:r>
        <w:rPr>
          <w:rtl/>
          <w:lang w:bidi="fa-IR"/>
        </w:rPr>
        <w:t xml:space="preserve"> ، ومن طريق الخاصة قول الصادق </w:t>
      </w:r>
      <w:r w:rsidR="00D1770E" w:rsidRPr="00D1770E">
        <w:rPr>
          <w:rStyle w:val="libAlaemChar"/>
          <w:rtl/>
        </w:rPr>
        <w:t>عليه‌السلام</w:t>
      </w:r>
      <w:r>
        <w:rPr>
          <w:rtl/>
          <w:lang w:bidi="fa-IR"/>
        </w:rPr>
        <w:t xml:space="preserve"> : « والإ</w:t>
      </w:r>
      <w:r w:rsidR="004D51B0">
        <w:rPr>
          <w:rFonts w:hint="cs"/>
          <w:rtl/>
          <w:lang w:bidi="fa-IR"/>
        </w:rPr>
        <w:t>ِ</w:t>
      </w:r>
      <w:r>
        <w:rPr>
          <w:rtl/>
          <w:lang w:bidi="fa-IR"/>
        </w:rPr>
        <w:t xml:space="preserve">قامة مثنى مثنى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مختصر المزني : 12 ، المغني 1 : 450 ، المهذب للشيرازي 1 : 63 ، مغني المحتاج 1 : 135 ، الشرح الصغير 1 : 92 ، المدونة الكبرى 1 : 57 ، العدة شرح العمدة : 61 ، القوانين الفقهية : 54 ، المحلى 3 : 150.</w:t>
      </w:r>
    </w:p>
    <w:p w:rsidR="005109CD" w:rsidRDefault="005109CD" w:rsidP="005B6482">
      <w:pPr>
        <w:pStyle w:val="libFootnote0"/>
        <w:rPr>
          <w:lang w:bidi="fa-IR"/>
        </w:rPr>
      </w:pPr>
      <w:r>
        <w:rPr>
          <w:rtl/>
          <w:lang w:bidi="fa-IR"/>
        </w:rPr>
        <w:t xml:space="preserve">(2) صحيح البخاري 1 : 157 ، صحيح مسلم 1 : 286 </w:t>
      </w:r>
      <w:r w:rsidR="00D1770E">
        <w:rPr>
          <w:rtl/>
          <w:lang w:bidi="fa-IR"/>
        </w:rPr>
        <w:t>-</w:t>
      </w:r>
      <w:r>
        <w:rPr>
          <w:rtl/>
          <w:lang w:bidi="fa-IR"/>
        </w:rPr>
        <w:t xml:space="preserve"> 378 ، سنن ابن ماجة 1 : 241 </w:t>
      </w:r>
      <w:r w:rsidR="00D1770E">
        <w:rPr>
          <w:rtl/>
          <w:lang w:bidi="fa-IR"/>
        </w:rPr>
        <w:t>-</w:t>
      </w:r>
      <w:r>
        <w:rPr>
          <w:rtl/>
          <w:lang w:bidi="fa-IR"/>
        </w:rPr>
        <w:t xml:space="preserve"> 729 ، سنن الترمذي 1 : 369 </w:t>
      </w:r>
      <w:r w:rsidR="00D1770E">
        <w:rPr>
          <w:rtl/>
          <w:lang w:bidi="fa-IR"/>
        </w:rPr>
        <w:t>-</w:t>
      </w:r>
      <w:r>
        <w:rPr>
          <w:rtl/>
          <w:lang w:bidi="fa-IR"/>
        </w:rPr>
        <w:t xml:space="preserve"> 370 </w:t>
      </w:r>
      <w:r w:rsidR="00D1770E">
        <w:rPr>
          <w:rtl/>
          <w:lang w:bidi="fa-IR"/>
        </w:rPr>
        <w:t>-</w:t>
      </w:r>
      <w:r>
        <w:rPr>
          <w:rtl/>
          <w:lang w:bidi="fa-IR"/>
        </w:rPr>
        <w:t xml:space="preserve"> 193 ، سنن الدارمي 1 : 270 ، سنن أبي داود 1 : 141 </w:t>
      </w:r>
      <w:r w:rsidR="00D1770E">
        <w:rPr>
          <w:rtl/>
          <w:lang w:bidi="fa-IR"/>
        </w:rPr>
        <w:t>-</w:t>
      </w:r>
      <w:r>
        <w:rPr>
          <w:rtl/>
          <w:lang w:bidi="fa-IR"/>
        </w:rPr>
        <w:t xml:space="preserve"> 508 ، سنن النسائي 2 : 3.</w:t>
      </w:r>
    </w:p>
    <w:p w:rsidR="005109CD" w:rsidRDefault="005109CD" w:rsidP="005B6482">
      <w:pPr>
        <w:pStyle w:val="libFootnote0"/>
        <w:rPr>
          <w:lang w:bidi="fa-IR"/>
        </w:rPr>
      </w:pPr>
      <w:r>
        <w:rPr>
          <w:rtl/>
          <w:lang w:bidi="fa-IR"/>
        </w:rPr>
        <w:t xml:space="preserve">(3) التهذيب 2 : 59 </w:t>
      </w:r>
      <w:r w:rsidR="00D1770E">
        <w:rPr>
          <w:rtl/>
          <w:lang w:bidi="fa-IR"/>
        </w:rPr>
        <w:t>-</w:t>
      </w:r>
      <w:r>
        <w:rPr>
          <w:rtl/>
          <w:lang w:bidi="fa-IR"/>
        </w:rPr>
        <w:t xml:space="preserve"> 209 ، الاستبصار 1 : 305 </w:t>
      </w:r>
      <w:r w:rsidR="00D1770E">
        <w:rPr>
          <w:rtl/>
          <w:lang w:bidi="fa-IR"/>
        </w:rPr>
        <w:t>-</w:t>
      </w:r>
      <w:r>
        <w:rPr>
          <w:rtl/>
          <w:lang w:bidi="fa-IR"/>
        </w:rPr>
        <w:t xml:space="preserve"> 1133.</w:t>
      </w:r>
    </w:p>
    <w:p w:rsidR="005109CD" w:rsidRDefault="005109CD" w:rsidP="005B6482">
      <w:pPr>
        <w:pStyle w:val="libFootnote0"/>
        <w:rPr>
          <w:lang w:bidi="fa-IR"/>
        </w:rPr>
      </w:pPr>
      <w:r>
        <w:rPr>
          <w:rtl/>
          <w:lang w:bidi="fa-IR"/>
        </w:rPr>
        <w:t xml:space="preserve">(4) التهذيب 2 : 60 </w:t>
      </w:r>
      <w:r w:rsidR="00D1770E">
        <w:rPr>
          <w:rtl/>
          <w:lang w:bidi="fa-IR"/>
        </w:rPr>
        <w:t>-</w:t>
      </w:r>
      <w:r>
        <w:rPr>
          <w:rtl/>
          <w:lang w:bidi="fa-IR"/>
        </w:rPr>
        <w:t xml:space="preserve"> 210 ، الاستبصار 1 : 305 </w:t>
      </w:r>
      <w:r w:rsidR="00D1770E">
        <w:rPr>
          <w:rtl/>
          <w:lang w:bidi="fa-IR"/>
        </w:rPr>
        <w:t>-</w:t>
      </w:r>
      <w:r>
        <w:rPr>
          <w:rtl/>
          <w:lang w:bidi="fa-IR"/>
        </w:rPr>
        <w:t xml:space="preserve"> 1134.</w:t>
      </w:r>
    </w:p>
    <w:p w:rsidR="005109CD" w:rsidRDefault="005109CD" w:rsidP="005B6482">
      <w:pPr>
        <w:pStyle w:val="libFootnote0"/>
        <w:rPr>
          <w:lang w:bidi="fa-IR"/>
        </w:rPr>
      </w:pPr>
      <w:r>
        <w:rPr>
          <w:rtl/>
          <w:lang w:bidi="fa-IR"/>
        </w:rPr>
        <w:t>(5) المبسوط للسرخسي 1 : 129 ، بدائع الصنائع 1 : 148 ، اللباب 1 : 59 ، المجموع 3 : 94 ، فتح العزيز 3 : 158 ، ، المغني 1 : 451 ، بداية المجتهد 1 : 110 ، القوانين الفقهية : 55.</w:t>
      </w:r>
    </w:p>
    <w:p w:rsidR="005109CD" w:rsidRDefault="005109CD" w:rsidP="005B6482">
      <w:pPr>
        <w:pStyle w:val="libFootnote0"/>
        <w:rPr>
          <w:lang w:bidi="fa-IR"/>
        </w:rPr>
      </w:pPr>
      <w:r>
        <w:rPr>
          <w:rtl/>
          <w:lang w:bidi="fa-IR"/>
        </w:rPr>
        <w:t xml:space="preserve">(6) سنن الترمذي 1 : 367 </w:t>
      </w:r>
      <w:r w:rsidR="00D1770E">
        <w:rPr>
          <w:rtl/>
          <w:lang w:bidi="fa-IR"/>
        </w:rPr>
        <w:t>-</w:t>
      </w:r>
      <w:r>
        <w:rPr>
          <w:rtl/>
          <w:lang w:bidi="fa-IR"/>
        </w:rPr>
        <w:t xml:space="preserve"> 192 ، سنن ابن ماجة 1 : 235 </w:t>
      </w:r>
      <w:r w:rsidR="00D1770E">
        <w:rPr>
          <w:rtl/>
          <w:lang w:bidi="fa-IR"/>
        </w:rPr>
        <w:t>-</w:t>
      </w:r>
      <w:r>
        <w:rPr>
          <w:rtl/>
          <w:lang w:bidi="fa-IR"/>
        </w:rPr>
        <w:t xml:space="preserve"> 709 ، سنن النسائي 2 : 4 ، سنن الدارمي 1 : 271.</w:t>
      </w:r>
    </w:p>
    <w:p w:rsidR="005109CD" w:rsidRDefault="005109CD" w:rsidP="005B6482">
      <w:pPr>
        <w:pStyle w:val="libFootnote0"/>
        <w:rPr>
          <w:lang w:bidi="fa-IR"/>
        </w:rPr>
      </w:pPr>
      <w:r>
        <w:rPr>
          <w:rtl/>
          <w:lang w:bidi="fa-IR"/>
        </w:rPr>
        <w:t xml:space="preserve">(7) الكافي 3 : 303 </w:t>
      </w:r>
      <w:r w:rsidR="00D1770E">
        <w:rPr>
          <w:rtl/>
          <w:lang w:bidi="fa-IR"/>
        </w:rPr>
        <w:t>-</w:t>
      </w:r>
      <w:r>
        <w:rPr>
          <w:rtl/>
          <w:lang w:bidi="fa-IR"/>
        </w:rPr>
        <w:t xml:space="preserve"> 4 ، التهذيب 2 : 62 </w:t>
      </w:r>
      <w:r w:rsidR="00D1770E">
        <w:rPr>
          <w:rtl/>
          <w:lang w:bidi="fa-IR"/>
        </w:rPr>
        <w:t>-</w:t>
      </w:r>
      <w:r>
        <w:rPr>
          <w:rtl/>
          <w:lang w:bidi="fa-IR"/>
        </w:rPr>
        <w:t xml:space="preserve"> 217 ، الاستبصار 1 : 307 </w:t>
      </w:r>
      <w:r w:rsidR="00D1770E">
        <w:rPr>
          <w:rtl/>
          <w:lang w:bidi="fa-IR"/>
        </w:rPr>
        <w:t>-</w:t>
      </w:r>
      <w:r>
        <w:rPr>
          <w:rtl/>
          <w:lang w:bidi="fa-IR"/>
        </w:rPr>
        <w:t xml:space="preserve"> 1141.</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الإ</w:t>
      </w:r>
      <w:r w:rsidR="005C6BF7">
        <w:rPr>
          <w:rFonts w:hint="cs"/>
          <w:rtl/>
          <w:lang w:bidi="fa-IR"/>
        </w:rPr>
        <w:t>ِ</w:t>
      </w:r>
      <w:r>
        <w:rPr>
          <w:rtl/>
          <w:lang w:bidi="fa-IR"/>
        </w:rPr>
        <w:t>قامة أحد عشر كلمة ، التكبير مرتان ، والشهادتان مرتان ، والدعاء إلى الصلاة مرة ، والدعاء الى الفلاح مرة ، والإ</w:t>
      </w:r>
      <w:r w:rsidR="009225EE">
        <w:rPr>
          <w:rFonts w:hint="cs"/>
          <w:rtl/>
          <w:lang w:bidi="fa-IR"/>
        </w:rPr>
        <w:t>ِ</w:t>
      </w:r>
      <w:r>
        <w:rPr>
          <w:rtl/>
          <w:lang w:bidi="fa-IR"/>
        </w:rPr>
        <w:t xml:space="preserve">قامة مرتان ، والتكبير مرتان ، والتهليل مرة. وبه قال الأوزاعي ، وأحمد ، وإسحاق ، وأبو ثور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ابن المنذر : وهو مذهب عروة بن الزبير ، والحسن البصري ، وعمر بن عبد العزيز ، ومكحول ، والزهري </w:t>
      </w:r>
      <w:r w:rsidRPr="00D1770E">
        <w:rPr>
          <w:rStyle w:val="libFootnotenumChar"/>
          <w:rtl/>
        </w:rPr>
        <w:t>(2)</w:t>
      </w:r>
      <w:r>
        <w:rPr>
          <w:rtl/>
          <w:lang w:bidi="fa-IR"/>
        </w:rPr>
        <w:t xml:space="preserve"> ، لأنّ أنسا</w:t>
      </w:r>
      <w:r w:rsidR="009225EE">
        <w:rPr>
          <w:rFonts w:hint="cs"/>
          <w:rtl/>
          <w:lang w:bidi="fa-IR"/>
        </w:rPr>
        <w:t>ً</w:t>
      </w:r>
      <w:r>
        <w:rPr>
          <w:rtl/>
          <w:lang w:bidi="fa-IR"/>
        </w:rPr>
        <w:t xml:space="preserve"> روى أن النبيّ </w:t>
      </w:r>
      <w:r w:rsidRPr="00D1770E">
        <w:rPr>
          <w:rStyle w:val="libAlaemChar"/>
          <w:rtl/>
        </w:rPr>
        <w:t>صلى‌الله‌عليه‌وآله</w:t>
      </w:r>
      <w:r>
        <w:rPr>
          <w:rtl/>
          <w:lang w:bidi="fa-IR"/>
        </w:rPr>
        <w:t xml:space="preserve"> أمر أن يوتر الإ</w:t>
      </w:r>
      <w:r w:rsidR="00AC088A">
        <w:rPr>
          <w:rFonts w:hint="cs"/>
          <w:rtl/>
          <w:lang w:bidi="fa-IR"/>
        </w:rPr>
        <w:t>ِ</w:t>
      </w:r>
      <w:r>
        <w:rPr>
          <w:rtl/>
          <w:lang w:bidi="fa-IR"/>
        </w:rPr>
        <w:t xml:space="preserve">قامة </w:t>
      </w:r>
      <w:r w:rsidRPr="00D1770E">
        <w:rPr>
          <w:rStyle w:val="libFootnotenumChar"/>
          <w:rtl/>
        </w:rPr>
        <w:t>(3)</w:t>
      </w:r>
      <w:r>
        <w:rPr>
          <w:rtl/>
          <w:lang w:bidi="fa-IR"/>
        </w:rPr>
        <w:t xml:space="preserve"> ، وهو استناد الى المنام الذي ضعفناه.</w:t>
      </w:r>
    </w:p>
    <w:p w:rsidR="005109CD" w:rsidRDefault="005109CD" w:rsidP="005109CD">
      <w:pPr>
        <w:pStyle w:val="libNormal"/>
        <w:rPr>
          <w:lang w:bidi="fa-IR"/>
        </w:rPr>
      </w:pPr>
      <w:r>
        <w:rPr>
          <w:rFonts w:hint="eastAsia"/>
          <w:rtl/>
          <w:lang w:bidi="fa-IR"/>
        </w:rPr>
        <w:t>وللشافعي</w:t>
      </w:r>
      <w:r>
        <w:rPr>
          <w:rtl/>
          <w:lang w:bidi="fa-IR"/>
        </w:rPr>
        <w:t xml:space="preserve"> في القديم : أنها عشر كلمات. فجعل الإ</w:t>
      </w:r>
      <w:r w:rsidR="00AC088A">
        <w:rPr>
          <w:rFonts w:hint="cs"/>
          <w:rtl/>
          <w:lang w:bidi="fa-IR"/>
        </w:rPr>
        <w:t>ِ</w:t>
      </w:r>
      <w:r>
        <w:rPr>
          <w:rtl/>
          <w:lang w:bidi="fa-IR"/>
        </w:rPr>
        <w:t xml:space="preserve">قامة مرة. وبه قال مالك ، وداود </w:t>
      </w:r>
      <w:r w:rsidRPr="00D1770E">
        <w:rPr>
          <w:rStyle w:val="libFootnotenumChar"/>
          <w:rtl/>
        </w:rPr>
        <w:t>(4)</w:t>
      </w:r>
      <w:r>
        <w:rPr>
          <w:rtl/>
          <w:lang w:bidi="fa-IR"/>
        </w:rPr>
        <w:t xml:space="preserve"> للحديث </w:t>
      </w:r>
      <w:r w:rsidRPr="00D1770E">
        <w:rPr>
          <w:rStyle w:val="libFootnotenumChar"/>
          <w:rtl/>
        </w:rPr>
        <w:t>(5)</w:t>
      </w:r>
      <w:r>
        <w:rPr>
          <w:rtl/>
          <w:lang w:bidi="fa-IR"/>
        </w:rPr>
        <w:t xml:space="preserve"> وقد بينا ضعفه.</w:t>
      </w:r>
    </w:p>
    <w:p w:rsidR="005109CD" w:rsidRDefault="005109CD" w:rsidP="005109CD">
      <w:pPr>
        <w:pStyle w:val="libNormal"/>
        <w:rPr>
          <w:lang w:bidi="fa-IR"/>
        </w:rPr>
      </w:pPr>
      <w:bookmarkStart w:id="39" w:name="_Toc105413889"/>
      <w:r w:rsidRPr="0088654B">
        <w:rPr>
          <w:rStyle w:val="Heading2Char"/>
          <w:rFonts w:hint="eastAsia"/>
          <w:rtl/>
        </w:rPr>
        <w:t>مسألة</w:t>
      </w:r>
      <w:r w:rsidRPr="0088654B">
        <w:rPr>
          <w:rStyle w:val="Heading2Char"/>
          <w:rtl/>
        </w:rPr>
        <w:t xml:space="preserve"> 158 :</w:t>
      </w:r>
      <w:bookmarkEnd w:id="39"/>
      <w:r>
        <w:rPr>
          <w:rtl/>
          <w:lang w:bidi="fa-IR"/>
        </w:rPr>
        <w:t xml:space="preserve"> قد ورد عندنا استحباب التكبير في آخر الأذان أربع مرات‌</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المغني 1 : 451 ، الشرح الكبير 1 : 431 </w:t>
      </w:r>
      <w:r w:rsidR="00D1770E">
        <w:rPr>
          <w:rtl/>
          <w:lang w:bidi="fa-IR"/>
        </w:rPr>
        <w:t>-</w:t>
      </w:r>
      <w:r>
        <w:rPr>
          <w:rtl/>
          <w:lang w:bidi="fa-IR"/>
        </w:rPr>
        <w:t xml:space="preserve"> 432 ، مسائل أحمد : 27 ، العدة شرح العمدة : 60 ، الأم 1 : 85 ، المجموع 3 : 92 ، فتح العزيز 3 : 161 ، المهذب للشيرازي 1 : 64 ، مغني المحتاج 1 : 136 ، بداية المجتهد 1 : 110 ، القوانين الفقهية : 55.</w:t>
      </w:r>
    </w:p>
    <w:p w:rsidR="005109CD" w:rsidRDefault="005109CD" w:rsidP="005B6482">
      <w:pPr>
        <w:pStyle w:val="libFootnote0"/>
        <w:rPr>
          <w:lang w:bidi="fa-IR"/>
        </w:rPr>
      </w:pPr>
      <w:r>
        <w:rPr>
          <w:rtl/>
          <w:lang w:bidi="fa-IR"/>
        </w:rPr>
        <w:t>(2) المجموع 3 : 94 وفيه : البيهقي بدل ابن المنذر فلاحظ.</w:t>
      </w:r>
    </w:p>
    <w:p w:rsidR="005109CD" w:rsidRDefault="005109CD" w:rsidP="005B6482">
      <w:pPr>
        <w:pStyle w:val="libFootnote0"/>
        <w:rPr>
          <w:lang w:bidi="fa-IR"/>
        </w:rPr>
      </w:pPr>
      <w:r>
        <w:rPr>
          <w:rtl/>
          <w:lang w:bidi="fa-IR"/>
        </w:rPr>
        <w:t xml:space="preserve">(3) صحيح البخاري 1 : 157 ، صحيح مسلم 1 : 286 </w:t>
      </w:r>
      <w:r w:rsidR="00D1770E">
        <w:rPr>
          <w:rtl/>
          <w:lang w:bidi="fa-IR"/>
        </w:rPr>
        <w:t>-</w:t>
      </w:r>
      <w:r>
        <w:rPr>
          <w:rtl/>
          <w:lang w:bidi="fa-IR"/>
        </w:rPr>
        <w:t xml:space="preserve"> 378 ، سنن ابن ماجة 1 : 241 </w:t>
      </w:r>
      <w:r w:rsidR="00D1770E">
        <w:rPr>
          <w:rtl/>
          <w:lang w:bidi="fa-IR"/>
        </w:rPr>
        <w:t>-</w:t>
      </w:r>
      <w:r>
        <w:rPr>
          <w:rtl/>
          <w:lang w:bidi="fa-IR"/>
        </w:rPr>
        <w:t xml:space="preserve"> 729 ، سنن الترمذي 1 : 369 </w:t>
      </w:r>
      <w:r w:rsidR="00D1770E">
        <w:rPr>
          <w:rtl/>
          <w:lang w:bidi="fa-IR"/>
        </w:rPr>
        <w:t>-</w:t>
      </w:r>
      <w:r>
        <w:rPr>
          <w:rtl/>
          <w:lang w:bidi="fa-IR"/>
        </w:rPr>
        <w:t xml:space="preserve"> 370 </w:t>
      </w:r>
      <w:r w:rsidR="00D1770E">
        <w:rPr>
          <w:rtl/>
          <w:lang w:bidi="fa-IR"/>
        </w:rPr>
        <w:t>-</w:t>
      </w:r>
      <w:r>
        <w:rPr>
          <w:rtl/>
          <w:lang w:bidi="fa-IR"/>
        </w:rPr>
        <w:t xml:space="preserve"> 193 ، سنن الدارمي 1 : 270 ، سنن أبي داود 1 : 141 </w:t>
      </w:r>
      <w:r w:rsidR="00D1770E">
        <w:rPr>
          <w:rtl/>
          <w:lang w:bidi="fa-IR"/>
        </w:rPr>
        <w:t>-</w:t>
      </w:r>
      <w:r>
        <w:rPr>
          <w:rtl/>
          <w:lang w:bidi="fa-IR"/>
        </w:rPr>
        <w:t xml:space="preserve"> 508 ، سنن النسائي 2 : 3.</w:t>
      </w:r>
    </w:p>
    <w:p w:rsidR="005109CD" w:rsidRDefault="005109CD" w:rsidP="005B6482">
      <w:pPr>
        <w:pStyle w:val="libFootnote0"/>
        <w:rPr>
          <w:lang w:bidi="fa-IR"/>
        </w:rPr>
      </w:pPr>
      <w:r>
        <w:rPr>
          <w:rtl/>
          <w:lang w:bidi="fa-IR"/>
        </w:rPr>
        <w:t>(4) المجموع 3 : 92 و 94 ، المهذب للشيرازي 1 : 64 ، فتح العزيز 3 : 161 و 162 ، المدونة الكبرى 1 : 58 ، بداية المجتهد 1 : 110 ، القوانين الفقهية : 55 ، المغني 1 : 452 ، الشرح الكبير 1 : 432 ، المبسوط للسرخسي 1 : 129 ، بدائع الصنائع 1 : 148 ، نيل الأوطار 2 : 21.</w:t>
      </w:r>
    </w:p>
    <w:p w:rsidR="005109CD" w:rsidRDefault="005109CD" w:rsidP="005B6482">
      <w:pPr>
        <w:pStyle w:val="libFootnote0"/>
        <w:rPr>
          <w:lang w:bidi="fa-IR"/>
        </w:rPr>
      </w:pPr>
      <w:r>
        <w:rPr>
          <w:rtl/>
          <w:lang w:bidi="fa-IR"/>
        </w:rPr>
        <w:t>(5) صحيح البخاري 1 : 157 ، صحيح مسلم 1 : 286</w:t>
      </w:r>
      <w:r w:rsidR="00AC088A">
        <w:rPr>
          <w:rFonts w:hint="cs"/>
          <w:rtl/>
          <w:lang w:bidi="fa-IR"/>
        </w:rPr>
        <w:t>/</w:t>
      </w:r>
      <w:r>
        <w:rPr>
          <w:rtl/>
          <w:lang w:bidi="fa-IR"/>
        </w:rPr>
        <w:t xml:space="preserve"> 378 ، سنن ابن ماجة 1 : 241 </w:t>
      </w:r>
      <w:r w:rsidR="00AC088A">
        <w:rPr>
          <w:rFonts w:hint="cs"/>
          <w:rtl/>
          <w:lang w:bidi="fa-IR"/>
        </w:rPr>
        <w:t>/</w:t>
      </w:r>
      <w:r>
        <w:rPr>
          <w:rtl/>
          <w:lang w:bidi="fa-IR"/>
        </w:rPr>
        <w:t xml:space="preserve"> 729 ، سنن الدارمي 1 : 270. سنن الترمذي 1 : 369 </w:t>
      </w:r>
      <w:r w:rsidR="00D1770E">
        <w:rPr>
          <w:rtl/>
          <w:lang w:bidi="fa-IR"/>
        </w:rPr>
        <w:t>-</w:t>
      </w:r>
      <w:r>
        <w:rPr>
          <w:rtl/>
          <w:lang w:bidi="fa-IR"/>
        </w:rPr>
        <w:t xml:space="preserve"> 370 </w:t>
      </w:r>
      <w:r w:rsidR="00724B30">
        <w:rPr>
          <w:rFonts w:hint="cs"/>
          <w:rtl/>
          <w:lang w:bidi="fa-IR"/>
        </w:rPr>
        <w:t>/</w:t>
      </w:r>
      <w:r>
        <w:rPr>
          <w:rtl/>
          <w:lang w:bidi="fa-IR"/>
        </w:rPr>
        <w:t xml:space="preserve"> 193 ، سنن أبي داود 1 : 141 </w:t>
      </w:r>
      <w:r w:rsidR="00724B30">
        <w:rPr>
          <w:rFonts w:hint="cs"/>
          <w:rtl/>
          <w:lang w:bidi="fa-IR"/>
        </w:rPr>
        <w:t>/</w:t>
      </w:r>
      <w:r>
        <w:rPr>
          <w:rtl/>
          <w:lang w:bidi="fa-IR"/>
        </w:rPr>
        <w:t xml:space="preserve"> 508 ، سنن النسائي 2 : 3.</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كأوله</w:t>
      </w:r>
      <w:r>
        <w:rPr>
          <w:rtl/>
          <w:lang w:bidi="fa-IR"/>
        </w:rPr>
        <w:t xml:space="preserve"> ، والباقي كما تقدم </w:t>
      </w:r>
      <w:r w:rsidRPr="00D1770E">
        <w:rPr>
          <w:rStyle w:val="libFootnotenumChar"/>
          <w:rtl/>
        </w:rPr>
        <w:t>(1)</w:t>
      </w:r>
      <w:r>
        <w:rPr>
          <w:rtl/>
          <w:lang w:bidi="fa-IR"/>
        </w:rPr>
        <w:t xml:space="preserve"> ، وروي أيضا استحباب التكبير في أول الإقامة أربعا ، وفي آخرها أربعا</w:t>
      </w:r>
      <w:r w:rsidR="00A4104F">
        <w:rPr>
          <w:rFonts w:hint="cs"/>
          <w:rtl/>
          <w:lang w:bidi="fa-IR"/>
        </w:rPr>
        <w:t>ً</w:t>
      </w:r>
      <w:r>
        <w:rPr>
          <w:rtl/>
          <w:lang w:bidi="fa-IR"/>
        </w:rPr>
        <w:t xml:space="preserve"> ، والتهليل في آخرها مرتين </w:t>
      </w:r>
      <w:r w:rsidRPr="00D1770E">
        <w:rPr>
          <w:rStyle w:val="libFootnotenumChar"/>
          <w:rtl/>
        </w:rPr>
        <w:t>(2)</w:t>
      </w:r>
      <w:r>
        <w:rPr>
          <w:rtl/>
          <w:lang w:bidi="fa-IR"/>
        </w:rPr>
        <w:t xml:space="preserve"> ، قال الشيخ : ولو عمل عامل بذلك لم يكن مأثوما ، فأمّا ما روي في شواذ الأخبار من قول : « أن عليا</w:t>
      </w:r>
      <w:r w:rsidR="003133E7">
        <w:rPr>
          <w:rFonts w:hint="cs"/>
          <w:rtl/>
          <w:lang w:bidi="fa-IR"/>
        </w:rPr>
        <w:t>ً</w:t>
      </w:r>
      <w:r>
        <w:rPr>
          <w:rtl/>
          <w:lang w:bidi="fa-IR"/>
        </w:rPr>
        <w:t xml:space="preserve"> ولي الله ، وآل محمد خير البرية » ف</w:t>
      </w:r>
      <w:r>
        <w:rPr>
          <w:rFonts w:hint="eastAsia"/>
          <w:rtl/>
          <w:lang w:bidi="fa-IR"/>
        </w:rPr>
        <w:t>ممّا</w:t>
      </w:r>
      <w:r>
        <w:rPr>
          <w:rtl/>
          <w:lang w:bidi="fa-IR"/>
        </w:rPr>
        <w:t xml:space="preserve"> لا يعمل عليه في الأذان فمن عمل به كان مخطئا</w:t>
      </w:r>
      <w:r w:rsidR="003133E7">
        <w:rPr>
          <w:rFonts w:hint="cs"/>
          <w:rtl/>
          <w:lang w:bidi="fa-IR"/>
        </w:rPr>
        <w:t>ً</w:t>
      </w:r>
      <w:r>
        <w:rPr>
          <w:rtl/>
          <w:lang w:bidi="fa-IR"/>
        </w:rPr>
        <w:t xml:space="preserve">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ويجوز</w:t>
      </w:r>
      <w:r>
        <w:rPr>
          <w:rtl/>
          <w:lang w:bidi="fa-IR"/>
        </w:rPr>
        <w:t xml:space="preserve"> في حال الاستعجال ، والسفر إفراد الفصول ، جمعا</w:t>
      </w:r>
      <w:r w:rsidR="003133E7">
        <w:rPr>
          <w:rFonts w:hint="cs"/>
          <w:rtl/>
          <w:lang w:bidi="fa-IR"/>
        </w:rPr>
        <w:t>ً</w:t>
      </w:r>
      <w:r>
        <w:rPr>
          <w:rtl/>
          <w:lang w:bidi="fa-IR"/>
        </w:rPr>
        <w:t xml:space="preserve"> بين فضيلة الأذان وإزالة المشقة عن المسافر والمستعجل ، لما رواه أبو عبيدة الحذاء في الصحيح قال : رأيت الباقر </w:t>
      </w:r>
      <w:r w:rsidR="00D1770E" w:rsidRPr="00D1770E">
        <w:rPr>
          <w:rStyle w:val="libAlaemChar"/>
          <w:rtl/>
        </w:rPr>
        <w:t>عليه‌السلام</w:t>
      </w:r>
      <w:r>
        <w:rPr>
          <w:rtl/>
          <w:lang w:bidi="fa-IR"/>
        </w:rPr>
        <w:t xml:space="preserve"> يكبّر واحدة واحدة في الأذان ، فقلت له : لم تكبّر واحدة؟ فقال : « لا بأس به إذا كنت م</w:t>
      </w:r>
      <w:r>
        <w:rPr>
          <w:rFonts w:hint="eastAsia"/>
          <w:rtl/>
          <w:lang w:bidi="fa-IR"/>
        </w:rPr>
        <w:t>ستعجلا</w:t>
      </w:r>
      <w:r w:rsidR="003133E7">
        <w:rPr>
          <w:rFonts w:hint="cs"/>
          <w:rtl/>
          <w:lang w:bidi="fa-IR"/>
        </w:rPr>
        <w:t>ً</w:t>
      </w:r>
      <w:r>
        <w:rPr>
          <w:rtl/>
          <w:lang w:bidi="fa-IR"/>
        </w:rPr>
        <w:t xml:space="preserve">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الأذان يقصر في السفر كما تقصر الصلاة ، الأذان واحدا</w:t>
      </w:r>
      <w:r w:rsidR="001757FB">
        <w:rPr>
          <w:rFonts w:hint="cs"/>
          <w:rtl/>
          <w:lang w:bidi="fa-IR"/>
        </w:rPr>
        <w:t>ً</w:t>
      </w:r>
      <w:r>
        <w:rPr>
          <w:rtl/>
          <w:lang w:bidi="fa-IR"/>
        </w:rPr>
        <w:t xml:space="preserve"> واحدا</w:t>
      </w:r>
      <w:r w:rsidR="001757FB">
        <w:rPr>
          <w:rFonts w:hint="cs"/>
          <w:rtl/>
          <w:lang w:bidi="fa-IR"/>
        </w:rPr>
        <w:t>ً</w:t>
      </w:r>
      <w:r>
        <w:rPr>
          <w:rtl/>
          <w:lang w:bidi="fa-IR"/>
        </w:rPr>
        <w:t xml:space="preserve"> ، والإ</w:t>
      </w:r>
      <w:r w:rsidR="00D00F65">
        <w:rPr>
          <w:rFonts w:hint="cs"/>
          <w:rtl/>
          <w:lang w:bidi="fa-IR"/>
        </w:rPr>
        <w:t>ِ</w:t>
      </w:r>
      <w:r>
        <w:rPr>
          <w:rtl/>
          <w:lang w:bidi="fa-IR"/>
        </w:rPr>
        <w:t xml:space="preserve">قامة واحدة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تذنيب</w:t>
      </w:r>
      <w:r>
        <w:rPr>
          <w:rtl/>
          <w:lang w:bidi="fa-IR"/>
        </w:rPr>
        <w:t xml:space="preserve"> : تثنية الإ</w:t>
      </w:r>
      <w:r w:rsidR="00D00F65">
        <w:rPr>
          <w:rFonts w:hint="cs"/>
          <w:rtl/>
          <w:lang w:bidi="fa-IR"/>
        </w:rPr>
        <w:t>ِ</w:t>
      </w:r>
      <w:r>
        <w:rPr>
          <w:rtl/>
          <w:lang w:bidi="fa-IR"/>
        </w:rPr>
        <w:t>قامة أفضل من إفراد ال</w:t>
      </w:r>
      <w:r w:rsidR="00A029C8">
        <w:rPr>
          <w:rFonts w:hint="cs"/>
          <w:rtl/>
          <w:lang w:bidi="fa-IR"/>
        </w:rPr>
        <w:t>ا</w:t>
      </w:r>
      <w:r>
        <w:rPr>
          <w:rtl/>
          <w:lang w:bidi="fa-IR"/>
        </w:rPr>
        <w:t>ذان والإ</w:t>
      </w:r>
      <w:r w:rsidR="00A029C8">
        <w:rPr>
          <w:rFonts w:hint="cs"/>
          <w:rtl/>
          <w:lang w:bidi="fa-IR"/>
        </w:rPr>
        <w:t>ِ</w:t>
      </w:r>
      <w:r>
        <w:rPr>
          <w:rtl/>
          <w:lang w:bidi="fa-IR"/>
        </w:rPr>
        <w:t xml:space="preserve">قامة ؛ لقول الصادق </w:t>
      </w:r>
      <w:r w:rsidR="00D1770E" w:rsidRPr="00D1770E">
        <w:rPr>
          <w:rStyle w:val="libAlaemChar"/>
          <w:rtl/>
        </w:rPr>
        <w:t>عليه‌السلام</w:t>
      </w:r>
      <w:r>
        <w:rPr>
          <w:rtl/>
          <w:lang w:bidi="fa-IR"/>
        </w:rPr>
        <w:t xml:space="preserve"> : « لأن أقيم مثنى مثنى أحب إليّ من أن </w:t>
      </w:r>
      <w:r w:rsidR="00A029C8">
        <w:rPr>
          <w:rFonts w:hint="cs"/>
          <w:rtl/>
          <w:lang w:bidi="fa-IR"/>
        </w:rPr>
        <w:t>اُ</w:t>
      </w:r>
      <w:r>
        <w:rPr>
          <w:rtl/>
          <w:lang w:bidi="fa-IR"/>
        </w:rPr>
        <w:t>ؤذّن و</w:t>
      </w:r>
      <w:r w:rsidR="00A029C8">
        <w:rPr>
          <w:rFonts w:hint="cs"/>
          <w:rtl/>
          <w:lang w:bidi="fa-IR"/>
        </w:rPr>
        <w:t>اُ</w:t>
      </w:r>
      <w:r>
        <w:rPr>
          <w:rtl/>
          <w:lang w:bidi="fa-IR"/>
        </w:rPr>
        <w:t>قيم واحدا</w:t>
      </w:r>
      <w:r w:rsidR="009B0E9E">
        <w:rPr>
          <w:rFonts w:hint="cs"/>
          <w:rtl/>
          <w:lang w:bidi="fa-IR"/>
        </w:rPr>
        <w:t>ً</w:t>
      </w:r>
      <w:r>
        <w:rPr>
          <w:rtl/>
          <w:lang w:bidi="fa-IR"/>
        </w:rPr>
        <w:t xml:space="preserve"> واحدا</w:t>
      </w:r>
      <w:r w:rsidR="009B0E9E">
        <w:rPr>
          <w:rFonts w:hint="cs"/>
          <w:rtl/>
          <w:lang w:bidi="fa-IR"/>
        </w:rPr>
        <w:t>ً</w:t>
      </w:r>
      <w:r>
        <w:rPr>
          <w:rtl/>
          <w:lang w:bidi="fa-IR"/>
        </w:rPr>
        <w:t xml:space="preserve"> » </w:t>
      </w:r>
      <w:r w:rsidRPr="00D1770E">
        <w:rPr>
          <w:rStyle w:val="libFootnotenumChar"/>
          <w:rtl/>
        </w:rPr>
        <w:t>(6)</w:t>
      </w:r>
      <w:r>
        <w:rPr>
          <w:rtl/>
          <w:lang w:bidi="fa-IR"/>
        </w:rPr>
        <w:t>.</w:t>
      </w:r>
    </w:p>
    <w:p w:rsidR="005109CD" w:rsidRDefault="005109CD" w:rsidP="005109CD">
      <w:pPr>
        <w:pStyle w:val="libNormal"/>
        <w:rPr>
          <w:lang w:bidi="fa-IR"/>
        </w:rPr>
      </w:pPr>
      <w:bookmarkStart w:id="40" w:name="_Toc105413890"/>
      <w:r w:rsidRPr="0088654B">
        <w:rPr>
          <w:rStyle w:val="Heading2Char"/>
          <w:rFonts w:hint="eastAsia"/>
          <w:rtl/>
        </w:rPr>
        <w:t>مسألة</w:t>
      </w:r>
      <w:r w:rsidRPr="0088654B">
        <w:rPr>
          <w:rStyle w:val="Heading2Char"/>
          <w:rtl/>
        </w:rPr>
        <w:t xml:space="preserve"> 159 :</w:t>
      </w:r>
      <w:bookmarkEnd w:id="40"/>
      <w:r>
        <w:rPr>
          <w:rtl/>
          <w:lang w:bidi="fa-IR"/>
        </w:rPr>
        <w:t xml:space="preserve"> يكره الترجيع عند علمائنا‌ </w:t>
      </w:r>
      <w:r w:rsidR="00D1770E">
        <w:rPr>
          <w:rtl/>
          <w:lang w:bidi="fa-IR"/>
        </w:rPr>
        <w:t>-</w:t>
      </w:r>
      <w:r>
        <w:rPr>
          <w:rtl/>
          <w:lang w:bidi="fa-IR"/>
        </w:rPr>
        <w:t xml:space="preserve"> وهو تكرار الشهادتين مرتين في‌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مصباح المتهجد : 26.</w:t>
      </w:r>
    </w:p>
    <w:p w:rsidR="005109CD" w:rsidRDefault="005109CD" w:rsidP="005B6482">
      <w:pPr>
        <w:pStyle w:val="libFootnote0"/>
        <w:rPr>
          <w:lang w:bidi="fa-IR"/>
        </w:rPr>
      </w:pPr>
      <w:r>
        <w:rPr>
          <w:rtl/>
          <w:lang w:bidi="fa-IR"/>
        </w:rPr>
        <w:t>(2) مصباح المتهجد : 26.</w:t>
      </w:r>
    </w:p>
    <w:p w:rsidR="005109CD" w:rsidRDefault="005109CD" w:rsidP="005B6482">
      <w:pPr>
        <w:pStyle w:val="libFootnote0"/>
        <w:rPr>
          <w:lang w:bidi="fa-IR"/>
        </w:rPr>
      </w:pPr>
      <w:r>
        <w:rPr>
          <w:rtl/>
          <w:lang w:bidi="fa-IR"/>
        </w:rPr>
        <w:t>(3) النهاية : 69. وقال في المبسوط 1.</w:t>
      </w:r>
    </w:p>
    <w:p w:rsidR="005109CD" w:rsidRDefault="005109CD" w:rsidP="005B6482">
      <w:pPr>
        <w:pStyle w:val="libFootnote0"/>
        <w:rPr>
          <w:lang w:bidi="fa-IR"/>
        </w:rPr>
      </w:pPr>
      <w:r>
        <w:rPr>
          <w:rtl/>
          <w:lang w:bidi="fa-IR"/>
        </w:rPr>
        <w:t xml:space="preserve">(4) التهذيب 2 : 62 </w:t>
      </w:r>
      <w:r w:rsidR="00C23FBA">
        <w:rPr>
          <w:rFonts w:hint="cs"/>
          <w:rtl/>
          <w:lang w:bidi="fa-IR"/>
        </w:rPr>
        <w:t>/</w:t>
      </w:r>
      <w:r>
        <w:rPr>
          <w:rtl/>
          <w:lang w:bidi="fa-IR"/>
        </w:rPr>
        <w:t xml:space="preserve"> 216 ، الاستبصار 1 : 307 </w:t>
      </w:r>
      <w:r w:rsidR="003039B4">
        <w:rPr>
          <w:rFonts w:hint="cs"/>
          <w:rtl/>
          <w:lang w:bidi="fa-IR"/>
        </w:rPr>
        <w:t>/</w:t>
      </w:r>
      <w:r>
        <w:rPr>
          <w:rtl/>
          <w:lang w:bidi="fa-IR"/>
        </w:rPr>
        <w:t xml:space="preserve"> 1140.</w:t>
      </w:r>
    </w:p>
    <w:p w:rsidR="005109CD" w:rsidRDefault="005109CD" w:rsidP="005B6482">
      <w:pPr>
        <w:pStyle w:val="libFootnote0"/>
        <w:rPr>
          <w:lang w:bidi="fa-IR"/>
        </w:rPr>
      </w:pPr>
      <w:r>
        <w:rPr>
          <w:rtl/>
          <w:lang w:bidi="fa-IR"/>
        </w:rPr>
        <w:t xml:space="preserve">(5) التهذيب 2 : 62 </w:t>
      </w:r>
      <w:r w:rsidR="00C23FBA">
        <w:rPr>
          <w:rFonts w:hint="cs"/>
          <w:rtl/>
          <w:lang w:bidi="fa-IR"/>
        </w:rPr>
        <w:t>/</w:t>
      </w:r>
      <w:r>
        <w:rPr>
          <w:rtl/>
          <w:lang w:bidi="fa-IR"/>
        </w:rPr>
        <w:t xml:space="preserve"> 219 ، الاستبصار 1 : 308 </w:t>
      </w:r>
      <w:r w:rsidR="003039B4">
        <w:rPr>
          <w:rFonts w:hint="cs"/>
          <w:rtl/>
          <w:lang w:bidi="fa-IR"/>
        </w:rPr>
        <w:t>/</w:t>
      </w:r>
      <w:r>
        <w:rPr>
          <w:rtl/>
          <w:lang w:bidi="fa-IR"/>
        </w:rPr>
        <w:t xml:space="preserve"> 1143.</w:t>
      </w:r>
    </w:p>
    <w:p w:rsidR="005109CD" w:rsidRDefault="005109CD" w:rsidP="005B6482">
      <w:pPr>
        <w:pStyle w:val="libFootnote0"/>
        <w:rPr>
          <w:lang w:bidi="fa-IR"/>
        </w:rPr>
      </w:pPr>
      <w:r>
        <w:rPr>
          <w:rtl/>
          <w:lang w:bidi="fa-IR"/>
        </w:rPr>
        <w:t xml:space="preserve">(6) التهذيب 2 : 62 </w:t>
      </w:r>
      <w:r w:rsidR="00C23FBA">
        <w:rPr>
          <w:rFonts w:hint="cs"/>
          <w:rtl/>
          <w:lang w:bidi="fa-IR"/>
        </w:rPr>
        <w:t>/</w:t>
      </w:r>
      <w:r>
        <w:rPr>
          <w:rtl/>
          <w:lang w:bidi="fa-IR"/>
        </w:rPr>
        <w:t xml:space="preserve"> 218 ، الإستبصار 1 : 308 </w:t>
      </w:r>
      <w:r w:rsidR="003039B4">
        <w:rPr>
          <w:rFonts w:hint="cs"/>
          <w:rtl/>
          <w:lang w:bidi="fa-IR"/>
        </w:rPr>
        <w:t>/</w:t>
      </w:r>
      <w:r>
        <w:rPr>
          <w:rtl/>
          <w:lang w:bidi="fa-IR"/>
        </w:rPr>
        <w:t xml:space="preserve"> 1142.</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الأذان</w:t>
      </w:r>
      <w:r>
        <w:rPr>
          <w:rtl/>
          <w:lang w:bidi="fa-IR"/>
        </w:rPr>
        <w:t xml:space="preserve"> ، وبه قال الثوري ، وأحمد ، وإسحاق ، وأصحاب الرأي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وربما</w:t>
      </w:r>
      <w:r>
        <w:rPr>
          <w:rtl/>
          <w:lang w:bidi="fa-IR"/>
        </w:rPr>
        <w:t xml:space="preserve"> قال أبو حنيفة : إنّه بدعة </w:t>
      </w:r>
      <w:r w:rsidRPr="00D1770E">
        <w:rPr>
          <w:rStyle w:val="libFootnotenumChar"/>
          <w:rtl/>
        </w:rPr>
        <w:t>(2)</w:t>
      </w:r>
      <w:r>
        <w:rPr>
          <w:rtl/>
          <w:lang w:bidi="fa-IR"/>
        </w:rPr>
        <w:t xml:space="preserve">. وهو جيد عندي ؛ لأن النبيّ </w:t>
      </w:r>
      <w:r w:rsidRPr="00D1770E">
        <w:rPr>
          <w:rStyle w:val="libAlaemChar"/>
          <w:rtl/>
        </w:rPr>
        <w:t>صلى‌الله‌عليه‌وآله</w:t>
      </w:r>
      <w:r>
        <w:rPr>
          <w:rtl/>
          <w:lang w:bidi="fa-IR"/>
        </w:rPr>
        <w:t xml:space="preserve"> قال : ( الأذان مثنى ) </w:t>
      </w:r>
      <w:r w:rsidRPr="00D1770E">
        <w:rPr>
          <w:rStyle w:val="libFootnotenumChar"/>
          <w:rtl/>
        </w:rPr>
        <w:t>(3)</w:t>
      </w:r>
      <w:r>
        <w:rPr>
          <w:rtl/>
          <w:lang w:bidi="fa-IR"/>
        </w:rPr>
        <w:t xml:space="preserve"> ولم يذكر الترجيع عبد الله بن زيد الذي أسندوا الأذان إليه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حكاية الباقر والصادق </w:t>
      </w:r>
      <w:r w:rsidR="00D1770E" w:rsidRPr="00D1770E">
        <w:rPr>
          <w:rStyle w:val="libAlaemChar"/>
          <w:rtl/>
        </w:rPr>
        <w:t>عليهما‌السلام</w:t>
      </w:r>
      <w:r>
        <w:rPr>
          <w:rtl/>
          <w:lang w:bidi="fa-IR"/>
        </w:rPr>
        <w:t xml:space="preserve"> صفة الأذان ولم يذكرا الترجيع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ومالك : باستحبابه </w:t>
      </w:r>
      <w:r w:rsidRPr="00D1770E">
        <w:rPr>
          <w:rStyle w:val="libFootnotenumChar"/>
          <w:rtl/>
        </w:rPr>
        <w:t>(6)</w:t>
      </w:r>
      <w:r>
        <w:rPr>
          <w:rtl/>
          <w:lang w:bidi="fa-IR"/>
        </w:rPr>
        <w:t xml:space="preserve"> ، وروى ابن المنذر عن أحمد أنه قال : إن رجع فلا بأس وإن ترك فلا بأس </w:t>
      </w:r>
      <w:r w:rsidRPr="00D1770E">
        <w:rPr>
          <w:rStyle w:val="libFootnotenumChar"/>
          <w:rtl/>
        </w:rPr>
        <w:t>(7)</w:t>
      </w:r>
      <w:r>
        <w:rPr>
          <w:rtl/>
          <w:lang w:bidi="fa-IR"/>
        </w:rPr>
        <w:t xml:space="preserve"> ، حتى أن للشافعي قولين في الاعتداد بالأذان مع تركه </w:t>
      </w:r>
      <w:r w:rsidRPr="00D1770E">
        <w:rPr>
          <w:rStyle w:val="libFootnotenumChar"/>
          <w:rtl/>
        </w:rPr>
        <w:t>(8)</w:t>
      </w:r>
      <w:r>
        <w:rPr>
          <w:rtl/>
          <w:lang w:bidi="fa-IR"/>
        </w:rPr>
        <w:t xml:space="preserve"> لأنّ أبا محذورة قال : علّمني رسول الله </w:t>
      </w:r>
      <w:r w:rsidRPr="00D1770E">
        <w:rPr>
          <w:rStyle w:val="libAlaemChar"/>
          <w:rtl/>
        </w:rPr>
        <w:t>صلى‌الله‌عليه‌وآله</w:t>
      </w:r>
      <w:r>
        <w:rPr>
          <w:rtl/>
          <w:lang w:bidi="fa-IR"/>
        </w:rPr>
        <w:t xml:space="preserve"> سنّة الأذان ثم تقول : أشهد أن لا إل</w:t>
      </w:r>
      <w:r>
        <w:rPr>
          <w:rFonts w:hint="eastAsia"/>
          <w:rtl/>
          <w:lang w:bidi="fa-IR"/>
        </w:rPr>
        <w:t>ه</w:t>
      </w:r>
      <w:r>
        <w:rPr>
          <w:rtl/>
          <w:lang w:bidi="fa-IR"/>
        </w:rPr>
        <w:t xml:space="preserve"> إلا الله. فذكر مرتين ، أشهد أن محمدا</w:t>
      </w:r>
      <w:r w:rsidR="003C6B02">
        <w:rPr>
          <w:rFonts w:hint="cs"/>
          <w:rtl/>
          <w:lang w:bidi="fa-IR"/>
        </w:rPr>
        <w:t>ً</w:t>
      </w:r>
      <w:r>
        <w:rPr>
          <w:rtl/>
          <w:lang w:bidi="fa-IR"/>
        </w:rPr>
        <w:t xml:space="preserve"> رسول الله فذكر مرتين ، تخفض بها صوتك ، ثم‌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المغني 1 : 450 ، الشرح الكبير 1 : 430 ، العدة شرح العمدة : 60 ، المحرر في الفقه 1 : 36 ، المبسوط للسرخسي 1 : 128.</w:t>
      </w:r>
    </w:p>
    <w:p w:rsidR="005109CD" w:rsidRDefault="005109CD" w:rsidP="005B6482">
      <w:pPr>
        <w:pStyle w:val="libFootnote0"/>
        <w:rPr>
          <w:lang w:bidi="fa-IR"/>
        </w:rPr>
      </w:pPr>
      <w:r>
        <w:rPr>
          <w:rtl/>
          <w:lang w:bidi="fa-IR"/>
        </w:rPr>
        <w:t>(2) لم نعثر عليه بحدود المصادر المتوفرة لدينا.</w:t>
      </w:r>
    </w:p>
    <w:p w:rsidR="005109CD" w:rsidRDefault="005109CD" w:rsidP="005B6482">
      <w:pPr>
        <w:pStyle w:val="libFootnote0"/>
        <w:rPr>
          <w:lang w:bidi="fa-IR"/>
        </w:rPr>
      </w:pPr>
      <w:r>
        <w:rPr>
          <w:rtl/>
          <w:lang w:bidi="fa-IR"/>
        </w:rPr>
        <w:t>(3) ا</w:t>
      </w:r>
      <w:r w:rsidR="005D747B">
        <w:rPr>
          <w:rFonts w:hint="cs"/>
          <w:rtl/>
          <w:lang w:bidi="fa-IR"/>
        </w:rPr>
        <w:t>ُ</w:t>
      </w:r>
      <w:r>
        <w:rPr>
          <w:rtl/>
          <w:lang w:bidi="fa-IR"/>
        </w:rPr>
        <w:t>نظر سنن النسائي 2 : 3.</w:t>
      </w:r>
    </w:p>
    <w:p w:rsidR="005109CD" w:rsidRDefault="005109CD" w:rsidP="005B6482">
      <w:pPr>
        <w:pStyle w:val="libFootnote0"/>
        <w:rPr>
          <w:lang w:bidi="fa-IR"/>
        </w:rPr>
      </w:pPr>
      <w:r>
        <w:rPr>
          <w:rtl/>
          <w:lang w:bidi="fa-IR"/>
        </w:rPr>
        <w:t xml:space="preserve">(4) سنن </w:t>
      </w:r>
      <w:r w:rsidR="009D280B">
        <w:rPr>
          <w:rFonts w:hint="cs"/>
          <w:rtl/>
          <w:lang w:bidi="fa-IR"/>
        </w:rPr>
        <w:t>ا</w:t>
      </w:r>
      <w:r>
        <w:rPr>
          <w:rtl/>
          <w:lang w:bidi="fa-IR"/>
        </w:rPr>
        <w:t xml:space="preserve">بي داود 1 : 135 </w:t>
      </w:r>
      <w:r w:rsidR="009D280B">
        <w:rPr>
          <w:rFonts w:hint="cs"/>
          <w:rtl/>
          <w:lang w:bidi="fa-IR"/>
        </w:rPr>
        <w:t>/</w:t>
      </w:r>
      <w:r>
        <w:rPr>
          <w:rtl/>
          <w:lang w:bidi="fa-IR"/>
        </w:rPr>
        <w:t xml:space="preserve"> 499 ، سنن ابن ماجة 1 : 232 </w:t>
      </w:r>
      <w:r w:rsidR="009D280B">
        <w:rPr>
          <w:rFonts w:hint="cs"/>
          <w:rtl/>
          <w:lang w:bidi="fa-IR"/>
        </w:rPr>
        <w:t>/</w:t>
      </w:r>
      <w:r>
        <w:rPr>
          <w:rtl/>
          <w:lang w:bidi="fa-IR"/>
        </w:rPr>
        <w:t xml:space="preserve"> 706 ، سنن الدارمي 1 : 268 ، سنن الترمذي 1 : 359 </w:t>
      </w:r>
      <w:r w:rsidR="009D280B">
        <w:rPr>
          <w:rFonts w:hint="cs"/>
          <w:rtl/>
          <w:lang w:bidi="fa-IR"/>
        </w:rPr>
        <w:t>/</w:t>
      </w:r>
      <w:r>
        <w:rPr>
          <w:rtl/>
          <w:lang w:bidi="fa-IR"/>
        </w:rPr>
        <w:t xml:space="preserve"> 189 ، سنن البيهقي 1 : 390 ، سنن الدارقطني 1 : 241 </w:t>
      </w:r>
      <w:r w:rsidR="009D280B">
        <w:rPr>
          <w:rFonts w:hint="cs"/>
          <w:rtl/>
          <w:lang w:bidi="fa-IR"/>
        </w:rPr>
        <w:t>/</w:t>
      </w:r>
      <w:r>
        <w:rPr>
          <w:rtl/>
          <w:lang w:bidi="fa-IR"/>
        </w:rPr>
        <w:t xml:space="preserve"> 29.</w:t>
      </w:r>
    </w:p>
    <w:p w:rsidR="005109CD" w:rsidRDefault="005109CD" w:rsidP="005B6482">
      <w:pPr>
        <w:pStyle w:val="libFootnote0"/>
        <w:rPr>
          <w:lang w:bidi="fa-IR"/>
        </w:rPr>
      </w:pPr>
      <w:r>
        <w:rPr>
          <w:rtl/>
          <w:lang w:bidi="fa-IR"/>
        </w:rPr>
        <w:t xml:space="preserve">(5) التهذيب 2 : 60 </w:t>
      </w:r>
      <w:r w:rsidR="0063690B">
        <w:rPr>
          <w:rFonts w:hint="cs"/>
          <w:rtl/>
          <w:lang w:bidi="fa-IR"/>
        </w:rPr>
        <w:t>/</w:t>
      </w:r>
      <w:r>
        <w:rPr>
          <w:rtl/>
          <w:lang w:bidi="fa-IR"/>
        </w:rPr>
        <w:t xml:space="preserve"> 210 و 211 و 61 </w:t>
      </w:r>
      <w:r w:rsidR="0063690B">
        <w:rPr>
          <w:rFonts w:hint="cs"/>
          <w:rtl/>
          <w:lang w:bidi="fa-IR"/>
        </w:rPr>
        <w:t>/</w:t>
      </w:r>
      <w:r>
        <w:rPr>
          <w:rtl/>
          <w:lang w:bidi="fa-IR"/>
        </w:rPr>
        <w:t xml:space="preserve"> 212 ، الاستبصار 1 : 305 </w:t>
      </w:r>
      <w:r w:rsidR="0063690B">
        <w:rPr>
          <w:rFonts w:hint="cs"/>
          <w:rtl/>
          <w:lang w:bidi="fa-IR"/>
        </w:rPr>
        <w:t>/</w:t>
      </w:r>
      <w:r>
        <w:rPr>
          <w:rtl/>
          <w:lang w:bidi="fa-IR"/>
        </w:rPr>
        <w:t xml:space="preserve"> 1133 و 1134.</w:t>
      </w:r>
    </w:p>
    <w:p w:rsidR="005109CD" w:rsidRDefault="005109CD" w:rsidP="005B6482">
      <w:pPr>
        <w:pStyle w:val="libFootnote0"/>
        <w:rPr>
          <w:lang w:bidi="fa-IR"/>
        </w:rPr>
      </w:pPr>
      <w:r>
        <w:rPr>
          <w:rtl/>
          <w:lang w:bidi="fa-IR"/>
        </w:rPr>
        <w:t>(6) مختصر المزني : 12 ، المجموع 3 : 91 ، فتح العزيز 3 : 165 ، مغني المحتاج 1 : 136 ، السراج الوهاج : 37 ، الميزان 1 : 133 ، بداية المجتهد 1 : 105 ، بلغة السالك 1 : 92 ، المنتقى 1 : 135 ، القوانين الفقهية : 53 ، المغني 1 : 450 ، الشرح الكبير 1 : 430 ، المبس</w:t>
      </w:r>
      <w:r>
        <w:rPr>
          <w:rFonts w:hint="eastAsia"/>
          <w:rtl/>
          <w:lang w:bidi="fa-IR"/>
        </w:rPr>
        <w:t>وط</w:t>
      </w:r>
      <w:r>
        <w:rPr>
          <w:rtl/>
          <w:lang w:bidi="fa-IR"/>
        </w:rPr>
        <w:t xml:space="preserve"> للسرخسي 1 : 128.</w:t>
      </w:r>
    </w:p>
    <w:p w:rsidR="005109CD" w:rsidRDefault="005109CD" w:rsidP="005B6482">
      <w:pPr>
        <w:pStyle w:val="libFootnote0"/>
        <w:rPr>
          <w:lang w:bidi="fa-IR"/>
        </w:rPr>
      </w:pPr>
      <w:r>
        <w:rPr>
          <w:rtl/>
          <w:lang w:bidi="fa-IR"/>
        </w:rPr>
        <w:t>(7) مسائل أحمد : 27 ، العدة شرح العمدة : 61 ، الانصاف 1 : 413.</w:t>
      </w:r>
    </w:p>
    <w:p w:rsidR="005109CD" w:rsidRDefault="005109CD" w:rsidP="005B6482">
      <w:pPr>
        <w:pStyle w:val="libFootnote0"/>
        <w:rPr>
          <w:lang w:bidi="fa-IR"/>
        </w:rPr>
      </w:pPr>
      <w:r>
        <w:rPr>
          <w:rtl/>
          <w:lang w:bidi="fa-IR"/>
        </w:rPr>
        <w:t xml:space="preserve">(8) المجموع 3 : 91 </w:t>
      </w:r>
      <w:r w:rsidR="00D1770E">
        <w:rPr>
          <w:rtl/>
          <w:lang w:bidi="fa-IR"/>
        </w:rPr>
        <w:t>-</w:t>
      </w:r>
      <w:r>
        <w:rPr>
          <w:rtl/>
          <w:lang w:bidi="fa-IR"/>
        </w:rPr>
        <w:t xml:space="preserve"> 92 ، فتح العزيز 3 : 168.</w:t>
      </w:r>
    </w:p>
    <w:p w:rsidR="00D1770E" w:rsidRDefault="00D93CC1" w:rsidP="005B6482">
      <w:pPr>
        <w:pStyle w:val="libNormal"/>
        <w:rPr>
          <w:rtl/>
          <w:lang w:bidi="fa-IR"/>
        </w:rPr>
      </w:pPr>
      <w:r>
        <w:rPr>
          <w:rtl/>
          <w:lang w:bidi="fa-IR"/>
        </w:rPr>
        <w:br w:type="page"/>
      </w:r>
    </w:p>
    <w:p w:rsidR="005109CD" w:rsidRDefault="005109CD" w:rsidP="00064CF9">
      <w:pPr>
        <w:pStyle w:val="libNormal0"/>
        <w:rPr>
          <w:lang w:bidi="fa-IR"/>
        </w:rPr>
      </w:pPr>
      <w:r>
        <w:rPr>
          <w:rFonts w:hint="eastAsia"/>
          <w:rtl/>
          <w:lang w:bidi="fa-IR"/>
        </w:rPr>
        <w:lastRenderedPageBreak/>
        <w:t>ترفع</w:t>
      </w:r>
      <w:r>
        <w:rPr>
          <w:rtl/>
          <w:lang w:bidi="fa-IR"/>
        </w:rPr>
        <w:t xml:space="preserve"> صوتك بالشهادة أشهد أن لا إله إلا الله. فذكر مرتين ، أشهد أن محمدا</w:t>
      </w:r>
      <w:r w:rsidR="00064CF9">
        <w:rPr>
          <w:rFonts w:hint="cs"/>
          <w:rtl/>
          <w:lang w:bidi="fa-IR"/>
        </w:rPr>
        <w:t>ً</w:t>
      </w:r>
      <w:r>
        <w:rPr>
          <w:rtl/>
          <w:lang w:bidi="fa-IR"/>
        </w:rPr>
        <w:t xml:space="preserve"> رسول الله. فذكر مرتين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وليس</w:t>
      </w:r>
      <w:r>
        <w:rPr>
          <w:rtl/>
          <w:lang w:bidi="fa-IR"/>
        </w:rPr>
        <w:t xml:space="preserve"> حجة ؛ لأن النبيّ </w:t>
      </w:r>
      <w:r w:rsidRPr="00D1770E">
        <w:rPr>
          <w:rStyle w:val="libAlaemChar"/>
          <w:rtl/>
        </w:rPr>
        <w:t>صلى‌الله‌عليه‌وآله</w:t>
      </w:r>
      <w:r>
        <w:rPr>
          <w:rtl/>
          <w:lang w:bidi="fa-IR"/>
        </w:rPr>
        <w:t xml:space="preserve"> فعل به ذلك ليقر بالشهادتين لأنه كان يحكي أذان مؤذن النبيّ </w:t>
      </w:r>
      <w:r w:rsidRPr="00D1770E">
        <w:rPr>
          <w:rStyle w:val="libAlaemChar"/>
          <w:rtl/>
        </w:rPr>
        <w:t>صلى‌الله‌عليه‌وآله</w:t>
      </w:r>
      <w:r>
        <w:rPr>
          <w:rtl/>
          <w:lang w:bidi="fa-IR"/>
        </w:rPr>
        <w:t xml:space="preserve"> مستهزئا</w:t>
      </w:r>
      <w:r w:rsidR="00064CF9">
        <w:rPr>
          <w:rFonts w:hint="cs"/>
          <w:rtl/>
          <w:lang w:bidi="fa-IR"/>
        </w:rPr>
        <w:t>ً</w:t>
      </w:r>
      <w:r>
        <w:rPr>
          <w:rtl/>
          <w:lang w:bidi="fa-IR"/>
        </w:rPr>
        <w:t xml:space="preserve"> فسمع النبيّ </w:t>
      </w:r>
      <w:r w:rsidRPr="00D1770E">
        <w:rPr>
          <w:rStyle w:val="libAlaemChar"/>
          <w:rtl/>
        </w:rPr>
        <w:t>صلى‌الله‌عليه‌وآله</w:t>
      </w:r>
      <w:r>
        <w:rPr>
          <w:rtl/>
          <w:lang w:bidi="fa-IR"/>
        </w:rPr>
        <w:t xml:space="preserve"> صوته فدعاه فأمره بالأذان قال : ولا شي‌ء عندي ولا أنقص من النبيّ </w:t>
      </w:r>
      <w:r w:rsidRPr="00D1770E">
        <w:rPr>
          <w:rStyle w:val="libAlaemChar"/>
          <w:rtl/>
        </w:rPr>
        <w:t>صلى‌الله‌عليه‌وآله</w:t>
      </w:r>
      <w:r>
        <w:rPr>
          <w:rtl/>
          <w:lang w:bidi="fa-IR"/>
        </w:rPr>
        <w:t xml:space="preserve"> ولا مما يأمرني ب</w:t>
      </w:r>
      <w:r>
        <w:rPr>
          <w:rFonts w:hint="eastAsia"/>
          <w:rtl/>
          <w:lang w:bidi="fa-IR"/>
        </w:rPr>
        <w:t>ه</w:t>
      </w:r>
      <w:r>
        <w:rPr>
          <w:rtl/>
          <w:lang w:bidi="fa-IR"/>
        </w:rPr>
        <w:t xml:space="preserve"> </w:t>
      </w:r>
      <w:r w:rsidRPr="00D1770E">
        <w:rPr>
          <w:rStyle w:val="libFootnotenumChar"/>
          <w:rtl/>
        </w:rPr>
        <w:t>(2)</w:t>
      </w:r>
      <w:r>
        <w:rPr>
          <w:rtl/>
          <w:lang w:bidi="fa-IR"/>
        </w:rPr>
        <w:t xml:space="preserve"> فقصد النبيّ </w:t>
      </w:r>
      <w:r w:rsidRPr="00D1770E">
        <w:rPr>
          <w:rStyle w:val="libAlaemChar"/>
          <w:rtl/>
        </w:rPr>
        <w:t>صلى‌الله‌عليه‌وآله</w:t>
      </w:r>
      <w:r>
        <w:rPr>
          <w:rtl/>
          <w:lang w:bidi="fa-IR"/>
        </w:rPr>
        <w:t xml:space="preserve"> نطقه بالشهادتين سرا</w:t>
      </w:r>
      <w:r w:rsidR="009F5609">
        <w:rPr>
          <w:rFonts w:hint="cs"/>
          <w:rtl/>
          <w:lang w:bidi="fa-IR"/>
        </w:rPr>
        <w:t>ً</w:t>
      </w:r>
      <w:r>
        <w:rPr>
          <w:rtl/>
          <w:lang w:bidi="fa-IR"/>
        </w:rPr>
        <w:t xml:space="preserve"> ليسلم بذلك ، ولم يوجد هذا في أمر بلال ولا غيره ممن كان ثابت الإ</w:t>
      </w:r>
      <w:r w:rsidR="009F5609">
        <w:rPr>
          <w:rFonts w:hint="cs"/>
          <w:rtl/>
          <w:lang w:bidi="fa-IR"/>
        </w:rPr>
        <w:t>ِ</w:t>
      </w:r>
      <w:r>
        <w:rPr>
          <w:rtl/>
          <w:lang w:bidi="fa-IR"/>
        </w:rPr>
        <w:t>سلام.</w:t>
      </w:r>
    </w:p>
    <w:p w:rsidR="005109CD" w:rsidRDefault="005109CD" w:rsidP="005109CD">
      <w:pPr>
        <w:pStyle w:val="libNormal"/>
        <w:rPr>
          <w:lang w:bidi="fa-IR"/>
        </w:rPr>
      </w:pPr>
      <w:r>
        <w:rPr>
          <w:rFonts w:hint="eastAsia"/>
          <w:rtl/>
          <w:lang w:bidi="fa-IR"/>
        </w:rPr>
        <w:t>تذنيب</w:t>
      </w:r>
      <w:r>
        <w:rPr>
          <w:rtl/>
          <w:lang w:bidi="fa-IR"/>
        </w:rPr>
        <w:t xml:space="preserve"> : قال الشيخ : لو أراد المؤذن تنبيه غيره جاز له تكرار الشهادتين مرتين </w:t>
      </w:r>
      <w:r w:rsidRPr="00D1770E">
        <w:rPr>
          <w:rStyle w:val="libFootnotenumChar"/>
          <w:rtl/>
        </w:rPr>
        <w:t>(3)</w:t>
      </w:r>
      <w:r>
        <w:rPr>
          <w:rtl/>
          <w:lang w:bidi="fa-IR"/>
        </w:rPr>
        <w:t xml:space="preserve"> لقول الصادق </w:t>
      </w:r>
      <w:r w:rsidR="00D1770E" w:rsidRPr="00D1770E">
        <w:rPr>
          <w:rStyle w:val="libAlaemChar"/>
          <w:rtl/>
        </w:rPr>
        <w:t>عليه‌السلام</w:t>
      </w:r>
      <w:r>
        <w:rPr>
          <w:rtl/>
          <w:lang w:bidi="fa-IR"/>
        </w:rPr>
        <w:t xml:space="preserve"> : « لو أن مؤذنا أعاد في الشهادة أو في حي على الصلاة ، أو حي على الفلاح المرتين والثلاث وأكثر من ذلك إذا كان إماما</w:t>
      </w:r>
      <w:r w:rsidR="009F5609">
        <w:rPr>
          <w:rFonts w:hint="cs"/>
          <w:rtl/>
          <w:lang w:bidi="fa-IR"/>
        </w:rPr>
        <w:t>ً</w:t>
      </w:r>
      <w:r>
        <w:rPr>
          <w:rtl/>
          <w:lang w:bidi="fa-IR"/>
        </w:rPr>
        <w:t xml:space="preserve"> يريد القوم ليجمعهم لم يكن به بأس » </w:t>
      </w:r>
      <w:r w:rsidRPr="00D1770E">
        <w:rPr>
          <w:rStyle w:val="libFootnotenumChar"/>
          <w:rtl/>
        </w:rPr>
        <w:t>(4)</w:t>
      </w:r>
      <w:r>
        <w:rPr>
          <w:rtl/>
          <w:lang w:bidi="fa-IR"/>
        </w:rPr>
        <w:t>.</w:t>
      </w:r>
    </w:p>
    <w:p w:rsidR="005109CD" w:rsidRDefault="005109CD" w:rsidP="005109CD">
      <w:pPr>
        <w:pStyle w:val="libNormal"/>
        <w:rPr>
          <w:lang w:bidi="fa-IR"/>
        </w:rPr>
      </w:pPr>
      <w:bookmarkStart w:id="41" w:name="_Toc105413891"/>
      <w:r w:rsidRPr="0088654B">
        <w:rPr>
          <w:rStyle w:val="Heading2Char"/>
          <w:rFonts w:hint="eastAsia"/>
          <w:rtl/>
        </w:rPr>
        <w:t>مسألة</w:t>
      </w:r>
      <w:r w:rsidRPr="0088654B">
        <w:rPr>
          <w:rStyle w:val="Heading2Char"/>
          <w:rtl/>
        </w:rPr>
        <w:t xml:space="preserve"> 160 :</w:t>
      </w:r>
      <w:bookmarkEnd w:id="41"/>
      <w:r>
        <w:rPr>
          <w:rtl/>
          <w:lang w:bidi="fa-IR"/>
        </w:rPr>
        <w:t xml:space="preserve"> التثويب عندنا بدعة ، وهو قول الصلاة خير من النوم ، في شي‌ء من الصلوات </w:t>
      </w:r>
      <w:r w:rsidR="00D1770E">
        <w:rPr>
          <w:rtl/>
          <w:lang w:bidi="fa-IR"/>
        </w:rPr>
        <w:t>-</w:t>
      </w:r>
      <w:r>
        <w:rPr>
          <w:rtl/>
          <w:lang w:bidi="fa-IR"/>
        </w:rPr>
        <w:t xml:space="preserve"> وبه قال الشافعي في الجديد </w:t>
      </w:r>
      <w:r w:rsidRPr="00D1770E">
        <w:rPr>
          <w:rStyle w:val="libFootnotenumChar"/>
          <w:rtl/>
        </w:rPr>
        <w:t>(5)</w:t>
      </w:r>
      <w:r>
        <w:rPr>
          <w:rtl/>
          <w:lang w:bidi="fa-IR"/>
        </w:rPr>
        <w:t xml:space="preserve"> </w:t>
      </w:r>
      <w:r w:rsidR="00D1770E">
        <w:rPr>
          <w:rtl/>
          <w:lang w:bidi="fa-IR"/>
        </w:rPr>
        <w:t>-</w:t>
      </w:r>
      <w:r>
        <w:rPr>
          <w:rtl/>
          <w:lang w:bidi="fa-IR"/>
        </w:rPr>
        <w:t xml:space="preserve"> لأن عبد الله بن زيد لم‌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صحيح مسلم 1 : 287 </w:t>
      </w:r>
      <w:r w:rsidR="009F5609">
        <w:rPr>
          <w:rFonts w:hint="cs"/>
          <w:rtl/>
          <w:lang w:bidi="fa-IR"/>
        </w:rPr>
        <w:t>/</w:t>
      </w:r>
      <w:r>
        <w:rPr>
          <w:rtl/>
          <w:lang w:bidi="fa-IR"/>
        </w:rPr>
        <w:t xml:space="preserve"> 379 ، سنن </w:t>
      </w:r>
      <w:r w:rsidR="009F5609">
        <w:rPr>
          <w:rFonts w:hint="cs"/>
          <w:rtl/>
          <w:lang w:bidi="fa-IR"/>
        </w:rPr>
        <w:t>ا</w:t>
      </w:r>
      <w:r>
        <w:rPr>
          <w:rtl/>
          <w:lang w:bidi="fa-IR"/>
        </w:rPr>
        <w:t xml:space="preserve">بي داود 1 : 136 </w:t>
      </w:r>
      <w:r w:rsidR="00C1690C">
        <w:rPr>
          <w:rFonts w:hint="cs"/>
          <w:rtl/>
          <w:lang w:bidi="fa-IR"/>
        </w:rPr>
        <w:t>/</w:t>
      </w:r>
      <w:r>
        <w:rPr>
          <w:rtl/>
          <w:lang w:bidi="fa-IR"/>
        </w:rPr>
        <w:t xml:space="preserve"> 500 ، سنن النسائي 2 : 6 ، مسند احمد 3 : 408 </w:t>
      </w:r>
      <w:r w:rsidR="00D1770E">
        <w:rPr>
          <w:rtl/>
          <w:lang w:bidi="fa-IR"/>
        </w:rPr>
        <w:t>-</w:t>
      </w:r>
      <w:r>
        <w:rPr>
          <w:rtl/>
          <w:lang w:bidi="fa-IR"/>
        </w:rPr>
        <w:t xml:space="preserve"> 409 ، سنن البيهقي 1 : 393 ، سنن الدارقطني 1 : 233 </w:t>
      </w:r>
      <w:r w:rsidR="00AC452D">
        <w:rPr>
          <w:rFonts w:hint="cs"/>
          <w:rtl/>
          <w:lang w:bidi="fa-IR"/>
        </w:rPr>
        <w:t>/</w:t>
      </w:r>
      <w:r>
        <w:rPr>
          <w:rtl/>
          <w:lang w:bidi="fa-IR"/>
        </w:rPr>
        <w:t xml:space="preserve"> 1.</w:t>
      </w:r>
    </w:p>
    <w:p w:rsidR="005109CD" w:rsidRDefault="005109CD" w:rsidP="005B6482">
      <w:pPr>
        <w:pStyle w:val="libFootnote0"/>
        <w:rPr>
          <w:lang w:bidi="fa-IR"/>
        </w:rPr>
      </w:pPr>
      <w:r>
        <w:rPr>
          <w:rtl/>
          <w:lang w:bidi="fa-IR"/>
        </w:rPr>
        <w:t xml:space="preserve">(2) سنن ابن ماجة 1 : 234 </w:t>
      </w:r>
      <w:r w:rsidR="00212168">
        <w:rPr>
          <w:rFonts w:hint="cs"/>
          <w:rtl/>
          <w:lang w:bidi="fa-IR"/>
        </w:rPr>
        <w:t>/</w:t>
      </w:r>
      <w:r>
        <w:rPr>
          <w:rtl/>
          <w:lang w:bidi="fa-IR"/>
        </w:rPr>
        <w:t xml:space="preserve"> 708 ، مسند احمد 3 : 409 ، سنن البيهقي 1 : 393 ، سنن الدارقطني 1 : 233 </w:t>
      </w:r>
      <w:r w:rsidR="00212168">
        <w:rPr>
          <w:rFonts w:hint="cs"/>
          <w:rtl/>
          <w:lang w:bidi="fa-IR"/>
        </w:rPr>
        <w:t>/</w:t>
      </w:r>
      <w:r>
        <w:rPr>
          <w:rtl/>
          <w:lang w:bidi="fa-IR"/>
        </w:rPr>
        <w:t xml:space="preserve"> 1.</w:t>
      </w:r>
    </w:p>
    <w:p w:rsidR="005109CD" w:rsidRDefault="005109CD" w:rsidP="005B6482">
      <w:pPr>
        <w:pStyle w:val="libFootnote0"/>
        <w:rPr>
          <w:lang w:bidi="fa-IR"/>
        </w:rPr>
      </w:pPr>
      <w:r>
        <w:rPr>
          <w:rtl/>
          <w:lang w:bidi="fa-IR"/>
        </w:rPr>
        <w:t>(3) المبسوط للطوسي 1 : 95.</w:t>
      </w:r>
    </w:p>
    <w:p w:rsidR="005109CD" w:rsidRDefault="005109CD" w:rsidP="005B6482">
      <w:pPr>
        <w:pStyle w:val="libFootnote0"/>
        <w:rPr>
          <w:lang w:bidi="fa-IR"/>
        </w:rPr>
      </w:pPr>
      <w:r>
        <w:rPr>
          <w:rtl/>
          <w:lang w:bidi="fa-IR"/>
        </w:rPr>
        <w:t xml:space="preserve">(4) الكافي 3 : 308 </w:t>
      </w:r>
      <w:r w:rsidR="00212168">
        <w:rPr>
          <w:rFonts w:hint="cs"/>
          <w:rtl/>
          <w:lang w:bidi="fa-IR"/>
        </w:rPr>
        <w:t>/</w:t>
      </w:r>
      <w:r>
        <w:rPr>
          <w:rtl/>
          <w:lang w:bidi="fa-IR"/>
        </w:rPr>
        <w:t xml:space="preserve"> 34 ، التهذيب 2 : 63 </w:t>
      </w:r>
      <w:r w:rsidR="00212168">
        <w:rPr>
          <w:rFonts w:hint="cs"/>
          <w:rtl/>
          <w:lang w:bidi="fa-IR"/>
        </w:rPr>
        <w:t>/</w:t>
      </w:r>
      <w:r>
        <w:rPr>
          <w:rtl/>
          <w:lang w:bidi="fa-IR"/>
        </w:rPr>
        <w:t xml:space="preserve"> 225 ، ال</w:t>
      </w:r>
      <w:r w:rsidR="00212168">
        <w:rPr>
          <w:rFonts w:hint="cs"/>
          <w:rtl/>
          <w:lang w:bidi="fa-IR"/>
        </w:rPr>
        <w:t>ا</w:t>
      </w:r>
      <w:r>
        <w:rPr>
          <w:rtl/>
          <w:lang w:bidi="fa-IR"/>
        </w:rPr>
        <w:t xml:space="preserve">ستبصار 1 : 309 </w:t>
      </w:r>
      <w:r w:rsidR="00212168">
        <w:rPr>
          <w:rFonts w:hint="cs"/>
          <w:rtl/>
          <w:lang w:bidi="fa-IR"/>
        </w:rPr>
        <w:t>/</w:t>
      </w:r>
      <w:r>
        <w:rPr>
          <w:rtl/>
          <w:lang w:bidi="fa-IR"/>
        </w:rPr>
        <w:t xml:space="preserve"> 1149.</w:t>
      </w:r>
    </w:p>
    <w:p w:rsidR="005109CD" w:rsidRDefault="005109CD" w:rsidP="005B6482">
      <w:pPr>
        <w:pStyle w:val="libFootnote0"/>
        <w:rPr>
          <w:lang w:bidi="fa-IR"/>
        </w:rPr>
      </w:pPr>
      <w:r>
        <w:rPr>
          <w:rtl/>
          <w:lang w:bidi="fa-IR"/>
        </w:rPr>
        <w:t>(5) الا</w:t>
      </w:r>
      <w:r w:rsidR="00212168">
        <w:rPr>
          <w:rFonts w:hint="cs"/>
          <w:rtl/>
          <w:lang w:bidi="fa-IR"/>
        </w:rPr>
        <w:t>ُ</w:t>
      </w:r>
      <w:r>
        <w:rPr>
          <w:rtl/>
          <w:lang w:bidi="fa-IR"/>
        </w:rPr>
        <w:t>م 1 : 85 ، المجموع 3 : 92 ، فتح العزيز 3 : 169 ، مختصر المزني : 12 ، بداية المجتهد 1 : 106 ، بدائع الصنائع 1 : 148.</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يحكه</w:t>
      </w:r>
      <w:r>
        <w:rPr>
          <w:rtl/>
          <w:lang w:bidi="fa-IR"/>
        </w:rPr>
        <w:t xml:space="preserve"> في أذانه </w:t>
      </w:r>
      <w:r w:rsidRPr="00D1770E">
        <w:rPr>
          <w:rStyle w:val="libFootnotenumChar"/>
          <w:rtl/>
        </w:rPr>
        <w:t>(1)</w:t>
      </w:r>
      <w:r>
        <w:rPr>
          <w:rtl/>
          <w:lang w:bidi="fa-IR"/>
        </w:rPr>
        <w:t xml:space="preserve"> ، وأهل البيت </w:t>
      </w:r>
      <w:r w:rsidR="00AA0B5E" w:rsidRPr="00AA0B5E">
        <w:rPr>
          <w:rStyle w:val="libAlaemChar"/>
          <w:rtl/>
        </w:rPr>
        <w:t>عليهم‌السلام</w:t>
      </w:r>
      <w:r>
        <w:rPr>
          <w:rtl/>
          <w:lang w:bidi="fa-IR"/>
        </w:rPr>
        <w:t xml:space="preserve"> </w:t>
      </w:r>
      <w:r w:rsidR="006C6781">
        <w:rPr>
          <w:rtl/>
          <w:lang w:bidi="fa-IR"/>
        </w:rPr>
        <w:t>لمـّا</w:t>
      </w:r>
      <w:r>
        <w:rPr>
          <w:rtl/>
          <w:lang w:bidi="fa-IR"/>
        </w:rPr>
        <w:t xml:space="preserve"> حكوا أذان الملك لم يذكروه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في القديم : باستحباب التثويب بعد الحيعلتين في الصبح خاصة. وبه قال مالك ، والأوزاعي ، والثوري ، وأحمد ، وإسحاق ، وأبو ثور </w:t>
      </w:r>
      <w:r w:rsidRPr="00D1770E">
        <w:rPr>
          <w:rStyle w:val="libFootnotenumChar"/>
          <w:rtl/>
        </w:rPr>
        <w:t>(3)</w:t>
      </w:r>
      <w:r>
        <w:rPr>
          <w:rtl/>
          <w:lang w:bidi="fa-IR"/>
        </w:rPr>
        <w:t xml:space="preserve"> لأنّ أبا محذورة قال : لما علمني رسول الله </w:t>
      </w:r>
      <w:r w:rsidRPr="00D1770E">
        <w:rPr>
          <w:rStyle w:val="libAlaemChar"/>
          <w:rtl/>
        </w:rPr>
        <w:t>صلى‌الله‌عليه‌وآله</w:t>
      </w:r>
      <w:r>
        <w:rPr>
          <w:rtl/>
          <w:lang w:bidi="fa-IR"/>
        </w:rPr>
        <w:t xml:space="preserve"> فقال بعد قوله حي على الفلاح : فإن كانت صلاة الصبح قلت : ا</w:t>
      </w:r>
      <w:r>
        <w:rPr>
          <w:rFonts w:hint="eastAsia"/>
          <w:rtl/>
          <w:lang w:bidi="fa-IR"/>
        </w:rPr>
        <w:t>لصلاة</w:t>
      </w:r>
      <w:r>
        <w:rPr>
          <w:rtl/>
          <w:lang w:bidi="fa-IR"/>
        </w:rPr>
        <w:t xml:space="preserve"> خير من النوم ، الصلاة خير من النوم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معارض بإنكار الشافعي </w:t>
      </w:r>
      <w:r w:rsidR="00D1770E">
        <w:rPr>
          <w:rtl/>
          <w:lang w:bidi="fa-IR"/>
        </w:rPr>
        <w:t>-</w:t>
      </w:r>
      <w:r>
        <w:rPr>
          <w:rtl/>
          <w:lang w:bidi="fa-IR"/>
        </w:rPr>
        <w:t xml:space="preserve"> في كتاب استقبال القبلة </w:t>
      </w:r>
      <w:r w:rsidR="00D1770E">
        <w:rPr>
          <w:rtl/>
          <w:lang w:bidi="fa-IR"/>
        </w:rPr>
        <w:t>-</w:t>
      </w:r>
      <w:r>
        <w:rPr>
          <w:rtl/>
          <w:lang w:bidi="fa-IR"/>
        </w:rPr>
        <w:t xml:space="preserve"> للتثويب وقال : إنّ أبا محذورة لم يحكه </w:t>
      </w:r>
      <w:r w:rsidRPr="00D1770E">
        <w:rPr>
          <w:rStyle w:val="libFootnotenumChar"/>
          <w:rtl/>
        </w:rPr>
        <w:t>(5)</w:t>
      </w:r>
      <w:r>
        <w:rPr>
          <w:rtl/>
          <w:lang w:bidi="fa-IR"/>
        </w:rPr>
        <w:t>. قال أبو بكر بن المنذر : هذا القول سهو من الشافعي ونسيان حين سطر هذه المسألة فإنه حكى ذلك في الكتاب العراقي عن أبي محذورة.</w:t>
      </w:r>
    </w:p>
    <w:p w:rsidR="005109CD" w:rsidRDefault="005109CD" w:rsidP="005109CD">
      <w:pPr>
        <w:pStyle w:val="libNormal"/>
        <w:rPr>
          <w:lang w:bidi="fa-IR"/>
        </w:rPr>
      </w:pPr>
      <w:r>
        <w:rPr>
          <w:rFonts w:hint="eastAsia"/>
          <w:rtl/>
          <w:lang w:bidi="fa-IR"/>
        </w:rPr>
        <w:t>وعن</w:t>
      </w:r>
      <w:r>
        <w:rPr>
          <w:rtl/>
          <w:lang w:bidi="fa-IR"/>
        </w:rPr>
        <w:t xml:space="preserve"> أبي حنيفة روايات : إحداها كقول الشافعي في القديم </w:t>
      </w:r>
      <w:r w:rsidRPr="00D1770E">
        <w:rPr>
          <w:rStyle w:val="libFootnotenumChar"/>
          <w:rtl/>
        </w:rPr>
        <w:t>(6)</w:t>
      </w:r>
      <w:r>
        <w:rPr>
          <w:rtl/>
          <w:lang w:bidi="fa-IR"/>
        </w:rPr>
        <w:t xml:space="preserve"> ، والثانية : أنه يقول بين الأذان والإقامة : حي على الصلاة حي على‌</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w:t>
      </w:r>
      <w:r w:rsidR="003313E3">
        <w:rPr>
          <w:rFonts w:hint="cs"/>
          <w:rtl/>
          <w:lang w:bidi="fa-IR"/>
        </w:rPr>
        <w:t>ا</w:t>
      </w:r>
      <w:r>
        <w:rPr>
          <w:rtl/>
          <w:lang w:bidi="fa-IR"/>
        </w:rPr>
        <w:t xml:space="preserve">بي داود 1 : 135 </w:t>
      </w:r>
      <w:r w:rsidR="003313E3">
        <w:rPr>
          <w:rFonts w:hint="cs"/>
          <w:rtl/>
          <w:lang w:bidi="fa-IR"/>
        </w:rPr>
        <w:t>/</w:t>
      </w:r>
      <w:r>
        <w:rPr>
          <w:rtl/>
          <w:lang w:bidi="fa-IR"/>
        </w:rPr>
        <w:t xml:space="preserve"> 499 ، سنن ابن ماجة 1 : 232 </w:t>
      </w:r>
      <w:r w:rsidR="003313E3">
        <w:rPr>
          <w:rFonts w:hint="cs"/>
          <w:rtl/>
          <w:lang w:bidi="fa-IR"/>
        </w:rPr>
        <w:t>/</w:t>
      </w:r>
      <w:r>
        <w:rPr>
          <w:rtl/>
          <w:lang w:bidi="fa-IR"/>
        </w:rPr>
        <w:t xml:space="preserve"> 706 ، سنن الدارمي 1 : 268 ، مسند احمد 4 : 43.</w:t>
      </w:r>
    </w:p>
    <w:p w:rsidR="005109CD" w:rsidRDefault="005109CD" w:rsidP="005B6482">
      <w:pPr>
        <w:pStyle w:val="libFootnote0"/>
        <w:rPr>
          <w:lang w:bidi="fa-IR"/>
        </w:rPr>
      </w:pPr>
      <w:r>
        <w:rPr>
          <w:rtl/>
          <w:lang w:bidi="fa-IR"/>
        </w:rPr>
        <w:t xml:space="preserve">(2) التهذيب 2 : 60 </w:t>
      </w:r>
      <w:r w:rsidR="003313E3">
        <w:rPr>
          <w:rFonts w:hint="cs"/>
          <w:rtl/>
          <w:lang w:bidi="fa-IR"/>
        </w:rPr>
        <w:t>/</w:t>
      </w:r>
      <w:r>
        <w:rPr>
          <w:rtl/>
          <w:lang w:bidi="fa-IR"/>
        </w:rPr>
        <w:t xml:space="preserve"> 210.</w:t>
      </w:r>
    </w:p>
    <w:p w:rsidR="005109CD" w:rsidRDefault="005109CD" w:rsidP="005B6482">
      <w:pPr>
        <w:pStyle w:val="libFootnote0"/>
        <w:rPr>
          <w:lang w:bidi="fa-IR"/>
        </w:rPr>
      </w:pPr>
      <w:r>
        <w:rPr>
          <w:rtl/>
          <w:lang w:bidi="fa-IR"/>
        </w:rPr>
        <w:t xml:space="preserve">(3) مختصر المزني : 12 ، المجموع 3 : 92 و 94 ، فتح العزيز 3 : 169 ، الوجيز 1 : 36 ، المدونة الكبرى 1 : 57 ، المنتقى 1 : 135 ، الشرح الصغير 1 : 91 ، القوانين الفقهية : 54 ، المغني 1 : 453 </w:t>
      </w:r>
      <w:r w:rsidR="00D1770E">
        <w:rPr>
          <w:rtl/>
          <w:lang w:bidi="fa-IR"/>
        </w:rPr>
        <w:t>-</w:t>
      </w:r>
      <w:r>
        <w:rPr>
          <w:rtl/>
          <w:lang w:bidi="fa-IR"/>
        </w:rPr>
        <w:t xml:space="preserve"> 454 ، الشرح الكبير 1 : 433 ، مسائل أحمد : 27 ، العدة شرح العمدة : 62 ، المحرر في الفقه 1 : 36.</w:t>
      </w:r>
    </w:p>
    <w:p w:rsidR="005109CD" w:rsidRDefault="005109CD" w:rsidP="005B6482">
      <w:pPr>
        <w:pStyle w:val="libFootnote0"/>
        <w:rPr>
          <w:lang w:bidi="fa-IR"/>
        </w:rPr>
      </w:pPr>
      <w:r>
        <w:rPr>
          <w:rtl/>
          <w:lang w:bidi="fa-IR"/>
        </w:rPr>
        <w:t xml:space="preserve">(4) مسند احمد 3 : 408 ، سنن أبي داود 1 : 136 </w:t>
      </w:r>
      <w:r w:rsidR="003313E3">
        <w:rPr>
          <w:rFonts w:hint="cs"/>
          <w:rtl/>
          <w:lang w:bidi="fa-IR"/>
        </w:rPr>
        <w:t>/</w:t>
      </w:r>
      <w:r>
        <w:rPr>
          <w:rtl/>
          <w:lang w:bidi="fa-IR"/>
        </w:rPr>
        <w:t xml:space="preserve"> 500 ، سنن النسائي 2 : 7 ، سنن الدارقطني 1 : 234 </w:t>
      </w:r>
      <w:r w:rsidR="003313E3">
        <w:rPr>
          <w:rFonts w:hint="cs"/>
          <w:rtl/>
          <w:lang w:bidi="fa-IR"/>
        </w:rPr>
        <w:t>/</w:t>
      </w:r>
      <w:r>
        <w:rPr>
          <w:rtl/>
          <w:lang w:bidi="fa-IR"/>
        </w:rPr>
        <w:t xml:space="preserve"> 3 و 235 </w:t>
      </w:r>
      <w:r w:rsidR="003313E3">
        <w:rPr>
          <w:rFonts w:hint="cs"/>
          <w:rtl/>
          <w:lang w:bidi="fa-IR"/>
        </w:rPr>
        <w:t>/</w:t>
      </w:r>
      <w:r>
        <w:rPr>
          <w:rtl/>
          <w:lang w:bidi="fa-IR"/>
        </w:rPr>
        <w:t xml:space="preserve"> 4.</w:t>
      </w:r>
    </w:p>
    <w:p w:rsidR="005109CD" w:rsidRDefault="005109CD" w:rsidP="005B6482">
      <w:pPr>
        <w:pStyle w:val="libFootnote0"/>
        <w:rPr>
          <w:lang w:bidi="fa-IR"/>
        </w:rPr>
      </w:pPr>
      <w:r>
        <w:rPr>
          <w:rtl/>
          <w:lang w:bidi="fa-IR"/>
        </w:rPr>
        <w:t>(5) فتح العزيز 3 : 170.</w:t>
      </w:r>
    </w:p>
    <w:p w:rsidR="005109CD" w:rsidRDefault="005109CD" w:rsidP="005B6482">
      <w:pPr>
        <w:pStyle w:val="libFootnote0"/>
        <w:rPr>
          <w:lang w:bidi="fa-IR"/>
        </w:rPr>
      </w:pPr>
      <w:r>
        <w:rPr>
          <w:rtl/>
          <w:lang w:bidi="fa-IR"/>
        </w:rPr>
        <w:t>(6) فتح العزيز 3 : 172 ، المبسوط للسرخسي 1 : 130 ، اللباب 1 : 59 ، شرح فتح القدير 1 : 212 ، الهداية للمرغيناني 1 : 41.</w:t>
      </w:r>
    </w:p>
    <w:p w:rsidR="00D1770E" w:rsidRDefault="00D93CC1" w:rsidP="005B6482">
      <w:pPr>
        <w:pStyle w:val="libNormal"/>
        <w:rPr>
          <w:rtl/>
          <w:lang w:bidi="fa-IR"/>
        </w:rPr>
      </w:pPr>
      <w:r>
        <w:rPr>
          <w:rtl/>
          <w:lang w:bidi="fa-IR"/>
        </w:rPr>
        <w:br w:type="page"/>
      </w:r>
    </w:p>
    <w:p w:rsidR="005109CD" w:rsidRDefault="005109CD" w:rsidP="003313E3">
      <w:pPr>
        <w:pStyle w:val="libNormal0"/>
        <w:rPr>
          <w:lang w:bidi="fa-IR"/>
        </w:rPr>
      </w:pPr>
      <w:r>
        <w:rPr>
          <w:rFonts w:hint="eastAsia"/>
          <w:rtl/>
          <w:lang w:bidi="fa-IR"/>
        </w:rPr>
        <w:lastRenderedPageBreak/>
        <w:t>الفلاح</w:t>
      </w:r>
      <w:r>
        <w:rPr>
          <w:rtl/>
          <w:lang w:bidi="fa-IR"/>
        </w:rPr>
        <w:t xml:space="preserve"> </w:t>
      </w:r>
      <w:r w:rsidRPr="00D1770E">
        <w:rPr>
          <w:rStyle w:val="libFootnotenumChar"/>
          <w:rtl/>
        </w:rPr>
        <w:t>(1)</w:t>
      </w:r>
      <w:r>
        <w:rPr>
          <w:rtl/>
          <w:lang w:bidi="fa-IR"/>
        </w:rPr>
        <w:t xml:space="preserve"> ، والثالثة : أن ال</w:t>
      </w:r>
      <w:r w:rsidR="003313E3">
        <w:rPr>
          <w:rFonts w:hint="cs"/>
          <w:rtl/>
          <w:lang w:bidi="fa-IR"/>
        </w:rPr>
        <w:t>اُ</w:t>
      </w:r>
      <w:r>
        <w:rPr>
          <w:rtl/>
          <w:lang w:bidi="fa-IR"/>
        </w:rPr>
        <w:t xml:space="preserve">ولى في نفس الأذان ، والثانية بعده </w:t>
      </w:r>
      <w:r w:rsidRPr="00D1770E">
        <w:rPr>
          <w:rStyle w:val="libFootnotenumChar"/>
          <w:rtl/>
        </w:rPr>
        <w:t>(2)</w:t>
      </w:r>
      <w:r>
        <w:rPr>
          <w:rtl/>
          <w:lang w:bidi="fa-IR"/>
        </w:rPr>
        <w:t xml:space="preserve"> ، والرابعة : أنه يقول : الصلاة خير من النوم بين الأذان والإ</w:t>
      </w:r>
      <w:r w:rsidR="00E02820">
        <w:rPr>
          <w:rFonts w:hint="cs"/>
          <w:rtl/>
          <w:lang w:bidi="fa-IR"/>
        </w:rPr>
        <w:t>ِ</w:t>
      </w:r>
      <w:r>
        <w:rPr>
          <w:rtl/>
          <w:lang w:bidi="fa-IR"/>
        </w:rPr>
        <w:t xml:space="preserve">قامة </w:t>
      </w:r>
      <w:r w:rsidRPr="00D1770E">
        <w:rPr>
          <w:rStyle w:val="libFootnotenumChar"/>
          <w:rtl/>
        </w:rPr>
        <w:t>(3)</w:t>
      </w:r>
      <w:r>
        <w:rPr>
          <w:rtl/>
          <w:lang w:bidi="fa-IR"/>
        </w:rPr>
        <w:t xml:space="preserve"> ، لأن بلالا</w:t>
      </w:r>
      <w:r w:rsidR="00E02820">
        <w:rPr>
          <w:rFonts w:hint="cs"/>
          <w:rtl/>
          <w:lang w:bidi="fa-IR"/>
        </w:rPr>
        <w:t>ً</w:t>
      </w:r>
      <w:r>
        <w:rPr>
          <w:rtl/>
          <w:lang w:bidi="fa-IR"/>
        </w:rPr>
        <w:t xml:space="preserve"> كان إذا أذن أتى رسول الله </w:t>
      </w:r>
      <w:r w:rsidRPr="00D1770E">
        <w:rPr>
          <w:rStyle w:val="libAlaemChar"/>
          <w:rtl/>
        </w:rPr>
        <w:t>صلى‌الله‌عليه‌وآله</w:t>
      </w:r>
      <w:r>
        <w:rPr>
          <w:rtl/>
          <w:lang w:bidi="fa-IR"/>
        </w:rPr>
        <w:t xml:space="preserve"> فسلّم عليه ، ثم قال : حي على الصلاة ، حي على الفلاح ، يرحمك الل</w:t>
      </w:r>
      <w:r>
        <w:rPr>
          <w:rFonts w:hint="eastAsia"/>
          <w:rtl/>
          <w:lang w:bidi="fa-IR"/>
        </w:rPr>
        <w:t>ه</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وأذن</w:t>
      </w:r>
      <w:r>
        <w:rPr>
          <w:rtl/>
          <w:lang w:bidi="fa-IR"/>
        </w:rPr>
        <w:t xml:space="preserve"> بلال يوما</w:t>
      </w:r>
      <w:r w:rsidR="00DA63E8">
        <w:rPr>
          <w:rFonts w:hint="cs"/>
          <w:rtl/>
          <w:lang w:bidi="fa-IR"/>
        </w:rPr>
        <w:t>ً</w:t>
      </w:r>
      <w:r>
        <w:rPr>
          <w:rtl/>
          <w:lang w:bidi="fa-IR"/>
        </w:rPr>
        <w:t xml:space="preserve"> ، فتأخر خروج رسول الله </w:t>
      </w:r>
      <w:r w:rsidRPr="00D1770E">
        <w:rPr>
          <w:rStyle w:val="libAlaemChar"/>
          <w:rtl/>
        </w:rPr>
        <w:t>صلى‌الله‌عليه‌وآله</w:t>
      </w:r>
      <w:r>
        <w:rPr>
          <w:rtl/>
          <w:lang w:bidi="fa-IR"/>
        </w:rPr>
        <w:t xml:space="preserve"> فجاء الى باب الحجرة ، فقيل : إنّه نائم فنادى بلال الصلاة خير من النوم مرتين فخرج رسول الله </w:t>
      </w:r>
      <w:r w:rsidRPr="00D1770E">
        <w:rPr>
          <w:rStyle w:val="libAlaemChar"/>
          <w:rtl/>
        </w:rPr>
        <w:t>صلى‌الله‌عليه‌وآله</w:t>
      </w:r>
      <w:r>
        <w:rPr>
          <w:rtl/>
          <w:lang w:bidi="fa-IR"/>
        </w:rPr>
        <w:t xml:space="preserve"> وأقرّه عليه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وهذا</w:t>
      </w:r>
      <w:r>
        <w:rPr>
          <w:rtl/>
          <w:lang w:bidi="fa-IR"/>
        </w:rPr>
        <w:t xml:space="preserve"> كلّه باطل عندنا ؛ لأنه ليس للنبيّ </w:t>
      </w:r>
      <w:r w:rsidRPr="00D1770E">
        <w:rPr>
          <w:rStyle w:val="libAlaemChar"/>
          <w:rtl/>
        </w:rPr>
        <w:t>صلى‌الله‌عليه‌وآله</w:t>
      </w:r>
      <w:r>
        <w:rPr>
          <w:rtl/>
          <w:lang w:bidi="fa-IR"/>
        </w:rPr>
        <w:t xml:space="preserve"> أن يجتهد في الأحكام ، بل يأخذها بالوحي لا بالاستحسان.</w:t>
      </w:r>
    </w:p>
    <w:p w:rsidR="005109CD" w:rsidRDefault="005109CD" w:rsidP="00377162">
      <w:pPr>
        <w:pStyle w:val="Heading3"/>
        <w:rPr>
          <w:lang w:bidi="fa-IR"/>
        </w:rPr>
      </w:pPr>
      <w:bookmarkStart w:id="42" w:name="_Toc105413892"/>
      <w:r>
        <w:rPr>
          <w:rFonts w:hint="eastAsia"/>
          <w:rtl/>
          <w:lang w:bidi="fa-IR"/>
        </w:rPr>
        <w:t>فروع</w:t>
      </w:r>
      <w:r>
        <w:rPr>
          <w:rtl/>
          <w:lang w:bidi="fa-IR"/>
        </w:rPr>
        <w:t xml:space="preserve"> :</w:t>
      </w:r>
      <w:bookmarkEnd w:id="4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كما أنّه لا تثويب في الصبح عندنا فكذا في غيره‌ ، وبنفي غيره ذهب أكثر العلماء </w:t>
      </w:r>
      <w:r w:rsidRPr="00D1770E">
        <w:rPr>
          <w:rStyle w:val="libFootnotenumChar"/>
          <w:rtl/>
        </w:rPr>
        <w:t>(6)</w:t>
      </w:r>
      <w:r>
        <w:rPr>
          <w:rtl/>
          <w:lang w:bidi="fa-IR"/>
        </w:rPr>
        <w:t xml:space="preserve"> ، لأن ابن عمر دخل مسجدا</w:t>
      </w:r>
      <w:r w:rsidR="00DA63E8">
        <w:rPr>
          <w:rFonts w:hint="cs"/>
          <w:rtl/>
          <w:lang w:bidi="fa-IR"/>
        </w:rPr>
        <w:t>ً</w:t>
      </w:r>
      <w:r>
        <w:rPr>
          <w:rtl/>
          <w:lang w:bidi="fa-IR"/>
        </w:rPr>
        <w:t xml:space="preserve"> يصلّي فسمع رجلا</w:t>
      </w:r>
      <w:r w:rsidR="00DA63E8">
        <w:rPr>
          <w:rFonts w:hint="cs"/>
          <w:rtl/>
          <w:lang w:bidi="fa-IR"/>
        </w:rPr>
        <w:t>ً</w:t>
      </w:r>
      <w:r>
        <w:rPr>
          <w:rtl/>
          <w:lang w:bidi="fa-IR"/>
        </w:rPr>
        <w:t xml:space="preserve"> يثوّب في أذان الظهر فخرج عنه فقيل له : إلى أين تخرج؟ فقال : أخرجتني البدعة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للسرخسي 1 : 130 و 131 ، بدائع الصنائع 1 : 148 ، فتح العزيز 3 : 172 ، المغني 1 : 454 ، الشرح الكبير 1 : 433.</w:t>
      </w:r>
    </w:p>
    <w:p w:rsidR="005109CD" w:rsidRDefault="005109CD" w:rsidP="005B6482">
      <w:pPr>
        <w:pStyle w:val="libFootnote0"/>
        <w:rPr>
          <w:lang w:bidi="fa-IR"/>
        </w:rPr>
      </w:pPr>
      <w:r>
        <w:rPr>
          <w:rtl/>
          <w:lang w:bidi="fa-IR"/>
        </w:rPr>
        <w:t>(2) لم نعثر عليه بحدود المصادر المتوفرة لدينا.</w:t>
      </w:r>
    </w:p>
    <w:p w:rsidR="005109CD" w:rsidRDefault="005109CD" w:rsidP="005B6482">
      <w:pPr>
        <w:pStyle w:val="libFootnote0"/>
        <w:rPr>
          <w:lang w:bidi="fa-IR"/>
        </w:rPr>
      </w:pPr>
      <w:r>
        <w:rPr>
          <w:rtl/>
          <w:lang w:bidi="fa-IR"/>
        </w:rPr>
        <w:t>(3) المبسوط للسرخسي 1 : 130 ، بدائع الصنائع 1 : 148 ، رحمة ال</w:t>
      </w:r>
      <w:r w:rsidR="007875A6">
        <w:rPr>
          <w:rFonts w:hint="cs"/>
          <w:rtl/>
          <w:lang w:bidi="fa-IR"/>
        </w:rPr>
        <w:t>اُ</w:t>
      </w:r>
      <w:r>
        <w:rPr>
          <w:rtl/>
          <w:lang w:bidi="fa-IR"/>
        </w:rPr>
        <w:t>مة 1 : 36.</w:t>
      </w:r>
    </w:p>
    <w:p w:rsidR="005109CD" w:rsidRDefault="005109CD" w:rsidP="005B6482">
      <w:pPr>
        <w:pStyle w:val="libFootnote0"/>
        <w:rPr>
          <w:lang w:bidi="fa-IR"/>
        </w:rPr>
      </w:pPr>
      <w:r>
        <w:rPr>
          <w:rtl/>
          <w:lang w:bidi="fa-IR"/>
        </w:rPr>
        <w:t>(4) الطبقات الكبرى لابن سعد 3 : 234.</w:t>
      </w:r>
    </w:p>
    <w:p w:rsidR="005109CD" w:rsidRDefault="005109CD" w:rsidP="005B6482">
      <w:pPr>
        <w:pStyle w:val="libFootnote0"/>
        <w:rPr>
          <w:lang w:bidi="fa-IR"/>
        </w:rPr>
      </w:pPr>
      <w:r>
        <w:rPr>
          <w:rtl/>
          <w:lang w:bidi="fa-IR"/>
        </w:rPr>
        <w:t xml:space="preserve">(5) مصنف ابن أبي شيبة 1 : 208 ، سنن ابن ماجة 1 : 237 </w:t>
      </w:r>
      <w:r w:rsidR="007875A6">
        <w:rPr>
          <w:rFonts w:hint="cs"/>
          <w:rtl/>
          <w:lang w:bidi="fa-IR"/>
        </w:rPr>
        <w:t>/</w:t>
      </w:r>
      <w:r>
        <w:rPr>
          <w:rtl/>
          <w:lang w:bidi="fa-IR"/>
        </w:rPr>
        <w:t xml:space="preserve"> 716 ، سنن الدارمي 1 : 270 ، سنن البيهقي 1 : 422 ، المحرر في الحديث 1 : 165 ذيل الحديث 178.</w:t>
      </w:r>
    </w:p>
    <w:p w:rsidR="005109CD" w:rsidRDefault="005109CD" w:rsidP="005B6482">
      <w:pPr>
        <w:pStyle w:val="libFootnote0"/>
        <w:rPr>
          <w:lang w:bidi="fa-IR"/>
        </w:rPr>
      </w:pPr>
      <w:r>
        <w:rPr>
          <w:rtl/>
          <w:lang w:bidi="fa-IR"/>
        </w:rPr>
        <w:t>(6) منهم : ابنا قدامة في المغني 1 : 454 ، والشرح الكبير 1 : 433.</w:t>
      </w:r>
    </w:p>
    <w:p w:rsidR="005109CD" w:rsidRDefault="005109CD" w:rsidP="005B6482">
      <w:pPr>
        <w:pStyle w:val="libFootnote0"/>
        <w:rPr>
          <w:lang w:bidi="fa-IR"/>
        </w:rPr>
      </w:pPr>
      <w:r>
        <w:rPr>
          <w:rtl/>
          <w:lang w:bidi="fa-IR"/>
        </w:rPr>
        <w:t>(7) أورده ابنا قدامة في المغني 1 : 454 ، والشرح الكبير 1 : 433.</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وحكي</w:t>
      </w:r>
      <w:r>
        <w:rPr>
          <w:rtl/>
          <w:lang w:bidi="fa-IR"/>
        </w:rPr>
        <w:t xml:space="preserve"> عن الحسن بن صالح بن حي استحبابه في العشاء ؛ لأنه وقت ينام فيه الناس فصار كالغداة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النخعي : إنه مستحب في جميع الصلوات ؛ لأن ما يسن في الأذان لصلاة يسن لجميع الصلوات كسائر الألفاظ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والأصل</w:t>
      </w:r>
      <w:r>
        <w:rPr>
          <w:rtl/>
          <w:lang w:bidi="fa-IR"/>
        </w:rPr>
        <w:t xml:space="preserve"> في الأول ، والعلة في الثاني ممنوعان.</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يستحب أن يقول بين الأذان والإ</w:t>
      </w:r>
      <w:r w:rsidR="0086017E">
        <w:rPr>
          <w:rFonts w:hint="cs"/>
          <w:rtl/>
          <w:lang w:bidi="fa-IR"/>
        </w:rPr>
        <w:t>ِ</w:t>
      </w:r>
      <w:r>
        <w:rPr>
          <w:rtl/>
          <w:lang w:bidi="fa-IR"/>
        </w:rPr>
        <w:t xml:space="preserve">قامة : حي على الصلاة حي على الفلاح‌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لأن عمر قدم مكة فأتاه أبو محذورة وقد أذن فقال : الصلاة يا أمير المؤمنين حي على الصلاة ، حي على الفلاح فقال : ويحك أمجنون أنت؟ ما كان في دعائك الذي دعوت ما نأتيك حتى تأتينا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وحكى</w:t>
      </w:r>
      <w:r>
        <w:rPr>
          <w:rtl/>
          <w:lang w:bidi="fa-IR"/>
        </w:rPr>
        <w:t xml:space="preserve"> ابن المنذر عن الأوزاعي أنه سئل عن التسليم على ال</w:t>
      </w:r>
      <w:r w:rsidR="0086017E">
        <w:rPr>
          <w:rFonts w:hint="cs"/>
          <w:rtl/>
          <w:lang w:bidi="fa-IR"/>
        </w:rPr>
        <w:t>اُ</w:t>
      </w:r>
      <w:r>
        <w:rPr>
          <w:rtl/>
          <w:lang w:bidi="fa-IR"/>
        </w:rPr>
        <w:t xml:space="preserve">مراء فقال : أول من أحدثه معاوية وأقره عمر بن عبد العزيز </w:t>
      </w:r>
      <w:r w:rsidRPr="00D1770E">
        <w:rPr>
          <w:rStyle w:val="libFootnotenumChar"/>
          <w:rtl/>
        </w:rPr>
        <w:t>(5)</w:t>
      </w:r>
      <w:r>
        <w:rPr>
          <w:rtl/>
          <w:lang w:bidi="fa-IR"/>
        </w:rPr>
        <w:t xml:space="preserve"> ، وقال النخعي : إن الناس أحدثوا حي على الصلاة حي على الفلاح وليس بسنّة </w:t>
      </w:r>
      <w:r w:rsidRPr="00D1770E">
        <w:rPr>
          <w:rStyle w:val="libFootnotenumChar"/>
          <w:rtl/>
        </w:rPr>
        <w:t>(6)</w:t>
      </w:r>
      <w:r>
        <w:rPr>
          <w:rtl/>
          <w:lang w:bidi="fa-IR"/>
        </w:rPr>
        <w:t xml:space="preserve"> ، وقال </w:t>
      </w:r>
      <w:r w:rsidR="00D1770E" w:rsidRPr="00D1770E">
        <w:rPr>
          <w:rStyle w:val="libAlaemChar"/>
          <w:rtl/>
        </w:rPr>
        <w:t>عليه‌السلام</w:t>
      </w:r>
      <w:r>
        <w:rPr>
          <w:rtl/>
          <w:lang w:bidi="fa-IR"/>
        </w:rPr>
        <w:t xml:space="preserve"> : ( كل محدث بدعة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التثويب : الرجوع‌ ، فالمؤذن يقول : حي على الصلاة ، ثم عاد بقوله : الصلاة خير من النوم ، إلى الدعاء إلى الصلاة ، وحيّ معناه : هلمّ ، ويقرن‌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98 ، الميزان 1 : 133 ، رحمة ال</w:t>
      </w:r>
      <w:r w:rsidR="0086017E">
        <w:rPr>
          <w:rFonts w:hint="cs"/>
          <w:rtl/>
          <w:lang w:bidi="fa-IR"/>
        </w:rPr>
        <w:t>اُ</w:t>
      </w:r>
      <w:r>
        <w:rPr>
          <w:rtl/>
          <w:lang w:bidi="fa-IR"/>
        </w:rPr>
        <w:t>مة 1 : 36 ، المحلى 3 : 161.</w:t>
      </w:r>
    </w:p>
    <w:p w:rsidR="005109CD" w:rsidRDefault="005109CD" w:rsidP="005B6482">
      <w:pPr>
        <w:pStyle w:val="libFootnote0"/>
        <w:rPr>
          <w:lang w:bidi="fa-IR"/>
        </w:rPr>
      </w:pPr>
      <w:r>
        <w:rPr>
          <w:rtl/>
          <w:lang w:bidi="fa-IR"/>
        </w:rPr>
        <w:t>(2) المجموع 3 : 98 ، الميزان 1 : 133 ، رحمة ال</w:t>
      </w:r>
      <w:r w:rsidR="0086017E">
        <w:rPr>
          <w:rFonts w:hint="cs"/>
          <w:rtl/>
          <w:lang w:bidi="fa-IR"/>
        </w:rPr>
        <w:t>اُ</w:t>
      </w:r>
      <w:r>
        <w:rPr>
          <w:rtl/>
          <w:lang w:bidi="fa-IR"/>
        </w:rPr>
        <w:t>مة 1 : 36.</w:t>
      </w:r>
    </w:p>
    <w:p w:rsidR="005109CD" w:rsidRDefault="005109CD" w:rsidP="005B6482">
      <w:pPr>
        <w:pStyle w:val="libFootnote0"/>
        <w:rPr>
          <w:lang w:bidi="fa-IR"/>
        </w:rPr>
      </w:pPr>
      <w:r>
        <w:rPr>
          <w:rtl/>
          <w:lang w:bidi="fa-IR"/>
        </w:rPr>
        <w:t>(3) حكاه الشيخ الطوسي عنه في الخلاف 1 : 289 مسألة 33.</w:t>
      </w:r>
    </w:p>
    <w:p w:rsidR="005109CD" w:rsidRDefault="005109CD" w:rsidP="005B6482">
      <w:pPr>
        <w:pStyle w:val="libFootnote0"/>
        <w:rPr>
          <w:lang w:bidi="fa-IR"/>
        </w:rPr>
      </w:pPr>
      <w:r>
        <w:rPr>
          <w:rtl/>
          <w:lang w:bidi="fa-IR"/>
        </w:rPr>
        <w:t xml:space="preserve">(4) كنز العمال 8 : 340 </w:t>
      </w:r>
      <w:r w:rsidR="00D1770E">
        <w:rPr>
          <w:rtl/>
          <w:lang w:bidi="fa-IR"/>
        </w:rPr>
        <w:t>-</w:t>
      </w:r>
      <w:r>
        <w:rPr>
          <w:rtl/>
          <w:lang w:bidi="fa-IR"/>
        </w:rPr>
        <w:t xml:space="preserve"> 23168.</w:t>
      </w:r>
    </w:p>
    <w:p w:rsidR="005109CD" w:rsidRDefault="005109CD" w:rsidP="005B6482">
      <w:pPr>
        <w:pStyle w:val="libFootnote0"/>
        <w:rPr>
          <w:lang w:bidi="fa-IR"/>
        </w:rPr>
      </w:pPr>
      <w:r>
        <w:rPr>
          <w:rtl/>
          <w:lang w:bidi="fa-IR"/>
        </w:rPr>
        <w:t>(5) انظر كتاب الأوائل لأبي هلال العسكري : 164.</w:t>
      </w:r>
    </w:p>
    <w:p w:rsidR="005109CD" w:rsidRDefault="005109CD" w:rsidP="005B6482">
      <w:pPr>
        <w:pStyle w:val="libFootnote0"/>
        <w:rPr>
          <w:lang w:bidi="fa-IR"/>
        </w:rPr>
      </w:pPr>
      <w:r>
        <w:rPr>
          <w:rtl/>
          <w:lang w:bidi="fa-IR"/>
        </w:rPr>
        <w:t>(6) لم نعثر عليه بحدود المصادر المتوفرة لدينا.</w:t>
      </w:r>
    </w:p>
    <w:p w:rsidR="005109CD" w:rsidRDefault="005109CD" w:rsidP="005B6482">
      <w:pPr>
        <w:pStyle w:val="libFootnote0"/>
        <w:rPr>
          <w:lang w:bidi="fa-IR"/>
        </w:rPr>
      </w:pPr>
      <w:r>
        <w:rPr>
          <w:rtl/>
          <w:lang w:bidi="fa-IR"/>
        </w:rPr>
        <w:t xml:space="preserve">(7) سنن ابن ماجة 1 : 18 </w:t>
      </w:r>
      <w:r w:rsidR="0086017E">
        <w:rPr>
          <w:rFonts w:hint="cs"/>
          <w:rtl/>
          <w:lang w:bidi="fa-IR"/>
        </w:rPr>
        <w:t>/</w:t>
      </w:r>
      <w:r>
        <w:rPr>
          <w:rtl/>
          <w:lang w:bidi="fa-IR"/>
        </w:rPr>
        <w:t xml:space="preserve"> 46 ، سنن النسائي 3 : 188 </w:t>
      </w:r>
      <w:r w:rsidR="00D1770E">
        <w:rPr>
          <w:rtl/>
          <w:lang w:bidi="fa-IR"/>
        </w:rPr>
        <w:t>-</w:t>
      </w:r>
      <w:r>
        <w:rPr>
          <w:rtl/>
          <w:lang w:bidi="fa-IR"/>
        </w:rPr>
        <w:t xml:space="preserve"> 189 ، سنن البيهقي 3 : 214.</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ب</w:t>
      </w:r>
      <w:r w:rsidR="0086017E">
        <w:rPr>
          <w:rFonts w:hint="cs"/>
          <w:rtl/>
          <w:lang w:bidi="fa-IR"/>
        </w:rPr>
        <w:t>ـ</w:t>
      </w:r>
      <w:r>
        <w:rPr>
          <w:rtl/>
          <w:lang w:bidi="fa-IR"/>
        </w:rPr>
        <w:t xml:space="preserve"> ( على ) و ( الى ) معا</w:t>
      </w:r>
      <w:r w:rsidR="0086017E">
        <w:rPr>
          <w:rFonts w:hint="cs"/>
          <w:rtl/>
          <w:lang w:bidi="fa-IR"/>
        </w:rPr>
        <w:t>ً</w:t>
      </w:r>
      <w:r>
        <w:rPr>
          <w:rtl/>
          <w:lang w:bidi="fa-IR"/>
        </w:rPr>
        <w:t xml:space="preserve"> ، والفلاح : البقاء والدوام وهو ثواب الصلاة.</w:t>
      </w:r>
    </w:p>
    <w:p w:rsidR="005109CD" w:rsidRDefault="005109CD" w:rsidP="00C06974">
      <w:pPr>
        <w:pStyle w:val="libNormal"/>
        <w:rPr>
          <w:lang w:bidi="fa-IR"/>
        </w:rPr>
      </w:pPr>
      <w:bookmarkStart w:id="43" w:name="_Toc105413893"/>
      <w:r w:rsidRPr="0088654B">
        <w:rPr>
          <w:rStyle w:val="Heading2Char"/>
          <w:rFonts w:hint="eastAsia"/>
          <w:rtl/>
        </w:rPr>
        <w:t>مسألة</w:t>
      </w:r>
      <w:r w:rsidRPr="0088654B">
        <w:rPr>
          <w:rStyle w:val="Heading2Char"/>
          <w:rtl/>
        </w:rPr>
        <w:t xml:space="preserve"> 161 :</w:t>
      </w:r>
      <w:bookmarkEnd w:id="43"/>
      <w:r>
        <w:rPr>
          <w:rtl/>
          <w:lang w:bidi="fa-IR"/>
        </w:rPr>
        <w:t xml:space="preserve"> الترتيب شرط في ال</w:t>
      </w:r>
      <w:r w:rsidR="0086017E">
        <w:rPr>
          <w:rFonts w:hint="cs"/>
          <w:rtl/>
          <w:lang w:bidi="fa-IR"/>
        </w:rPr>
        <w:t>ا</w:t>
      </w:r>
      <w:r>
        <w:rPr>
          <w:rtl/>
          <w:lang w:bidi="fa-IR"/>
        </w:rPr>
        <w:t>ذان والإ</w:t>
      </w:r>
      <w:r w:rsidR="0086017E">
        <w:rPr>
          <w:rFonts w:hint="cs"/>
          <w:rtl/>
          <w:lang w:bidi="fa-IR"/>
        </w:rPr>
        <w:t>ِ</w:t>
      </w:r>
      <w:r>
        <w:rPr>
          <w:rtl/>
          <w:lang w:bidi="fa-IR"/>
        </w:rPr>
        <w:t xml:space="preserve">قامة‌ لأنّهما أمران شرعيان فيقفان على مورده ، ولقول الصادق </w:t>
      </w:r>
      <w:r w:rsidR="00D1770E" w:rsidRPr="00D1770E">
        <w:rPr>
          <w:rStyle w:val="libAlaemChar"/>
          <w:rtl/>
        </w:rPr>
        <w:t>عليه‌السلام</w:t>
      </w:r>
      <w:r>
        <w:rPr>
          <w:rtl/>
          <w:lang w:bidi="fa-IR"/>
        </w:rPr>
        <w:t xml:space="preserve"> : « من سه</w:t>
      </w:r>
      <w:r w:rsidR="00C06974">
        <w:rPr>
          <w:rFonts w:hint="cs"/>
          <w:rtl/>
          <w:lang w:bidi="fa-IR"/>
        </w:rPr>
        <w:t>ى</w:t>
      </w:r>
      <w:r>
        <w:rPr>
          <w:rtl/>
          <w:lang w:bidi="fa-IR"/>
        </w:rPr>
        <w:t xml:space="preserve"> في ال</w:t>
      </w:r>
      <w:r w:rsidR="00C06974">
        <w:rPr>
          <w:rFonts w:hint="cs"/>
          <w:rtl/>
          <w:lang w:bidi="fa-IR"/>
        </w:rPr>
        <w:t>ا</w:t>
      </w:r>
      <w:r>
        <w:rPr>
          <w:rtl/>
          <w:lang w:bidi="fa-IR"/>
        </w:rPr>
        <w:t xml:space="preserve">ذان فقدم أو أخر أعاد على الأول الذي أخّره حتى يمضي على آخره » </w:t>
      </w:r>
      <w:r w:rsidRPr="00D1770E">
        <w:rPr>
          <w:rStyle w:val="libFootnotenumChar"/>
          <w:rtl/>
        </w:rPr>
        <w:t>(1)</w:t>
      </w:r>
      <w:r>
        <w:rPr>
          <w:rtl/>
          <w:lang w:bidi="fa-IR"/>
        </w:rPr>
        <w:t xml:space="preserve"> ولأنّ ال</w:t>
      </w:r>
      <w:r w:rsidR="00C06974">
        <w:rPr>
          <w:rFonts w:hint="cs"/>
          <w:rtl/>
          <w:lang w:bidi="fa-IR"/>
        </w:rPr>
        <w:t>ا</w:t>
      </w:r>
      <w:r>
        <w:rPr>
          <w:rtl/>
          <w:lang w:bidi="fa-IR"/>
        </w:rPr>
        <w:t xml:space="preserve">ذان يتميز بترتيبه عن جميع الأذكار فإذا لم يرتبه لم يعلم أنه أذان ولم تحصل الفائدة ؛ وبه قال الشافعي </w:t>
      </w:r>
      <w:r w:rsidRPr="00D1770E">
        <w:rPr>
          <w:rStyle w:val="libFootnotenumChar"/>
          <w:rtl/>
        </w:rPr>
        <w:t>(2)</w:t>
      </w:r>
      <w:r>
        <w:rPr>
          <w:rtl/>
          <w:lang w:bidi="fa-IR"/>
        </w:rPr>
        <w:t>.</w:t>
      </w:r>
    </w:p>
    <w:p w:rsidR="005109CD" w:rsidRDefault="005109CD" w:rsidP="005109CD">
      <w:pPr>
        <w:pStyle w:val="libNormal"/>
        <w:rPr>
          <w:lang w:bidi="fa-IR"/>
        </w:rPr>
      </w:pPr>
      <w:bookmarkStart w:id="44" w:name="_Toc105413894"/>
      <w:r w:rsidRPr="0088654B">
        <w:rPr>
          <w:rStyle w:val="Heading2Char"/>
          <w:rFonts w:hint="eastAsia"/>
          <w:rtl/>
        </w:rPr>
        <w:t>مسألة</w:t>
      </w:r>
      <w:r w:rsidRPr="0088654B">
        <w:rPr>
          <w:rStyle w:val="Heading2Char"/>
          <w:rtl/>
        </w:rPr>
        <w:t xml:space="preserve"> 162 :</w:t>
      </w:r>
      <w:bookmarkEnd w:id="44"/>
      <w:r>
        <w:rPr>
          <w:rtl/>
          <w:lang w:bidi="fa-IR"/>
        </w:rPr>
        <w:t xml:space="preserve"> يكره الكلام خلال ال</w:t>
      </w:r>
      <w:r w:rsidR="00C06974">
        <w:rPr>
          <w:rFonts w:hint="cs"/>
          <w:rtl/>
          <w:lang w:bidi="fa-IR"/>
        </w:rPr>
        <w:t>ا</w:t>
      </w:r>
      <w:r>
        <w:rPr>
          <w:rtl/>
          <w:lang w:bidi="fa-IR"/>
        </w:rPr>
        <w:t>ذان والإ</w:t>
      </w:r>
      <w:r w:rsidR="00C06974">
        <w:rPr>
          <w:rFonts w:hint="cs"/>
          <w:rtl/>
          <w:lang w:bidi="fa-IR"/>
        </w:rPr>
        <w:t>ِ</w:t>
      </w:r>
      <w:r>
        <w:rPr>
          <w:rtl/>
          <w:lang w:bidi="fa-IR"/>
        </w:rPr>
        <w:t>قامة‌ لئلا ينقطع توالي ألفاظه ، فإن تكلّم في الأذان لم ي</w:t>
      </w:r>
      <w:r w:rsidR="00C06974">
        <w:rPr>
          <w:rFonts w:hint="cs"/>
          <w:rtl/>
          <w:lang w:bidi="fa-IR"/>
        </w:rPr>
        <w:t>ُ</w:t>
      </w:r>
      <w:r>
        <w:rPr>
          <w:rtl/>
          <w:lang w:bidi="fa-IR"/>
        </w:rPr>
        <w:t>عده ، عامدا</w:t>
      </w:r>
      <w:r w:rsidR="00C06974">
        <w:rPr>
          <w:rFonts w:hint="cs"/>
          <w:rtl/>
          <w:lang w:bidi="fa-IR"/>
        </w:rPr>
        <w:t>ً</w:t>
      </w:r>
      <w:r>
        <w:rPr>
          <w:rtl/>
          <w:lang w:bidi="fa-IR"/>
        </w:rPr>
        <w:t xml:space="preserve"> كان أو ساهيا</w:t>
      </w:r>
      <w:r w:rsidR="00C06974">
        <w:rPr>
          <w:rFonts w:hint="cs"/>
          <w:rtl/>
          <w:lang w:bidi="fa-IR"/>
        </w:rPr>
        <w:t>ً</w:t>
      </w:r>
      <w:r>
        <w:rPr>
          <w:rtl/>
          <w:lang w:bidi="fa-IR"/>
        </w:rPr>
        <w:t xml:space="preserve"> </w:t>
      </w:r>
      <w:r w:rsidR="00D1770E">
        <w:rPr>
          <w:rtl/>
          <w:lang w:bidi="fa-IR"/>
        </w:rPr>
        <w:t>-</w:t>
      </w:r>
      <w:r>
        <w:rPr>
          <w:rtl/>
          <w:lang w:bidi="fa-IR"/>
        </w:rPr>
        <w:t xml:space="preserve"> وبه قال الشافعي </w:t>
      </w:r>
      <w:r w:rsidR="00D1770E">
        <w:rPr>
          <w:rtl/>
          <w:lang w:bidi="fa-IR"/>
        </w:rPr>
        <w:t>-</w:t>
      </w:r>
      <w:r>
        <w:rPr>
          <w:rtl/>
          <w:lang w:bidi="fa-IR"/>
        </w:rPr>
        <w:t xml:space="preserve"> لأنّ الكلام لا يقطع الخطبة وهي آكد من ال</w:t>
      </w:r>
      <w:r w:rsidR="00C06974">
        <w:rPr>
          <w:rFonts w:hint="cs"/>
          <w:rtl/>
          <w:lang w:bidi="fa-IR"/>
        </w:rPr>
        <w:t>ا</w:t>
      </w:r>
      <w:r>
        <w:rPr>
          <w:rtl/>
          <w:lang w:bidi="fa-IR"/>
        </w:rPr>
        <w:t xml:space="preserve">ذان </w:t>
      </w:r>
      <w:r w:rsidRPr="00D1770E">
        <w:rPr>
          <w:rStyle w:val="libFootnotenumChar"/>
          <w:rtl/>
        </w:rPr>
        <w:t>(3)</w:t>
      </w:r>
      <w:r>
        <w:rPr>
          <w:rtl/>
          <w:lang w:bidi="fa-IR"/>
        </w:rPr>
        <w:t xml:space="preserve"> ، وحكي عن سليمان بن صرد أنّه كان يأمر بحاجته في أذانه وكان له صحبة</w:t>
      </w:r>
      <w:r w:rsidRPr="00D1770E">
        <w:rPr>
          <w:rStyle w:val="libFootnotenumChar"/>
          <w:rtl/>
        </w:rPr>
        <w:t>(4)</w:t>
      </w:r>
      <w:r>
        <w:rPr>
          <w:rtl/>
          <w:lang w:bidi="fa-IR"/>
        </w:rPr>
        <w:t xml:space="preserve">. وللشافعي قول باستحباب إعادة الأذان </w:t>
      </w:r>
      <w:r w:rsidRPr="00D1770E">
        <w:rPr>
          <w:rStyle w:val="libFootnotenumChar"/>
          <w:rtl/>
        </w:rPr>
        <w:t>(5)</w:t>
      </w:r>
      <w:r>
        <w:rPr>
          <w:rtl/>
          <w:lang w:bidi="fa-IR"/>
        </w:rPr>
        <w:t>.</w:t>
      </w:r>
    </w:p>
    <w:p w:rsidR="005109CD" w:rsidRDefault="005109CD" w:rsidP="00377162">
      <w:pPr>
        <w:pStyle w:val="Heading3"/>
        <w:rPr>
          <w:lang w:bidi="fa-IR"/>
        </w:rPr>
      </w:pPr>
      <w:bookmarkStart w:id="45" w:name="_Toc105413895"/>
      <w:r>
        <w:rPr>
          <w:rFonts w:hint="eastAsia"/>
          <w:rtl/>
          <w:lang w:bidi="fa-IR"/>
        </w:rPr>
        <w:t>فروع</w:t>
      </w:r>
      <w:r>
        <w:rPr>
          <w:rtl/>
          <w:lang w:bidi="fa-IR"/>
        </w:rPr>
        <w:t xml:space="preserve"> :</w:t>
      </w:r>
      <w:bookmarkEnd w:id="4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طال الكلام‌ حتى خرج عن نظام الموالاة أعاد.</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كان الكلام لمصلحة الصلاة لم يكره‌ إجماعا</w:t>
      </w:r>
      <w:r w:rsidR="00C06974">
        <w:rPr>
          <w:rFonts w:hint="cs"/>
          <w:rtl/>
          <w:lang w:bidi="fa-IR"/>
        </w:rPr>
        <w:t>ً</w:t>
      </w:r>
      <w:r>
        <w:rPr>
          <w:rtl/>
          <w:lang w:bidi="fa-IR"/>
        </w:rPr>
        <w:t xml:space="preserve"> لأنّه سائغ في الإ</w:t>
      </w:r>
      <w:r w:rsidR="00C06974">
        <w:rPr>
          <w:rFonts w:hint="cs"/>
          <w:rtl/>
          <w:lang w:bidi="fa-IR"/>
        </w:rPr>
        <w:t>ِ</w:t>
      </w:r>
      <w:r>
        <w:rPr>
          <w:rtl/>
          <w:lang w:bidi="fa-IR"/>
        </w:rPr>
        <w:t>قامة ففي الأذان أولى.</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سكت طويلا</w:t>
      </w:r>
      <w:r w:rsidR="00C06974">
        <w:rPr>
          <w:rFonts w:hint="cs"/>
          <w:rtl/>
          <w:lang w:bidi="fa-IR"/>
        </w:rPr>
        <w:t>ً</w:t>
      </w:r>
      <w:r>
        <w:rPr>
          <w:rtl/>
          <w:lang w:bidi="fa-IR"/>
        </w:rPr>
        <w:t xml:space="preserve"> يخرج به في العادة عن الأذان أعاد‌ وإل</w:t>
      </w:r>
      <w:r w:rsidR="00C06974">
        <w:rPr>
          <w:rFonts w:hint="cs"/>
          <w:rtl/>
          <w:lang w:bidi="fa-IR"/>
        </w:rPr>
        <w:t>ّ</w:t>
      </w:r>
      <w:r>
        <w:rPr>
          <w:rtl/>
          <w:lang w:bidi="fa-IR"/>
        </w:rPr>
        <w:t xml:space="preserve">ا فلا لعدم الانفكاك من القليل كالتنفس والاستراحة ، وبه قال الشافعي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305 </w:t>
      </w:r>
      <w:r w:rsidR="00C06974">
        <w:rPr>
          <w:rFonts w:hint="cs"/>
          <w:rtl/>
          <w:lang w:bidi="fa-IR"/>
        </w:rPr>
        <w:t>/</w:t>
      </w:r>
      <w:r>
        <w:rPr>
          <w:rtl/>
          <w:lang w:bidi="fa-IR"/>
        </w:rPr>
        <w:t xml:space="preserve"> 15 ، التهذيب 2 : 280 </w:t>
      </w:r>
      <w:r w:rsidR="00D1770E">
        <w:rPr>
          <w:rtl/>
          <w:lang w:bidi="fa-IR"/>
        </w:rPr>
        <w:t>-</w:t>
      </w:r>
      <w:r>
        <w:rPr>
          <w:rtl/>
          <w:lang w:bidi="fa-IR"/>
        </w:rPr>
        <w:t xml:space="preserve"> 1115.</w:t>
      </w:r>
    </w:p>
    <w:p w:rsidR="005109CD" w:rsidRDefault="005109CD" w:rsidP="005B6482">
      <w:pPr>
        <w:pStyle w:val="libFootnote0"/>
        <w:rPr>
          <w:lang w:bidi="fa-IR"/>
        </w:rPr>
      </w:pPr>
      <w:r>
        <w:rPr>
          <w:rtl/>
          <w:lang w:bidi="fa-IR"/>
        </w:rPr>
        <w:t xml:space="preserve">(2) المجموع 3 : 113 ، فتح العزيز 3 : 183 ، الوجيز 1 : 36 ، المهذب للشيرازي 1 : 65 ، السراج الوهاج : 37 </w:t>
      </w:r>
      <w:r w:rsidR="00D1770E">
        <w:rPr>
          <w:rtl/>
          <w:lang w:bidi="fa-IR"/>
        </w:rPr>
        <w:t>-</w:t>
      </w:r>
      <w:r>
        <w:rPr>
          <w:rtl/>
          <w:lang w:bidi="fa-IR"/>
        </w:rPr>
        <w:t xml:space="preserve"> 38.</w:t>
      </w:r>
    </w:p>
    <w:p w:rsidR="005109CD" w:rsidRDefault="005109CD" w:rsidP="005B6482">
      <w:pPr>
        <w:pStyle w:val="libFootnote0"/>
        <w:rPr>
          <w:lang w:bidi="fa-IR"/>
        </w:rPr>
      </w:pPr>
      <w:r>
        <w:rPr>
          <w:rtl/>
          <w:lang w:bidi="fa-IR"/>
        </w:rPr>
        <w:t xml:space="preserve">(3) المجموع 3 : 113 ، فتح العزيز 3 : 185 </w:t>
      </w:r>
      <w:r w:rsidR="00D1770E">
        <w:rPr>
          <w:rtl/>
          <w:lang w:bidi="fa-IR"/>
        </w:rPr>
        <w:t>-</w:t>
      </w:r>
      <w:r>
        <w:rPr>
          <w:rtl/>
          <w:lang w:bidi="fa-IR"/>
        </w:rPr>
        <w:t xml:space="preserve"> 186 ، المهذب للشيرازي 1 : 65.</w:t>
      </w:r>
    </w:p>
    <w:p w:rsidR="005109CD" w:rsidRDefault="005109CD" w:rsidP="005B6482">
      <w:pPr>
        <w:pStyle w:val="libFootnote0"/>
        <w:rPr>
          <w:lang w:bidi="fa-IR"/>
        </w:rPr>
      </w:pPr>
      <w:r>
        <w:rPr>
          <w:rtl/>
          <w:lang w:bidi="fa-IR"/>
        </w:rPr>
        <w:t>(4) فتح الباري 2 : 77 ، المغني 1 : 471 ، الشرح الكبير 1 : 440.</w:t>
      </w:r>
    </w:p>
    <w:p w:rsidR="005109CD" w:rsidRDefault="005109CD" w:rsidP="005B6482">
      <w:pPr>
        <w:pStyle w:val="libFootnote0"/>
        <w:rPr>
          <w:lang w:bidi="fa-IR"/>
        </w:rPr>
      </w:pPr>
      <w:r>
        <w:rPr>
          <w:rtl/>
          <w:lang w:bidi="fa-IR"/>
        </w:rPr>
        <w:t>(5) المجموع 3 : 114 ، فتح العزيز 3 : 185.</w:t>
      </w:r>
    </w:p>
    <w:p w:rsidR="005109CD" w:rsidRDefault="005109CD" w:rsidP="005B6482">
      <w:pPr>
        <w:pStyle w:val="libFootnote0"/>
        <w:rPr>
          <w:lang w:bidi="fa-IR"/>
        </w:rPr>
      </w:pPr>
      <w:r>
        <w:rPr>
          <w:rtl/>
          <w:lang w:bidi="fa-IR"/>
        </w:rPr>
        <w:t xml:space="preserve">(6) المجموع 3 : 114 ، فتح العزيز 3 : 185 </w:t>
      </w:r>
      <w:r w:rsidR="00D1770E">
        <w:rPr>
          <w:rtl/>
          <w:lang w:bidi="fa-IR"/>
        </w:rPr>
        <w:t>-</w:t>
      </w:r>
      <w:r>
        <w:rPr>
          <w:rtl/>
          <w:lang w:bidi="fa-IR"/>
        </w:rPr>
        <w:t xml:space="preserve"> 186 ، الوجيز 1 : 36.</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د</w:t>
      </w:r>
      <w:r>
        <w:rPr>
          <w:rtl/>
          <w:lang w:bidi="fa-IR"/>
        </w:rPr>
        <w:t xml:space="preserve"> </w:t>
      </w:r>
      <w:r w:rsidR="00D1770E">
        <w:rPr>
          <w:rtl/>
          <w:lang w:bidi="fa-IR"/>
        </w:rPr>
        <w:t>-</w:t>
      </w:r>
      <w:r>
        <w:rPr>
          <w:rtl/>
          <w:lang w:bidi="fa-IR"/>
        </w:rPr>
        <w:t xml:space="preserve"> لو </w:t>
      </w:r>
      <w:r w:rsidR="00C06974">
        <w:rPr>
          <w:rFonts w:hint="cs"/>
          <w:rtl/>
          <w:lang w:bidi="fa-IR"/>
        </w:rPr>
        <w:t>اُ</w:t>
      </w:r>
      <w:r>
        <w:rPr>
          <w:rtl/>
          <w:lang w:bidi="fa-IR"/>
        </w:rPr>
        <w:t>غمي عليه. أو ج</w:t>
      </w:r>
      <w:r w:rsidR="00C06974">
        <w:rPr>
          <w:rFonts w:hint="cs"/>
          <w:rtl/>
          <w:lang w:bidi="fa-IR"/>
        </w:rPr>
        <w:t>ُ</w:t>
      </w:r>
      <w:r>
        <w:rPr>
          <w:rtl/>
          <w:lang w:bidi="fa-IR"/>
        </w:rPr>
        <w:t xml:space="preserve">نّ ، أو نام في خلاله استحب له الاستئناف‌ لخروجه عن التكليف ، ولو تمم غيره ثم أفاق جاز البناء عليه قاله الشيخ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ه</w:t>
      </w:r>
      <w:r w:rsidR="00C06974">
        <w:rPr>
          <w:rFonts w:hint="cs"/>
          <w:rtl/>
          <w:lang w:bidi="fa-IR"/>
        </w:rPr>
        <w:t xml:space="preserve"> </w:t>
      </w:r>
      <w:r w:rsidR="00741400">
        <w:rPr>
          <w:rFonts w:hint="eastAsia"/>
          <w:rtl/>
          <w:lang w:bidi="fa-IR"/>
        </w:rPr>
        <w:t>-</w:t>
      </w:r>
      <w:r>
        <w:rPr>
          <w:rtl/>
          <w:lang w:bidi="fa-IR"/>
        </w:rPr>
        <w:t xml:space="preserve"> لو ارتد في أثنائه ثم رجع الى الإ</w:t>
      </w:r>
      <w:r w:rsidR="00C06974">
        <w:rPr>
          <w:rFonts w:hint="cs"/>
          <w:rtl/>
          <w:lang w:bidi="fa-IR"/>
        </w:rPr>
        <w:t>ِ</w:t>
      </w:r>
      <w:r>
        <w:rPr>
          <w:rtl/>
          <w:lang w:bidi="fa-IR"/>
        </w:rPr>
        <w:t xml:space="preserve">سلام استأنف ، وهل يبنى عليه؟ للشافعي وجهان : المنع </w:t>
      </w:r>
      <w:r w:rsidR="00D1770E">
        <w:rPr>
          <w:rtl/>
          <w:lang w:bidi="fa-IR"/>
        </w:rPr>
        <w:t>-</w:t>
      </w:r>
      <w:r>
        <w:rPr>
          <w:rtl/>
          <w:lang w:bidi="fa-IR"/>
        </w:rPr>
        <w:t xml:space="preserve"> وهو الأقوى عندي </w:t>
      </w:r>
      <w:r w:rsidR="00D1770E">
        <w:rPr>
          <w:rtl/>
          <w:lang w:bidi="fa-IR"/>
        </w:rPr>
        <w:t>-</w:t>
      </w:r>
      <w:r>
        <w:rPr>
          <w:rtl/>
          <w:lang w:bidi="fa-IR"/>
        </w:rPr>
        <w:t xml:space="preserve"> لبطلانه بالردة ، والجواز ؛ لأنّ الردة لا تحبط العمل إل</w:t>
      </w:r>
      <w:r w:rsidR="00C06974">
        <w:rPr>
          <w:rFonts w:hint="cs"/>
          <w:rtl/>
          <w:lang w:bidi="fa-IR"/>
        </w:rPr>
        <w:t>ّ</w:t>
      </w:r>
      <w:r>
        <w:rPr>
          <w:rtl/>
          <w:lang w:bidi="fa-IR"/>
        </w:rPr>
        <w:t xml:space="preserve">ا </w:t>
      </w:r>
      <w:r w:rsidR="00C06974">
        <w:rPr>
          <w:rFonts w:hint="cs"/>
          <w:rtl/>
          <w:lang w:bidi="fa-IR"/>
        </w:rPr>
        <w:t>ا</w:t>
      </w:r>
      <w:r>
        <w:rPr>
          <w:rtl/>
          <w:lang w:bidi="fa-IR"/>
        </w:rPr>
        <w:t>ذا اتصل بها الموت فصار كاعتراض الجنون والإ</w:t>
      </w:r>
      <w:r w:rsidR="00C06974">
        <w:rPr>
          <w:rFonts w:hint="cs"/>
          <w:rtl/>
          <w:lang w:bidi="fa-IR"/>
        </w:rPr>
        <w:t>ِ</w:t>
      </w:r>
      <w:r>
        <w:rPr>
          <w:rtl/>
          <w:lang w:bidi="fa-IR"/>
        </w:rPr>
        <w:t xml:space="preserve">غماء لو بنى عليه جاز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ارتد بعد فراغه من الأذان ، قال الشيخ : جاز أن يعتد به ، وي</w:t>
      </w:r>
      <w:r w:rsidR="00C06974">
        <w:rPr>
          <w:rFonts w:hint="cs"/>
          <w:rtl/>
          <w:lang w:bidi="fa-IR"/>
        </w:rPr>
        <w:t>ُ</w:t>
      </w:r>
      <w:r>
        <w:rPr>
          <w:rtl/>
          <w:lang w:bidi="fa-IR"/>
        </w:rPr>
        <w:t>قيم غيره ، لأنّه أذّن أذانا</w:t>
      </w:r>
      <w:r w:rsidR="00C06974">
        <w:rPr>
          <w:rFonts w:hint="cs"/>
          <w:rtl/>
          <w:lang w:bidi="fa-IR"/>
        </w:rPr>
        <w:t>ً</w:t>
      </w:r>
      <w:r>
        <w:rPr>
          <w:rtl/>
          <w:lang w:bidi="fa-IR"/>
        </w:rPr>
        <w:t xml:space="preserve"> مشروعا</w:t>
      </w:r>
      <w:r w:rsidR="00C06974">
        <w:rPr>
          <w:rFonts w:hint="cs"/>
          <w:rtl/>
          <w:lang w:bidi="fa-IR"/>
        </w:rPr>
        <w:t>ً</w:t>
      </w:r>
      <w:r>
        <w:rPr>
          <w:rtl/>
          <w:lang w:bidi="fa-IR"/>
        </w:rPr>
        <w:t xml:space="preserve"> محكوما</w:t>
      </w:r>
      <w:r w:rsidR="00C06974">
        <w:rPr>
          <w:rFonts w:hint="cs"/>
          <w:rtl/>
          <w:lang w:bidi="fa-IR"/>
        </w:rPr>
        <w:t>ً</w:t>
      </w:r>
      <w:r>
        <w:rPr>
          <w:rtl/>
          <w:lang w:bidi="fa-IR"/>
        </w:rPr>
        <w:t xml:space="preserve"> بصحته فلا يؤثر فيه الارتداد المتعقب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لا يعتد بأذانه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تكلّم خلال الإ</w:t>
      </w:r>
      <w:r w:rsidR="00041C14">
        <w:rPr>
          <w:rFonts w:hint="cs"/>
          <w:rtl/>
          <w:lang w:bidi="fa-IR"/>
        </w:rPr>
        <w:t>ِ</w:t>
      </w:r>
      <w:r>
        <w:rPr>
          <w:rtl/>
          <w:lang w:bidi="fa-IR"/>
        </w:rPr>
        <w:t xml:space="preserve">قامة أعادها‌ </w:t>
      </w:r>
      <w:r w:rsidR="00D1770E">
        <w:rPr>
          <w:rtl/>
          <w:lang w:bidi="fa-IR"/>
        </w:rPr>
        <w:t>-</w:t>
      </w:r>
      <w:r>
        <w:rPr>
          <w:rtl/>
          <w:lang w:bidi="fa-IR"/>
        </w:rPr>
        <w:t xml:space="preserve"> وبه قال الزهري </w:t>
      </w:r>
      <w:r w:rsidRPr="00D1770E">
        <w:rPr>
          <w:rStyle w:val="libFootnotenumChar"/>
          <w:rtl/>
        </w:rPr>
        <w:t>(5)</w:t>
      </w:r>
      <w:r>
        <w:rPr>
          <w:rtl/>
          <w:lang w:bidi="fa-IR"/>
        </w:rPr>
        <w:t xml:space="preserve"> </w:t>
      </w:r>
      <w:r w:rsidR="00D1770E">
        <w:rPr>
          <w:rtl/>
          <w:lang w:bidi="fa-IR"/>
        </w:rPr>
        <w:t>-</w:t>
      </w:r>
      <w:r>
        <w:rPr>
          <w:rtl/>
          <w:lang w:bidi="fa-IR"/>
        </w:rPr>
        <w:t xml:space="preserve"> لوقوع الصلاة عقيبها بلا فصل فكان لها حكمها ، ولقول الصادق </w:t>
      </w:r>
      <w:r w:rsidR="00D1770E" w:rsidRPr="00D1770E">
        <w:rPr>
          <w:rStyle w:val="libAlaemChar"/>
          <w:rtl/>
        </w:rPr>
        <w:t>عليه‌السلام</w:t>
      </w:r>
      <w:r>
        <w:rPr>
          <w:rtl/>
          <w:lang w:bidi="fa-IR"/>
        </w:rPr>
        <w:t xml:space="preserve"> : « لا تتكلم إذا أقمت الصلاة فإنك إذا تكلمت أعدت الإ</w:t>
      </w:r>
      <w:r w:rsidR="00041C14">
        <w:rPr>
          <w:rFonts w:hint="cs"/>
          <w:rtl/>
          <w:lang w:bidi="fa-IR"/>
        </w:rPr>
        <w:t>ِ</w:t>
      </w:r>
      <w:r>
        <w:rPr>
          <w:rtl/>
          <w:lang w:bidi="fa-IR"/>
        </w:rPr>
        <w:t xml:space="preserve">قامة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لا يعيد لأنّها دعاء </w:t>
      </w:r>
      <w:r w:rsidR="00041C14">
        <w:rPr>
          <w:rFonts w:hint="cs"/>
          <w:rtl/>
          <w:lang w:bidi="fa-IR"/>
        </w:rPr>
        <w:t>ا</w:t>
      </w:r>
      <w:r>
        <w:rPr>
          <w:rtl/>
          <w:lang w:bidi="fa-IR"/>
        </w:rPr>
        <w:t xml:space="preserve">لى الصلاة فلم يقطعها الكلام كالأذان </w:t>
      </w:r>
      <w:r w:rsidRPr="00D1770E">
        <w:rPr>
          <w:rStyle w:val="libFootnotenumChar"/>
          <w:rtl/>
        </w:rPr>
        <w:t>(7)</w:t>
      </w:r>
      <w:r>
        <w:rPr>
          <w:rtl/>
          <w:lang w:bidi="fa-IR"/>
        </w:rPr>
        <w:t xml:space="preserve"> ، والفرق ما تقدم.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96.</w:t>
      </w:r>
    </w:p>
    <w:p w:rsidR="005109CD" w:rsidRDefault="005109CD" w:rsidP="005B6482">
      <w:pPr>
        <w:pStyle w:val="libFootnote0"/>
        <w:rPr>
          <w:lang w:bidi="fa-IR"/>
        </w:rPr>
      </w:pPr>
      <w:r>
        <w:rPr>
          <w:rtl/>
          <w:lang w:bidi="fa-IR"/>
        </w:rPr>
        <w:t>(2) المجموع 3 : 115 ، فتح العزيز 3 : 187 ، المهذب للشيرازي 1 : 65 ، الوجيز 1 : 36.</w:t>
      </w:r>
    </w:p>
    <w:p w:rsidR="005109CD" w:rsidRDefault="005109CD" w:rsidP="005B6482">
      <w:pPr>
        <w:pStyle w:val="libFootnote0"/>
        <w:rPr>
          <w:lang w:bidi="fa-IR"/>
        </w:rPr>
      </w:pPr>
      <w:r>
        <w:rPr>
          <w:rtl/>
          <w:lang w:bidi="fa-IR"/>
        </w:rPr>
        <w:t>(3) المبسوط للطوسي 1 : 96.</w:t>
      </w:r>
    </w:p>
    <w:p w:rsidR="005109CD" w:rsidRDefault="005109CD" w:rsidP="005B6482">
      <w:pPr>
        <w:pStyle w:val="libFootnote0"/>
        <w:rPr>
          <w:lang w:bidi="fa-IR"/>
        </w:rPr>
      </w:pPr>
      <w:r>
        <w:rPr>
          <w:rtl/>
          <w:lang w:bidi="fa-IR"/>
        </w:rPr>
        <w:t xml:space="preserve">(4) المجموع 3 : 99 و 115 ، فتح العزيز 3 : 186 </w:t>
      </w:r>
      <w:r w:rsidR="00D1770E">
        <w:rPr>
          <w:rtl/>
          <w:lang w:bidi="fa-IR"/>
        </w:rPr>
        <w:t>-</w:t>
      </w:r>
      <w:r>
        <w:rPr>
          <w:rtl/>
          <w:lang w:bidi="fa-IR"/>
        </w:rPr>
        <w:t xml:space="preserve"> 187.</w:t>
      </w:r>
    </w:p>
    <w:p w:rsidR="005109CD" w:rsidRDefault="005109CD" w:rsidP="005B6482">
      <w:pPr>
        <w:pStyle w:val="libFootnote0"/>
        <w:rPr>
          <w:lang w:bidi="fa-IR"/>
        </w:rPr>
      </w:pPr>
      <w:r>
        <w:rPr>
          <w:rtl/>
          <w:lang w:bidi="fa-IR"/>
        </w:rPr>
        <w:t>(5) مصنف ابن أبي شيبة 1 : 213 ، حلية العلماء 2 : 38.</w:t>
      </w:r>
    </w:p>
    <w:p w:rsidR="005109CD" w:rsidRDefault="005109CD" w:rsidP="005B6482">
      <w:pPr>
        <w:pStyle w:val="libFootnote0"/>
        <w:rPr>
          <w:lang w:bidi="fa-IR"/>
        </w:rPr>
      </w:pPr>
      <w:r>
        <w:rPr>
          <w:rtl/>
          <w:lang w:bidi="fa-IR"/>
        </w:rPr>
        <w:t xml:space="preserve">(6) التهذيب 2 : 55 </w:t>
      </w:r>
      <w:r w:rsidR="00041C14">
        <w:rPr>
          <w:rFonts w:hint="cs"/>
          <w:rtl/>
          <w:lang w:bidi="fa-IR"/>
        </w:rPr>
        <w:t>/</w:t>
      </w:r>
      <w:r>
        <w:rPr>
          <w:rtl/>
          <w:lang w:bidi="fa-IR"/>
        </w:rPr>
        <w:t xml:space="preserve"> 191 ، ال</w:t>
      </w:r>
      <w:r w:rsidR="00041C14">
        <w:rPr>
          <w:rFonts w:hint="cs"/>
          <w:rtl/>
          <w:lang w:bidi="fa-IR"/>
        </w:rPr>
        <w:t>ا</w:t>
      </w:r>
      <w:r>
        <w:rPr>
          <w:rtl/>
          <w:lang w:bidi="fa-IR"/>
        </w:rPr>
        <w:t xml:space="preserve">ستبصار 1 : 301 </w:t>
      </w:r>
      <w:r w:rsidR="00D1770E">
        <w:rPr>
          <w:rtl/>
          <w:lang w:bidi="fa-IR"/>
        </w:rPr>
        <w:t>-</w:t>
      </w:r>
      <w:r>
        <w:rPr>
          <w:rtl/>
          <w:lang w:bidi="fa-IR"/>
        </w:rPr>
        <w:t xml:space="preserve"> 1112.</w:t>
      </w:r>
    </w:p>
    <w:p w:rsidR="005109CD" w:rsidRDefault="005109CD" w:rsidP="005B6482">
      <w:pPr>
        <w:pStyle w:val="libFootnote0"/>
        <w:rPr>
          <w:lang w:bidi="fa-IR"/>
        </w:rPr>
      </w:pPr>
      <w:r>
        <w:rPr>
          <w:rtl/>
          <w:lang w:bidi="fa-IR"/>
        </w:rPr>
        <w:t>(7) الا</w:t>
      </w:r>
      <w:r w:rsidR="00041C14">
        <w:rPr>
          <w:rFonts w:hint="cs"/>
          <w:rtl/>
          <w:lang w:bidi="fa-IR"/>
        </w:rPr>
        <w:t>ُ</w:t>
      </w:r>
      <w:r>
        <w:rPr>
          <w:rtl/>
          <w:lang w:bidi="fa-IR"/>
        </w:rPr>
        <w:t>م 1 : 85.</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ز</w:t>
      </w:r>
      <w:r>
        <w:rPr>
          <w:rtl/>
          <w:lang w:bidi="fa-IR"/>
        </w:rPr>
        <w:t xml:space="preserve"> </w:t>
      </w:r>
      <w:r w:rsidR="00D1770E">
        <w:rPr>
          <w:rtl/>
          <w:lang w:bidi="fa-IR"/>
        </w:rPr>
        <w:t>-</w:t>
      </w:r>
      <w:r>
        <w:rPr>
          <w:rtl/>
          <w:lang w:bidi="fa-IR"/>
        </w:rPr>
        <w:t xml:space="preserve"> الكلام وإن كره في الأذان فإنه في الإ</w:t>
      </w:r>
      <w:r w:rsidR="00041C14">
        <w:rPr>
          <w:rFonts w:hint="cs"/>
          <w:rtl/>
          <w:lang w:bidi="fa-IR"/>
        </w:rPr>
        <w:t>ِ</w:t>
      </w:r>
      <w:r>
        <w:rPr>
          <w:rtl/>
          <w:lang w:bidi="fa-IR"/>
        </w:rPr>
        <w:t>قامة آكد‌ ، وقال الشيخان ، والمرتضى : إذا قال المؤذن : قد قامت الصلاة حرم الكلام على الحاضرين إل</w:t>
      </w:r>
      <w:r w:rsidR="00041C14">
        <w:rPr>
          <w:rFonts w:hint="cs"/>
          <w:rtl/>
          <w:lang w:bidi="fa-IR"/>
        </w:rPr>
        <w:t>ّ</w:t>
      </w:r>
      <w:r>
        <w:rPr>
          <w:rtl/>
          <w:lang w:bidi="fa-IR"/>
        </w:rPr>
        <w:t xml:space="preserve">ا بما يتعلق بالصلاة من تقديم إمام ، أو تسوية صف </w:t>
      </w:r>
      <w:r w:rsidRPr="00D1770E">
        <w:rPr>
          <w:rStyle w:val="libFootnotenumChar"/>
          <w:rtl/>
        </w:rPr>
        <w:t>(1)</w:t>
      </w:r>
      <w:r>
        <w:rPr>
          <w:rtl/>
          <w:lang w:bidi="fa-IR"/>
        </w:rPr>
        <w:t xml:space="preserve"> ، لقول الصادق </w:t>
      </w:r>
      <w:r w:rsidR="00D1770E" w:rsidRPr="00D1770E">
        <w:rPr>
          <w:rStyle w:val="libAlaemChar"/>
          <w:rtl/>
        </w:rPr>
        <w:t>عليه‌السلام</w:t>
      </w:r>
      <w:r>
        <w:rPr>
          <w:rtl/>
          <w:lang w:bidi="fa-IR"/>
        </w:rPr>
        <w:t xml:space="preserve"> : « إذا أقام المؤذن الصلاة فقد حرم الكلام إل</w:t>
      </w:r>
      <w:r w:rsidR="00041C14">
        <w:rPr>
          <w:rFonts w:hint="cs"/>
          <w:rtl/>
          <w:lang w:bidi="fa-IR"/>
        </w:rPr>
        <w:t>ّ</w:t>
      </w:r>
      <w:r>
        <w:rPr>
          <w:rtl/>
          <w:lang w:bidi="fa-IR"/>
        </w:rPr>
        <w:t xml:space="preserve">ا أن يكون القوم ليس يعرف لهم إمام » </w:t>
      </w:r>
      <w:r w:rsidRPr="00D1770E">
        <w:rPr>
          <w:rStyle w:val="libFootnotenumChar"/>
          <w:rtl/>
        </w:rPr>
        <w:t>(2)</w:t>
      </w:r>
      <w:r>
        <w:rPr>
          <w:rtl/>
          <w:lang w:bidi="fa-IR"/>
        </w:rPr>
        <w:t xml:space="preserve"> وهو محمول على شدة الكراهة ، وفي الطريق ضعف.</w:t>
      </w:r>
    </w:p>
    <w:p w:rsidR="005109CD" w:rsidRDefault="005109CD" w:rsidP="005109CD">
      <w:pPr>
        <w:pStyle w:val="libNormal"/>
        <w:rPr>
          <w:lang w:bidi="fa-IR"/>
        </w:rPr>
      </w:pPr>
      <w:bookmarkStart w:id="46" w:name="_Toc105413896"/>
      <w:r w:rsidRPr="0088654B">
        <w:rPr>
          <w:rStyle w:val="Heading2Char"/>
          <w:rFonts w:hint="eastAsia"/>
          <w:rtl/>
        </w:rPr>
        <w:t>مسألة</w:t>
      </w:r>
      <w:r w:rsidRPr="0088654B">
        <w:rPr>
          <w:rStyle w:val="Heading2Char"/>
          <w:rtl/>
        </w:rPr>
        <w:t xml:space="preserve"> 163 :</w:t>
      </w:r>
      <w:bookmarkEnd w:id="46"/>
      <w:r>
        <w:rPr>
          <w:rtl/>
          <w:lang w:bidi="fa-IR"/>
        </w:rPr>
        <w:t xml:space="preserve"> يستحب ترك الإ</w:t>
      </w:r>
      <w:r w:rsidR="00041C14">
        <w:rPr>
          <w:rFonts w:hint="cs"/>
          <w:rtl/>
          <w:lang w:bidi="fa-IR"/>
        </w:rPr>
        <w:t>ِ</w:t>
      </w:r>
      <w:r>
        <w:rPr>
          <w:rtl/>
          <w:lang w:bidi="fa-IR"/>
        </w:rPr>
        <w:t>عراب في أواخر فصول الأذان والإ</w:t>
      </w:r>
      <w:r w:rsidR="00041C14">
        <w:rPr>
          <w:rFonts w:hint="cs"/>
          <w:rtl/>
          <w:lang w:bidi="fa-IR"/>
        </w:rPr>
        <w:t>ِ</w:t>
      </w:r>
      <w:r>
        <w:rPr>
          <w:rtl/>
          <w:lang w:bidi="fa-IR"/>
        </w:rPr>
        <w:t xml:space="preserve">قامة‌ عند علمائنا أجمع </w:t>
      </w:r>
      <w:r w:rsidR="00D1770E">
        <w:rPr>
          <w:rtl/>
          <w:lang w:bidi="fa-IR"/>
        </w:rPr>
        <w:t>-</w:t>
      </w:r>
      <w:r>
        <w:rPr>
          <w:rtl/>
          <w:lang w:bidi="fa-IR"/>
        </w:rPr>
        <w:t xml:space="preserve"> وبه قال أحمد </w:t>
      </w:r>
      <w:r w:rsidRPr="00D1770E">
        <w:rPr>
          <w:rStyle w:val="libFootnotenumChar"/>
          <w:rtl/>
        </w:rPr>
        <w:t>(3)</w:t>
      </w:r>
      <w:r>
        <w:rPr>
          <w:rtl/>
          <w:lang w:bidi="fa-IR"/>
        </w:rPr>
        <w:t xml:space="preserve"> </w:t>
      </w:r>
      <w:r w:rsidR="00D1770E">
        <w:rPr>
          <w:rtl/>
          <w:lang w:bidi="fa-IR"/>
        </w:rPr>
        <w:t>-</w:t>
      </w:r>
      <w:r>
        <w:rPr>
          <w:rtl/>
          <w:lang w:bidi="fa-IR"/>
        </w:rPr>
        <w:t xml:space="preserve"> وحكاه ابن الأنباري عن أهل اللغة </w:t>
      </w:r>
      <w:r w:rsidRPr="00D1770E">
        <w:rPr>
          <w:rStyle w:val="libFootnotenumChar"/>
          <w:rtl/>
        </w:rPr>
        <w:t>(4)</w:t>
      </w:r>
      <w:r>
        <w:rPr>
          <w:rtl/>
          <w:lang w:bidi="fa-IR"/>
        </w:rPr>
        <w:t xml:space="preserve"> ، لأن إبراهيم النخعي قال : شيئان مجزومان كانوا لا يعربونهما : الأذان والإ</w:t>
      </w:r>
      <w:r w:rsidR="00041C14">
        <w:rPr>
          <w:rFonts w:hint="cs"/>
          <w:rtl/>
          <w:lang w:bidi="fa-IR"/>
        </w:rPr>
        <w:t>ِ</w:t>
      </w:r>
      <w:r>
        <w:rPr>
          <w:rtl/>
          <w:lang w:bidi="fa-IR"/>
        </w:rPr>
        <w:t xml:space="preserve">قامة </w:t>
      </w:r>
      <w:r w:rsidRPr="00D1770E">
        <w:rPr>
          <w:rStyle w:val="libFootnotenumChar"/>
          <w:rtl/>
        </w:rPr>
        <w:t>(5)</w:t>
      </w:r>
      <w:r>
        <w:rPr>
          <w:rtl/>
          <w:lang w:bidi="fa-IR"/>
        </w:rPr>
        <w:t>. وهذا إشارة إلى جماعتهم.</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الأذان جزم بإفصاح الألف والهاء ، والإ</w:t>
      </w:r>
      <w:r w:rsidR="00041C14">
        <w:rPr>
          <w:rFonts w:hint="cs"/>
          <w:rtl/>
          <w:lang w:bidi="fa-IR"/>
        </w:rPr>
        <w:t>ِ</w:t>
      </w:r>
      <w:r>
        <w:rPr>
          <w:rtl/>
          <w:lang w:bidi="fa-IR"/>
        </w:rPr>
        <w:t xml:space="preserve">قامة حدر » </w:t>
      </w:r>
      <w:r w:rsidRPr="00D1770E">
        <w:rPr>
          <w:rStyle w:val="libFootnotenumChar"/>
          <w:rtl/>
        </w:rPr>
        <w:t>(6)</w:t>
      </w:r>
      <w:r>
        <w:rPr>
          <w:rtl/>
          <w:lang w:bidi="fa-IR"/>
        </w:rPr>
        <w:t xml:space="preserve"> ونحوه عن الصادق </w:t>
      </w:r>
      <w:r w:rsidR="00D1770E" w:rsidRPr="00D1770E">
        <w:rPr>
          <w:rStyle w:val="libAlaemChar"/>
          <w:rtl/>
        </w:rPr>
        <w:t>عليه‌السلام</w:t>
      </w:r>
      <w:r>
        <w:rPr>
          <w:rtl/>
          <w:lang w:bidi="fa-IR"/>
        </w:rPr>
        <w:t xml:space="preserve">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الباقون : يستحب الإ</w:t>
      </w:r>
      <w:r w:rsidR="00041C14">
        <w:rPr>
          <w:rFonts w:hint="cs"/>
          <w:rtl/>
          <w:lang w:bidi="fa-IR"/>
        </w:rPr>
        <w:t>ِ</w:t>
      </w:r>
      <w:r>
        <w:rPr>
          <w:rtl/>
          <w:lang w:bidi="fa-IR"/>
        </w:rPr>
        <w:t>عراب فيهما.</w:t>
      </w:r>
    </w:p>
    <w:p w:rsidR="005109CD" w:rsidRDefault="005109CD" w:rsidP="005109CD">
      <w:pPr>
        <w:pStyle w:val="libNormal"/>
        <w:rPr>
          <w:lang w:bidi="fa-IR"/>
        </w:rPr>
      </w:pPr>
      <w:bookmarkStart w:id="47" w:name="_Toc105413897"/>
      <w:r w:rsidRPr="0088654B">
        <w:rPr>
          <w:rStyle w:val="Heading2Char"/>
          <w:rFonts w:hint="eastAsia"/>
          <w:rtl/>
        </w:rPr>
        <w:t>مسألة</w:t>
      </w:r>
      <w:r w:rsidRPr="0088654B">
        <w:rPr>
          <w:rStyle w:val="Heading2Char"/>
          <w:rtl/>
        </w:rPr>
        <w:t xml:space="preserve"> 164 :</w:t>
      </w:r>
      <w:bookmarkEnd w:id="47"/>
      <w:r>
        <w:rPr>
          <w:rtl/>
          <w:lang w:bidi="fa-IR"/>
        </w:rPr>
        <w:t xml:space="preserve"> يستحب أن يترسل في أذانه‌ بأن يتمهل فيه مأخوذ من قولهم جاء فلان على رسله أي على هنيئة من غير عجل ولا متعب نفسه ، وأن يحدر الإ</w:t>
      </w:r>
      <w:r w:rsidR="00041C14">
        <w:rPr>
          <w:rFonts w:hint="cs"/>
          <w:rtl/>
          <w:lang w:bidi="fa-IR"/>
        </w:rPr>
        <w:t>ِ</w:t>
      </w:r>
      <w:r>
        <w:rPr>
          <w:rtl/>
          <w:lang w:bidi="fa-IR"/>
        </w:rPr>
        <w:t>قامة ويدرجها إدراجا</w:t>
      </w:r>
      <w:r w:rsidR="00041C14">
        <w:rPr>
          <w:rFonts w:hint="cs"/>
          <w:rtl/>
          <w:lang w:bidi="fa-IR"/>
        </w:rPr>
        <w:t>ً</w:t>
      </w:r>
      <w:r>
        <w:rPr>
          <w:rtl/>
          <w:lang w:bidi="fa-IR"/>
        </w:rPr>
        <w:t xml:space="preserve"> مبينا</w:t>
      </w:r>
      <w:r w:rsidR="00041C14">
        <w:rPr>
          <w:rFonts w:hint="cs"/>
          <w:rtl/>
          <w:lang w:bidi="fa-IR"/>
        </w:rPr>
        <w:t>ً</w:t>
      </w:r>
      <w:r>
        <w:rPr>
          <w:rtl/>
          <w:lang w:bidi="fa-IR"/>
        </w:rPr>
        <w:t xml:space="preserve"> لألفاظها مع الإدراج </w:t>
      </w:r>
      <w:r w:rsidR="00D1770E">
        <w:rPr>
          <w:rtl/>
          <w:lang w:bidi="fa-IR"/>
        </w:rPr>
        <w:t>-</w:t>
      </w:r>
      <w:r>
        <w:rPr>
          <w:rtl/>
          <w:lang w:bidi="fa-IR"/>
        </w:rPr>
        <w:t xml:space="preserve"> ولا نعلم فيه خلافا</w:t>
      </w:r>
      <w:r w:rsidR="00041C14">
        <w:rPr>
          <w:rFonts w:hint="cs"/>
          <w:rtl/>
          <w:lang w:bidi="fa-IR"/>
        </w:rPr>
        <w:t>ً</w:t>
      </w:r>
      <w:r>
        <w:rPr>
          <w:rtl/>
          <w:lang w:bidi="fa-IR"/>
        </w:rPr>
        <w:t xml:space="preserve"> </w:t>
      </w:r>
      <w:r w:rsidR="00D1770E">
        <w:rPr>
          <w:rtl/>
          <w:lang w:bidi="fa-IR"/>
        </w:rPr>
        <w:t>-</w:t>
      </w:r>
      <w:r>
        <w:rPr>
          <w:rtl/>
          <w:lang w:bidi="fa-IR"/>
        </w:rPr>
        <w:t xml:space="preserve"> لقول‌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المقنعة : 15 ، النهاية : 66 </w:t>
      </w:r>
      <w:r w:rsidR="00D1770E">
        <w:rPr>
          <w:rtl/>
          <w:lang w:bidi="fa-IR"/>
        </w:rPr>
        <w:t>-</w:t>
      </w:r>
      <w:r>
        <w:rPr>
          <w:rtl/>
          <w:lang w:bidi="fa-IR"/>
        </w:rPr>
        <w:t xml:space="preserve"> 67 ، المبسوط للطوسي 1 : 99 ، ونقل المحقق قول المرتضى في المعتبر : 165.</w:t>
      </w:r>
    </w:p>
    <w:p w:rsidR="005109CD" w:rsidRDefault="005109CD" w:rsidP="005B6482">
      <w:pPr>
        <w:pStyle w:val="libFootnote0"/>
        <w:rPr>
          <w:lang w:bidi="fa-IR"/>
        </w:rPr>
      </w:pPr>
      <w:r>
        <w:rPr>
          <w:rtl/>
          <w:lang w:bidi="fa-IR"/>
        </w:rPr>
        <w:t xml:space="preserve">(2) التهذيب 2 : 55 </w:t>
      </w:r>
      <w:r w:rsidR="00D1770E">
        <w:rPr>
          <w:rtl/>
          <w:lang w:bidi="fa-IR"/>
        </w:rPr>
        <w:t>-</w:t>
      </w:r>
      <w:r>
        <w:rPr>
          <w:rtl/>
          <w:lang w:bidi="fa-IR"/>
        </w:rPr>
        <w:t xml:space="preserve"> 190 ، ال</w:t>
      </w:r>
      <w:r w:rsidR="00041C14">
        <w:rPr>
          <w:rFonts w:hint="cs"/>
          <w:rtl/>
          <w:lang w:bidi="fa-IR"/>
        </w:rPr>
        <w:t>ا</w:t>
      </w:r>
      <w:r>
        <w:rPr>
          <w:rtl/>
          <w:lang w:bidi="fa-IR"/>
        </w:rPr>
        <w:t xml:space="preserve">ستبصار 1 : 302 </w:t>
      </w:r>
      <w:r w:rsidR="00041C14">
        <w:rPr>
          <w:rFonts w:hint="cs"/>
          <w:rtl/>
          <w:lang w:bidi="fa-IR"/>
        </w:rPr>
        <w:t>/</w:t>
      </w:r>
      <w:r>
        <w:rPr>
          <w:rtl/>
          <w:lang w:bidi="fa-IR"/>
        </w:rPr>
        <w:t xml:space="preserve"> 1117.</w:t>
      </w:r>
    </w:p>
    <w:p w:rsidR="005109CD" w:rsidRDefault="005109CD" w:rsidP="005B6482">
      <w:pPr>
        <w:pStyle w:val="libFootnote0"/>
        <w:rPr>
          <w:lang w:bidi="fa-IR"/>
        </w:rPr>
      </w:pPr>
      <w:r>
        <w:rPr>
          <w:rtl/>
          <w:lang w:bidi="fa-IR"/>
        </w:rPr>
        <w:t>(3) المغني 1 : 453 ، الشرح الكبير 1 : 434 ، الإ</w:t>
      </w:r>
      <w:r w:rsidR="00041C14">
        <w:rPr>
          <w:rFonts w:hint="cs"/>
          <w:rtl/>
          <w:lang w:bidi="fa-IR"/>
        </w:rPr>
        <w:t>ِ</w:t>
      </w:r>
      <w:r>
        <w:rPr>
          <w:rtl/>
          <w:lang w:bidi="fa-IR"/>
        </w:rPr>
        <w:t>نصاف 1 : 414 ، كشاف القناع 1 : 238.</w:t>
      </w:r>
    </w:p>
    <w:p w:rsidR="005109CD" w:rsidRDefault="005109CD" w:rsidP="005B6482">
      <w:pPr>
        <w:pStyle w:val="libFootnote0"/>
        <w:rPr>
          <w:lang w:bidi="fa-IR"/>
        </w:rPr>
      </w:pPr>
      <w:r>
        <w:rPr>
          <w:rtl/>
          <w:lang w:bidi="fa-IR"/>
        </w:rPr>
        <w:t>(4) عمدة القار</w:t>
      </w:r>
      <w:r w:rsidR="002C12C0">
        <w:rPr>
          <w:rFonts w:hint="cs"/>
          <w:rtl/>
          <w:lang w:bidi="fa-IR"/>
        </w:rPr>
        <w:t>ي</w:t>
      </w:r>
      <w:r>
        <w:rPr>
          <w:rtl/>
          <w:lang w:bidi="fa-IR"/>
        </w:rPr>
        <w:t xml:space="preserve"> 5 : 108 ، المغني 1 : 453 ، الإ</w:t>
      </w:r>
      <w:r w:rsidR="002C12C0">
        <w:rPr>
          <w:rFonts w:hint="cs"/>
          <w:rtl/>
          <w:lang w:bidi="fa-IR"/>
        </w:rPr>
        <w:t>ِ</w:t>
      </w:r>
      <w:r>
        <w:rPr>
          <w:rtl/>
          <w:lang w:bidi="fa-IR"/>
        </w:rPr>
        <w:t>نصاف 1 : 414.</w:t>
      </w:r>
    </w:p>
    <w:p w:rsidR="005109CD" w:rsidRDefault="005109CD" w:rsidP="005B6482">
      <w:pPr>
        <w:pStyle w:val="libFootnote0"/>
        <w:rPr>
          <w:lang w:bidi="fa-IR"/>
        </w:rPr>
      </w:pPr>
      <w:r>
        <w:rPr>
          <w:rtl/>
          <w:lang w:bidi="fa-IR"/>
        </w:rPr>
        <w:t>(5) المغني 1 : 453 ، الشرح الكبير 1 : 434 ، الإ</w:t>
      </w:r>
      <w:r w:rsidR="002C12C0">
        <w:rPr>
          <w:rFonts w:hint="cs"/>
          <w:rtl/>
          <w:lang w:bidi="fa-IR"/>
        </w:rPr>
        <w:t>ِ</w:t>
      </w:r>
      <w:r>
        <w:rPr>
          <w:rtl/>
          <w:lang w:bidi="fa-IR"/>
        </w:rPr>
        <w:t>نصاف 1 : 414.</w:t>
      </w:r>
    </w:p>
    <w:p w:rsidR="005109CD" w:rsidRDefault="005109CD" w:rsidP="005B6482">
      <w:pPr>
        <w:pStyle w:val="libFootnote0"/>
        <w:rPr>
          <w:lang w:bidi="fa-IR"/>
        </w:rPr>
      </w:pPr>
      <w:r>
        <w:rPr>
          <w:rtl/>
          <w:lang w:bidi="fa-IR"/>
        </w:rPr>
        <w:t xml:space="preserve">(6) التهذيب 2 : 58 </w:t>
      </w:r>
      <w:r w:rsidR="002C12C0">
        <w:rPr>
          <w:rFonts w:hint="cs"/>
          <w:rtl/>
          <w:lang w:bidi="fa-IR"/>
        </w:rPr>
        <w:t>/</w:t>
      </w:r>
      <w:r>
        <w:rPr>
          <w:rtl/>
          <w:lang w:bidi="fa-IR"/>
        </w:rPr>
        <w:t xml:space="preserve"> 203.</w:t>
      </w:r>
    </w:p>
    <w:p w:rsidR="005109CD" w:rsidRDefault="005109CD" w:rsidP="005B6482">
      <w:pPr>
        <w:pStyle w:val="libFootnote0"/>
        <w:rPr>
          <w:lang w:bidi="fa-IR"/>
        </w:rPr>
      </w:pPr>
      <w:r>
        <w:rPr>
          <w:rtl/>
          <w:lang w:bidi="fa-IR"/>
        </w:rPr>
        <w:t xml:space="preserve">(7) الفقيه 1 : 184 </w:t>
      </w:r>
      <w:r w:rsidR="002C12C0">
        <w:rPr>
          <w:rFonts w:hint="cs"/>
          <w:rtl/>
          <w:lang w:bidi="fa-IR"/>
        </w:rPr>
        <w:t>/</w:t>
      </w:r>
      <w:r>
        <w:rPr>
          <w:rtl/>
          <w:lang w:bidi="fa-IR"/>
        </w:rPr>
        <w:t xml:space="preserve"> 871 ، التهذيب 2 : 58 </w:t>
      </w:r>
      <w:r w:rsidR="002C12C0">
        <w:rPr>
          <w:rFonts w:hint="cs"/>
          <w:rtl/>
          <w:lang w:bidi="fa-IR"/>
        </w:rPr>
        <w:t>/</w:t>
      </w:r>
      <w:r>
        <w:rPr>
          <w:rtl/>
          <w:lang w:bidi="fa-IR"/>
        </w:rPr>
        <w:t xml:space="preserve"> 204.</w:t>
      </w:r>
    </w:p>
    <w:p w:rsidR="00D1770E" w:rsidRDefault="00D93CC1" w:rsidP="005B6482">
      <w:pPr>
        <w:pStyle w:val="libNormal"/>
        <w:rPr>
          <w:rtl/>
          <w:lang w:bidi="fa-IR"/>
        </w:rPr>
      </w:pPr>
      <w:r>
        <w:rPr>
          <w:rtl/>
          <w:lang w:bidi="fa-IR"/>
        </w:rPr>
        <w:br w:type="page"/>
      </w:r>
    </w:p>
    <w:p w:rsidR="005109CD" w:rsidRDefault="005109CD" w:rsidP="002C12C0">
      <w:pPr>
        <w:pStyle w:val="libNormal0"/>
        <w:rPr>
          <w:lang w:bidi="fa-IR"/>
        </w:rPr>
      </w:pPr>
      <w:r>
        <w:rPr>
          <w:rFonts w:hint="eastAsia"/>
          <w:rtl/>
          <w:lang w:bidi="fa-IR"/>
        </w:rPr>
        <w:lastRenderedPageBreak/>
        <w:t>النبيّ</w:t>
      </w:r>
      <w:r>
        <w:rPr>
          <w:rtl/>
          <w:lang w:bidi="fa-IR"/>
        </w:rPr>
        <w:t xml:space="preserve"> </w:t>
      </w:r>
      <w:r w:rsidRPr="00D1770E">
        <w:rPr>
          <w:rStyle w:val="libAlaemChar"/>
          <w:rtl/>
        </w:rPr>
        <w:t>صلى‌الله‌عليه‌وآله</w:t>
      </w:r>
      <w:r>
        <w:rPr>
          <w:rtl/>
          <w:lang w:bidi="fa-IR"/>
        </w:rPr>
        <w:t xml:space="preserve"> لبلال : ( إذا أذّنت فرتّل ، وإذا أقمت فاحدر ) </w:t>
      </w:r>
      <w:r w:rsidRPr="00D1770E">
        <w:rPr>
          <w:rStyle w:val="libFootnotenumChar"/>
          <w:rtl/>
        </w:rPr>
        <w:t>(1)</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الأذان جزم بإفصاح الألف والهاء ، والإ</w:t>
      </w:r>
      <w:r w:rsidR="002C12C0">
        <w:rPr>
          <w:rFonts w:hint="cs"/>
          <w:rtl/>
          <w:lang w:bidi="fa-IR"/>
        </w:rPr>
        <w:t>ِ</w:t>
      </w:r>
      <w:r>
        <w:rPr>
          <w:rtl/>
          <w:lang w:bidi="fa-IR"/>
        </w:rPr>
        <w:t>قامة حدر»</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القصد من الأذان إعلام الغائبين ، والتثبت فيه أبلغ للإ</w:t>
      </w:r>
      <w:r w:rsidR="002C12C0">
        <w:rPr>
          <w:rFonts w:hint="cs"/>
          <w:rtl/>
          <w:lang w:bidi="fa-IR"/>
        </w:rPr>
        <w:t>ِ</w:t>
      </w:r>
      <w:r>
        <w:rPr>
          <w:rtl/>
          <w:lang w:bidi="fa-IR"/>
        </w:rPr>
        <w:t>علام ، والإ</w:t>
      </w:r>
      <w:r w:rsidR="002C12C0">
        <w:rPr>
          <w:rFonts w:hint="cs"/>
          <w:rtl/>
          <w:lang w:bidi="fa-IR"/>
        </w:rPr>
        <w:t>ِ</w:t>
      </w:r>
      <w:r>
        <w:rPr>
          <w:rtl/>
          <w:lang w:bidi="fa-IR"/>
        </w:rPr>
        <w:t>قامة لإ</w:t>
      </w:r>
      <w:r w:rsidR="002C12C0">
        <w:rPr>
          <w:rFonts w:hint="cs"/>
          <w:rtl/>
          <w:lang w:bidi="fa-IR"/>
        </w:rPr>
        <w:t>ِ</w:t>
      </w:r>
      <w:r>
        <w:rPr>
          <w:rtl/>
          <w:lang w:bidi="fa-IR"/>
        </w:rPr>
        <w:t>علام الحاضرين ، وافتتاح الصلاة فلا فائدة للتطويل فيها ، ولو أخلّ بهذه الهيئة أجزأه لأنّها مستحبة فيه ولا يخلّ تركها به.</w:t>
      </w:r>
    </w:p>
    <w:p w:rsidR="005109CD" w:rsidRDefault="005109CD" w:rsidP="005109CD">
      <w:pPr>
        <w:pStyle w:val="libNormal"/>
        <w:rPr>
          <w:lang w:bidi="fa-IR"/>
        </w:rPr>
      </w:pPr>
      <w:bookmarkStart w:id="48" w:name="_Toc105413898"/>
      <w:r w:rsidRPr="0088654B">
        <w:rPr>
          <w:rStyle w:val="Heading2Char"/>
          <w:rFonts w:hint="eastAsia"/>
          <w:rtl/>
        </w:rPr>
        <w:t>مسألة</w:t>
      </w:r>
      <w:r w:rsidRPr="0088654B">
        <w:rPr>
          <w:rStyle w:val="Heading2Char"/>
          <w:rtl/>
        </w:rPr>
        <w:t xml:space="preserve"> 165 :</w:t>
      </w:r>
      <w:bookmarkEnd w:id="48"/>
      <w:r>
        <w:rPr>
          <w:rtl/>
          <w:lang w:bidi="fa-IR"/>
        </w:rPr>
        <w:t xml:space="preserve"> يستحب رفع الصوت بالأذان‌ ، وعليه إجماع العلماء ، قال رسول الله </w:t>
      </w:r>
      <w:r w:rsidRPr="00D1770E">
        <w:rPr>
          <w:rStyle w:val="libAlaemChar"/>
          <w:rtl/>
        </w:rPr>
        <w:t>صلى‌الله‌عليه‌وآله</w:t>
      </w:r>
      <w:r>
        <w:rPr>
          <w:rtl/>
          <w:lang w:bidi="fa-IR"/>
        </w:rPr>
        <w:t xml:space="preserve"> : ( يغفر للمؤذن مدى صوته ، ويشهد له كل رطب ويابس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سعيد الخدري لرجل : إذا كنت في غنمك أو باديتك فأذّنت بالصلاة فارفع صوتك فإنه لا يسمع صوتك جن ولا إنس إل</w:t>
      </w:r>
      <w:r w:rsidR="002C12C0">
        <w:rPr>
          <w:rFonts w:hint="cs"/>
          <w:rtl/>
          <w:lang w:bidi="fa-IR"/>
        </w:rPr>
        <w:t>ّ</w:t>
      </w:r>
      <w:r>
        <w:rPr>
          <w:rtl/>
          <w:lang w:bidi="fa-IR"/>
        </w:rPr>
        <w:t xml:space="preserve">ا شهد لك يوم القيامة ، سمعته من رسول الله </w:t>
      </w:r>
      <w:r w:rsidRPr="00D1770E">
        <w:rPr>
          <w:rStyle w:val="libAlaemChar"/>
          <w:rtl/>
        </w:rPr>
        <w:t>صلى‌الله‌عليه‌وآله</w:t>
      </w:r>
      <w:r>
        <w:rPr>
          <w:rtl/>
          <w:lang w:bidi="fa-IR"/>
        </w:rPr>
        <w:t xml:space="preserve">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أذّنت فلا تخفين صوتك فإن الله يأجرك مدّ صوتك فيه » </w:t>
      </w:r>
      <w:r w:rsidRPr="00D1770E">
        <w:rPr>
          <w:rStyle w:val="libFootnotenumChar"/>
          <w:rtl/>
        </w:rPr>
        <w:t>(6)</w:t>
      </w:r>
      <w:r>
        <w:rPr>
          <w:rtl/>
          <w:lang w:bidi="fa-IR"/>
        </w:rPr>
        <w:t xml:space="preserve"> ، ولأن القصد به الإ</w:t>
      </w:r>
      <w:r w:rsidR="002C12C0">
        <w:rPr>
          <w:rFonts w:hint="cs"/>
          <w:rtl/>
          <w:lang w:bidi="fa-IR"/>
        </w:rPr>
        <w:t>ِ</w:t>
      </w:r>
      <w:r>
        <w:rPr>
          <w:rtl/>
          <w:lang w:bidi="fa-IR"/>
        </w:rPr>
        <w:t>علام وهو يكثر برفع الصوت فيكون النفع به أتم.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فاحدر : أي أسرع. لسان العرب 4 : 172 مادة حدر.</w:t>
      </w:r>
    </w:p>
    <w:p w:rsidR="005109CD" w:rsidRDefault="005109CD" w:rsidP="005B6482">
      <w:pPr>
        <w:pStyle w:val="libFootnote0"/>
        <w:rPr>
          <w:lang w:bidi="fa-IR"/>
        </w:rPr>
      </w:pPr>
      <w:r>
        <w:rPr>
          <w:rtl/>
          <w:lang w:bidi="fa-IR"/>
        </w:rPr>
        <w:t xml:space="preserve">(2) سنن الترمذي 1 : 373 </w:t>
      </w:r>
      <w:r w:rsidR="002C12C0">
        <w:rPr>
          <w:rFonts w:hint="cs"/>
          <w:rtl/>
          <w:lang w:bidi="fa-IR"/>
        </w:rPr>
        <w:t>/</w:t>
      </w:r>
      <w:r>
        <w:rPr>
          <w:rtl/>
          <w:lang w:bidi="fa-IR"/>
        </w:rPr>
        <w:t xml:space="preserve"> 195 ، سنن البيهقي 1 : 428.</w:t>
      </w:r>
    </w:p>
    <w:p w:rsidR="005109CD" w:rsidRDefault="005109CD" w:rsidP="005B6482">
      <w:pPr>
        <w:pStyle w:val="libFootnote0"/>
        <w:rPr>
          <w:lang w:bidi="fa-IR"/>
        </w:rPr>
      </w:pPr>
      <w:r>
        <w:rPr>
          <w:rtl/>
          <w:lang w:bidi="fa-IR"/>
        </w:rPr>
        <w:t xml:space="preserve">(3) التهذيب 2 : 58 </w:t>
      </w:r>
      <w:r w:rsidR="002C12C0">
        <w:rPr>
          <w:rFonts w:hint="cs"/>
          <w:rtl/>
          <w:lang w:bidi="fa-IR"/>
        </w:rPr>
        <w:t>/</w:t>
      </w:r>
      <w:r>
        <w:rPr>
          <w:rtl/>
          <w:lang w:bidi="fa-IR"/>
        </w:rPr>
        <w:t xml:space="preserve"> 203.</w:t>
      </w:r>
    </w:p>
    <w:p w:rsidR="005109CD" w:rsidRDefault="005109CD" w:rsidP="005B6482">
      <w:pPr>
        <w:pStyle w:val="libFootnote0"/>
        <w:rPr>
          <w:lang w:bidi="fa-IR"/>
        </w:rPr>
      </w:pPr>
      <w:r>
        <w:rPr>
          <w:rtl/>
          <w:lang w:bidi="fa-IR"/>
        </w:rPr>
        <w:t xml:space="preserve">(4) المقنعة : 15 ، سنن </w:t>
      </w:r>
      <w:r w:rsidR="002C12C0">
        <w:rPr>
          <w:rFonts w:hint="cs"/>
          <w:rtl/>
          <w:lang w:bidi="fa-IR"/>
        </w:rPr>
        <w:t>ا</w:t>
      </w:r>
      <w:r>
        <w:rPr>
          <w:rtl/>
          <w:lang w:bidi="fa-IR"/>
        </w:rPr>
        <w:t xml:space="preserve">بي داود 1 : 142 </w:t>
      </w:r>
      <w:r w:rsidR="002C12C0">
        <w:rPr>
          <w:rFonts w:hint="cs"/>
          <w:rtl/>
          <w:lang w:bidi="fa-IR"/>
        </w:rPr>
        <w:t>/</w:t>
      </w:r>
      <w:r>
        <w:rPr>
          <w:rtl/>
          <w:lang w:bidi="fa-IR"/>
        </w:rPr>
        <w:t xml:space="preserve"> 515 ، سنن النسائي 2 : 13 ، سنن ابن ماجة 1 : 240 </w:t>
      </w:r>
      <w:r w:rsidR="002C12C0">
        <w:rPr>
          <w:rFonts w:hint="cs"/>
          <w:rtl/>
          <w:lang w:bidi="fa-IR"/>
        </w:rPr>
        <w:t>/</w:t>
      </w:r>
      <w:r>
        <w:rPr>
          <w:rtl/>
          <w:lang w:bidi="fa-IR"/>
        </w:rPr>
        <w:t xml:space="preserve"> 724.</w:t>
      </w:r>
    </w:p>
    <w:p w:rsidR="005109CD" w:rsidRDefault="005109CD" w:rsidP="005B6482">
      <w:pPr>
        <w:pStyle w:val="libFootnote0"/>
        <w:rPr>
          <w:lang w:bidi="fa-IR"/>
        </w:rPr>
      </w:pPr>
      <w:r>
        <w:rPr>
          <w:rtl/>
          <w:lang w:bidi="fa-IR"/>
        </w:rPr>
        <w:t xml:space="preserve">(5) صحيح البخاري 1 : 158 ، سنن النسائي 2 : 12 ، سنن ابن ماجة 1 : 239 </w:t>
      </w:r>
      <w:r w:rsidR="002C12C0">
        <w:rPr>
          <w:rFonts w:hint="cs"/>
          <w:rtl/>
          <w:lang w:bidi="fa-IR"/>
        </w:rPr>
        <w:t>/</w:t>
      </w:r>
      <w:r>
        <w:rPr>
          <w:rtl/>
          <w:lang w:bidi="fa-IR"/>
        </w:rPr>
        <w:t xml:space="preserve"> 723 ، الموطأ 1 : 69 </w:t>
      </w:r>
      <w:r w:rsidR="002C12C0">
        <w:rPr>
          <w:rFonts w:hint="cs"/>
          <w:rtl/>
          <w:lang w:bidi="fa-IR"/>
        </w:rPr>
        <w:t>/</w:t>
      </w:r>
      <w:r>
        <w:rPr>
          <w:rtl/>
          <w:lang w:bidi="fa-IR"/>
        </w:rPr>
        <w:t xml:space="preserve"> 5 ، مسند أحمد 3 : 43.</w:t>
      </w:r>
    </w:p>
    <w:p w:rsidR="005109CD" w:rsidRDefault="005109CD" w:rsidP="005B6482">
      <w:pPr>
        <w:pStyle w:val="libFootnote0"/>
        <w:rPr>
          <w:lang w:bidi="fa-IR"/>
        </w:rPr>
      </w:pPr>
      <w:r>
        <w:rPr>
          <w:rtl/>
          <w:lang w:bidi="fa-IR"/>
        </w:rPr>
        <w:t xml:space="preserve">(6) التهذيب 2 : 58 </w:t>
      </w:r>
      <w:r w:rsidR="002C12C0">
        <w:rPr>
          <w:rFonts w:hint="cs"/>
          <w:rtl/>
          <w:lang w:bidi="fa-IR"/>
        </w:rPr>
        <w:t>/</w:t>
      </w:r>
      <w:r>
        <w:rPr>
          <w:rtl/>
          <w:lang w:bidi="fa-IR"/>
        </w:rPr>
        <w:t xml:space="preserve"> 205.</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وقد</w:t>
      </w:r>
      <w:r>
        <w:rPr>
          <w:rtl/>
          <w:lang w:bidi="fa-IR"/>
        </w:rPr>
        <w:t xml:space="preserve"> روي أن رفع الصوت بال</w:t>
      </w:r>
      <w:r w:rsidR="002C12C0">
        <w:rPr>
          <w:rFonts w:hint="cs"/>
          <w:rtl/>
          <w:lang w:bidi="fa-IR"/>
        </w:rPr>
        <w:t>ا</w:t>
      </w:r>
      <w:r>
        <w:rPr>
          <w:rtl/>
          <w:lang w:bidi="fa-IR"/>
        </w:rPr>
        <w:t>ذان في المنزل يزيل العلل والأسقام ويكثر النسل ، فإن هشام بن إبراهيم شك</w:t>
      </w:r>
      <w:r w:rsidR="002C12C0">
        <w:rPr>
          <w:rFonts w:hint="cs"/>
          <w:rtl/>
          <w:lang w:bidi="fa-IR"/>
        </w:rPr>
        <w:t>ى</w:t>
      </w:r>
      <w:r>
        <w:rPr>
          <w:rtl/>
          <w:lang w:bidi="fa-IR"/>
        </w:rPr>
        <w:t xml:space="preserve"> الى الرضا </w:t>
      </w:r>
      <w:r w:rsidR="00D1770E" w:rsidRPr="00D1770E">
        <w:rPr>
          <w:rStyle w:val="libAlaemChar"/>
          <w:rtl/>
        </w:rPr>
        <w:t>عليه‌السلام</w:t>
      </w:r>
      <w:r>
        <w:rPr>
          <w:rtl/>
          <w:lang w:bidi="fa-IR"/>
        </w:rPr>
        <w:t xml:space="preserve"> سقمه وأنه لا يولد له فأمره أن يرفع صوته بالأذان في منزله قال : ففعلت ، فأذهب الله عني سقمي ، وكثر ولدي.</w:t>
      </w:r>
    </w:p>
    <w:p w:rsidR="005109CD" w:rsidRDefault="005109CD" w:rsidP="005109CD">
      <w:pPr>
        <w:pStyle w:val="libNormal"/>
        <w:rPr>
          <w:lang w:bidi="fa-IR"/>
        </w:rPr>
      </w:pPr>
      <w:r>
        <w:rPr>
          <w:rFonts w:hint="eastAsia"/>
          <w:rtl/>
          <w:lang w:bidi="fa-IR"/>
        </w:rPr>
        <w:t>قال</w:t>
      </w:r>
      <w:r>
        <w:rPr>
          <w:rtl/>
          <w:lang w:bidi="fa-IR"/>
        </w:rPr>
        <w:t xml:space="preserve"> محمد بن راشد : وكنت دائم العلّة ما انفك منها في نفسي وجماعة خدمي فلما سمعت كلام هشام عملت به فأذهب الله عني وعن عيالي العلل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يجهد نفسه في رفع صوته زيادة على طاقته لئل</w:t>
      </w:r>
      <w:r w:rsidR="002C12C0">
        <w:rPr>
          <w:rFonts w:hint="cs"/>
          <w:rtl/>
          <w:lang w:bidi="fa-IR"/>
        </w:rPr>
        <w:t>ّ</w:t>
      </w:r>
      <w:r>
        <w:rPr>
          <w:rtl/>
          <w:lang w:bidi="fa-IR"/>
        </w:rPr>
        <w:t>ا يضر بنفسه وينقطع صوته ، فإن أذّن لعامة الناس جهر بجميع الأذان ، ولا يجهر ببعض ، ويخافت ببعض لئلا يفوت مقصود الأذان وهو الإ</w:t>
      </w:r>
      <w:r w:rsidR="002C12C0">
        <w:rPr>
          <w:rFonts w:hint="cs"/>
          <w:rtl/>
          <w:lang w:bidi="fa-IR"/>
        </w:rPr>
        <w:t>ِ</w:t>
      </w:r>
      <w:r>
        <w:rPr>
          <w:rtl/>
          <w:lang w:bidi="fa-IR"/>
        </w:rPr>
        <w:t>علام ، وإن أذّن لنفسه أو لجماعة حاضرين جاز أن يخافت ويجهر ، ويخافت ببعض ويجهر ببعض.</w:t>
      </w:r>
    </w:p>
    <w:p w:rsidR="005109CD" w:rsidRDefault="005109CD" w:rsidP="005109CD">
      <w:pPr>
        <w:pStyle w:val="libNormal"/>
        <w:rPr>
          <w:lang w:bidi="fa-IR"/>
        </w:rPr>
      </w:pPr>
      <w:bookmarkStart w:id="49" w:name="_Toc105413899"/>
      <w:r w:rsidRPr="0088654B">
        <w:rPr>
          <w:rStyle w:val="Heading2Char"/>
          <w:rFonts w:hint="eastAsia"/>
          <w:rtl/>
        </w:rPr>
        <w:t>مسألة</w:t>
      </w:r>
      <w:r w:rsidRPr="0088654B">
        <w:rPr>
          <w:rStyle w:val="Heading2Char"/>
          <w:rtl/>
        </w:rPr>
        <w:t xml:space="preserve"> 166 :</w:t>
      </w:r>
      <w:bookmarkEnd w:id="49"/>
      <w:r>
        <w:rPr>
          <w:rtl/>
          <w:lang w:bidi="fa-IR"/>
        </w:rPr>
        <w:t xml:space="preserve"> يستحب الفصل بين الأذان والإ</w:t>
      </w:r>
      <w:r w:rsidR="002C12C0">
        <w:rPr>
          <w:rFonts w:hint="cs"/>
          <w:rtl/>
          <w:lang w:bidi="fa-IR"/>
        </w:rPr>
        <w:t>ِ</w:t>
      </w:r>
      <w:r>
        <w:rPr>
          <w:rtl/>
          <w:lang w:bidi="fa-IR"/>
        </w:rPr>
        <w:t>قامة‌ بجلسة ، أو سجدة ، أو سكتة ، أو خطوة ، أو صلاة ركعتين في الظهرين إل</w:t>
      </w:r>
      <w:r w:rsidR="001D6B7D">
        <w:rPr>
          <w:rFonts w:hint="cs"/>
          <w:rtl/>
          <w:lang w:bidi="fa-IR"/>
        </w:rPr>
        <w:t>ّ</w:t>
      </w:r>
      <w:r>
        <w:rPr>
          <w:rtl/>
          <w:lang w:bidi="fa-IR"/>
        </w:rPr>
        <w:t>ا المغرب فإنه لا يفصل بينهما إل</w:t>
      </w:r>
      <w:r w:rsidR="001D6B7D">
        <w:rPr>
          <w:rFonts w:hint="cs"/>
          <w:rtl/>
          <w:lang w:bidi="fa-IR"/>
        </w:rPr>
        <w:t>ّ</w:t>
      </w:r>
      <w:r>
        <w:rPr>
          <w:rtl/>
          <w:lang w:bidi="fa-IR"/>
        </w:rPr>
        <w:t xml:space="preserve">ا بخطوة ، أو سكتة أو تسبيحة عند علمائنا </w:t>
      </w:r>
      <w:r w:rsidR="00D1770E">
        <w:rPr>
          <w:rtl/>
          <w:lang w:bidi="fa-IR"/>
        </w:rPr>
        <w:t>-</w:t>
      </w:r>
      <w:r>
        <w:rPr>
          <w:rtl/>
          <w:lang w:bidi="fa-IR"/>
        </w:rPr>
        <w:t xml:space="preserve"> وبه قال أحمد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لبلال : ( اجعل بي</w:t>
      </w:r>
      <w:r>
        <w:rPr>
          <w:rFonts w:hint="eastAsia"/>
          <w:rtl/>
          <w:lang w:bidi="fa-IR"/>
        </w:rPr>
        <w:t>ن</w:t>
      </w:r>
      <w:r>
        <w:rPr>
          <w:rtl/>
          <w:lang w:bidi="fa-IR"/>
        </w:rPr>
        <w:t xml:space="preserve"> أذانك وإقامتك قدر ما يفرغ الآكل من أكله ، والشارب من شربه ، والمعتصر إذا دخل لقضاء حاجته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ما رواه سليمان بن جعفر قال : سمعته يقول : « افرق بين الأذان والإ</w:t>
      </w:r>
      <w:r w:rsidR="001D6B7D">
        <w:rPr>
          <w:rFonts w:hint="cs"/>
          <w:rtl/>
          <w:lang w:bidi="fa-IR"/>
        </w:rPr>
        <w:t>ِ</w:t>
      </w:r>
      <w:r>
        <w:rPr>
          <w:rtl/>
          <w:lang w:bidi="fa-IR"/>
        </w:rPr>
        <w:t xml:space="preserve">قامة بجلوس أو ركعتين »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308 </w:t>
      </w:r>
      <w:r w:rsidR="001D6B7D">
        <w:rPr>
          <w:rFonts w:hint="cs"/>
          <w:rtl/>
          <w:lang w:bidi="fa-IR"/>
        </w:rPr>
        <w:t>/</w:t>
      </w:r>
      <w:r>
        <w:rPr>
          <w:rtl/>
          <w:lang w:bidi="fa-IR"/>
        </w:rPr>
        <w:t xml:space="preserve"> 33 ، الفقيه 1 : 189 </w:t>
      </w:r>
      <w:r w:rsidR="001D6B7D">
        <w:rPr>
          <w:rFonts w:hint="cs"/>
          <w:rtl/>
          <w:lang w:bidi="fa-IR"/>
        </w:rPr>
        <w:t>/</w:t>
      </w:r>
      <w:r>
        <w:rPr>
          <w:rtl/>
          <w:lang w:bidi="fa-IR"/>
        </w:rPr>
        <w:t xml:space="preserve"> 903 ، التهذيب 2 : 59 </w:t>
      </w:r>
      <w:r w:rsidR="001D6B7D">
        <w:rPr>
          <w:rFonts w:hint="cs"/>
          <w:rtl/>
          <w:lang w:bidi="fa-IR"/>
        </w:rPr>
        <w:t>/</w:t>
      </w:r>
      <w:r>
        <w:rPr>
          <w:rtl/>
          <w:lang w:bidi="fa-IR"/>
        </w:rPr>
        <w:t xml:space="preserve"> 207.</w:t>
      </w:r>
    </w:p>
    <w:p w:rsidR="005109CD" w:rsidRDefault="005109CD" w:rsidP="005B6482">
      <w:pPr>
        <w:pStyle w:val="libFootnote0"/>
        <w:rPr>
          <w:lang w:bidi="fa-IR"/>
        </w:rPr>
      </w:pPr>
      <w:r>
        <w:rPr>
          <w:rtl/>
          <w:lang w:bidi="fa-IR"/>
        </w:rPr>
        <w:t>(2) المغني 1 : 457 ، الشرح الكبير 1 : 444 ، الإ</w:t>
      </w:r>
      <w:r w:rsidR="00EA6E4B">
        <w:rPr>
          <w:rFonts w:hint="cs"/>
          <w:rtl/>
          <w:lang w:bidi="fa-IR"/>
        </w:rPr>
        <w:t>ِ</w:t>
      </w:r>
      <w:r>
        <w:rPr>
          <w:rtl/>
          <w:lang w:bidi="fa-IR"/>
        </w:rPr>
        <w:t>نصاف 1 : 421.</w:t>
      </w:r>
    </w:p>
    <w:p w:rsidR="005109CD" w:rsidRDefault="005109CD" w:rsidP="005B6482">
      <w:pPr>
        <w:pStyle w:val="libFootnote0"/>
        <w:rPr>
          <w:lang w:bidi="fa-IR"/>
        </w:rPr>
      </w:pPr>
      <w:r>
        <w:rPr>
          <w:rtl/>
          <w:lang w:bidi="fa-IR"/>
        </w:rPr>
        <w:t xml:space="preserve">(3) سنن الترمذي 1 : 373 </w:t>
      </w:r>
      <w:r w:rsidR="00EA6E4B">
        <w:rPr>
          <w:rFonts w:hint="cs"/>
          <w:rtl/>
          <w:lang w:bidi="fa-IR"/>
        </w:rPr>
        <w:t>/</w:t>
      </w:r>
      <w:r>
        <w:rPr>
          <w:rtl/>
          <w:lang w:bidi="fa-IR"/>
        </w:rPr>
        <w:t xml:space="preserve"> 195 ، المستدرك للحاكم 1 : 204.</w:t>
      </w:r>
    </w:p>
    <w:p w:rsidR="005109CD" w:rsidRDefault="005109CD" w:rsidP="005B6482">
      <w:pPr>
        <w:pStyle w:val="libFootnote0"/>
        <w:rPr>
          <w:lang w:bidi="fa-IR"/>
        </w:rPr>
      </w:pPr>
      <w:r>
        <w:rPr>
          <w:rtl/>
          <w:lang w:bidi="fa-IR"/>
        </w:rPr>
        <w:t xml:space="preserve">(4) التهذيب 2 : 64 </w:t>
      </w:r>
      <w:r w:rsidR="00EA6E4B">
        <w:rPr>
          <w:rFonts w:hint="cs"/>
          <w:rtl/>
          <w:lang w:bidi="fa-IR"/>
        </w:rPr>
        <w:t>/</w:t>
      </w:r>
      <w:r>
        <w:rPr>
          <w:rtl/>
          <w:lang w:bidi="fa-IR"/>
        </w:rPr>
        <w:t xml:space="preserve"> 227.</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الصادق </w:t>
      </w:r>
      <w:r w:rsidR="00D1770E" w:rsidRPr="00D1770E">
        <w:rPr>
          <w:rStyle w:val="libAlaemChar"/>
          <w:rtl/>
        </w:rPr>
        <w:t>عليه‌السلام</w:t>
      </w:r>
      <w:r>
        <w:rPr>
          <w:rtl/>
          <w:lang w:bidi="fa-IR"/>
        </w:rPr>
        <w:t xml:space="preserve"> : « بين كل أذانين قعدة إل</w:t>
      </w:r>
      <w:r w:rsidR="00EA6E4B">
        <w:rPr>
          <w:rFonts w:hint="cs"/>
          <w:rtl/>
          <w:lang w:bidi="fa-IR"/>
        </w:rPr>
        <w:t>ّ</w:t>
      </w:r>
      <w:r>
        <w:rPr>
          <w:rtl/>
          <w:lang w:bidi="fa-IR"/>
        </w:rPr>
        <w:t>ا المغرب فإن بينهما نفسا</w:t>
      </w:r>
      <w:r w:rsidR="00EA6E4B">
        <w:rPr>
          <w:rFonts w:hint="cs"/>
          <w:rtl/>
          <w:lang w:bidi="fa-IR"/>
        </w:rPr>
        <w:t>ً</w:t>
      </w:r>
      <w:r>
        <w:rPr>
          <w:rtl/>
          <w:lang w:bidi="fa-IR"/>
        </w:rPr>
        <w:t xml:space="preserve">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أو الكاظم </w:t>
      </w:r>
      <w:r w:rsidR="00D1770E" w:rsidRPr="00D1770E">
        <w:rPr>
          <w:rStyle w:val="libAlaemChar"/>
          <w:rtl/>
        </w:rPr>
        <w:t>عليه‌السلام</w:t>
      </w:r>
      <w:r>
        <w:rPr>
          <w:rtl/>
          <w:lang w:bidi="fa-IR"/>
        </w:rPr>
        <w:t xml:space="preserve"> : « يؤذن للظهر على ست ركعات ، ويؤذن للعصر على ست ركعات بعد الظهر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وروي</w:t>
      </w:r>
      <w:r>
        <w:rPr>
          <w:rtl/>
          <w:lang w:bidi="fa-IR"/>
        </w:rPr>
        <w:t xml:space="preserve"> عن الصادق </w:t>
      </w:r>
      <w:r w:rsidR="00D1770E" w:rsidRPr="00D1770E">
        <w:rPr>
          <w:rStyle w:val="libAlaemChar"/>
          <w:rtl/>
        </w:rPr>
        <w:t>عليه‌السلام</w:t>
      </w:r>
      <w:r>
        <w:rPr>
          <w:rtl/>
          <w:lang w:bidi="fa-IR"/>
        </w:rPr>
        <w:t xml:space="preserve"> « من جلس بين أذان المغرب والإ</w:t>
      </w:r>
      <w:r w:rsidR="00EA6E4B">
        <w:rPr>
          <w:rFonts w:hint="cs"/>
          <w:rtl/>
          <w:lang w:bidi="fa-IR"/>
        </w:rPr>
        <w:t>ِ</w:t>
      </w:r>
      <w:r>
        <w:rPr>
          <w:rtl/>
          <w:lang w:bidi="fa-IR"/>
        </w:rPr>
        <w:t xml:space="preserve">قامة كان كالمتشحط بدمه في سبيل الله » </w:t>
      </w:r>
      <w:r w:rsidRPr="00D1770E">
        <w:rPr>
          <w:rStyle w:val="libFootnotenumChar"/>
          <w:rtl/>
        </w:rPr>
        <w:t>(3)</w:t>
      </w:r>
      <w:r>
        <w:rPr>
          <w:rtl/>
          <w:lang w:bidi="fa-IR"/>
        </w:rPr>
        <w:t xml:space="preserve"> ولأنّ ال</w:t>
      </w:r>
      <w:r w:rsidR="00EA6E4B">
        <w:rPr>
          <w:rFonts w:hint="cs"/>
          <w:rtl/>
          <w:lang w:bidi="fa-IR"/>
        </w:rPr>
        <w:t>ا</w:t>
      </w:r>
      <w:r>
        <w:rPr>
          <w:rtl/>
          <w:lang w:bidi="fa-IR"/>
        </w:rPr>
        <w:t>ذان للإ</w:t>
      </w:r>
      <w:r w:rsidR="00EA6E4B">
        <w:rPr>
          <w:rFonts w:hint="cs"/>
          <w:rtl/>
          <w:lang w:bidi="fa-IR"/>
        </w:rPr>
        <w:t>ِ</w:t>
      </w:r>
      <w:r>
        <w:rPr>
          <w:rtl/>
          <w:lang w:bidi="fa-IR"/>
        </w:rPr>
        <w:t>علام فيسن ال</w:t>
      </w:r>
      <w:r w:rsidR="00EA6E4B">
        <w:rPr>
          <w:rFonts w:hint="cs"/>
          <w:rtl/>
          <w:lang w:bidi="fa-IR"/>
        </w:rPr>
        <w:t>إِ</w:t>
      </w:r>
      <w:r>
        <w:rPr>
          <w:rtl/>
          <w:lang w:bidi="fa-IR"/>
        </w:rPr>
        <w:t>نتظار ليدرك الناس الصلاة.</w:t>
      </w:r>
    </w:p>
    <w:p w:rsidR="005109CD" w:rsidRDefault="005109CD" w:rsidP="005109CD">
      <w:pPr>
        <w:pStyle w:val="libNormal"/>
        <w:rPr>
          <w:lang w:bidi="fa-IR"/>
        </w:rPr>
      </w:pPr>
      <w:r>
        <w:rPr>
          <w:rFonts w:hint="eastAsia"/>
          <w:rtl/>
          <w:lang w:bidi="fa-IR"/>
        </w:rPr>
        <w:t>إذا</w:t>
      </w:r>
      <w:r>
        <w:rPr>
          <w:rtl/>
          <w:lang w:bidi="fa-IR"/>
        </w:rPr>
        <w:t xml:space="preserve"> عرفت هذا فقد قال أحمد باستحباب الفصل في المغرب بجلسة خفيفة </w:t>
      </w:r>
      <w:r w:rsidRPr="00D1770E">
        <w:rPr>
          <w:rStyle w:val="libFootnotenumChar"/>
          <w:rtl/>
        </w:rPr>
        <w:t>(4)</w:t>
      </w:r>
      <w:r>
        <w:rPr>
          <w:rtl/>
          <w:lang w:bidi="fa-IR"/>
        </w:rPr>
        <w:t xml:space="preserve">. وحكي عن أبي حنيفة ، والشافعي أنه لا يسن في المغرب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وسئل</w:t>
      </w:r>
      <w:r>
        <w:rPr>
          <w:rtl/>
          <w:lang w:bidi="fa-IR"/>
        </w:rPr>
        <w:t xml:space="preserve"> الصادق </w:t>
      </w:r>
      <w:r w:rsidR="00D1770E" w:rsidRPr="00D1770E">
        <w:rPr>
          <w:rStyle w:val="libAlaemChar"/>
          <w:rtl/>
        </w:rPr>
        <w:t>عليه‌السلام</w:t>
      </w:r>
      <w:r>
        <w:rPr>
          <w:rtl/>
          <w:lang w:bidi="fa-IR"/>
        </w:rPr>
        <w:t xml:space="preserve"> ما الذي يجزي من التسبيح بين ال</w:t>
      </w:r>
      <w:r w:rsidR="00EA6E4B">
        <w:rPr>
          <w:rFonts w:hint="cs"/>
          <w:rtl/>
          <w:lang w:bidi="fa-IR"/>
        </w:rPr>
        <w:t>ا</w:t>
      </w:r>
      <w:r>
        <w:rPr>
          <w:rtl/>
          <w:lang w:bidi="fa-IR"/>
        </w:rPr>
        <w:t>ذان والإ</w:t>
      </w:r>
      <w:r w:rsidR="00EA6E4B">
        <w:rPr>
          <w:rFonts w:hint="cs"/>
          <w:rtl/>
          <w:lang w:bidi="fa-IR"/>
        </w:rPr>
        <w:t>ِ</w:t>
      </w:r>
      <w:r>
        <w:rPr>
          <w:rtl/>
          <w:lang w:bidi="fa-IR"/>
        </w:rPr>
        <w:t xml:space="preserve">قامة ، قال : « يقول : الحمد لله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وقد</w:t>
      </w:r>
      <w:r>
        <w:rPr>
          <w:rtl/>
          <w:lang w:bidi="fa-IR"/>
        </w:rPr>
        <w:t xml:space="preserve"> روي أنه يقول إذا جلس بعد الأذان : « اللهم اجعل قلبي بارا</w:t>
      </w:r>
      <w:r w:rsidR="00EA6E4B">
        <w:rPr>
          <w:rFonts w:hint="cs"/>
          <w:rtl/>
          <w:lang w:bidi="fa-IR"/>
        </w:rPr>
        <w:t>ً</w:t>
      </w:r>
      <w:r>
        <w:rPr>
          <w:rtl/>
          <w:lang w:bidi="fa-IR"/>
        </w:rPr>
        <w:t xml:space="preserve"> ، ورزقي دارا</w:t>
      </w:r>
      <w:r w:rsidR="00EA6E4B">
        <w:rPr>
          <w:rFonts w:hint="cs"/>
          <w:rtl/>
          <w:lang w:bidi="fa-IR"/>
        </w:rPr>
        <w:t>ً</w:t>
      </w:r>
      <w:r>
        <w:rPr>
          <w:rtl/>
          <w:lang w:bidi="fa-IR"/>
        </w:rPr>
        <w:t xml:space="preserve"> ، واجعل لي عند قبر رسول الله </w:t>
      </w:r>
      <w:r w:rsidRPr="00D1770E">
        <w:rPr>
          <w:rStyle w:val="libAlaemChar"/>
          <w:rtl/>
        </w:rPr>
        <w:t>صلى‌الله‌عليه‌وآله</w:t>
      </w:r>
      <w:r>
        <w:rPr>
          <w:rtl/>
          <w:lang w:bidi="fa-IR"/>
        </w:rPr>
        <w:t xml:space="preserve"> قرارا</w:t>
      </w:r>
      <w:r w:rsidR="00EA6E4B">
        <w:rPr>
          <w:rFonts w:hint="cs"/>
          <w:rtl/>
          <w:lang w:bidi="fa-IR"/>
        </w:rPr>
        <w:t>ً</w:t>
      </w:r>
      <w:r>
        <w:rPr>
          <w:rtl/>
          <w:lang w:bidi="fa-IR"/>
        </w:rPr>
        <w:t xml:space="preserve"> ومستقرا</w:t>
      </w:r>
      <w:r w:rsidR="00EA6E4B">
        <w:rPr>
          <w:rFonts w:hint="cs"/>
          <w:rtl/>
          <w:lang w:bidi="fa-IR"/>
        </w:rPr>
        <w:t>ً</w:t>
      </w:r>
      <w:r>
        <w:rPr>
          <w:rtl/>
          <w:lang w:bidi="fa-IR"/>
        </w:rPr>
        <w:t xml:space="preserve">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64 </w:t>
      </w:r>
      <w:r w:rsidR="00EA6E4B">
        <w:rPr>
          <w:rFonts w:hint="cs"/>
          <w:rtl/>
          <w:lang w:bidi="fa-IR"/>
        </w:rPr>
        <w:t>/</w:t>
      </w:r>
      <w:r>
        <w:rPr>
          <w:rtl/>
          <w:lang w:bidi="fa-IR"/>
        </w:rPr>
        <w:t xml:space="preserve"> 229 ، الإ</w:t>
      </w:r>
      <w:r w:rsidR="00EA6E4B">
        <w:rPr>
          <w:rFonts w:hint="cs"/>
          <w:rtl/>
          <w:lang w:bidi="fa-IR"/>
        </w:rPr>
        <w:t>ِ</w:t>
      </w:r>
      <w:r>
        <w:rPr>
          <w:rtl/>
          <w:lang w:bidi="fa-IR"/>
        </w:rPr>
        <w:t xml:space="preserve">ستبصار 1 : 309 </w:t>
      </w:r>
      <w:r w:rsidR="00EA6E4B">
        <w:rPr>
          <w:rFonts w:hint="cs"/>
          <w:rtl/>
          <w:lang w:bidi="fa-IR"/>
        </w:rPr>
        <w:t>/</w:t>
      </w:r>
      <w:r>
        <w:rPr>
          <w:rtl/>
          <w:lang w:bidi="fa-IR"/>
        </w:rPr>
        <w:t xml:space="preserve"> 1150.</w:t>
      </w:r>
    </w:p>
    <w:p w:rsidR="005109CD" w:rsidRDefault="005109CD" w:rsidP="005B6482">
      <w:pPr>
        <w:pStyle w:val="libFootnote0"/>
        <w:rPr>
          <w:lang w:bidi="fa-IR"/>
        </w:rPr>
      </w:pPr>
      <w:r>
        <w:rPr>
          <w:rtl/>
          <w:lang w:bidi="fa-IR"/>
        </w:rPr>
        <w:t xml:space="preserve">(2) التهذيب 2 : 286 </w:t>
      </w:r>
      <w:r w:rsidR="00EA6E4B">
        <w:rPr>
          <w:rFonts w:hint="cs"/>
          <w:rtl/>
          <w:lang w:bidi="fa-IR"/>
        </w:rPr>
        <w:t>/</w:t>
      </w:r>
      <w:r>
        <w:rPr>
          <w:rtl/>
          <w:lang w:bidi="fa-IR"/>
        </w:rPr>
        <w:t xml:space="preserve"> 1144.</w:t>
      </w:r>
    </w:p>
    <w:p w:rsidR="005109CD" w:rsidRDefault="005109CD" w:rsidP="005B6482">
      <w:pPr>
        <w:pStyle w:val="libFootnote0"/>
        <w:rPr>
          <w:lang w:bidi="fa-IR"/>
        </w:rPr>
      </w:pPr>
      <w:r>
        <w:rPr>
          <w:rtl/>
          <w:lang w:bidi="fa-IR"/>
        </w:rPr>
        <w:t xml:space="preserve">(3) التهذيب 2 : 65 </w:t>
      </w:r>
      <w:r w:rsidR="00EA6E4B">
        <w:rPr>
          <w:rFonts w:hint="cs"/>
          <w:rtl/>
          <w:lang w:bidi="fa-IR"/>
        </w:rPr>
        <w:t>/</w:t>
      </w:r>
      <w:r>
        <w:rPr>
          <w:rtl/>
          <w:lang w:bidi="fa-IR"/>
        </w:rPr>
        <w:t xml:space="preserve"> 231 ، الاستبصار 1 : 309 </w:t>
      </w:r>
      <w:r w:rsidR="00EA6E4B">
        <w:rPr>
          <w:rFonts w:hint="cs"/>
          <w:rtl/>
          <w:lang w:bidi="fa-IR"/>
        </w:rPr>
        <w:t>/</w:t>
      </w:r>
      <w:r>
        <w:rPr>
          <w:rtl/>
          <w:lang w:bidi="fa-IR"/>
        </w:rPr>
        <w:t xml:space="preserve"> 1151 ، المحاسن : 50 </w:t>
      </w:r>
      <w:r w:rsidR="00EA6E4B">
        <w:rPr>
          <w:rFonts w:hint="cs"/>
          <w:rtl/>
          <w:lang w:bidi="fa-IR"/>
        </w:rPr>
        <w:t>/</w:t>
      </w:r>
      <w:r>
        <w:rPr>
          <w:rtl/>
          <w:lang w:bidi="fa-IR"/>
        </w:rPr>
        <w:t xml:space="preserve"> 70.</w:t>
      </w:r>
    </w:p>
    <w:p w:rsidR="005109CD" w:rsidRDefault="005109CD" w:rsidP="005B6482">
      <w:pPr>
        <w:pStyle w:val="libFootnote0"/>
        <w:rPr>
          <w:lang w:bidi="fa-IR"/>
        </w:rPr>
      </w:pPr>
      <w:r>
        <w:rPr>
          <w:rtl/>
          <w:lang w:bidi="fa-IR"/>
        </w:rPr>
        <w:t>(4) المغني 1 : 457 ، الشرح الكبير 1 : 444 ، المجموع 3 : 121.</w:t>
      </w:r>
    </w:p>
    <w:p w:rsidR="005109CD" w:rsidRDefault="005109CD" w:rsidP="005B6482">
      <w:pPr>
        <w:pStyle w:val="libFootnote0"/>
        <w:rPr>
          <w:lang w:bidi="fa-IR"/>
        </w:rPr>
      </w:pPr>
      <w:r>
        <w:rPr>
          <w:rtl/>
          <w:lang w:bidi="fa-IR"/>
        </w:rPr>
        <w:t>(5) المجموع 3 : 121 ، المبسوط للسرخسي 1 : 139 ، الهداية للمرغيناني 1 : 42 ، بدائع الصنائع 1 : 150 ، عمدة القارئ 5 : 138 ، المغني 1 : 457 ، الشرح الكبير 1 : 444.</w:t>
      </w:r>
    </w:p>
    <w:p w:rsidR="005109CD" w:rsidRDefault="005109CD" w:rsidP="005B6482">
      <w:pPr>
        <w:pStyle w:val="libFootnote0"/>
        <w:rPr>
          <w:lang w:bidi="fa-IR"/>
        </w:rPr>
      </w:pPr>
      <w:r>
        <w:rPr>
          <w:rtl/>
          <w:lang w:bidi="fa-IR"/>
        </w:rPr>
        <w:t xml:space="preserve">(6) التهذيب 2 : 280 </w:t>
      </w:r>
      <w:r w:rsidR="00EA6E4B">
        <w:rPr>
          <w:rFonts w:hint="cs"/>
          <w:rtl/>
          <w:lang w:bidi="fa-IR"/>
        </w:rPr>
        <w:t>/</w:t>
      </w:r>
      <w:r>
        <w:rPr>
          <w:rtl/>
          <w:lang w:bidi="fa-IR"/>
        </w:rPr>
        <w:t xml:space="preserve"> 1114.</w:t>
      </w:r>
    </w:p>
    <w:p w:rsidR="005109CD" w:rsidRDefault="005109CD" w:rsidP="005B6482">
      <w:pPr>
        <w:pStyle w:val="libFootnote0"/>
        <w:rPr>
          <w:lang w:bidi="fa-IR"/>
        </w:rPr>
      </w:pPr>
      <w:r>
        <w:rPr>
          <w:rtl/>
          <w:lang w:bidi="fa-IR"/>
        </w:rPr>
        <w:t xml:space="preserve">(7) الكافي 3 : 308 </w:t>
      </w:r>
      <w:r w:rsidR="00EA6E4B">
        <w:rPr>
          <w:rFonts w:hint="cs"/>
          <w:rtl/>
          <w:lang w:bidi="fa-IR"/>
        </w:rPr>
        <w:t>/</w:t>
      </w:r>
      <w:r>
        <w:rPr>
          <w:rtl/>
          <w:lang w:bidi="fa-IR"/>
        </w:rPr>
        <w:t xml:space="preserve"> 32 ، التهذيب 2 : 64 </w:t>
      </w:r>
      <w:r w:rsidR="00EA6E4B">
        <w:rPr>
          <w:rFonts w:hint="cs"/>
          <w:rtl/>
          <w:lang w:bidi="fa-IR"/>
        </w:rPr>
        <w:t>/</w:t>
      </w:r>
      <w:r>
        <w:rPr>
          <w:rtl/>
          <w:lang w:bidi="fa-IR"/>
        </w:rPr>
        <w:t xml:space="preserve"> 230.</w:t>
      </w:r>
    </w:p>
    <w:p w:rsidR="00D1770E" w:rsidRDefault="00D93CC1" w:rsidP="005B6482">
      <w:pPr>
        <w:pStyle w:val="libNormal"/>
        <w:rPr>
          <w:rtl/>
          <w:lang w:bidi="fa-IR"/>
        </w:rPr>
      </w:pPr>
      <w:r>
        <w:rPr>
          <w:rtl/>
          <w:lang w:bidi="fa-IR"/>
        </w:rPr>
        <w:br w:type="page"/>
      </w:r>
    </w:p>
    <w:p w:rsidR="005109CD" w:rsidRDefault="005109CD" w:rsidP="0088654B">
      <w:pPr>
        <w:pStyle w:val="Heading2Center"/>
        <w:rPr>
          <w:lang w:bidi="fa-IR"/>
        </w:rPr>
      </w:pPr>
      <w:bookmarkStart w:id="50" w:name="_Toc105413900"/>
      <w:r>
        <w:rPr>
          <w:rFonts w:hint="eastAsia"/>
          <w:rtl/>
          <w:lang w:bidi="fa-IR"/>
        </w:rPr>
        <w:lastRenderedPageBreak/>
        <w:t>البحث</w:t>
      </w:r>
      <w:r>
        <w:rPr>
          <w:rtl/>
          <w:lang w:bidi="fa-IR"/>
        </w:rPr>
        <w:t xml:space="preserve"> الثاني : المحلّ‌</w:t>
      </w:r>
      <w:bookmarkEnd w:id="50"/>
    </w:p>
    <w:p w:rsidR="005109CD" w:rsidRDefault="005109CD" w:rsidP="005109CD">
      <w:pPr>
        <w:pStyle w:val="libNormal"/>
        <w:rPr>
          <w:lang w:bidi="fa-IR"/>
        </w:rPr>
      </w:pPr>
      <w:bookmarkStart w:id="51" w:name="_Toc105413901"/>
      <w:r w:rsidRPr="0088654B">
        <w:rPr>
          <w:rStyle w:val="Heading2Char"/>
          <w:rFonts w:hint="eastAsia"/>
          <w:rtl/>
        </w:rPr>
        <w:t>مسألة</w:t>
      </w:r>
      <w:r w:rsidRPr="0088654B">
        <w:rPr>
          <w:rStyle w:val="Heading2Char"/>
          <w:rtl/>
        </w:rPr>
        <w:t xml:space="preserve"> 167 :</w:t>
      </w:r>
      <w:bookmarkEnd w:id="51"/>
      <w:r>
        <w:rPr>
          <w:rtl/>
          <w:lang w:bidi="fa-IR"/>
        </w:rPr>
        <w:t xml:space="preserve"> لا يسن الأذان لشي‌ء من النوافل‌ ، ولا لشي‌ء من الفرائض </w:t>
      </w:r>
      <w:r w:rsidR="00D1770E">
        <w:rPr>
          <w:rtl/>
          <w:lang w:bidi="fa-IR"/>
        </w:rPr>
        <w:t>-</w:t>
      </w:r>
      <w:r>
        <w:rPr>
          <w:rtl/>
          <w:lang w:bidi="fa-IR"/>
        </w:rPr>
        <w:t xml:space="preserve"> عدا الخمس اليومية </w:t>
      </w:r>
      <w:r w:rsidR="00D1770E">
        <w:rPr>
          <w:rtl/>
          <w:lang w:bidi="fa-IR"/>
        </w:rPr>
        <w:t>-</w:t>
      </w:r>
      <w:r>
        <w:rPr>
          <w:rtl/>
          <w:lang w:bidi="fa-IR"/>
        </w:rPr>
        <w:t xml:space="preserve"> كالعيدين ، والكسوف ، والأموات ، بل يقول المؤذن في الكسوف والعيدين : الصلاة ثلاثا</w:t>
      </w:r>
      <w:r w:rsidR="00EA6E4B">
        <w:rPr>
          <w:rFonts w:hint="cs"/>
          <w:rtl/>
          <w:lang w:bidi="fa-IR"/>
        </w:rPr>
        <w:t>ً</w:t>
      </w:r>
      <w:r>
        <w:rPr>
          <w:rtl/>
          <w:lang w:bidi="fa-IR"/>
        </w:rPr>
        <w:t xml:space="preserve"> ، وكذا في الاستسقاء ، وفي الجنازة إشكال ينشأ من العموم ، ومن انتفاء الحاجة لحضور المشي</w:t>
      </w:r>
      <w:r>
        <w:rPr>
          <w:rFonts w:hint="eastAsia"/>
          <w:rtl/>
          <w:lang w:bidi="fa-IR"/>
        </w:rPr>
        <w:t>عين</w:t>
      </w:r>
      <w:r>
        <w:rPr>
          <w:rtl/>
          <w:lang w:bidi="fa-IR"/>
        </w:rPr>
        <w:t xml:space="preserve"> </w:t>
      </w:r>
      <w:r w:rsidR="00D1770E">
        <w:rPr>
          <w:rtl/>
          <w:lang w:bidi="fa-IR"/>
        </w:rPr>
        <w:t>-</w:t>
      </w:r>
      <w:r>
        <w:rPr>
          <w:rtl/>
          <w:lang w:bidi="fa-IR"/>
        </w:rPr>
        <w:t xml:space="preserve"> وللشافعي وجهان </w:t>
      </w:r>
      <w:r w:rsidRPr="00D1770E">
        <w:rPr>
          <w:rStyle w:val="libFootnotenumChar"/>
          <w:rtl/>
        </w:rPr>
        <w:t>(1)</w:t>
      </w:r>
      <w:r>
        <w:rPr>
          <w:rtl/>
          <w:lang w:bidi="fa-IR"/>
        </w:rPr>
        <w:t xml:space="preserve"> </w:t>
      </w:r>
      <w:r w:rsidR="00D1770E">
        <w:rPr>
          <w:rtl/>
          <w:lang w:bidi="fa-IR"/>
        </w:rPr>
        <w:t>-</w:t>
      </w:r>
      <w:r>
        <w:rPr>
          <w:rtl/>
          <w:lang w:bidi="fa-IR"/>
        </w:rPr>
        <w:t xml:space="preserve"> وعليه إجماع علماء الأمصار ، وفعل النبيّ </w:t>
      </w:r>
      <w:r w:rsidRPr="00D1770E">
        <w:rPr>
          <w:rStyle w:val="libAlaemChar"/>
          <w:rtl/>
        </w:rPr>
        <w:t>صلى‌الله‌عليه‌وآله</w:t>
      </w:r>
      <w:r>
        <w:rPr>
          <w:rtl/>
          <w:lang w:bidi="fa-IR"/>
        </w:rPr>
        <w:t xml:space="preserve"> هذه الصلوات من غير أذان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في الفرائض الخمس اليومية ، ويتأكد الاستحباب فيما يجهر فيه بالقراءة ، وآكده الغداة ، والمغرب ؛ لأنّ في الجهر دلالة على طلب الإ</w:t>
      </w:r>
      <w:r w:rsidR="004611BB">
        <w:rPr>
          <w:rFonts w:hint="cs"/>
          <w:rtl/>
          <w:lang w:bidi="fa-IR"/>
        </w:rPr>
        <w:t>ِ</w:t>
      </w:r>
      <w:r>
        <w:rPr>
          <w:rtl/>
          <w:lang w:bidi="fa-IR"/>
        </w:rPr>
        <w:t>علام فيها ؛ والتنبيه بالأذان زيادة في المطلوب شرعا</w:t>
      </w:r>
      <w:r w:rsidR="004611BB">
        <w:rPr>
          <w:rFonts w:hint="cs"/>
          <w:rtl/>
          <w:lang w:bidi="fa-IR"/>
        </w:rPr>
        <w:t>ً</w:t>
      </w:r>
      <w:r>
        <w:rPr>
          <w:rtl/>
          <w:lang w:bidi="fa-IR"/>
        </w:rPr>
        <w:t xml:space="preserve"> ، وشدّة تأكيده في الصبح والمغرب لعدم التقصير فيهما فلا يقصر مندوباتهما ، </w:t>
      </w:r>
      <w:r>
        <w:rPr>
          <w:rFonts w:hint="eastAsia"/>
          <w:rtl/>
          <w:lang w:bidi="fa-IR"/>
        </w:rPr>
        <w:t>وليكون</w:t>
      </w:r>
      <w:r>
        <w:rPr>
          <w:rtl/>
          <w:lang w:bidi="fa-IR"/>
        </w:rPr>
        <w:t xml:space="preserve"> افتتاح النهار والليل بذكر الله تعالى.</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 « لا تدع الأذان في الصلوات كلّها ، فإن تركته فلا تتركه في المغرب والفجر ، فإنه ليس فيهما تقصير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إنّ أدنى ما يجزي من الأذان أن يفتتح الليل بأذان وإقامة ، ويفتتح النهار بأذان وإقامة ، ويجزيك في سائر الصلوات إقامة بغير أذان » </w:t>
      </w:r>
      <w:r w:rsidRPr="00D1770E">
        <w:rPr>
          <w:rStyle w:val="libFootnotenumChar"/>
          <w:rtl/>
        </w:rPr>
        <w:t>(4)</w:t>
      </w:r>
      <w:r>
        <w:rPr>
          <w:rtl/>
          <w:lang w:bidi="fa-IR"/>
        </w:rPr>
        <w:t>.</w:t>
      </w:r>
    </w:p>
    <w:p w:rsidR="005109CD" w:rsidRDefault="005109CD" w:rsidP="005109CD">
      <w:pPr>
        <w:pStyle w:val="libNormal"/>
        <w:rPr>
          <w:lang w:bidi="fa-IR"/>
        </w:rPr>
      </w:pPr>
      <w:bookmarkStart w:id="52" w:name="_Toc105413902"/>
      <w:r w:rsidRPr="0088654B">
        <w:rPr>
          <w:rStyle w:val="Heading2Char"/>
          <w:rFonts w:hint="eastAsia"/>
          <w:rtl/>
        </w:rPr>
        <w:t>مسألة</w:t>
      </w:r>
      <w:r w:rsidRPr="0088654B">
        <w:rPr>
          <w:rStyle w:val="Heading2Char"/>
          <w:rtl/>
        </w:rPr>
        <w:t xml:space="preserve"> 168 :</w:t>
      </w:r>
      <w:bookmarkEnd w:id="52"/>
      <w:r>
        <w:rPr>
          <w:rtl/>
          <w:lang w:bidi="fa-IR"/>
        </w:rPr>
        <w:t xml:space="preserve"> يستحب الأذان والإ</w:t>
      </w:r>
      <w:r w:rsidR="004611BB">
        <w:rPr>
          <w:rFonts w:hint="cs"/>
          <w:rtl/>
          <w:lang w:bidi="fa-IR"/>
        </w:rPr>
        <w:t>ِ</w:t>
      </w:r>
      <w:r>
        <w:rPr>
          <w:rtl/>
          <w:lang w:bidi="fa-IR"/>
        </w:rPr>
        <w:t>قامة للفوائت من الخمس‌ كما يستحب‌</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4611BB">
        <w:rPr>
          <w:rFonts w:hint="cs"/>
          <w:rtl/>
          <w:lang w:bidi="fa-IR"/>
        </w:rPr>
        <w:t>ُ</w:t>
      </w:r>
      <w:r>
        <w:rPr>
          <w:rtl/>
          <w:lang w:bidi="fa-IR"/>
        </w:rPr>
        <w:t>م 1 : 83 ، المجموع 3 : 77 ، فتح العزيز 3 : 148.</w:t>
      </w:r>
    </w:p>
    <w:p w:rsidR="005109CD" w:rsidRDefault="005109CD" w:rsidP="005B6482">
      <w:pPr>
        <w:pStyle w:val="libFootnote0"/>
        <w:rPr>
          <w:lang w:bidi="fa-IR"/>
        </w:rPr>
      </w:pPr>
      <w:r>
        <w:rPr>
          <w:rtl/>
          <w:lang w:bidi="fa-IR"/>
        </w:rPr>
        <w:t xml:space="preserve">(2) انظر على سبيل المثال : صحيح مسلم 2 : 604 </w:t>
      </w:r>
      <w:r w:rsidR="004611BB">
        <w:rPr>
          <w:rFonts w:hint="cs"/>
          <w:rtl/>
          <w:lang w:bidi="fa-IR"/>
        </w:rPr>
        <w:t>/</w:t>
      </w:r>
      <w:r>
        <w:rPr>
          <w:rtl/>
          <w:lang w:bidi="fa-IR"/>
        </w:rPr>
        <w:t xml:space="preserve"> 887.</w:t>
      </w:r>
    </w:p>
    <w:p w:rsidR="005109CD" w:rsidRDefault="005109CD" w:rsidP="005B6482">
      <w:pPr>
        <w:pStyle w:val="libFootnote0"/>
        <w:rPr>
          <w:lang w:bidi="fa-IR"/>
        </w:rPr>
      </w:pPr>
      <w:r>
        <w:rPr>
          <w:rtl/>
          <w:lang w:bidi="fa-IR"/>
        </w:rPr>
        <w:t xml:space="preserve">(3) التهذيب 2 : 49 </w:t>
      </w:r>
      <w:r w:rsidR="004611BB">
        <w:rPr>
          <w:rFonts w:hint="cs"/>
          <w:rtl/>
          <w:lang w:bidi="fa-IR"/>
        </w:rPr>
        <w:t>/</w:t>
      </w:r>
      <w:r>
        <w:rPr>
          <w:rtl/>
          <w:lang w:bidi="fa-IR"/>
        </w:rPr>
        <w:t xml:space="preserve"> 161 ، الاستبصار 1 : 299 </w:t>
      </w:r>
      <w:r w:rsidR="004611BB">
        <w:rPr>
          <w:rFonts w:hint="cs"/>
          <w:rtl/>
          <w:lang w:bidi="fa-IR"/>
        </w:rPr>
        <w:t>/</w:t>
      </w:r>
      <w:r>
        <w:rPr>
          <w:rtl/>
          <w:lang w:bidi="fa-IR"/>
        </w:rPr>
        <w:t xml:space="preserve"> 1104.</w:t>
      </w:r>
    </w:p>
    <w:p w:rsidR="005109CD" w:rsidRDefault="005109CD" w:rsidP="005B6482">
      <w:pPr>
        <w:pStyle w:val="libFootnote0"/>
        <w:rPr>
          <w:lang w:bidi="fa-IR"/>
        </w:rPr>
      </w:pPr>
      <w:r>
        <w:rPr>
          <w:rtl/>
          <w:lang w:bidi="fa-IR"/>
        </w:rPr>
        <w:t xml:space="preserve">(4) الفقيه 1 : 186 </w:t>
      </w:r>
      <w:r w:rsidR="004611BB">
        <w:rPr>
          <w:rFonts w:hint="cs"/>
          <w:rtl/>
          <w:lang w:bidi="fa-IR"/>
        </w:rPr>
        <w:t>/</w:t>
      </w:r>
      <w:r>
        <w:rPr>
          <w:rtl/>
          <w:lang w:bidi="fa-IR"/>
        </w:rPr>
        <w:t xml:space="preserve"> 885.</w:t>
      </w:r>
    </w:p>
    <w:p w:rsidR="00D1770E" w:rsidRDefault="00D93CC1" w:rsidP="005B6482">
      <w:pPr>
        <w:pStyle w:val="libNormal"/>
        <w:rPr>
          <w:rtl/>
          <w:lang w:bidi="fa-IR"/>
        </w:rPr>
      </w:pPr>
      <w:r>
        <w:rPr>
          <w:rtl/>
          <w:lang w:bidi="fa-IR"/>
        </w:rPr>
        <w:br w:type="page"/>
      </w:r>
    </w:p>
    <w:p w:rsidR="005109CD" w:rsidRDefault="005109CD" w:rsidP="004611BB">
      <w:pPr>
        <w:pStyle w:val="libNormal0"/>
        <w:rPr>
          <w:lang w:bidi="fa-IR"/>
        </w:rPr>
      </w:pPr>
      <w:r>
        <w:rPr>
          <w:rFonts w:hint="eastAsia"/>
          <w:rtl/>
          <w:lang w:bidi="fa-IR"/>
        </w:rPr>
        <w:lastRenderedPageBreak/>
        <w:t>للحاضرة</w:t>
      </w:r>
      <w:r>
        <w:rPr>
          <w:rtl/>
          <w:lang w:bidi="fa-IR"/>
        </w:rPr>
        <w:t xml:space="preserve"> عند علمائنا </w:t>
      </w:r>
      <w:r w:rsidR="00D1770E">
        <w:rPr>
          <w:rtl/>
          <w:lang w:bidi="fa-IR"/>
        </w:rPr>
        <w:t>-</w:t>
      </w:r>
      <w:r>
        <w:rPr>
          <w:rtl/>
          <w:lang w:bidi="fa-IR"/>
        </w:rPr>
        <w:t xml:space="preserve"> وبه قال أبو حنيفة </w:t>
      </w:r>
      <w:r w:rsidRPr="00D1770E">
        <w:rPr>
          <w:rStyle w:val="libFootnotenumChar"/>
          <w:rtl/>
        </w:rPr>
        <w:t>(1)</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 ( من فاتته صلاة فريضة فليقضها كما فاتته ) </w:t>
      </w:r>
      <w:r w:rsidRPr="00D1770E">
        <w:rPr>
          <w:rStyle w:val="libFootnotenumChar"/>
          <w:rtl/>
        </w:rPr>
        <w:t>(2)</w:t>
      </w:r>
      <w:r>
        <w:rPr>
          <w:rtl/>
          <w:lang w:bidi="fa-IR"/>
        </w:rPr>
        <w:t xml:space="preserve"> ولأنّ ما يسنّ للصلاة في أدائها يسنّ في قضائها كسائر الأذكار.</w:t>
      </w:r>
    </w:p>
    <w:p w:rsidR="005109CD" w:rsidRDefault="005109CD" w:rsidP="005109CD">
      <w:pPr>
        <w:pStyle w:val="libNormal"/>
        <w:rPr>
          <w:lang w:bidi="fa-IR"/>
        </w:rPr>
      </w:pPr>
      <w:r>
        <w:rPr>
          <w:rFonts w:hint="eastAsia"/>
          <w:rtl/>
          <w:lang w:bidi="fa-IR"/>
        </w:rPr>
        <w:t>وقال</w:t>
      </w:r>
      <w:r>
        <w:rPr>
          <w:rtl/>
          <w:lang w:bidi="fa-IR"/>
        </w:rPr>
        <w:t xml:space="preserve"> الشافعي : يقيم لكلّ صلاة ، وفي الأذان له ثلاثة أقوال ، أحدها : لا يستحب الأذان </w:t>
      </w:r>
      <w:r w:rsidR="00D1770E">
        <w:rPr>
          <w:rtl/>
          <w:lang w:bidi="fa-IR"/>
        </w:rPr>
        <w:t>-</w:t>
      </w:r>
      <w:r>
        <w:rPr>
          <w:rtl/>
          <w:lang w:bidi="fa-IR"/>
        </w:rPr>
        <w:t xml:space="preserve"> وبه قال مالك ، والأوزاعي ، وإسحاق </w:t>
      </w:r>
      <w:r w:rsidRPr="00D1770E">
        <w:rPr>
          <w:rStyle w:val="libFootnotenumChar"/>
          <w:rtl/>
        </w:rPr>
        <w:t>(3)</w:t>
      </w:r>
      <w:r>
        <w:rPr>
          <w:rtl/>
          <w:lang w:bidi="fa-IR"/>
        </w:rPr>
        <w:t xml:space="preserve"> </w:t>
      </w:r>
      <w:r w:rsidR="00D1770E">
        <w:rPr>
          <w:rtl/>
          <w:lang w:bidi="fa-IR"/>
        </w:rPr>
        <w:t>-</w:t>
      </w:r>
      <w:r>
        <w:rPr>
          <w:rtl/>
          <w:lang w:bidi="fa-IR"/>
        </w:rPr>
        <w:t xml:space="preserve"> لرواية أبي سعيد الخدري قال : حبسنا يوم الخندق عن الصلاة حتى كان بعد المغرب بهويّ </w:t>
      </w:r>
      <w:r w:rsidRPr="00D1770E">
        <w:rPr>
          <w:rStyle w:val="libFootnotenumChar"/>
          <w:rtl/>
        </w:rPr>
        <w:t>(4)</w:t>
      </w:r>
      <w:r>
        <w:rPr>
          <w:rtl/>
          <w:lang w:bidi="fa-IR"/>
        </w:rPr>
        <w:t xml:space="preserve"> من الليل فدعا رسول الله </w:t>
      </w:r>
      <w:r w:rsidRPr="00D1770E">
        <w:rPr>
          <w:rStyle w:val="libAlaemChar"/>
          <w:rtl/>
        </w:rPr>
        <w:t>صلى‌الله‌عليه‌وآله</w:t>
      </w:r>
      <w:r>
        <w:rPr>
          <w:rtl/>
          <w:lang w:bidi="fa-IR"/>
        </w:rPr>
        <w:t xml:space="preserve"> بل</w:t>
      </w:r>
      <w:r>
        <w:rPr>
          <w:rFonts w:hint="eastAsia"/>
          <w:rtl/>
          <w:lang w:bidi="fa-IR"/>
        </w:rPr>
        <w:t>الا</w:t>
      </w:r>
      <w:r w:rsidR="004611BB">
        <w:rPr>
          <w:rFonts w:hint="cs"/>
          <w:rtl/>
          <w:lang w:bidi="fa-IR"/>
        </w:rPr>
        <w:t>ً</w:t>
      </w:r>
      <w:r>
        <w:rPr>
          <w:rtl/>
          <w:lang w:bidi="fa-IR"/>
        </w:rPr>
        <w:t xml:space="preserve"> فأمره فأقام الظهر فصل</w:t>
      </w:r>
      <w:r w:rsidR="004611BB">
        <w:rPr>
          <w:rFonts w:hint="cs"/>
          <w:rtl/>
          <w:lang w:bidi="fa-IR"/>
        </w:rPr>
        <w:t>ّ</w:t>
      </w:r>
      <w:r>
        <w:rPr>
          <w:rtl/>
          <w:lang w:bidi="fa-IR"/>
        </w:rPr>
        <w:t>اها ثم أقام العصر فصل</w:t>
      </w:r>
      <w:r w:rsidR="004611BB">
        <w:rPr>
          <w:rFonts w:hint="cs"/>
          <w:rtl/>
          <w:lang w:bidi="fa-IR"/>
        </w:rPr>
        <w:t>ّ</w:t>
      </w:r>
      <w:r>
        <w:rPr>
          <w:rtl/>
          <w:lang w:bidi="fa-IR"/>
        </w:rPr>
        <w:t xml:space="preserve">اها </w:t>
      </w:r>
      <w:r w:rsidRPr="00D1770E">
        <w:rPr>
          <w:rStyle w:val="libFootnotenumChar"/>
          <w:rtl/>
        </w:rPr>
        <w:t>(5)</w:t>
      </w:r>
      <w:r>
        <w:rPr>
          <w:rtl/>
          <w:lang w:bidi="fa-IR"/>
        </w:rPr>
        <w:t xml:space="preserve"> ، ولأنّ الأذان وضع للإ</w:t>
      </w:r>
      <w:r w:rsidR="004611BB">
        <w:rPr>
          <w:rFonts w:hint="cs"/>
          <w:rtl/>
          <w:lang w:bidi="fa-IR"/>
        </w:rPr>
        <w:t>ِ</w:t>
      </w:r>
      <w:r>
        <w:rPr>
          <w:rtl/>
          <w:lang w:bidi="fa-IR"/>
        </w:rPr>
        <w:t>علام بدخول الوقت وهو منتف هنا.</w:t>
      </w:r>
    </w:p>
    <w:p w:rsidR="005109CD" w:rsidRDefault="005109CD" w:rsidP="005109CD">
      <w:pPr>
        <w:pStyle w:val="libNormal"/>
        <w:rPr>
          <w:lang w:bidi="fa-IR"/>
        </w:rPr>
      </w:pPr>
      <w:r>
        <w:rPr>
          <w:rFonts w:hint="eastAsia"/>
          <w:rtl/>
          <w:lang w:bidi="fa-IR"/>
        </w:rPr>
        <w:t>ويحمل</w:t>
      </w:r>
      <w:r>
        <w:rPr>
          <w:rtl/>
          <w:lang w:bidi="fa-IR"/>
        </w:rPr>
        <w:t xml:space="preserve"> على العذر بالسفر ، والخوف ، وضيق وقت المغرب حينئذ ، مع أنه روي أنه أمر بلالا</w:t>
      </w:r>
      <w:r w:rsidR="004611BB">
        <w:rPr>
          <w:rFonts w:hint="cs"/>
          <w:rtl/>
          <w:lang w:bidi="fa-IR"/>
        </w:rPr>
        <w:t>ً</w:t>
      </w:r>
      <w:r>
        <w:rPr>
          <w:rtl/>
          <w:lang w:bidi="fa-IR"/>
        </w:rPr>
        <w:t xml:space="preserve"> فأذّن ثم أقام فصلّى الظهر ثم أقام فصلّى العصر </w:t>
      </w:r>
      <w:r w:rsidRPr="00D1770E">
        <w:rPr>
          <w:rStyle w:val="libFootnotenumChar"/>
          <w:rtl/>
        </w:rPr>
        <w:t>(6)</w:t>
      </w:r>
      <w:r>
        <w:rPr>
          <w:rtl/>
          <w:lang w:bidi="fa-IR"/>
        </w:rPr>
        <w:t xml:space="preserve"> ، ونفي المظنة لا يوجب نفي السبب كالمشقة ، وينتقض بالإ</w:t>
      </w:r>
      <w:r w:rsidR="004611BB">
        <w:rPr>
          <w:rFonts w:hint="cs"/>
          <w:rtl/>
          <w:lang w:bidi="fa-IR"/>
        </w:rPr>
        <w:t>ِ</w:t>
      </w:r>
      <w:r>
        <w:rPr>
          <w:rtl/>
          <w:lang w:bidi="fa-IR"/>
        </w:rPr>
        <w:t>قامة ، ونمنع العلية.</w:t>
      </w:r>
    </w:p>
    <w:p w:rsidR="005109CD" w:rsidRDefault="005109CD" w:rsidP="005109CD">
      <w:pPr>
        <w:pStyle w:val="libNormal"/>
        <w:rPr>
          <w:lang w:bidi="fa-IR"/>
        </w:rPr>
      </w:pPr>
      <w:r>
        <w:rPr>
          <w:rFonts w:hint="eastAsia"/>
          <w:rtl/>
          <w:lang w:bidi="fa-IR"/>
        </w:rPr>
        <w:t>الثاني</w:t>
      </w:r>
      <w:r>
        <w:rPr>
          <w:rtl/>
          <w:lang w:bidi="fa-IR"/>
        </w:rPr>
        <w:t xml:space="preserve"> : يؤذن لل</w:t>
      </w:r>
      <w:r w:rsidR="004611BB">
        <w:rPr>
          <w:rFonts w:hint="cs"/>
          <w:rtl/>
          <w:lang w:bidi="fa-IR"/>
        </w:rPr>
        <w:t>اُ</w:t>
      </w:r>
      <w:r>
        <w:rPr>
          <w:rtl/>
          <w:lang w:bidi="fa-IR"/>
        </w:rPr>
        <w:t xml:space="preserve">ولى خاصة </w:t>
      </w:r>
      <w:r w:rsidR="00D1770E">
        <w:rPr>
          <w:rtl/>
          <w:lang w:bidi="fa-IR"/>
        </w:rPr>
        <w:t>-</w:t>
      </w:r>
      <w:r>
        <w:rPr>
          <w:rtl/>
          <w:lang w:bidi="fa-IR"/>
        </w:rPr>
        <w:t xml:space="preserve"> وبه قال أحمد ، وأبو ثور ، وابن المنذر </w:t>
      </w:r>
      <w:r w:rsidRPr="00D1770E">
        <w:rPr>
          <w:rStyle w:val="libFootnotenumChar"/>
          <w:rtl/>
        </w:rPr>
        <w:t>(7)</w:t>
      </w:r>
      <w:r>
        <w:rPr>
          <w:rtl/>
          <w:lang w:bidi="fa-IR"/>
        </w:rPr>
        <w:t xml:space="preserve"> </w:t>
      </w:r>
      <w:r w:rsidR="00D1770E">
        <w:rPr>
          <w:rtl/>
          <w:lang w:bidi="fa-IR"/>
        </w:rPr>
        <w:t>-</w:t>
      </w:r>
      <w:r>
        <w:rPr>
          <w:rtl/>
          <w:lang w:bidi="fa-IR"/>
        </w:rPr>
        <w:t xml:space="preserve"> لأن عمران بن حصين قال : سرنا مع رسول الله صلّى الله عليه‌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للسرخسي 1 : 136 ، الهداية للمرغيناني 1 : 42 ، شرح فتح القدير 1 : 219 ، اللباب 1 : 60 ، الشرح الكبير 1 : 447 ، المغني 1 : 463.</w:t>
      </w:r>
    </w:p>
    <w:p w:rsidR="005109CD" w:rsidRDefault="005109CD" w:rsidP="005B6482">
      <w:pPr>
        <w:pStyle w:val="libFootnote0"/>
        <w:rPr>
          <w:lang w:bidi="fa-IR"/>
        </w:rPr>
      </w:pPr>
      <w:r>
        <w:rPr>
          <w:rtl/>
          <w:lang w:bidi="fa-IR"/>
        </w:rPr>
        <w:t xml:space="preserve">(2) عوالي اللئالي 2 : 54 </w:t>
      </w:r>
      <w:r w:rsidR="004611BB">
        <w:rPr>
          <w:rFonts w:hint="cs"/>
          <w:rtl/>
          <w:lang w:bidi="fa-IR"/>
        </w:rPr>
        <w:t>/</w:t>
      </w:r>
      <w:r>
        <w:rPr>
          <w:rtl/>
          <w:lang w:bidi="fa-IR"/>
        </w:rPr>
        <w:t xml:space="preserve"> 143 و 3 : 107 </w:t>
      </w:r>
      <w:r w:rsidR="00721CB3">
        <w:rPr>
          <w:rFonts w:hint="cs"/>
          <w:rtl/>
          <w:lang w:bidi="fa-IR"/>
        </w:rPr>
        <w:t>/</w:t>
      </w:r>
      <w:r>
        <w:rPr>
          <w:rtl/>
          <w:lang w:bidi="fa-IR"/>
        </w:rPr>
        <w:t xml:space="preserve"> 150.</w:t>
      </w:r>
    </w:p>
    <w:p w:rsidR="005109CD" w:rsidRDefault="005109CD" w:rsidP="005B6482">
      <w:pPr>
        <w:pStyle w:val="libFootnote0"/>
        <w:rPr>
          <w:lang w:bidi="fa-IR"/>
        </w:rPr>
      </w:pPr>
      <w:r>
        <w:rPr>
          <w:rtl/>
          <w:lang w:bidi="fa-IR"/>
        </w:rPr>
        <w:t xml:space="preserve">(3) المجموع 3 : 84 و 85 ، الوجيز 1 : 36 ، فتح العزيز 3 : 149 ، المدونة الكبرى 1 : 61 </w:t>
      </w:r>
      <w:r w:rsidR="00D1770E">
        <w:rPr>
          <w:rtl/>
          <w:lang w:bidi="fa-IR"/>
        </w:rPr>
        <w:t>-</w:t>
      </w:r>
      <w:r>
        <w:rPr>
          <w:rtl/>
          <w:lang w:bidi="fa-IR"/>
        </w:rPr>
        <w:t xml:space="preserve"> 62 ، الشرح الصغير 1 : 91 ، المغني 1 : 463 ، الشرح الكبير 1 : 446.</w:t>
      </w:r>
    </w:p>
    <w:p w:rsidR="005109CD" w:rsidRDefault="005109CD" w:rsidP="005B6482">
      <w:pPr>
        <w:pStyle w:val="libFootnote0"/>
        <w:rPr>
          <w:lang w:bidi="fa-IR"/>
        </w:rPr>
      </w:pPr>
      <w:r>
        <w:rPr>
          <w:rtl/>
          <w:lang w:bidi="fa-IR"/>
        </w:rPr>
        <w:t>(4) الهوي : الساعة الممتدة من الليل. لسان العرب 15 : 372 مادة هوا.</w:t>
      </w:r>
    </w:p>
    <w:p w:rsidR="005109CD" w:rsidRDefault="005109CD" w:rsidP="005B6482">
      <w:pPr>
        <w:pStyle w:val="libFootnote0"/>
        <w:rPr>
          <w:lang w:bidi="fa-IR"/>
        </w:rPr>
      </w:pPr>
      <w:r>
        <w:rPr>
          <w:rtl/>
          <w:lang w:bidi="fa-IR"/>
        </w:rPr>
        <w:t>(5) سنن النسائي 2 : 17 ، مسند احمد 3 : 49 ، سنن البيهقي 1 : 402.</w:t>
      </w:r>
    </w:p>
    <w:p w:rsidR="005109CD" w:rsidRDefault="005109CD" w:rsidP="005B6482">
      <w:pPr>
        <w:pStyle w:val="libFootnote0"/>
        <w:rPr>
          <w:lang w:bidi="fa-IR"/>
        </w:rPr>
      </w:pPr>
      <w:r>
        <w:rPr>
          <w:rtl/>
          <w:lang w:bidi="fa-IR"/>
        </w:rPr>
        <w:t>(6) سنن البيهقي 1 : 403.</w:t>
      </w:r>
    </w:p>
    <w:p w:rsidR="005109CD" w:rsidRDefault="005109CD" w:rsidP="005B6482">
      <w:pPr>
        <w:pStyle w:val="libFootnote0"/>
        <w:rPr>
          <w:lang w:bidi="fa-IR"/>
        </w:rPr>
      </w:pPr>
      <w:r>
        <w:rPr>
          <w:rtl/>
          <w:lang w:bidi="fa-IR"/>
        </w:rPr>
        <w:t>(7) المجموع 3 : 84 ، فتح العزيز 3 : 150 ، المهذب للشيرازي 1 : 62 ، السراج الوهاج : 37 ، المغني 1 : 463 ، الشرح الكبير 1 : 446.</w:t>
      </w:r>
    </w:p>
    <w:p w:rsidR="00D1770E" w:rsidRDefault="00D93CC1" w:rsidP="005B6482">
      <w:pPr>
        <w:pStyle w:val="libNormal"/>
        <w:rPr>
          <w:rtl/>
          <w:lang w:bidi="fa-IR"/>
        </w:rPr>
      </w:pPr>
      <w:r>
        <w:rPr>
          <w:rtl/>
          <w:lang w:bidi="fa-IR"/>
        </w:rPr>
        <w:br w:type="page"/>
      </w:r>
    </w:p>
    <w:p w:rsidR="005109CD" w:rsidRDefault="005109CD" w:rsidP="00721CB3">
      <w:pPr>
        <w:pStyle w:val="libNormal0"/>
        <w:rPr>
          <w:lang w:bidi="fa-IR"/>
        </w:rPr>
      </w:pPr>
      <w:r>
        <w:rPr>
          <w:rFonts w:hint="eastAsia"/>
          <w:rtl/>
          <w:lang w:bidi="fa-IR"/>
        </w:rPr>
        <w:lastRenderedPageBreak/>
        <w:t>وآله</w:t>
      </w:r>
      <w:r>
        <w:rPr>
          <w:rtl/>
          <w:lang w:bidi="fa-IR"/>
        </w:rPr>
        <w:t xml:space="preserve"> في غزاة أو سرية فلما كان آخر السحر عرسنا فما أيقظنا إل</w:t>
      </w:r>
      <w:r w:rsidR="00721CB3">
        <w:rPr>
          <w:rFonts w:hint="cs"/>
          <w:rtl/>
          <w:lang w:bidi="fa-IR"/>
        </w:rPr>
        <w:t>ّ</w:t>
      </w:r>
      <w:r>
        <w:rPr>
          <w:rtl/>
          <w:lang w:bidi="fa-IR"/>
        </w:rPr>
        <w:t>ا حرّ الشمس فأمرنا فارتحلنا ثم سرنا حتى ارتفعت الشمس ونزلنا فقضى القوم حوائجهم ، وأمر بلالا</w:t>
      </w:r>
      <w:r w:rsidR="00721CB3">
        <w:rPr>
          <w:rFonts w:hint="cs"/>
          <w:rtl/>
          <w:lang w:bidi="fa-IR"/>
        </w:rPr>
        <w:t>ً</w:t>
      </w:r>
      <w:r>
        <w:rPr>
          <w:rtl/>
          <w:lang w:bidi="fa-IR"/>
        </w:rPr>
        <w:t xml:space="preserve"> فأذّن فصلّينا ركعتين ، ثم أمره فأقام فصلّى الغداة </w:t>
      </w:r>
      <w:r w:rsidRPr="00D1770E">
        <w:rPr>
          <w:rStyle w:val="libFootnotenumChar"/>
          <w:rtl/>
        </w:rPr>
        <w:t>(1)</w:t>
      </w:r>
      <w:r>
        <w:rPr>
          <w:rtl/>
          <w:lang w:bidi="fa-IR"/>
        </w:rPr>
        <w:t>. ولا حجة فيه.</w:t>
      </w:r>
    </w:p>
    <w:p w:rsidR="005109CD" w:rsidRDefault="005109CD" w:rsidP="005109CD">
      <w:pPr>
        <w:pStyle w:val="libNormal"/>
        <w:rPr>
          <w:lang w:bidi="fa-IR"/>
        </w:rPr>
      </w:pPr>
      <w:r>
        <w:rPr>
          <w:rFonts w:hint="eastAsia"/>
          <w:rtl/>
          <w:lang w:bidi="fa-IR"/>
        </w:rPr>
        <w:t>الثالث</w:t>
      </w:r>
      <w:r>
        <w:rPr>
          <w:rtl/>
          <w:lang w:bidi="fa-IR"/>
        </w:rPr>
        <w:t xml:space="preserve"> : إن كان يرجو اجتماع الناس أذّن </w:t>
      </w:r>
      <w:r w:rsidRPr="00D1770E">
        <w:rPr>
          <w:rStyle w:val="libFootnotenumChar"/>
          <w:rtl/>
        </w:rPr>
        <w:t>(2)</w:t>
      </w:r>
      <w:r>
        <w:rPr>
          <w:rtl/>
          <w:lang w:bidi="fa-IR"/>
        </w:rPr>
        <w:t xml:space="preserve"> لأنّ النبيّ </w:t>
      </w:r>
      <w:r w:rsidRPr="00D1770E">
        <w:rPr>
          <w:rStyle w:val="libAlaemChar"/>
          <w:rtl/>
        </w:rPr>
        <w:t>صلى‌الله‌عليه‌وآله</w:t>
      </w:r>
      <w:r>
        <w:rPr>
          <w:rtl/>
          <w:lang w:bidi="fa-IR"/>
        </w:rPr>
        <w:t xml:space="preserve"> لم يؤذن بعرفات للعصر ، ولا بمزدلفة للعشاء </w:t>
      </w:r>
      <w:r w:rsidRPr="00D1770E">
        <w:rPr>
          <w:rStyle w:val="libFootnotenumChar"/>
          <w:rtl/>
        </w:rPr>
        <w:t>(3)</w:t>
      </w:r>
      <w:r>
        <w:rPr>
          <w:rtl/>
          <w:lang w:bidi="fa-IR"/>
        </w:rPr>
        <w:t xml:space="preserve"> لاجتماع الناس. ولا حجة فيه لسقوطه هناك للاشتغال بالعبادة.</w:t>
      </w:r>
    </w:p>
    <w:p w:rsidR="005109CD" w:rsidRDefault="005109CD" w:rsidP="00377162">
      <w:pPr>
        <w:pStyle w:val="Heading3"/>
        <w:rPr>
          <w:lang w:bidi="fa-IR"/>
        </w:rPr>
      </w:pPr>
      <w:bookmarkStart w:id="53" w:name="_Toc105413903"/>
      <w:r>
        <w:rPr>
          <w:rFonts w:hint="eastAsia"/>
          <w:rtl/>
          <w:lang w:bidi="fa-IR"/>
        </w:rPr>
        <w:t>فروع</w:t>
      </w:r>
      <w:r>
        <w:rPr>
          <w:rtl/>
          <w:lang w:bidi="fa-IR"/>
        </w:rPr>
        <w:t xml:space="preserve"> :</w:t>
      </w:r>
      <w:bookmarkEnd w:id="5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الأذان وإن استحب‌ لكنّه في الأداء أفضل إجماعا.</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يجزيه مع التعدد الأذان لأول ورده ، ثم الإقامة للبواقي‌ ، وإن اقتصر على الإقامة في الجميع أجزأه.</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إذا جمع بين صلاتين أذّن لل</w:t>
      </w:r>
      <w:r w:rsidR="00721CB3">
        <w:rPr>
          <w:rFonts w:hint="cs"/>
          <w:rtl/>
          <w:lang w:bidi="fa-IR"/>
        </w:rPr>
        <w:t>اُ</w:t>
      </w:r>
      <w:r>
        <w:rPr>
          <w:rtl/>
          <w:lang w:bidi="fa-IR"/>
        </w:rPr>
        <w:t>ولى منهما وأقام ، ويقيم للثانية‌ خاصة سواء كان في وقت ال</w:t>
      </w:r>
      <w:r w:rsidR="00721CB3">
        <w:rPr>
          <w:rFonts w:hint="cs"/>
          <w:rtl/>
          <w:lang w:bidi="fa-IR"/>
        </w:rPr>
        <w:t>اُ</w:t>
      </w:r>
      <w:r>
        <w:rPr>
          <w:rtl/>
          <w:lang w:bidi="fa-IR"/>
        </w:rPr>
        <w:t xml:space="preserve">ولى أو الثانية وفي أي موضع كان ؛ لأنّ الصادق </w:t>
      </w:r>
      <w:r w:rsidR="00D1770E" w:rsidRPr="00D1770E">
        <w:rPr>
          <w:rStyle w:val="libAlaemChar"/>
          <w:rtl/>
        </w:rPr>
        <w:t>عليه‌السلام</w:t>
      </w:r>
      <w:r>
        <w:rPr>
          <w:rtl/>
          <w:lang w:bidi="fa-IR"/>
        </w:rPr>
        <w:t xml:space="preserve"> روى عن أبيه عن جابر : « أن النبيّ </w:t>
      </w:r>
      <w:r w:rsidRPr="00D1770E">
        <w:rPr>
          <w:rStyle w:val="libAlaemChar"/>
          <w:rtl/>
        </w:rPr>
        <w:t>صلى‌الله‌عليه‌وآله</w:t>
      </w:r>
      <w:r>
        <w:rPr>
          <w:rtl/>
          <w:lang w:bidi="fa-IR"/>
        </w:rPr>
        <w:t xml:space="preserve"> جمع بين المغرب والعشاء بالمزدلفة بأذان واحد وإقامتين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لا يقيم ولا يؤذّن للعشاء بمزدلفة </w:t>
      </w:r>
      <w:r w:rsidRPr="00D1770E">
        <w:rPr>
          <w:rStyle w:val="libFootnotenumChar"/>
          <w:rtl/>
        </w:rPr>
        <w:t>(5)</w:t>
      </w:r>
      <w:r>
        <w:rPr>
          <w:rtl/>
          <w:lang w:bidi="fa-IR"/>
        </w:rPr>
        <w:t xml:space="preserve"> لأنّ ابن عمر صلّى‌</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مسند احمد 4 : 441 ، سنن الدارقطني 1 : 385 </w:t>
      </w:r>
      <w:r w:rsidR="00D1770E">
        <w:rPr>
          <w:rtl/>
          <w:lang w:bidi="fa-IR"/>
        </w:rPr>
        <w:t>-</w:t>
      </w:r>
      <w:r>
        <w:rPr>
          <w:rtl/>
          <w:lang w:bidi="fa-IR"/>
        </w:rPr>
        <w:t xml:space="preserve"> 11.</w:t>
      </w:r>
    </w:p>
    <w:p w:rsidR="005109CD" w:rsidRDefault="005109CD" w:rsidP="005B6482">
      <w:pPr>
        <w:pStyle w:val="libFootnote0"/>
        <w:rPr>
          <w:lang w:bidi="fa-IR"/>
        </w:rPr>
      </w:pPr>
      <w:r>
        <w:rPr>
          <w:rtl/>
          <w:lang w:bidi="fa-IR"/>
        </w:rPr>
        <w:t>(2) المجموع 3 : 84 ، فتح العزيز 3 : 150 ، المهذب للشيرازي 1 : 62 ، المغني 1 : 463 ، الشرح الكبير 1 : 447.</w:t>
      </w:r>
    </w:p>
    <w:p w:rsidR="005109CD" w:rsidRDefault="005109CD" w:rsidP="005B6482">
      <w:pPr>
        <w:pStyle w:val="libFootnote0"/>
        <w:rPr>
          <w:lang w:bidi="fa-IR"/>
        </w:rPr>
      </w:pPr>
      <w:r>
        <w:rPr>
          <w:rtl/>
          <w:lang w:bidi="fa-IR"/>
        </w:rPr>
        <w:t xml:space="preserve">(3) سنن النسائي 2 : 15 و 16 ، سنن ابن ماجة 2 : 1005 </w:t>
      </w:r>
      <w:r w:rsidR="00721CB3">
        <w:rPr>
          <w:rFonts w:hint="cs"/>
          <w:rtl/>
          <w:lang w:bidi="fa-IR"/>
        </w:rPr>
        <w:t>/</w:t>
      </w:r>
      <w:r>
        <w:rPr>
          <w:rtl/>
          <w:lang w:bidi="fa-IR"/>
        </w:rPr>
        <w:t xml:space="preserve"> 3021.</w:t>
      </w:r>
    </w:p>
    <w:p w:rsidR="005109CD" w:rsidRDefault="005109CD" w:rsidP="005B6482">
      <w:pPr>
        <w:pStyle w:val="libFootnote0"/>
        <w:rPr>
          <w:lang w:bidi="fa-IR"/>
        </w:rPr>
      </w:pPr>
      <w:r>
        <w:rPr>
          <w:rtl/>
          <w:lang w:bidi="fa-IR"/>
        </w:rPr>
        <w:t>(4) سنن النسائي 2 : 16.</w:t>
      </w:r>
    </w:p>
    <w:p w:rsidR="005109CD" w:rsidRDefault="005109CD" w:rsidP="005B6482">
      <w:pPr>
        <w:pStyle w:val="libFootnote0"/>
        <w:rPr>
          <w:lang w:bidi="fa-IR"/>
        </w:rPr>
      </w:pPr>
      <w:r>
        <w:rPr>
          <w:rtl/>
          <w:lang w:bidi="fa-IR"/>
        </w:rPr>
        <w:t>(5) المبسوط للسرخسي 4 : 19 ، الهداية للمرغيناني 1 : 145 ، عمدة القارئ 10 : 12 فتح العزيز 3 : 156 ، الموطأ برواية الشيباني : 165 ذيل الحديث 490.</w:t>
      </w:r>
    </w:p>
    <w:p w:rsidR="00D1770E" w:rsidRDefault="00D93CC1" w:rsidP="005B6482">
      <w:pPr>
        <w:pStyle w:val="libNormal"/>
        <w:rPr>
          <w:rtl/>
          <w:lang w:bidi="fa-IR"/>
        </w:rPr>
      </w:pPr>
      <w:r>
        <w:rPr>
          <w:rtl/>
          <w:lang w:bidi="fa-IR"/>
        </w:rPr>
        <w:br w:type="page"/>
      </w:r>
    </w:p>
    <w:p w:rsidR="005109CD" w:rsidRDefault="005109CD" w:rsidP="00721CB3">
      <w:pPr>
        <w:pStyle w:val="libNormal0"/>
        <w:rPr>
          <w:lang w:bidi="fa-IR"/>
        </w:rPr>
      </w:pPr>
      <w:r>
        <w:rPr>
          <w:rFonts w:hint="eastAsia"/>
          <w:rtl/>
          <w:lang w:bidi="fa-IR"/>
        </w:rPr>
        <w:lastRenderedPageBreak/>
        <w:t>المغرب</w:t>
      </w:r>
      <w:r>
        <w:rPr>
          <w:rtl/>
          <w:lang w:bidi="fa-IR"/>
        </w:rPr>
        <w:t xml:space="preserve"> ثلاثا</w:t>
      </w:r>
      <w:r w:rsidR="00721CB3">
        <w:rPr>
          <w:rFonts w:hint="cs"/>
          <w:rtl/>
          <w:lang w:bidi="fa-IR"/>
        </w:rPr>
        <w:t>ً</w:t>
      </w:r>
      <w:r>
        <w:rPr>
          <w:rtl/>
          <w:lang w:bidi="fa-IR"/>
        </w:rPr>
        <w:t xml:space="preserve"> ، والعشاء ركعتين بمزدلفة بإقامة واحدة ، وقال : صليتها مع رسول الله </w:t>
      </w:r>
      <w:r w:rsidRPr="00D1770E">
        <w:rPr>
          <w:rStyle w:val="libAlaemChar"/>
          <w:rtl/>
        </w:rPr>
        <w:t>صلى‌الله‌عليه‌وآله</w:t>
      </w:r>
      <w:r>
        <w:rPr>
          <w:rtl/>
          <w:lang w:bidi="fa-IR"/>
        </w:rPr>
        <w:t xml:space="preserve"> كذلك </w:t>
      </w:r>
      <w:r w:rsidRPr="00D1770E">
        <w:rPr>
          <w:rStyle w:val="libFootnotenumChar"/>
          <w:rtl/>
        </w:rPr>
        <w:t>(1)</w:t>
      </w:r>
      <w:r>
        <w:rPr>
          <w:rtl/>
          <w:lang w:bidi="fa-IR"/>
        </w:rPr>
        <w:t>. وعمله ليس حجة.</w:t>
      </w:r>
    </w:p>
    <w:p w:rsidR="005109CD" w:rsidRDefault="005109CD" w:rsidP="005109CD">
      <w:pPr>
        <w:pStyle w:val="libNormal"/>
        <w:rPr>
          <w:lang w:bidi="fa-IR"/>
        </w:rPr>
      </w:pPr>
      <w:r>
        <w:rPr>
          <w:rFonts w:hint="eastAsia"/>
          <w:rtl/>
          <w:lang w:bidi="fa-IR"/>
        </w:rPr>
        <w:t>ونقل</w:t>
      </w:r>
      <w:r>
        <w:rPr>
          <w:rtl/>
          <w:lang w:bidi="fa-IR"/>
        </w:rPr>
        <w:t xml:space="preserve"> ابن عمر عن النبيّ </w:t>
      </w:r>
      <w:r w:rsidRPr="00D1770E">
        <w:rPr>
          <w:rStyle w:val="libAlaemChar"/>
          <w:rtl/>
        </w:rPr>
        <w:t>صلى‌الله‌عليه‌وآله</w:t>
      </w:r>
      <w:r>
        <w:rPr>
          <w:rtl/>
          <w:lang w:bidi="fa-IR"/>
        </w:rPr>
        <w:t xml:space="preserve"> أنه جمع بينهما بمزدلفة كل واحدة بإقامة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 جمع في وقت الا</w:t>
      </w:r>
      <w:r w:rsidR="00721CB3">
        <w:rPr>
          <w:rFonts w:hint="cs"/>
          <w:rtl/>
          <w:lang w:bidi="fa-IR"/>
        </w:rPr>
        <w:t>ُ</w:t>
      </w:r>
      <w:r>
        <w:rPr>
          <w:rtl/>
          <w:lang w:bidi="fa-IR"/>
        </w:rPr>
        <w:t xml:space="preserve">ولى فكقولنا ، وإن جمع في وقت الثانية فالأقاويل الثلاثة السابقة له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يسقط الأذان الثاني يوم الجمعة‌ ؛ لأنّ الجمعة يجمع صلاتاها ويسقط ما بينهما من النوافل ، ولقول الباقر </w:t>
      </w:r>
      <w:r w:rsidR="00D1770E" w:rsidRPr="00D1770E">
        <w:rPr>
          <w:rStyle w:val="libAlaemChar"/>
          <w:rtl/>
        </w:rPr>
        <w:t>عليه‌السلام</w:t>
      </w:r>
      <w:r>
        <w:rPr>
          <w:rtl/>
          <w:lang w:bidi="fa-IR"/>
        </w:rPr>
        <w:t xml:space="preserve"> : « إنّ رسول الله </w:t>
      </w:r>
      <w:r w:rsidRPr="00D1770E">
        <w:rPr>
          <w:rStyle w:val="libAlaemChar"/>
          <w:rtl/>
        </w:rPr>
        <w:t>صلى‌الله‌عليه‌وآله</w:t>
      </w:r>
      <w:r>
        <w:rPr>
          <w:rtl/>
          <w:lang w:bidi="fa-IR"/>
        </w:rPr>
        <w:t xml:space="preserve"> جمع بين الظهرين بأذان وإقامتين ، وبين المغرب والعشاء بأذان وإقامتين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يسقط لو جمع بين الظهرين بعرفة ، والعشاءين بمزدلفة ؛ لقول الصادق </w:t>
      </w:r>
      <w:r w:rsidR="00D1770E" w:rsidRPr="00D1770E">
        <w:rPr>
          <w:rStyle w:val="libAlaemChar"/>
          <w:rtl/>
        </w:rPr>
        <w:t>عليه‌السلام</w:t>
      </w:r>
      <w:r>
        <w:rPr>
          <w:rtl/>
          <w:lang w:bidi="fa-IR"/>
        </w:rPr>
        <w:t xml:space="preserve"> : « السنّة في الأذان يوم عرفة أن يؤذن ويقيم للظهر ثم يصلّي ، ثم يقوم فيقيم للعصر بغير أذان » </w:t>
      </w:r>
      <w:r w:rsidRPr="00D1770E">
        <w:rPr>
          <w:rStyle w:val="libFootnotenumChar"/>
          <w:rtl/>
        </w:rPr>
        <w:t>(5)</w:t>
      </w:r>
      <w:r>
        <w:rPr>
          <w:rtl/>
          <w:lang w:bidi="fa-IR"/>
        </w:rPr>
        <w:t xml:space="preserve"> ، ولأن الأذان للإعلام بدخول الوقت فإذا صلّى في وقت ال</w:t>
      </w:r>
      <w:r w:rsidR="009C4C4D">
        <w:rPr>
          <w:rFonts w:hint="cs"/>
          <w:rtl/>
          <w:lang w:bidi="fa-IR"/>
        </w:rPr>
        <w:t>اُ</w:t>
      </w:r>
      <w:r>
        <w:rPr>
          <w:rtl/>
          <w:lang w:bidi="fa-IR"/>
        </w:rPr>
        <w:t xml:space="preserve">ولى أذّن لوقتها ثم أقام </w:t>
      </w:r>
      <w:r>
        <w:rPr>
          <w:rFonts w:hint="eastAsia"/>
          <w:rtl/>
          <w:lang w:bidi="fa-IR"/>
        </w:rPr>
        <w:t>لل</w:t>
      </w:r>
      <w:r w:rsidR="009C4C4D">
        <w:rPr>
          <w:rFonts w:hint="cs"/>
          <w:rtl/>
          <w:lang w:bidi="fa-IR"/>
        </w:rPr>
        <w:t>اُ</w:t>
      </w:r>
      <w:r>
        <w:rPr>
          <w:rFonts w:hint="eastAsia"/>
          <w:rtl/>
          <w:lang w:bidi="fa-IR"/>
        </w:rPr>
        <w:t>خرى</w:t>
      </w:r>
      <w:r>
        <w:rPr>
          <w:rtl/>
          <w:lang w:bidi="fa-IR"/>
        </w:rPr>
        <w:t xml:space="preserve"> لأنه لم يدخل وقت يحتاج إلى الإ</w:t>
      </w:r>
      <w:r w:rsidR="009C4C4D">
        <w:rPr>
          <w:rFonts w:hint="cs"/>
          <w:rtl/>
          <w:lang w:bidi="fa-IR"/>
        </w:rPr>
        <w:t>ِ</w:t>
      </w:r>
      <w:r>
        <w:rPr>
          <w:rtl/>
          <w:lang w:bidi="fa-IR"/>
        </w:rPr>
        <w:t>علام به ، وإن جمع في وقت الثانية أذّن لوقت الثانية وصلّى الا</w:t>
      </w:r>
      <w:r w:rsidR="009C4C4D">
        <w:rPr>
          <w:rFonts w:hint="cs"/>
          <w:rtl/>
          <w:lang w:bidi="fa-IR"/>
        </w:rPr>
        <w:t>ُ</w:t>
      </w:r>
      <w:r>
        <w:rPr>
          <w:rtl/>
          <w:lang w:bidi="fa-IR"/>
        </w:rPr>
        <w:t>ولى لترتب الثانية عليها ، ثم لا يعاد الأذان للثانية.</w:t>
      </w:r>
    </w:p>
    <w:p w:rsidR="005109CD" w:rsidRDefault="005109CD" w:rsidP="005109CD">
      <w:pPr>
        <w:pStyle w:val="libNormal"/>
        <w:rPr>
          <w:lang w:bidi="fa-IR"/>
        </w:rPr>
      </w:pPr>
      <w:bookmarkStart w:id="54" w:name="_Toc105413904"/>
      <w:r w:rsidRPr="0088654B">
        <w:rPr>
          <w:rStyle w:val="Heading2Char"/>
          <w:rFonts w:hint="eastAsia"/>
          <w:rtl/>
        </w:rPr>
        <w:t>مسألة</w:t>
      </w:r>
      <w:r w:rsidRPr="0088654B">
        <w:rPr>
          <w:rStyle w:val="Heading2Char"/>
          <w:rtl/>
        </w:rPr>
        <w:t xml:space="preserve"> 169 :</w:t>
      </w:r>
      <w:bookmarkEnd w:id="54"/>
      <w:r>
        <w:rPr>
          <w:rtl/>
          <w:lang w:bidi="fa-IR"/>
        </w:rPr>
        <w:t xml:space="preserve"> ويستحب الأذان لصلاة المنفرد كالجامع‌ وإن تأكد فيه ، سواء كان مسافرا</w:t>
      </w:r>
      <w:r w:rsidR="009C4C4D">
        <w:rPr>
          <w:rFonts w:hint="cs"/>
          <w:rtl/>
          <w:lang w:bidi="fa-IR"/>
        </w:rPr>
        <w:t>ً</w:t>
      </w:r>
      <w:r>
        <w:rPr>
          <w:rtl/>
          <w:lang w:bidi="fa-IR"/>
        </w:rPr>
        <w:t xml:space="preserve"> أو حاضرا</w:t>
      </w:r>
      <w:r w:rsidR="009C4C4D">
        <w:rPr>
          <w:rFonts w:hint="cs"/>
          <w:rtl/>
          <w:lang w:bidi="fa-IR"/>
        </w:rPr>
        <w:t>ً</w:t>
      </w:r>
      <w:r>
        <w:rPr>
          <w:rtl/>
          <w:lang w:bidi="fa-IR"/>
        </w:rPr>
        <w:t xml:space="preserve"> ، وبه قال الشافعي في المسافر ، وله في الحاضر‌</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أبي داود 2 : 192 </w:t>
      </w:r>
      <w:r w:rsidR="009C4C4D">
        <w:rPr>
          <w:rFonts w:hint="cs"/>
          <w:rtl/>
          <w:lang w:bidi="fa-IR"/>
        </w:rPr>
        <w:t>/</w:t>
      </w:r>
      <w:r>
        <w:rPr>
          <w:rtl/>
          <w:lang w:bidi="fa-IR"/>
        </w:rPr>
        <w:t xml:space="preserve"> 1929 و 1932 ، سنن النسائي 2 : 16.</w:t>
      </w:r>
    </w:p>
    <w:p w:rsidR="005109CD" w:rsidRDefault="005109CD" w:rsidP="005B6482">
      <w:pPr>
        <w:pStyle w:val="libFootnote0"/>
        <w:rPr>
          <w:lang w:bidi="fa-IR"/>
        </w:rPr>
      </w:pPr>
      <w:r>
        <w:rPr>
          <w:rtl/>
          <w:lang w:bidi="fa-IR"/>
        </w:rPr>
        <w:t>(2) صحيح البخاري 2 : 201.</w:t>
      </w:r>
    </w:p>
    <w:p w:rsidR="005109CD" w:rsidRDefault="005109CD" w:rsidP="005B6482">
      <w:pPr>
        <w:pStyle w:val="libFootnote0"/>
        <w:rPr>
          <w:lang w:bidi="fa-IR"/>
        </w:rPr>
      </w:pPr>
      <w:r>
        <w:rPr>
          <w:rtl/>
          <w:lang w:bidi="fa-IR"/>
        </w:rPr>
        <w:t>(3) الا</w:t>
      </w:r>
      <w:r w:rsidR="009C4C4D">
        <w:rPr>
          <w:rFonts w:hint="cs"/>
          <w:rtl/>
          <w:lang w:bidi="fa-IR"/>
        </w:rPr>
        <w:t>ُ</w:t>
      </w:r>
      <w:r>
        <w:rPr>
          <w:rtl/>
          <w:lang w:bidi="fa-IR"/>
        </w:rPr>
        <w:t>م 1 : 86 ، المجموع 3 : 86 ، فتح العزيز 3 : 155.</w:t>
      </w:r>
    </w:p>
    <w:p w:rsidR="005109CD" w:rsidRDefault="005109CD" w:rsidP="005B6482">
      <w:pPr>
        <w:pStyle w:val="libFootnote0"/>
        <w:rPr>
          <w:lang w:bidi="fa-IR"/>
        </w:rPr>
      </w:pPr>
      <w:r>
        <w:rPr>
          <w:rtl/>
          <w:lang w:bidi="fa-IR"/>
        </w:rPr>
        <w:t xml:space="preserve">(4) التهذيب 3 : 18 </w:t>
      </w:r>
      <w:r w:rsidR="009C4C4D">
        <w:rPr>
          <w:rFonts w:hint="cs"/>
          <w:rtl/>
          <w:lang w:bidi="fa-IR"/>
        </w:rPr>
        <w:t>/</w:t>
      </w:r>
      <w:r>
        <w:rPr>
          <w:rtl/>
          <w:lang w:bidi="fa-IR"/>
        </w:rPr>
        <w:t xml:space="preserve"> 66.</w:t>
      </w:r>
    </w:p>
    <w:p w:rsidR="005109CD" w:rsidRDefault="005109CD" w:rsidP="005B6482">
      <w:pPr>
        <w:pStyle w:val="libFootnote0"/>
        <w:rPr>
          <w:lang w:bidi="fa-IR"/>
        </w:rPr>
      </w:pPr>
      <w:r>
        <w:rPr>
          <w:rtl/>
          <w:lang w:bidi="fa-IR"/>
        </w:rPr>
        <w:t xml:space="preserve">(5) التهذيب 2 : 282 </w:t>
      </w:r>
      <w:r w:rsidR="009C4C4D">
        <w:rPr>
          <w:rFonts w:hint="cs"/>
          <w:rtl/>
          <w:lang w:bidi="fa-IR"/>
        </w:rPr>
        <w:t>/</w:t>
      </w:r>
      <w:r>
        <w:rPr>
          <w:rtl/>
          <w:lang w:bidi="fa-IR"/>
        </w:rPr>
        <w:t xml:space="preserve"> 1122.</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قولان</w:t>
      </w:r>
      <w:r>
        <w:rPr>
          <w:rtl/>
          <w:lang w:bidi="fa-IR"/>
        </w:rPr>
        <w:t xml:space="preserve"> ، أحدهما : الاكتفاء بأذان المصر </w:t>
      </w:r>
      <w:r w:rsidRPr="00D1770E">
        <w:rPr>
          <w:rStyle w:val="libFootnotenumChar"/>
          <w:rtl/>
        </w:rPr>
        <w:t>(1)</w:t>
      </w:r>
      <w:r>
        <w:rPr>
          <w:rtl/>
          <w:lang w:bidi="fa-IR"/>
        </w:rPr>
        <w:t xml:space="preserve"> لقوله </w:t>
      </w:r>
      <w:r w:rsidR="00D1770E" w:rsidRPr="00D1770E">
        <w:rPr>
          <w:rStyle w:val="libAlaemChar"/>
          <w:rtl/>
        </w:rPr>
        <w:t>عليه‌السلام</w:t>
      </w:r>
      <w:r>
        <w:rPr>
          <w:rtl/>
          <w:lang w:bidi="fa-IR"/>
        </w:rPr>
        <w:t xml:space="preserve"> : ( إذا كان أحدكم في أرض فلاة ودخل عليه وقت الصلاة فإن صلّى بغير أذان وإقامة صلّى وحده ، وإن صلّى بإقامة صلّى معه ملكاه ، وإن صلّى بأذان وإقامة صلّى خلفه صف من الملائكة أوّلهم بالمشرق وآخرهم بالمغ</w:t>
      </w:r>
      <w:r>
        <w:rPr>
          <w:rFonts w:hint="eastAsia"/>
          <w:rtl/>
          <w:lang w:bidi="fa-IR"/>
        </w:rPr>
        <w:t>رب</w:t>
      </w:r>
      <w:r>
        <w:rPr>
          <w:rtl/>
          <w:lang w:bidi="fa-IR"/>
        </w:rPr>
        <w:t>)</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لمحمد بن مسلم : « إنك إذا أذّنت وأقمت صلّى خلفك صفان من الملائكة ، وإن أقمت بغير أذان صلّى خلفك صف واحد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ويدل</w:t>
      </w:r>
      <w:r>
        <w:rPr>
          <w:rtl/>
          <w:lang w:bidi="fa-IR"/>
        </w:rPr>
        <w:t xml:space="preserve"> على الرجحان في الجماعة قول الصادق </w:t>
      </w:r>
      <w:r w:rsidR="00D1770E" w:rsidRPr="00D1770E">
        <w:rPr>
          <w:rStyle w:val="libAlaemChar"/>
          <w:rtl/>
        </w:rPr>
        <w:t>عليه‌السلام</w:t>
      </w:r>
      <w:r>
        <w:rPr>
          <w:rtl/>
          <w:lang w:bidi="fa-IR"/>
        </w:rPr>
        <w:t xml:space="preserve"> وقد سأله الحلبي عن الرجل هل يجزئه في السفر والحضر إقامة ليس معها أذان؟ قال : « نعم لا بأس به » </w:t>
      </w:r>
      <w:r w:rsidRPr="00D1770E">
        <w:rPr>
          <w:rStyle w:val="libFootnotenumChar"/>
          <w:rtl/>
        </w:rPr>
        <w:t>(4)</w:t>
      </w:r>
      <w:r>
        <w:rPr>
          <w:rtl/>
          <w:lang w:bidi="fa-IR"/>
        </w:rPr>
        <w:t xml:space="preserve"> وقال </w:t>
      </w:r>
      <w:r w:rsidR="00D1770E" w:rsidRPr="00D1770E">
        <w:rPr>
          <w:rStyle w:val="libAlaemChar"/>
          <w:rtl/>
        </w:rPr>
        <w:t>عليه‌السلام</w:t>
      </w:r>
      <w:r>
        <w:rPr>
          <w:rtl/>
          <w:lang w:bidi="fa-IR"/>
        </w:rPr>
        <w:t xml:space="preserve"> لعبد الله بن سنان : « يجزيك إذا خلوت في بيتك إقامة واحدة بغير أذان » </w:t>
      </w:r>
      <w:r w:rsidRPr="00D1770E">
        <w:rPr>
          <w:rStyle w:val="libFootnotenumChar"/>
          <w:rtl/>
        </w:rPr>
        <w:t>(5)</w:t>
      </w:r>
      <w:r>
        <w:rPr>
          <w:rtl/>
          <w:lang w:bidi="fa-IR"/>
        </w:rPr>
        <w:t>.</w:t>
      </w:r>
    </w:p>
    <w:p w:rsidR="005109CD" w:rsidRDefault="005109CD" w:rsidP="00377162">
      <w:pPr>
        <w:pStyle w:val="Heading3"/>
        <w:rPr>
          <w:lang w:bidi="fa-IR"/>
        </w:rPr>
      </w:pPr>
      <w:bookmarkStart w:id="55" w:name="_Toc105413905"/>
      <w:r>
        <w:rPr>
          <w:rFonts w:hint="eastAsia"/>
          <w:rtl/>
          <w:lang w:bidi="fa-IR"/>
        </w:rPr>
        <w:t>فروع</w:t>
      </w:r>
      <w:r>
        <w:rPr>
          <w:rtl/>
          <w:lang w:bidi="fa-IR"/>
        </w:rPr>
        <w:t xml:space="preserve"> :</w:t>
      </w:r>
      <w:bookmarkEnd w:id="5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المنفرد يقيم ، وهو أحد قولي الشافعي‌ ، لأن الإ</w:t>
      </w:r>
      <w:r w:rsidR="009C4C4D">
        <w:rPr>
          <w:rFonts w:hint="cs"/>
          <w:rtl/>
          <w:lang w:bidi="fa-IR"/>
        </w:rPr>
        <w:t>ِ</w:t>
      </w:r>
      <w:r>
        <w:rPr>
          <w:rtl/>
          <w:lang w:bidi="fa-IR"/>
        </w:rPr>
        <w:t xml:space="preserve">قامة للحاضرين ، والآخر : لا يقيم كما لا يؤذن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يستحب رفع الصوت به للمنفرد ، وهو أصح وجهي الشافعي </w:t>
      </w:r>
      <w:r w:rsidRPr="00D1770E">
        <w:rPr>
          <w:rStyle w:val="libFootnotenumChar"/>
          <w:rtl/>
        </w:rPr>
        <w:t>(7)</w:t>
      </w:r>
      <w:r>
        <w:rPr>
          <w:rtl/>
          <w:lang w:bidi="fa-IR"/>
        </w:rPr>
        <w:t xml:space="preserve"> ، لقوله </w:t>
      </w:r>
      <w:r w:rsidR="00D1770E" w:rsidRPr="00D1770E">
        <w:rPr>
          <w:rStyle w:val="libAlaemChar"/>
          <w:rtl/>
        </w:rPr>
        <w:t>عليه‌السلام</w:t>
      </w:r>
      <w:r>
        <w:rPr>
          <w:rtl/>
          <w:lang w:bidi="fa-IR"/>
        </w:rPr>
        <w:t xml:space="preserve"> : ( لا يسمع صوتك شجر ولا مدر إل</w:t>
      </w:r>
      <w:r w:rsidR="009C4C4D">
        <w:rPr>
          <w:rFonts w:hint="cs"/>
          <w:rtl/>
          <w:lang w:bidi="fa-IR"/>
        </w:rPr>
        <w:t>ّ</w:t>
      </w:r>
      <w:r>
        <w:rPr>
          <w:rtl/>
          <w:lang w:bidi="fa-IR"/>
        </w:rPr>
        <w:t xml:space="preserve">ا شهد لك يوم القيامة )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82 و 85 ، فتح العزيز 3 : 142.</w:t>
      </w:r>
    </w:p>
    <w:p w:rsidR="005109CD" w:rsidRDefault="005109CD" w:rsidP="005B6482">
      <w:pPr>
        <w:pStyle w:val="libFootnote0"/>
        <w:rPr>
          <w:lang w:bidi="fa-IR"/>
        </w:rPr>
      </w:pPr>
      <w:r>
        <w:rPr>
          <w:rtl/>
          <w:lang w:bidi="fa-IR"/>
        </w:rPr>
        <w:t>(2) فتح العزيز 3 : 145. وانظر التلخيص الحبير 3 : 145 وقال : هذا الحديث بهذا اللفظ لم أره.</w:t>
      </w:r>
    </w:p>
    <w:p w:rsidR="005109CD" w:rsidRDefault="005109CD" w:rsidP="005B6482">
      <w:pPr>
        <w:pStyle w:val="libFootnote0"/>
        <w:rPr>
          <w:lang w:bidi="fa-IR"/>
        </w:rPr>
      </w:pPr>
      <w:r>
        <w:rPr>
          <w:rtl/>
          <w:lang w:bidi="fa-IR"/>
        </w:rPr>
        <w:t xml:space="preserve">(3) التهذيب 2 : 52 </w:t>
      </w:r>
      <w:r w:rsidR="009C4C4D">
        <w:rPr>
          <w:rFonts w:hint="cs"/>
          <w:rtl/>
          <w:lang w:bidi="fa-IR"/>
        </w:rPr>
        <w:t>/</w:t>
      </w:r>
      <w:r>
        <w:rPr>
          <w:rtl/>
          <w:lang w:bidi="fa-IR"/>
        </w:rPr>
        <w:t xml:space="preserve"> 174.</w:t>
      </w:r>
    </w:p>
    <w:p w:rsidR="005109CD" w:rsidRDefault="005109CD" w:rsidP="005B6482">
      <w:pPr>
        <w:pStyle w:val="libFootnote0"/>
        <w:rPr>
          <w:lang w:bidi="fa-IR"/>
        </w:rPr>
      </w:pPr>
      <w:r>
        <w:rPr>
          <w:rtl/>
          <w:lang w:bidi="fa-IR"/>
        </w:rPr>
        <w:t xml:space="preserve">(4) التهذيب 2 : 52 </w:t>
      </w:r>
      <w:r w:rsidR="009C4C4D">
        <w:rPr>
          <w:rFonts w:hint="cs"/>
          <w:rtl/>
          <w:lang w:bidi="fa-IR"/>
        </w:rPr>
        <w:t>/</w:t>
      </w:r>
      <w:r>
        <w:rPr>
          <w:rtl/>
          <w:lang w:bidi="fa-IR"/>
        </w:rPr>
        <w:t xml:space="preserve"> 171.</w:t>
      </w:r>
    </w:p>
    <w:p w:rsidR="005109CD" w:rsidRDefault="005109CD" w:rsidP="005B6482">
      <w:pPr>
        <w:pStyle w:val="libFootnote0"/>
        <w:rPr>
          <w:lang w:bidi="fa-IR"/>
        </w:rPr>
      </w:pPr>
      <w:r>
        <w:rPr>
          <w:rtl/>
          <w:lang w:bidi="fa-IR"/>
        </w:rPr>
        <w:t xml:space="preserve">(5) التهذيب 2 : 50 </w:t>
      </w:r>
      <w:r w:rsidR="009C4C4D">
        <w:rPr>
          <w:rFonts w:hint="cs"/>
          <w:rtl/>
          <w:lang w:bidi="fa-IR"/>
        </w:rPr>
        <w:t>/</w:t>
      </w:r>
      <w:r>
        <w:rPr>
          <w:rtl/>
          <w:lang w:bidi="fa-IR"/>
        </w:rPr>
        <w:t xml:space="preserve"> 166.</w:t>
      </w:r>
    </w:p>
    <w:p w:rsidR="005109CD" w:rsidRDefault="005109CD" w:rsidP="005B6482">
      <w:pPr>
        <w:pStyle w:val="libFootnote0"/>
        <w:rPr>
          <w:lang w:bidi="fa-IR"/>
        </w:rPr>
      </w:pPr>
      <w:r>
        <w:rPr>
          <w:rtl/>
          <w:lang w:bidi="fa-IR"/>
        </w:rPr>
        <w:t>(6) المجموع 3 : 85 ، فتح العزيز 3 : 142.</w:t>
      </w:r>
    </w:p>
    <w:p w:rsidR="005109CD" w:rsidRDefault="005109CD" w:rsidP="005B6482">
      <w:pPr>
        <w:pStyle w:val="libFootnote0"/>
        <w:rPr>
          <w:lang w:bidi="fa-IR"/>
        </w:rPr>
      </w:pPr>
      <w:r>
        <w:rPr>
          <w:rtl/>
          <w:lang w:bidi="fa-IR"/>
        </w:rPr>
        <w:t>(7) الا</w:t>
      </w:r>
      <w:r w:rsidR="009C4C4D">
        <w:rPr>
          <w:rFonts w:hint="cs"/>
          <w:rtl/>
          <w:lang w:bidi="fa-IR"/>
        </w:rPr>
        <w:t>ُ</w:t>
      </w:r>
      <w:r>
        <w:rPr>
          <w:rtl/>
          <w:lang w:bidi="fa-IR"/>
        </w:rPr>
        <w:t>م 1 : 87 ، المجموع 3 : 85 ، فتح العزيز 3 : 142 و 143.</w:t>
      </w:r>
    </w:p>
    <w:p w:rsidR="005109CD" w:rsidRDefault="005109CD" w:rsidP="005B6482">
      <w:pPr>
        <w:pStyle w:val="libFootnote0"/>
        <w:rPr>
          <w:lang w:bidi="fa-IR"/>
        </w:rPr>
      </w:pPr>
      <w:r>
        <w:rPr>
          <w:rtl/>
          <w:lang w:bidi="fa-IR"/>
        </w:rPr>
        <w:t xml:space="preserve">(8) صحيح البخاري 1 : 158 ، سنن ابن ماجة 1 : 239 </w:t>
      </w:r>
      <w:r w:rsidR="006D4A7E">
        <w:rPr>
          <w:rFonts w:hint="cs"/>
          <w:rtl/>
          <w:lang w:bidi="fa-IR"/>
        </w:rPr>
        <w:t>/</w:t>
      </w:r>
      <w:r>
        <w:rPr>
          <w:rtl/>
          <w:lang w:bidi="fa-IR"/>
        </w:rPr>
        <w:t xml:space="preserve"> 723 ، الموطأ 1 : 69 </w:t>
      </w:r>
      <w:r w:rsidR="006D4A7E">
        <w:rPr>
          <w:rFonts w:hint="cs"/>
          <w:rtl/>
          <w:lang w:bidi="fa-IR"/>
        </w:rPr>
        <w:t>/</w:t>
      </w:r>
      <w:r>
        <w:rPr>
          <w:rtl/>
          <w:lang w:bidi="fa-IR"/>
        </w:rPr>
        <w:t xml:space="preserve"> 5.</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لا فرق بين السفر والحضر‌ ؛ لقول الصادق </w:t>
      </w:r>
      <w:r w:rsidR="00D1770E" w:rsidRPr="00D1770E">
        <w:rPr>
          <w:rStyle w:val="libAlaemChar"/>
          <w:rtl/>
        </w:rPr>
        <w:t>عليه‌السلام</w:t>
      </w:r>
      <w:r>
        <w:rPr>
          <w:rtl/>
          <w:lang w:bidi="fa-IR"/>
        </w:rPr>
        <w:t xml:space="preserve"> : « إذا أذّنت في أرض فلاة وأقمت صلّى خلفك صفّان من الملائكة ، وإن أقمت قبل أن تؤذن صلّى خلفك صف واحد » </w:t>
      </w:r>
      <w:r w:rsidRPr="00D1770E">
        <w:rPr>
          <w:rStyle w:val="libFootnotenumChar"/>
          <w:rtl/>
        </w:rPr>
        <w:t>(1)</w:t>
      </w:r>
      <w:r>
        <w:rPr>
          <w:rtl/>
          <w:lang w:bidi="fa-IR"/>
        </w:rPr>
        <w:t>.</w:t>
      </w:r>
    </w:p>
    <w:p w:rsidR="005109CD" w:rsidRDefault="005109CD" w:rsidP="005109CD">
      <w:pPr>
        <w:pStyle w:val="libNormal"/>
        <w:rPr>
          <w:lang w:bidi="fa-IR"/>
        </w:rPr>
      </w:pPr>
      <w:bookmarkStart w:id="56" w:name="_Toc105413906"/>
      <w:r w:rsidRPr="0088654B">
        <w:rPr>
          <w:rStyle w:val="Heading2Char"/>
          <w:rFonts w:hint="eastAsia"/>
          <w:rtl/>
        </w:rPr>
        <w:t>مسألة</w:t>
      </w:r>
      <w:r w:rsidRPr="0088654B">
        <w:rPr>
          <w:rStyle w:val="Heading2Char"/>
          <w:rtl/>
        </w:rPr>
        <w:t xml:space="preserve"> 170 :</w:t>
      </w:r>
      <w:bookmarkEnd w:id="56"/>
      <w:r>
        <w:rPr>
          <w:rtl/>
          <w:lang w:bidi="fa-IR"/>
        </w:rPr>
        <w:t xml:space="preserve"> يسقط ال</w:t>
      </w:r>
      <w:r w:rsidR="006D4A7E">
        <w:rPr>
          <w:rFonts w:hint="cs"/>
          <w:rtl/>
          <w:lang w:bidi="fa-IR"/>
        </w:rPr>
        <w:t>ا</w:t>
      </w:r>
      <w:r>
        <w:rPr>
          <w:rtl/>
          <w:lang w:bidi="fa-IR"/>
        </w:rPr>
        <w:t>ذان والإ</w:t>
      </w:r>
      <w:r w:rsidR="006D4A7E">
        <w:rPr>
          <w:rFonts w:hint="cs"/>
          <w:rtl/>
          <w:lang w:bidi="fa-IR"/>
        </w:rPr>
        <w:t>ِ</w:t>
      </w:r>
      <w:r>
        <w:rPr>
          <w:rtl/>
          <w:lang w:bidi="fa-IR"/>
        </w:rPr>
        <w:t>قامة في الجماعة الثانية‌ إذا لم تتفرق الجماعة ال</w:t>
      </w:r>
      <w:r w:rsidR="006D4A7E">
        <w:rPr>
          <w:rFonts w:hint="cs"/>
          <w:rtl/>
          <w:lang w:bidi="fa-IR"/>
        </w:rPr>
        <w:t>ا</w:t>
      </w:r>
      <w:r>
        <w:rPr>
          <w:rtl/>
          <w:lang w:bidi="fa-IR"/>
        </w:rPr>
        <w:t xml:space="preserve">ولى عن المسجد ، وهو أحد قولي الشافعي </w:t>
      </w:r>
      <w:r w:rsidRPr="00D1770E">
        <w:rPr>
          <w:rStyle w:val="libFootnotenumChar"/>
          <w:rtl/>
        </w:rPr>
        <w:t>(2)</w:t>
      </w:r>
      <w:r>
        <w:rPr>
          <w:rtl/>
          <w:lang w:bidi="fa-IR"/>
        </w:rPr>
        <w:t xml:space="preserve"> ، لأنّهم مدعوون بالأذان الأول فإذا أجابوا كانوا كالحاضرين في المرة الاولى ، ومع التفرّق تصبر كالمستأنفة.</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وقد سئل قلت : الرجل يدخل المسجد وقد صلّى القوم أيؤذّن ويقيم؟ قال : « إن كان دخل ولم يتفرق الصف صلّى بأذانهم وإقامتهم ، فإن كان الصف تفرق أذّن وأقام»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وفي</w:t>
      </w:r>
      <w:r>
        <w:rPr>
          <w:rtl/>
          <w:lang w:bidi="fa-IR"/>
        </w:rPr>
        <w:t xml:space="preserve"> الآخر : يستحب مطلقا</w:t>
      </w:r>
      <w:r w:rsidR="006D4A7E">
        <w:rPr>
          <w:rFonts w:hint="cs"/>
          <w:rtl/>
          <w:lang w:bidi="fa-IR"/>
        </w:rPr>
        <w:t>ً</w:t>
      </w:r>
      <w:r>
        <w:rPr>
          <w:rtl/>
          <w:lang w:bidi="fa-IR"/>
        </w:rPr>
        <w:t xml:space="preserve"> </w:t>
      </w:r>
      <w:r w:rsidR="00D1770E">
        <w:rPr>
          <w:rtl/>
          <w:lang w:bidi="fa-IR"/>
        </w:rPr>
        <w:t>-</w:t>
      </w:r>
      <w:r>
        <w:rPr>
          <w:rtl/>
          <w:lang w:bidi="fa-IR"/>
        </w:rPr>
        <w:t xml:space="preserve"> وبه قال أبو حنيفة </w:t>
      </w:r>
      <w:r w:rsidRPr="00D1770E">
        <w:rPr>
          <w:rStyle w:val="libFootnotenumChar"/>
          <w:rtl/>
        </w:rPr>
        <w:t>(4)</w:t>
      </w:r>
      <w:r>
        <w:rPr>
          <w:rtl/>
          <w:lang w:bidi="fa-IR"/>
        </w:rPr>
        <w:t xml:space="preserve"> </w:t>
      </w:r>
      <w:r w:rsidR="00D1770E">
        <w:rPr>
          <w:rtl/>
          <w:lang w:bidi="fa-IR"/>
        </w:rPr>
        <w:t>-</w:t>
      </w:r>
      <w:r>
        <w:rPr>
          <w:rtl/>
          <w:lang w:bidi="fa-IR"/>
        </w:rPr>
        <w:t xml:space="preserve"> كما في ال</w:t>
      </w:r>
      <w:r w:rsidR="006D4A7E">
        <w:rPr>
          <w:rFonts w:hint="cs"/>
          <w:rtl/>
          <w:lang w:bidi="fa-IR"/>
        </w:rPr>
        <w:t>اُ</w:t>
      </w:r>
      <w:r>
        <w:rPr>
          <w:rtl/>
          <w:lang w:bidi="fa-IR"/>
        </w:rPr>
        <w:t>ولى ، لكن لا يرفع الصوت دفعا</w:t>
      </w:r>
      <w:r w:rsidR="006D4A7E">
        <w:rPr>
          <w:rFonts w:hint="cs"/>
          <w:rtl/>
          <w:lang w:bidi="fa-IR"/>
        </w:rPr>
        <w:t>ً</w:t>
      </w:r>
      <w:r>
        <w:rPr>
          <w:rtl/>
          <w:lang w:bidi="fa-IR"/>
        </w:rPr>
        <w:t xml:space="preserve"> للالتباس ، وقال الحسن البصري ، والنخعي ، والشعبي : الأفضل لهم الإ</w:t>
      </w:r>
      <w:r w:rsidR="006D4A7E">
        <w:rPr>
          <w:rFonts w:hint="cs"/>
          <w:rtl/>
          <w:lang w:bidi="fa-IR"/>
        </w:rPr>
        <w:t>ِ</w:t>
      </w:r>
      <w:r>
        <w:rPr>
          <w:rtl/>
          <w:lang w:bidi="fa-IR"/>
        </w:rPr>
        <w:t xml:space="preserve">قامة </w:t>
      </w:r>
      <w:r w:rsidRPr="00D1770E">
        <w:rPr>
          <w:rStyle w:val="libFootnotenumChar"/>
          <w:rtl/>
        </w:rPr>
        <w:t>(5)</w:t>
      </w:r>
      <w:r>
        <w:rPr>
          <w:rtl/>
          <w:lang w:bidi="fa-IR"/>
        </w:rPr>
        <w:t xml:space="preserve"> وأطلقوا ، وقال أحمد : إن شا</w:t>
      </w:r>
      <w:r w:rsidR="006D4A7E">
        <w:rPr>
          <w:rFonts w:hint="cs"/>
          <w:rtl/>
          <w:lang w:bidi="fa-IR"/>
        </w:rPr>
        <w:t>ؤ</w:t>
      </w:r>
      <w:r>
        <w:rPr>
          <w:rtl/>
          <w:lang w:bidi="fa-IR"/>
        </w:rPr>
        <w:t xml:space="preserve">ا أذّنوا وأقاموا ، وإن شاءوا صلّوا من غير أذان ولا إقامة </w:t>
      </w:r>
      <w:r w:rsidRPr="00D1770E">
        <w:rPr>
          <w:rStyle w:val="libFootnotenumChar"/>
          <w:rtl/>
        </w:rPr>
        <w:t>(6)</w:t>
      </w:r>
      <w:r>
        <w:rPr>
          <w:rtl/>
          <w:lang w:bidi="fa-IR"/>
        </w:rPr>
        <w:t xml:space="preserve"> وأط</w:t>
      </w:r>
      <w:r>
        <w:rPr>
          <w:rFonts w:hint="eastAsia"/>
          <w:rtl/>
          <w:lang w:bidi="fa-IR"/>
        </w:rPr>
        <w:t>لق</w:t>
      </w:r>
      <w:r>
        <w:rPr>
          <w:rtl/>
          <w:lang w:bidi="fa-IR"/>
        </w:rPr>
        <w:t>.</w:t>
      </w:r>
    </w:p>
    <w:p w:rsidR="005109CD" w:rsidRDefault="005109CD" w:rsidP="005109CD">
      <w:pPr>
        <w:pStyle w:val="libNormal"/>
        <w:rPr>
          <w:lang w:bidi="fa-IR"/>
        </w:rPr>
      </w:pPr>
      <w:bookmarkStart w:id="57" w:name="_Toc105413907"/>
      <w:r w:rsidRPr="0088654B">
        <w:rPr>
          <w:rStyle w:val="Heading2Char"/>
          <w:rFonts w:hint="eastAsia"/>
          <w:rtl/>
        </w:rPr>
        <w:t>مسألة</w:t>
      </w:r>
      <w:r w:rsidRPr="0088654B">
        <w:rPr>
          <w:rStyle w:val="Heading2Char"/>
          <w:rtl/>
        </w:rPr>
        <w:t xml:space="preserve"> 171 :</w:t>
      </w:r>
      <w:bookmarkEnd w:id="57"/>
      <w:r>
        <w:rPr>
          <w:rtl/>
          <w:lang w:bidi="fa-IR"/>
        </w:rPr>
        <w:t xml:space="preserve"> ويستحب في صلاة جماعة النساء أن تؤذن إحداهن وتقيم‌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52 </w:t>
      </w:r>
      <w:r w:rsidR="006D4A7E">
        <w:rPr>
          <w:rFonts w:hint="cs"/>
          <w:rtl/>
          <w:lang w:bidi="fa-IR"/>
        </w:rPr>
        <w:t>/</w:t>
      </w:r>
      <w:r>
        <w:rPr>
          <w:rtl/>
          <w:lang w:bidi="fa-IR"/>
        </w:rPr>
        <w:t xml:space="preserve"> 173.</w:t>
      </w:r>
    </w:p>
    <w:p w:rsidR="005109CD" w:rsidRDefault="005109CD" w:rsidP="005B6482">
      <w:pPr>
        <w:pStyle w:val="libFootnote0"/>
        <w:rPr>
          <w:lang w:bidi="fa-IR"/>
        </w:rPr>
      </w:pPr>
      <w:r>
        <w:rPr>
          <w:rtl/>
          <w:lang w:bidi="fa-IR"/>
        </w:rPr>
        <w:t>(2) المجموع 3 : 85 ، فتح العزيز 3 : 146.</w:t>
      </w:r>
    </w:p>
    <w:p w:rsidR="005109CD" w:rsidRDefault="005109CD" w:rsidP="005B6482">
      <w:pPr>
        <w:pStyle w:val="libFootnote0"/>
        <w:rPr>
          <w:lang w:bidi="fa-IR"/>
        </w:rPr>
      </w:pPr>
      <w:r>
        <w:rPr>
          <w:rtl/>
          <w:lang w:bidi="fa-IR"/>
        </w:rPr>
        <w:t xml:space="preserve">(3) التهذيب 2 : 281 </w:t>
      </w:r>
      <w:r w:rsidR="006D4A7E">
        <w:rPr>
          <w:rFonts w:hint="cs"/>
          <w:rtl/>
          <w:lang w:bidi="fa-IR"/>
        </w:rPr>
        <w:t>/</w:t>
      </w:r>
      <w:r>
        <w:rPr>
          <w:rtl/>
          <w:lang w:bidi="fa-IR"/>
        </w:rPr>
        <w:t xml:space="preserve"> 1120.</w:t>
      </w:r>
    </w:p>
    <w:p w:rsidR="005109CD" w:rsidRDefault="005109CD" w:rsidP="005B6482">
      <w:pPr>
        <w:pStyle w:val="libFootnote0"/>
        <w:rPr>
          <w:lang w:bidi="fa-IR"/>
        </w:rPr>
      </w:pPr>
      <w:r>
        <w:rPr>
          <w:rtl/>
          <w:lang w:bidi="fa-IR"/>
        </w:rPr>
        <w:t>(4) فتح العزيز 3 : 146 ، الجامع الصغير للشيباني : 86.</w:t>
      </w:r>
    </w:p>
    <w:p w:rsidR="005109CD" w:rsidRDefault="005109CD" w:rsidP="005B6482">
      <w:pPr>
        <w:pStyle w:val="libFootnote0"/>
        <w:rPr>
          <w:lang w:bidi="fa-IR"/>
        </w:rPr>
      </w:pPr>
      <w:r>
        <w:rPr>
          <w:rtl/>
          <w:lang w:bidi="fa-IR"/>
        </w:rPr>
        <w:t>(5) المغني 1 : 467 ، الشرح الكبير 1 : 447.</w:t>
      </w:r>
    </w:p>
    <w:p w:rsidR="005109CD" w:rsidRDefault="005109CD" w:rsidP="005B6482">
      <w:pPr>
        <w:pStyle w:val="libFootnote0"/>
        <w:rPr>
          <w:lang w:bidi="fa-IR"/>
        </w:rPr>
      </w:pPr>
      <w:r>
        <w:rPr>
          <w:rtl/>
          <w:lang w:bidi="fa-IR"/>
        </w:rPr>
        <w:t>(6) المغني 1 : 467 ، الشرح الكبير 1 : 447.</w:t>
      </w:r>
    </w:p>
    <w:p w:rsidR="00D93CC1" w:rsidRDefault="00D93CC1" w:rsidP="005B6482">
      <w:pPr>
        <w:pStyle w:val="libNormal"/>
        <w:rPr>
          <w:rtl/>
          <w:lang w:bidi="fa-IR"/>
        </w:rPr>
      </w:pPr>
      <w:r>
        <w:rPr>
          <w:rtl/>
          <w:lang w:bidi="fa-IR"/>
        </w:rPr>
        <w:br w:type="page"/>
      </w:r>
    </w:p>
    <w:p w:rsidR="005109CD" w:rsidRDefault="005109CD" w:rsidP="006D4A7E">
      <w:pPr>
        <w:pStyle w:val="libNormal0"/>
        <w:rPr>
          <w:lang w:bidi="fa-IR"/>
        </w:rPr>
      </w:pPr>
      <w:r>
        <w:rPr>
          <w:rFonts w:hint="eastAsia"/>
          <w:rtl/>
          <w:lang w:bidi="fa-IR"/>
        </w:rPr>
        <w:lastRenderedPageBreak/>
        <w:t>لكن</w:t>
      </w:r>
      <w:r>
        <w:rPr>
          <w:rtl/>
          <w:lang w:bidi="fa-IR"/>
        </w:rPr>
        <w:t xml:space="preserve"> لا ت</w:t>
      </w:r>
      <w:r w:rsidR="006D4A7E">
        <w:rPr>
          <w:rFonts w:hint="cs"/>
          <w:rtl/>
          <w:lang w:bidi="fa-IR"/>
        </w:rPr>
        <w:t>ُ</w:t>
      </w:r>
      <w:r>
        <w:rPr>
          <w:rtl/>
          <w:lang w:bidi="fa-IR"/>
        </w:rPr>
        <w:t xml:space="preserve">سمع الرجال عند علمائنا </w:t>
      </w:r>
      <w:r w:rsidR="00D1770E">
        <w:rPr>
          <w:rtl/>
          <w:lang w:bidi="fa-IR"/>
        </w:rPr>
        <w:t>-</w:t>
      </w:r>
      <w:r>
        <w:rPr>
          <w:rtl/>
          <w:lang w:bidi="fa-IR"/>
        </w:rPr>
        <w:t xml:space="preserve"> وهو أحد أقوال الشافعي </w:t>
      </w:r>
      <w:r w:rsidRPr="00D1770E">
        <w:rPr>
          <w:rStyle w:val="libFootnotenumChar"/>
          <w:rtl/>
        </w:rPr>
        <w:t>(1)</w:t>
      </w:r>
      <w:r>
        <w:rPr>
          <w:rtl/>
          <w:lang w:bidi="fa-IR"/>
        </w:rPr>
        <w:t xml:space="preserve"> </w:t>
      </w:r>
      <w:r w:rsidR="00D1770E">
        <w:rPr>
          <w:rtl/>
          <w:lang w:bidi="fa-IR"/>
        </w:rPr>
        <w:t>-</w:t>
      </w:r>
      <w:r>
        <w:rPr>
          <w:rtl/>
          <w:lang w:bidi="fa-IR"/>
        </w:rPr>
        <w:t xml:space="preserve"> ، لأنّ عائشة كانت تؤذن وتقيم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سئل عن المرأة تؤذن : « حسن إن فعلت » </w:t>
      </w:r>
      <w:r w:rsidRPr="00D1770E">
        <w:rPr>
          <w:rStyle w:val="libFootnotenumChar"/>
          <w:rtl/>
        </w:rPr>
        <w:t>(3)</w:t>
      </w:r>
      <w:r>
        <w:rPr>
          <w:rtl/>
          <w:lang w:bidi="fa-IR"/>
        </w:rPr>
        <w:t xml:space="preserve"> ولأنّه ذ</w:t>
      </w:r>
      <w:r w:rsidR="006D4A7E">
        <w:rPr>
          <w:rFonts w:hint="cs"/>
          <w:rtl/>
          <w:lang w:bidi="fa-IR"/>
        </w:rPr>
        <w:t>ِ</w:t>
      </w:r>
      <w:r>
        <w:rPr>
          <w:rtl/>
          <w:lang w:bidi="fa-IR"/>
        </w:rPr>
        <w:t>كر في جماعة فاستحب كما في الرجال.</w:t>
      </w:r>
    </w:p>
    <w:p w:rsidR="005109CD" w:rsidRDefault="005109CD" w:rsidP="005109CD">
      <w:pPr>
        <w:pStyle w:val="libNormal"/>
        <w:rPr>
          <w:lang w:bidi="fa-IR"/>
        </w:rPr>
      </w:pPr>
      <w:r>
        <w:rPr>
          <w:rFonts w:hint="eastAsia"/>
          <w:rtl/>
          <w:lang w:bidi="fa-IR"/>
        </w:rPr>
        <w:t>والثاني</w:t>
      </w:r>
      <w:r>
        <w:rPr>
          <w:rtl/>
          <w:lang w:bidi="fa-IR"/>
        </w:rPr>
        <w:t xml:space="preserve"> : لا يستحبان ؛ لأنّ الأذان للإ</w:t>
      </w:r>
      <w:r w:rsidR="00744A34">
        <w:rPr>
          <w:rFonts w:hint="cs"/>
          <w:rtl/>
          <w:lang w:bidi="fa-IR"/>
        </w:rPr>
        <w:t>ِ</w:t>
      </w:r>
      <w:r>
        <w:rPr>
          <w:rtl/>
          <w:lang w:bidi="fa-IR"/>
        </w:rPr>
        <w:t xml:space="preserve">علام ، وإنّما يحصل برفع الصوت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والثالث</w:t>
      </w:r>
      <w:r>
        <w:rPr>
          <w:rtl/>
          <w:lang w:bidi="fa-IR"/>
        </w:rPr>
        <w:t xml:space="preserve"> : وهو الأصح عندهم ، استحباب الإ</w:t>
      </w:r>
      <w:r w:rsidR="00744A34">
        <w:rPr>
          <w:rFonts w:hint="cs"/>
          <w:rtl/>
          <w:lang w:bidi="fa-IR"/>
        </w:rPr>
        <w:t>ِ</w:t>
      </w:r>
      <w:r>
        <w:rPr>
          <w:rtl/>
          <w:lang w:bidi="fa-IR"/>
        </w:rPr>
        <w:t xml:space="preserve">قامة خاصة ؛ لأنّها لاستفتاح الصلاة وانتهاض الحاضرين ، وبه قال جابر ، وعطاء ، ومجاهد ، والأوزاعي </w:t>
      </w:r>
      <w:r w:rsidRPr="00D1770E">
        <w:rPr>
          <w:rStyle w:val="libFootnotenumChar"/>
          <w:rtl/>
        </w:rPr>
        <w:t>(5)</w:t>
      </w:r>
      <w:r>
        <w:rPr>
          <w:rtl/>
          <w:lang w:bidi="fa-IR"/>
        </w:rPr>
        <w:t xml:space="preserve"> ، وقال أحمد : إن أذّن فلا بأس </w:t>
      </w:r>
      <w:r w:rsidRPr="00D1770E">
        <w:rPr>
          <w:rStyle w:val="libFootnotenumChar"/>
          <w:rtl/>
        </w:rPr>
        <w:t>(6)</w:t>
      </w:r>
      <w:r>
        <w:rPr>
          <w:rtl/>
          <w:lang w:bidi="fa-IR"/>
        </w:rPr>
        <w:t>.</w:t>
      </w:r>
    </w:p>
    <w:p w:rsidR="005109CD" w:rsidRDefault="005109CD" w:rsidP="00377162">
      <w:pPr>
        <w:pStyle w:val="Heading3"/>
        <w:rPr>
          <w:lang w:bidi="fa-IR"/>
        </w:rPr>
      </w:pPr>
      <w:bookmarkStart w:id="58" w:name="_Toc105413908"/>
      <w:r>
        <w:rPr>
          <w:rFonts w:hint="eastAsia"/>
          <w:rtl/>
          <w:lang w:bidi="fa-IR"/>
        </w:rPr>
        <w:t>فروع</w:t>
      </w:r>
      <w:r>
        <w:rPr>
          <w:rtl/>
          <w:lang w:bidi="fa-IR"/>
        </w:rPr>
        <w:t xml:space="preserve"> :</w:t>
      </w:r>
      <w:bookmarkEnd w:id="5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الاستحباب في حق الرجال‌ آكد.</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يجزيها التكبير والشهادتان‌ ؛ لقول الصادق </w:t>
      </w:r>
      <w:r w:rsidR="00D1770E" w:rsidRPr="00D1770E">
        <w:rPr>
          <w:rStyle w:val="libAlaemChar"/>
          <w:rtl/>
        </w:rPr>
        <w:t>عليه‌السلام</w:t>
      </w:r>
      <w:r>
        <w:rPr>
          <w:rtl/>
          <w:lang w:bidi="fa-IR"/>
        </w:rPr>
        <w:t xml:space="preserve"> وقد سئل عن المرأة تؤذّن للصلاة : « حسن إن فعلت ، وإن لم تفعل أجزأها أن تكبّر ، وأن تشهد أن لا إله إل</w:t>
      </w:r>
      <w:r w:rsidR="00744A34">
        <w:rPr>
          <w:rFonts w:hint="cs"/>
          <w:rtl/>
          <w:lang w:bidi="fa-IR"/>
        </w:rPr>
        <w:t>ّ</w:t>
      </w:r>
      <w:r>
        <w:rPr>
          <w:rtl/>
          <w:lang w:bidi="fa-IR"/>
        </w:rPr>
        <w:t>ا الله ، وأن محمدا</w:t>
      </w:r>
      <w:r w:rsidR="00744A34">
        <w:rPr>
          <w:rFonts w:hint="cs"/>
          <w:rtl/>
          <w:lang w:bidi="fa-IR"/>
        </w:rPr>
        <w:t>ً</w:t>
      </w:r>
      <w:r>
        <w:rPr>
          <w:rtl/>
          <w:lang w:bidi="fa-IR"/>
        </w:rPr>
        <w:t xml:space="preserve"> رسول الله » </w:t>
      </w:r>
      <w:r w:rsidRPr="00D1770E">
        <w:rPr>
          <w:rStyle w:val="libFootnotenumChar"/>
          <w:rtl/>
        </w:rPr>
        <w:t>(7)</w:t>
      </w:r>
      <w:r>
        <w:rPr>
          <w:rtl/>
          <w:lang w:bidi="fa-IR"/>
        </w:rPr>
        <w:t xml:space="preserve"> وسأل جميل بن درّاج‌</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100 ، الوجيزا : 35 ، فتح العزيز 3 : 147 ، مغني المحتاج 1 : 135 ، المغني 1 : 467 ، الشرح الكبير 1 : 424 ، المحلى 3 : 129.</w:t>
      </w:r>
    </w:p>
    <w:p w:rsidR="005109CD" w:rsidRDefault="005109CD" w:rsidP="005B6482">
      <w:pPr>
        <w:pStyle w:val="libFootnote0"/>
        <w:rPr>
          <w:lang w:bidi="fa-IR"/>
        </w:rPr>
      </w:pPr>
      <w:r>
        <w:rPr>
          <w:rtl/>
          <w:lang w:bidi="fa-IR"/>
        </w:rPr>
        <w:t>(2) سنن البيهقي 1 : 408.</w:t>
      </w:r>
    </w:p>
    <w:p w:rsidR="005109CD" w:rsidRDefault="005109CD" w:rsidP="005B6482">
      <w:pPr>
        <w:pStyle w:val="libFootnote0"/>
        <w:rPr>
          <w:lang w:bidi="fa-IR"/>
        </w:rPr>
      </w:pPr>
      <w:r>
        <w:rPr>
          <w:rtl/>
          <w:lang w:bidi="fa-IR"/>
        </w:rPr>
        <w:t xml:space="preserve">(3) التهذيب 2 : 58 </w:t>
      </w:r>
      <w:r w:rsidR="00744A34">
        <w:rPr>
          <w:rFonts w:hint="cs"/>
          <w:rtl/>
          <w:lang w:bidi="fa-IR"/>
        </w:rPr>
        <w:t>/</w:t>
      </w:r>
      <w:r>
        <w:rPr>
          <w:rtl/>
          <w:lang w:bidi="fa-IR"/>
        </w:rPr>
        <w:t xml:space="preserve"> 202.</w:t>
      </w:r>
    </w:p>
    <w:p w:rsidR="005109CD" w:rsidRDefault="005109CD" w:rsidP="005B6482">
      <w:pPr>
        <w:pStyle w:val="libFootnote0"/>
        <w:rPr>
          <w:lang w:bidi="fa-IR"/>
        </w:rPr>
      </w:pPr>
      <w:r>
        <w:rPr>
          <w:rtl/>
          <w:lang w:bidi="fa-IR"/>
        </w:rPr>
        <w:t>(4) المجموع 3 : 100 ، الوجيز 1 : 35 ، فتح العزيز 3 : 147 ، مغني المحتاج 1 : 135.</w:t>
      </w:r>
    </w:p>
    <w:p w:rsidR="005109CD" w:rsidRDefault="005109CD" w:rsidP="005B6482">
      <w:pPr>
        <w:pStyle w:val="libFootnote0"/>
        <w:rPr>
          <w:lang w:bidi="fa-IR"/>
        </w:rPr>
      </w:pPr>
      <w:r>
        <w:rPr>
          <w:rtl/>
          <w:lang w:bidi="fa-IR"/>
        </w:rPr>
        <w:t>(5) المجموع 3 : 100 ، الوجيز 1 : 35 ، فتح العزيز 3 : 146 ، السراج الوهاج : 37 ، مغني المحتاج 1 : 135 ، المغني 1 : 467 ، الشرح الكبير 1 : 424.</w:t>
      </w:r>
    </w:p>
    <w:p w:rsidR="005109CD" w:rsidRDefault="005109CD" w:rsidP="005B6482">
      <w:pPr>
        <w:pStyle w:val="libFootnote0"/>
        <w:rPr>
          <w:lang w:bidi="fa-IR"/>
        </w:rPr>
      </w:pPr>
      <w:r>
        <w:rPr>
          <w:rtl/>
          <w:lang w:bidi="fa-IR"/>
        </w:rPr>
        <w:t>(6) المغني 1 : 467 ، الشرح الكبير 1 : 424.</w:t>
      </w:r>
    </w:p>
    <w:p w:rsidR="005109CD" w:rsidRDefault="005109CD" w:rsidP="005B6482">
      <w:pPr>
        <w:pStyle w:val="libFootnote0"/>
        <w:rPr>
          <w:lang w:bidi="fa-IR"/>
        </w:rPr>
      </w:pPr>
      <w:r>
        <w:rPr>
          <w:rtl/>
          <w:lang w:bidi="fa-IR"/>
        </w:rPr>
        <w:t xml:space="preserve">(7) التهذيب 2 : 58 </w:t>
      </w:r>
      <w:r w:rsidR="00744A34">
        <w:rPr>
          <w:rFonts w:hint="cs"/>
          <w:rtl/>
          <w:lang w:bidi="fa-IR"/>
        </w:rPr>
        <w:t>/</w:t>
      </w:r>
      <w:r>
        <w:rPr>
          <w:rtl/>
          <w:lang w:bidi="fa-IR"/>
        </w:rPr>
        <w:t xml:space="preserve"> 202.</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الصادق</w:t>
      </w:r>
      <w:r>
        <w:rPr>
          <w:rtl/>
          <w:lang w:bidi="fa-IR"/>
        </w:rPr>
        <w:t xml:space="preserve"> </w:t>
      </w:r>
      <w:r w:rsidR="00D1770E" w:rsidRPr="00D1770E">
        <w:rPr>
          <w:rStyle w:val="libAlaemChar"/>
          <w:rtl/>
        </w:rPr>
        <w:t>عليه‌السلام</w:t>
      </w:r>
      <w:r>
        <w:rPr>
          <w:rtl/>
          <w:lang w:bidi="fa-IR"/>
        </w:rPr>
        <w:t xml:space="preserve"> عن المرأة أعليها أذان وإقامة؟ فقال : « لا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أذّنت للرجال لم يعتدّوا به‌ ؛ لأنّه عورة فالجهر منهي عنه ، والنهي يدلّ على الفساد </w:t>
      </w:r>
      <w:r w:rsidR="00D1770E">
        <w:rPr>
          <w:rtl/>
          <w:lang w:bidi="fa-IR"/>
        </w:rPr>
        <w:t>-</w:t>
      </w:r>
      <w:r>
        <w:rPr>
          <w:rtl/>
          <w:lang w:bidi="fa-IR"/>
        </w:rPr>
        <w:t xml:space="preserve"> وبه قال الشافعي </w:t>
      </w:r>
      <w:r w:rsidR="00D1770E">
        <w:rPr>
          <w:rtl/>
          <w:lang w:bidi="fa-IR"/>
        </w:rPr>
        <w:t>-</w:t>
      </w:r>
      <w:r>
        <w:rPr>
          <w:rtl/>
          <w:lang w:bidi="fa-IR"/>
        </w:rPr>
        <w:t xml:space="preserve"> لأنّ المرأة كما لم يجز أن تكون إماما</w:t>
      </w:r>
      <w:r w:rsidR="00744A34">
        <w:rPr>
          <w:rFonts w:hint="cs"/>
          <w:rtl/>
          <w:lang w:bidi="fa-IR"/>
        </w:rPr>
        <w:t>ً</w:t>
      </w:r>
      <w:r>
        <w:rPr>
          <w:rtl/>
          <w:lang w:bidi="fa-IR"/>
        </w:rPr>
        <w:t xml:space="preserve"> لم يجز أن تؤذّن للرجال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الشيخ في المبسوط : يعتدون به ويقيمون </w:t>
      </w:r>
      <w:r w:rsidRPr="00D1770E">
        <w:rPr>
          <w:rStyle w:val="libFootnotenumChar"/>
          <w:rtl/>
        </w:rPr>
        <w:t>(3)</w:t>
      </w:r>
      <w:r>
        <w:rPr>
          <w:rtl/>
          <w:lang w:bidi="fa-IR"/>
        </w:rPr>
        <w:t xml:space="preserve"> وليس بجيد ، نعم ، لو كانوا أقارب يجوز لهم سماع صوتهن ، فالوجه ما قاله الشيخ ، ونمنع الملازمة بين الأذان والإ</w:t>
      </w:r>
      <w:r w:rsidR="00744A34">
        <w:rPr>
          <w:rFonts w:hint="cs"/>
          <w:rtl/>
          <w:lang w:bidi="fa-IR"/>
        </w:rPr>
        <w:t>ِ</w:t>
      </w:r>
      <w:r>
        <w:rPr>
          <w:rtl/>
          <w:lang w:bidi="fa-IR"/>
        </w:rPr>
        <w:t>مامة.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الخنثى المشكل لا يؤذن للرجال‌ لاحتمال أن يكون امرأة.</w:t>
      </w:r>
    </w:p>
    <w:p w:rsidR="005109CD" w:rsidRDefault="005109CD" w:rsidP="005109CD">
      <w:pPr>
        <w:pStyle w:val="libNormal"/>
        <w:rPr>
          <w:lang w:bidi="fa-IR"/>
        </w:rPr>
      </w:pPr>
      <w:bookmarkStart w:id="59" w:name="_Toc105413909"/>
      <w:r w:rsidRPr="0088654B">
        <w:rPr>
          <w:rStyle w:val="Heading2Char"/>
          <w:rFonts w:hint="eastAsia"/>
          <w:rtl/>
        </w:rPr>
        <w:t>مسألة</w:t>
      </w:r>
      <w:r w:rsidRPr="0088654B">
        <w:rPr>
          <w:rStyle w:val="Heading2Char"/>
          <w:rtl/>
        </w:rPr>
        <w:t xml:space="preserve"> 172 :</w:t>
      </w:r>
      <w:bookmarkEnd w:id="59"/>
      <w:r>
        <w:rPr>
          <w:rtl/>
          <w:lang w:bidi="fa-IR"/>
        </w:rPr>
        <w:t xml:space="preserve"> إذا سمع الإ</w:t>
      </w:r>
      <w:r w:rsidR="00744A34">
        <w:rPr>
          <w:rFonts w:hint="cs"/>
          <w:rtl/>
          <w:lang w:bidi="fa-IR"/>
        </w:rPr>
        <w:t>ِ</w:t>
      </w:r>
      <w:r>
        <w:rPr>
          <w:rtl/>
          <w:lang w:bidi="fa-IR"/>
        </w:rPr>
        <w:t xml:space="preserve">مام أذان منفرد جاز أن يستغني به‌ عن أذان الجماعة ؛ لأنّ أبا مريم الأنصاري قال : صلّى بنا أبو جعفر الباقر </w:t>
      </w:r>
      <w:r w:rsidR="00D1770E" w:rsidRPr="00D1770E">
        <w:rPr>
          <w:rStyle w:val="libAlaemChar"/>
          <w:rtl/>
        </w:rPr>
        <w:t>عليه‌السلام</w:t>
      </w:r>
      <w:r>
        <w:rPr>
          <w:rtl/>
          <w:lang w:bidi="fa-IR"/>
        </w:rPr>
        <w:t xml:space="preserve"> في قميص بغير إزار ، ولا رداء ، ولا أذان ، ولا إقامة ف</w:t>
      </w:r>
      <w:r w:rsidR="006C6781">
        <w:rPr>
          <w:rtl/>
          <w:lang w:bidi="fa-IR"/>
        </w:rPr>
        <w:t>لمـّا</w:t>
      </w:r>
      <w:r>
        <w:rPr>
          <w:rtl/>
          <w:lang w:bidi="fa-IR"/>
        </w:rPr>
        <w:t xml:space="preserve"> انصرف قلت له : صلّيت بنا في قميص بلا إزار ، ولا رداء ، ولا أذان ، ولا إقامة ، فقال : « قميصي كثيف فهو يجزي أن لا يكون عليّ</w:t>
      </w:r>
      <w:r w:rsidR="00744A34">
        <w:rPr>
          <w:rFonts w:hint="cs"/>
          <w:rtl/>
          <w:lang w:bidi="fa-IR"/>
        </w:rPr>
        <w:t>َ</w:t>
      </w:r>
      <w:r>
        <w:rPr>
          <w:rtl/>
          <w:lang w:bidi="fa-IR"/>
        </w:rPr>
        <w:t xml:space="preserve"> إزار ولا رداء ، وإني مررت بجعفر وهو يؤذن ويقيم فأجزأني ذلك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لو أذّن بنية الانفراد ثم أراد أن يصلّي جماعة استحب له الاستئناف ؛ لأن الصادق </w:t>
      </w:r>
      <w:r w:rsidR="00D1770E" w:rsidRPr="00D1770E">
        <w:rPr>
          <w:rStyle w:val="libAlaemChar"/>
          <w:rtl/>
        </w:rPr>
        <w:t>عليه‌السلام</w:t>
      </w:r>
      <w:r>
        <w:rPr>
          <w:rtl/>
          <w:lang w:bidi="fa-IR"/>
        </w:rPr>
        <w:t xml:space="preserve"> سئل عن رجل يؤذن ويقيم ليصلّي وحده ، فيجي‌ء رجل آخر فيقول له : نصلّي جماعة. هل يجوز أن يصلّيا بذلك الأذان والإقامة؟ قال : « لا ولكن يؤذن ويقيم » </w:t>
      </w:r>
      <w:r w:rsidRPr="00D1770E">
        <w:rPr>
          <w:rStyle w:val="libFootnotenumChar"/>
          <w:rtl/>
        </w:rPr>
        <w:t>(5)</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305 </w:t>
      </w:r>
      <w:r w:rsidR="00744A34">
        <w:rPr>
          <w:rFonts w:hint="cs"/>
          <w:rtl/>
          <w:lang w:bidi="fa-IR"/>
        </w:rPr>
        <w:t>/</w:t>
      </w:r>
      <w:r>
        <w:rPr>
          <w:rtl/>
          <w:lang w:bidi="fa-IR"/>
        </w:rPr>
        <w:t xml:space="preserve"> 18 ، التهذيب 2 : 57 </w:t>
      </w:r>
      <w:r w:rsidR="00744A34">
        <w:rPr>
          <w:rFonts w:hint="cs"/>
          <w:rtl/>
          <w:lang w:bidi="fa-IR"/>
        </w:rPr>
        <w:t>/</w:t>
      </w:r>
      <w:r>
        <w:rPr>
          <w:rtl/>
          <w:lang w:bidi="fa-IR"/>
        </w:rPr>
        <w:t xml:space="preserve"> 200.</w:t>
      </w:r>
    </w:p>
    <w:p w:rsidR="005109CD" w:rsidRDefault="005109CD" w:rsidP="005B6482">
      <w:pPr>
        <w:pStyle w:val="libFootnote0"/>
        <w:rPr>
          <w:lang w:bidi="fa-IR"/>
        </w:rPr>
      </w:pPr>
      <w:r>
        <w:rPr>
          <w:rtl/>
          <w:lang w:bidi="fa-IR"/>
        </w:rPr>
        <w:t>(2) ال</w:t>
      </w:r>
      <w:r w:rsidR="00744A34">
        <w:rPr>
          <w:rFonts w:hint="cs"/>
          <w:rtl/>
          <w:lang w:bidi="fa-IR"/>
        </w:rPr>
        <w:t>اُ</w:t>
      </w:r>
      <w:r>
        <w:rPr>
          <w:rtl/>
          <w:lang w:bidi="fa-IR"/>
        </w:rPr>
        <w:t>م 1 : 84 ، المجموع 3 : 100 ، المهذب للشيرازي 1 : 64.</w:t>
      </w:r>
    </w:p>
    <w:p w:rsidR="005109CD" w:rsidRDefault="005109CD" w:rsidP="005B6482">
      <w:pPr>
        <w:pStyle w:val="libFootnote0"/>
        <w:rPr>
          <w:lang w:bidi="fa-IR"/>
        </w:rPr>
      </w:pPr>
      <w:r>
        <w:rPr>
          <w:rtl/>
          <w:lang w:bidi="fa-IR"/>
        </w:rPr>
        <w:t>(3) المبسوط للطوسي 1 : 97.</w:t>
      </w:r>
    </w:p>
    <w:p w:rsidR="005109CD" w:rsidRDefault="005109CD" w:rsidP="005B6482">
      <w:pPr>
        <w:pStyle w:val="libFootnote0"/>
        <w:rPr>
          <w:lang w:bidi="fa-IR"/>
        </w:rPr>
      </w:pPr>
      <w:r>
        <w:rPr>
          <w:rtl/>
          <w:lang w:bidi="fa-IR"/>
        </w:rPr>
        <w:t xml:space="preserve">(4) التهذيب 2 : 280 </w:t>
      </w:r>
      <w:r w:rsidR="00744A34">
        <w:rPr>
          <w:rFonts w:hint="cs"/>
          <w:rtl/>
          <w:lang w:bidi="fa-IR"/>
        </w:rPr>
        <w:t>/</w:t>
      </w:r>
      <w:r>
        <w:rPr>
          <w:rtl/>
          <w:lang w:bidi="fa-IR"/>
        </w:rPr>
        <w:t xml:space="preserve"> 1113.</w:t>
      </w:r>
    </w:p>
    <w:p w:rsidR="005109CD" w:rsidRDefault="005109CD" w:rsidP="005B6482">
      <w:pPr>
        <w:pStyle w:val="libFootnote0"/>
        <w:rPr>
          <w:lang w:bidi="fa-IR"/>
        </w:rPr>
      </w:pPr>
      <w:r>
        <w:rPr>
          <w:rtl/>
          <w:lang w:bidi="fa-IR"/>
        </w:rPr>
        <w:t xml:space="preserve">(5) الكافي 3 : 304 </w:t>
      </w:r>
      <w:r w:rsidR="00744A34">
        <w:rPr>
          <w:rFonts w:hint="cs"/>
          <w:rtl/>
          <w:lang w:bidi="fa-IR"/>
        </w:rPr>
        <w:t>/</w:t>
      </w:r>
      <w:r>
        <w:rPr>
          <w:rtl/>
          <w:lang w:bidi="fa-IR"/>
        </w:rPr>
        <w:t xml:space="preserve"> 13 ، الفقيه 1 : 258 </w:t>
      </w:r>
      <w:r w:rsidR="00744A34">
        <w:rPr>
          <w:rFonts w:hint="cs"/>
          <w:rtl/>
          <w:lang w:bidi="fa-IR"/>
        </w:rPr>
        <w:t>/</w:t>
      </w:r>
      <w:r>
        <w:rPr>
          <w:rtl/>
          <w:lang w:bidi="fa-IR"/>
        </w:rPr>
        <w:t xml:space="preserve"> 1168 ، التهذيب 3 : 282 </w:t>
      </w:r>
      <w:r w:rsidR="00744A34">
        <w:rPr>
          <w:rFonts w:hint="cs"/>
          <w:rtl/>
          <w:lang w:bidi="fa-IR"/>
        </w:rPr>
        <w:t>/</w:t>
      </w:r>
      <w:r>
        <w:rPr>
          <w:rtl/>
          <w:lang w:bidi="fa-IR"/>
        </w:rPr>
        <w:t xml:space="preserve"> 834.</w:t>
      </w:r>
    </w:p>
    <w:p w:rsidR="00D1770E" w:rsidRDefault="00D93CC1" w:rsidP="005B6482">
      <w:pPr>
        <w:pStyle w:val="libNormal"/>
        <w:rPr>
          <w:rtl/>
          <w:lang w:bidi="fa-IR"/>
        </w:rPr>
      </w:pPr>
      <w:r>
        <w:rPr>
          <w:rtl/>
          <w:lang w:bidi="fa-IR"/>
        </w:rPr>
        <w:br w:type="page"/>
      </w:r>
    </w:p>
    <w:p w:rsidR="005109CD" w:rsidRDefault="005109CD" w:rsidP="0088654B">
      <w:pPr>
        <w:pStyle w:val="Heading2Center"/>
        <w:rPr>
          <w:lang w:bidi="fa-IR"/>
        </w:rPr>
      </w:pPr>
      <w:bookmarkStart w:id="60" w:name="_Toc105413910"/>
      <w:r>
        <w:rPr>
          <w:rFonts w:hint="eastAsia"/>
          <w:rtl/>
          <w:lang w:bidi="fa-IR"/>
        </w:rPr>
        <w:lastRenderedPageBreak/>
        <w:t>البحث</w:t>
      </w:r>
      <w:r>
        <w:rPr>
          <w:rtl/>
          <w:lang w:bidi="fa-IR"/>
        </w:rPr>
        <w:t xml:space="preserve"> الثالث : في المؤذن‌</w:t>
      </w:r>
      <w:bookmarkEnd w:id="60"/>
    </w:p>
    <w:p w:rsidR="005109CD" w:rsidRDefault="005109CD" w:rsidP="005109CD">
      <w:pPr>
        <w:pStyle w:val="libNormal"/>
        <w:rPr>
          <w:lang w:bidi="fa-IR"/>
        </w:rPr>
      </w:pPr>
      <w:bookmarkStart w:id="61" w:name="_Toc105413911"/>
      <w:r w:rsidRPr="0088654B">
        <w:rPr>
          <w:rStyle w:val="Heading2Char"/>
          <w:rFonts w:hint="eastAsia"/>
          <w:rtl/>
        </w:rPr>
        <w:t>مسألة</w:t>
      </w:r>
      <w:r w:rsidRPr="0088654B">
        <w:rPr>
          <w:rStyle w:val="Heading2Char"/>
          <w:rtl/>
        </w:rPr>
        <w:t xml:space="preserve"> 173 :</w:t>
      </w:r>
      <w:bookmarkEnd w:id="61"/>
      <w:r>
        <w:rPr>
          <w:rtl/>
          <w:lang w:bidi="fa-IR"/>
        </w:rPr>
        <w:t xml:space="preserve"> يشترط في المؤذن العقل بإجماع العلماء‌ لعدم الاعتداد بعبارة المجنون ، والإ</w:t>
      </w:r>
      <w:r w:rsidR="00744A34">
        <w:rPr>
          <w:rFonts w:hint="cs"/>
          <w:rtl/>
          <w:lang w:bidi="fa-IR"/>
        </w:rPr>
        <w:t>ِ</w:t>
      </w:r>
      <w:r>
        <w:rPr>
          <w:rtl/>
          <w:lang w:bidi="fa-IR"/>
        </w:rPr>
        <w:t>سلام بالإ</w:t>
      </w:r>
      <w:r w:rsidR="00744A34">
        <w:rPr>
          <w:rFonts w:hint="cs"/>
          <w:rtl/>
          <w:lang w:bidi="fa-IR"/>
        </w:rPr>
        <w:t>ِ</w:t>
      </w:r>
      <w:r>
        <w:rPr>
          <w:rtl/>
          <w:lang w:bidi="fa-IR"/>
        </w:rPr>
        <w:t xml:space="preserve">جماع ، ولقوله </w:t>
      </w:r>
      <w:r w:rsidR="00D1770E" w:rsidRPr="00D1770E">
        <w:rPr>
          <w:rStyle w:val="libAlaemChar"/>
          <w:rtl/>
        </w:rPr>
        <w:t>عليه‌السلام</w:t>
      </w:r>
      <w:r>
        <w:rPr>
          <w:rtl/>
          <w:lang w:bidi="fa-IR"/>
        </w:rPr>
        <w:t xml:space="preserve"> : ( الإ</w:t>
      </w:r>
      <w:r w:rsidR="00744A34">
        <w:rPr>
          <w:rFonts w:hint="cs"/>
          <w:rtl/>
          <w:lang w:bidi="fa-IR"/>
        </w:rPr>
        <w:t>ِ</w:t>
      </w:r>
      <w:r>
        <w:rPr>
          <w:rtl/>
          <w:lang w:bidi="fa-IR"/>
        </w:rPr>
        <w:t xml:space="preserve">مام ضامن ، والمؤذن مؤتمن ، اللهم </w:t>
      </w:r>
      <w:r w:rsidR="00744A34">
        <w:rPr>
          <w:rFonts w:hint="cs"/>
          <w:rtl/>
          <w:lang w:bidi="fa-IR"/>
        </w:rPr>
        <w:t>ا</w:t>
      </w:r>
      <w:r>
        <w:rPr>
          <w:rtl/>
          <w:lang w:bidi="fa-IR"/>
        </w:rPr>
        <w:t xml:space="preserve">رشد الأئمة ، واغفر للمؤذنين) </w:t>
      </w:r>
      <w:r w:rsidRPr="00D1770E">
        <w:rPr>
          <w:rStyle w:val="libFootnotenumChar"/>
          <w:rtl/>
        </w:rPr>
        <w:t>(1)</w:t>
      </w:r>
      <w:r>
        <w:rPr>
          <w:rtl/>
          <w:lang w:bidi="fa-IR"/>
        </w:rPr>
        <w:t xml:space="preserve"> والكافر لا يصح الاستغفار له. ومن طريق الخاصة قول الصادق </w:t>
      </w:r>
      <w:r w:rsidR="00D1770E" w:rsidRPr="00D1770E">
        <w:rPr>
          <w:rStyle w:val="libAlaemChar"/>
          <w:rtl/>
        </w:rPr>
        <w:t>عليه‌السلام</w:t>
      </w:r>
      <w:r>
        <w:rPr>
          <w:rtl/>
          <w:lang w:bidi="fa-IR"/>
        </w:rPr>
        <w:t xml:space="preserve"> : « لا يجوز أن يؤذّن إل</w:t>
      </w:r>
      <w:r w:rsidR="007D144E">
        <w:rPr>
          <w:rFonts w:hint="cs"/>
          <w:rtl/>
          <w:lang w:bidi="fa-IR"/>
        </w:rPr>
        <w:t>ّ</w:t>
      </w:r>
      <w:r>
        <w:rPr>
          <w:rtl/>
          <w:lang w:bidi="fa-IR"/>
        </w:rPr>
        <w:t xml:space="preserve">ا رجل مسلم عارف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والذكورة</w:t>
      </w:r>
      <w:r>
        <w:rPr>
          <w:rtl/>
          <w:lang w:bidi="fa-IR"/>
        </w:rPr>
        <w:t xml:space="preserve"> أيضا</w:t>
      </w:r>
      <w:r w:rsidR="007D144E">
        <w:rPr>
          <w:rFonts w:hint="cs"/>
          <w:rtl/>
          <w:lang w:bidi="fa-IR"/>
        </w:rPr>
        <w:t>ً</w:t>
      </w:r>
      <w:r>
        <w:rPr>
          <w:rtl/>
          <w:lang w:bidi="fa-IR"/>
        </w:rPr>
        <w:t xml:space="preserve"> شرط في حقّ الرجال وقد سلف ، أما البلوغ فلا يشترط مع التمييز عند علمائنا أجمع ، وبه قال عطاء ، والشعبي ، وابن أبي ليلى ، والشافعي ، وأبو حنيفة ، وأحمد في رواية </w:t>
      </w:r>
      <w:r w:rsidRPr="00D1770E">
        <w:rPr>
          <w:rStyle w:val="libFootnotenumChar"/>
          <w:rtl/>
        </w:rPr>
        <w:t>(3)</w:t>
      </w:r>
      <w:r>
        <w:rPr>
          <w:rtl/>
          <w:lang w:bidi="fa-IR"/>
        </w:rPr>
        <w:t xml:space="preserve"> ؛ لأن عبد الله بن أبي بكر بن أنس قال : كان عمومتي يأمرونني أن </w:t>
      </w:r>
      <w:r w:rsidR="007D144E">
        <w:rPr>
          <w:rFonts w:hint="cs"/>
          <w:rtl/>
          <w:lang w:bidi="fa-IR"/>
        </w:rPr>
        <w:t>اُ</w:t>
      </w:r>
      <w:r>
        <w:rPr>
          <w:rtl/>
          <w:lang w:bidi="fa-IR"/>
        </w:rPr>
        <w:t>ؤذّن لهم وأنا غل</w:t>
      </w:r>
      <w:r>
        <w:rPr>
          <w:rFonts w:hint="eastAsia"/>
          <w:rtl/>
          <w:lang w:bidi="fa-IR"/>
        </w:rPr>
        <w:t>ام</w:t>
      </w:r>
      <w:r>
        <w:rPr>
          <w:rtl/>
          <w:lang w:bidi="fa-IR"/>
        </w:rPr>
        <w:t xml:space="preserve"> ولم أحتلم ، وأنس ابن مالك شاهد ولم ينكر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علي </w:t>
      </w:r>
      <w:r w:rsidR="00D1770E" w:rsidRPr="00D1770E">
        <w:rPr>
          <w:rStyle w:val="libAlaemChar"/>
          <w:rtl/>
        </w:rPr>
        <w:t>عليه‌السلام</w:t>
      </w:r>
      <w:r>
        <w:rPr>
          <w:rtl/>
          <w:lang w:bidi="fa-IR"/>
        </w:rPr>
        <w:t xml:space="preserve"> : « لا بأس أن يؤذن الغلام قبل أن يحتلم » </w:t>
      </w:r>
      <w:r w:rsidRPr="00D1770E">
        <w:rPr>
          <w:rStyle w:val="libFootnotenumChar"/>
          <w:rtl/>
        </w:rPr>
        <w:t>(5)</w:t>
      </w:r>
      <w:r>
        <w:rPr>
          <w:rtl/>
          <w:lang w:bidi="fa-IR"/>
        </w:rPr>
        <w:t xml:space="preserve"> ولأنّه ذكر تصح صلاته فاعتدّ بأذانه كالبالغ.</w:t>
      </w:r>
    </w:p>
    <w:p w:rsidR="005109CD" w:rsidRDefault="005109CD" w:rsidP="005109CD">
      <w:pPr>
        <w:pStyle w:val="libNormal"/>
        <w:rPr>
          <w:lang w:bidi="fa-IR"/>
        </w:rPr>
      </w:pPr>
      <w:r>
        <w:rPr>
          <w:rFonts w:hint="eastAsia"/>
          <w:rtl/>
          <w:lang w:bidi="fa-IR"/>
        </w:rPr>
        <w:t>وقال</w:t>
      </w:r>
      <w:r>
        <w:rPr>
          <w:rtl/>
          <w:lang w:bidi="fa-IR"/>
        </w:rPr>
        <w:t xml:space="preserve"> أحمد في ال</w:t>
      </w:r>
      <w:r w:rsidR="007D144E">
        <w:rPr>
          <w:rFonts w:hint="cs"/>
          <w:rtl/>
          <w:lang w:bidi="fa-IR"/>
        </w:rPr>
        <w:t>اُ</w:t>
      </w:r>
      <w:r>
        <w:rPr>
          <w:rtl/>
          <w:lang w:bidi="fa-IR"/>
        </w:rPr>
        <w:t>خرى : لا يعتد به ؛ لأنه وضع للإ</w:t>
      </w:r>
      <w:r w:rsidR="007D144E">
        <w:rPr>
          <w:rFonts w:hint="cs"/>
          <w:rtl/>
          <w:lang w:bidi="fa-IR"/>
        </w:rPr>
        <w:t>ِ</w:t>
      </w:r>
      <w:r>
        <w:rPr>
          <w:rtl/>
          <w:lang w:bidi="fa-IR"/>
        </w:rPr>
        <w:t xml:space="preserve">علام فلا يصح منه لأنّه لا يقبل خبره ولا روايته ، والأذان أخف من الرواية والخبر </w:t>
      </w:r>
      <w:r w:rsidRPr="00D1770E">
        <w:rPr>
          <w:rStyle w:val="libFootnotenumChar"/>
          <w:rtl/>
        </w:rPr>
        <w:t>(6)</w:t>
      </w:r>
      <w:r>
        <w:rPr>
          <w:rtl/>
          <w:lang w:bidi="fa-IR"/>
        </w:rPr>
        <w:t xml:space="preserve"> ، وقال داود : لا يعتبر إذا أذّن للرجال </w:t>
      </w:r>
      <w:r w:rsidRPr="00D1770E">
        <w:rPr>
          <w:rStyle w:val="libFootnotenumChar"/>
          <w:rtl/>
        </w:rPr>
        <w:t>(7)</w:t>
      </w:r>
      <w:r>
        <w:rPr>
          <w:rtl/>
          <w:lang w:bidi="fa-IR"/>
        </w:rPr>
        <w:t xml:space="preserve"> ، أما غير المميز فلا عبرة بأذانه إجماعا</w:t>
      </w:r>
      <w:r w:rsidR="008E375B">
        <w:rPr>
          <w:rFonts w:hint="cs"/>
          <w:rtl/>
          <w:lang w:bidi="fa-IR"/>
        </w:rPr>
        <w:t>ً</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w:t>
      </w:r>
      <w:r w:rsidR="008E375B">
        <w:rPr>
          <w:rFonts w:hint="cs"/>
          <w:rtl/>
          <w:lang w:bidi="fa-IR"/>
        </w:rPr>
        <w:t>ا</w:t>
      </w:r>
      <w:r>
        <w:rPr>
          <w:rtl/>
          <w:lang w:bidi="fa-IR"/>
        </w:rPr>
        <w:t xml:space="preserve">بي داود 1 : 143 </w:t>
      </w:r>
      <w:r w:rsidR="008E375B">
        <w:rPr>
          <w:rFonts w:hint="cs"/>
          <w:rtl/>
          <w:lang w:bidi="fa-IR"/>
        </w:rPr>
        <w:t>/</w:t>
      </w:r>
      <w:r>
        <w:rPr>
          <w:rtl/>
          <w:lang w:bidi="fa-IR"/>
        </w:rPr>
        <w:t xml:space="preserve"> 517 ، سنن الترمذي 1 : 402 </w:t>
      </w:r>
      <w:r w:rsidR="008E375B">
        <w:rPr>
          <w:rFonts w:hint="cs"/>
          <w:rtl/>
          <w:lang w:bidi="fa-IR"/>
        </w:rPr>
        <w:t>/</w:t>
      </w:r>
      <w:r>
        <w:rPr>
          <w:rtl/>
          <w:lang w:bidi="fa-IR"/>
        </w:rPr>
        <w:t xml:space="preserve"> 207 ، مسند أحمد 2 : 232.</w:t>
      </w:r>
    </w:p>
    <w:p w:rsidR="005109CD" w:rsidRDefault="005109CD" w:rsidP="005B6482">
      <w:pPr>
        <w:pStyle w:val="libFootnote0"/>
        <w:rPr>
          <w:lang w:bidi="fa-IR"/>
        </w:rPr>
      </w:pPr>
      <w:r>
        <w:rPr>
          <w:rtl/>
          <w:lang w:bidi="fa-IR"/>
        </w:rPr>
        <w:t xml:space="preserve">(2) الكافي 3 : 304 </w:t>
      </w:r>
      <w:r w:rsidR="008E375B">
        <w:rPr>
          <w:rFonts w:hint="cs"/>
          <w:rtl/>
          <w:lang w:bidi="fa-IR"/>
        </w:rPr>
        <w:t>/</w:t>
      </w:r>
      <w:r>
        <w:rPr>
          <w:rtl/>
          <w:lang w:bidi="fa-IR"/>
        </w:rPr>
        <w:t xml:space="preserve"> 13 ، التهذيب 2 : 277 </w:t>
      </w:r>
      <w:r w:rsidR="008E375B">
        <w:rPr>
          <w:rFonts w:hint="cs"/>
          <w:rtl/>
          <w:lang w:bidi="fa-IR"/>
        </w:rPr>
        <w:t>/</w:t>
      </w:r>
      <w:r>
        <w:rPr>
          <w:rtl/>
          <w:lang w:bidi="fa-IR"/>
        </w:rPr>
        <w:t xml:space="preserve"> 1101.</w:t>
      </w:r>
    </w:p>
    <w:p w:rsidR="005109CD" w:rsidRDefault="005109CD" w:rsidP="005B6482">
      <w:pPr>
        <w:pStyle w:val="libFootnote0"/>
        <w:rPr>
          <w:lang w:bidi="fa-IR"/>
        </w:rPr>
      </w:pPr>
      <w:r>
        <w:rPr>
          <w:rtl/>
          <w:lang w:bidi="fa-IR"/>
        </w:rPr>
        <w:t>(3) الوجيز 1 : 36 ، المبسوط للسرخسي 1 : 138 ، شرح فتح القدير 1 : 216 ، المغني 1 : 459 ، الشرح الكبير 1 : 448.</w:t>
      </w:r>
    </w:p>
    <w:p w:rsidR="005109CD" w:rsidRDefault="005109CD" w:rsidP="005B6482">
      <w:pPr>
        <w:pStyle w:val="libFootnote0"/>
        <w:rPr>
          <w:lang w:bidi="fa-IR"/>
        </w:rPr>
      </w:pPr>
      <w:r>
        <w:rPr>
          <w:rtl/>
          <w:lang w:bidi="fa-IR"/>
        </w:rPr>
        <w:t>(4) المغني 1 : 459 ، الشرح الكبير 1 : 448.</w:t>
      </w:r>
    </w:p>
    <w:p w:rsidR="005109CD" w:rsidRDefault="005109CD" w:rsidP="005B6482">
      <w:pPr>
        <w:pStyle w:val="libFootnote0"/>
        <w:rPr>
          <w:lang w:bidi="fa-IR"/>
        </w:rPr>
      </w:pPr>
      <w:r>
        <w:rPr>
          <w:rtl/>
          <w:lang w:bidi="fa-IR"/>
        </w:rPr>
        <w:t xml:space="preserve">(5) الفقيه 1 : 188 </w:t>
      </w:r>
      <w:r w:rsidR="008E375B">
        <w:rPr>
          <w:rFonts w:hint="cs"/>
          <w:rtl/>
          <w:lang w:bidi="fa-IR"/>
        </w:rPr>
        <w:t>/</w:t>
      </w:r>
      <w:r>
        <w:rPr>
          <w:rtl/>
          <w:lang w:bidi="fa-IR"/>
        </w:rPr>
        <w:t xml:space="preserve"> 896 ، التهذيب 2 : 53 </w:t>
      </w:r>
      <w:r w:rsidR="008E375B">
        <w:rPr>
          <w:rFonts w:hint="cs"/>
          <w:rtl/>
          <w:lang w:bidi="fa-IR"/>
        </w:rPr>
        <w:t>/</w:t>
      </w:r>
      <w:r>
        <w:rPr>
          <w:rtl/>
          <w:lang w:bidi="fa-IR"/>
        </w:rPr>
        <w:t xml:space="preserve"> 181.</w:t>
      </w:r>
    </w:p>
    <w:p w:rsidR="005109CD" w:rsidRDefault="005109CD" w:rsidP="005B6482">
      <w:pPr>
        <w:pStyle w:val="libFootnote0"/>
        <w:rPr>
          <w:lang w:bidi="fa-IR"/>
        </w:rPr>
      </w:pPr>
      <w:r>
        <w:rPr>
          <w:rtl/>
          <w:lang w:bidi="fa-IR"/>
        </w:rPr>
        <w:t>(6) المغني 1 : 459 ، الشرح الكبير 1 : 449.</w:t>
      </w:r>
    </w:p>
    <w:p w:rsidR="005109CD" w:rsidRDefault="005109CD" w:rsidP="005B6482">
      <w:pPr>
        <w:pStyle w:val="libFootnote0"/>
        <w:rPr>
          <w:lang w:bidi="fa-IR"/>
        </w:rPr>
      </w:pPr>
      <w:r>
        <w:rPr>
          <w:rtl/>
          <w:lang w:bidi="fa-IR"/>
        </w:rPr>
        <w:t>(7) ا</w:t>
      </w:r>
      <w:r w:rsidR="008E375B">
        <w:rPr>
          <w:rFonts w:hint="cs"/>
          <w:rtl/>
          <w:lang w:bidi="fa-IR"/>
        </w:rPr>
        <w:t>ُ</w:t>
      </w:r>
      <w:r>
        <w:rPr>
          <w:rtl/>
          <w:lang w:bidi="fa-IR"/>
        </w:rPr>
        <w:t>نظر المجموع 3 : 100 وفيه : انه لا يعتبر مطلقا</w:t>
      </w:r>
      <w:r w:rsidR="008E375B">
        <w:rPr>
          <w:rFonts w:hint="cs"/>
          <w:rtl/>
          <w:lang w:bidi="fa-IR"/>
        </w:rPr>
        <w:t>ً</w:t>
      </w:r>
      <w:r>
        <w:rPr>
          <w:rtl/>
          <w:lang w:bidi="fa-IR"/>
        </w:rPr>
        <w:t>.</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bookmarkStart w:id="62" w:name="_Toc105413912"/>
      <w:r w:rsidRPr="0088654B">
        <w:rPr>
          <w:rStyle w:val="Heading2Char"/>
          <w:rFonts w:hint="eastAsia"/>
          <w:rtl/>
        </w:rPr>
        <w:lastRenderedPageBreak/>
        <w:t>مسألة</w:t>
      </w:r>
      <w:r w:rsidRPr="0088654B">
        <w:rPr>
          <w:rStyle w:val="Heading2Char"/>
          <w:rtl/>
        </w:rPr>
        <w:t xml:space="preserve"> 174 :</w:t>
      </w:r>
      <w:bookmarkEnd w:id="62"/>
      <w:r>
        <w:rPr>
          <w:rtl/>
          <w:lang w:bidi="fa-IR"/>
        </w:rPr>
        <w:t xml:space="preserve"> ويعتد بأذان العبد إجماعا‌ لأن الألفاظ الدالة على الحث على الأذان عامة تتناول العبد كما تتناول الحر ، ولأنه يصح أن يكون إماما</w:t>
      </w:r>
      <w:r w:rsidR="008E375B">
        <w:rPr>
          <w:rFonts w:hint="cs"/>
          <w:rtl/>
          <w:lang w:bidi="fa-IR"/>
        </w:rPr>
        <w:t>ً</w:t>
      </w:r>
      <w:r>
        <w:rPr>
          <w:rtl/>
          <w:lang w:bidi="fa-IR"/>
        </w:rPr>
        <w:t xml:space="preserve"> فجاز أن يؤذّن ، والأقرب : اشتراط إذن مولاه ؛ إذ له منعه من العبادات المندوبة ، والأذان مندوب.</w:t>
      </w:r>
    </w:p>
    <w:p w:rsidR="005109CD" w:rsidRDefault="005109CD" w:rsidP="005109CD">
      <w:pPr>
        <w:pStyle w:val="libNormal"/>
        <w:rPr>
          <w:lang w:bidi="fa-IR"/>
        </w:rPr>
      </w:pPr>
      <w:r>
        <w:rPr>
          <w:rFonts w:hint="eastAsia"/>
          <w:rtl/>
          <w:lang w:bidi="fa-IR"/>
        </w:rPr>
        <w:t>والمدبّر</w:t>
      </w:r>
      <w:r>
        <w:rPr>
          <w:rtl/>
          <w:lang w:bidi="fa-IR"/>
        </w:rPr>
        <w:t xml:space="preserve"> ، وأم الولد كالقن ، أمّا المكاتب فيحتمل مشاركته ؛ إذ ليس له التصرف في نفسه إل</w:t>
      </w:r>
      <w:r w:rsidR="008E375B">
        <w:rPr>
          <w:rFonts w:hint="cs"/>
          <w:rtl/>
          <w:lang w:bidi="fa-IR"/>
        </w:rPr>
        <w:t>ّ</w:t>
      </w:r>
      <w:r>
        <w:rPr>
          <w:rtl/>
          <w:lang w:bidi="fa-IR"/>
        </w:rPr>
        <w:t>ا بالاكتساب ، والجواز لانقطاع ولاية المولى عنه.</w:t>
      </w:r>
    </w:p>
    <w:p w:rsidR="005109CD" w:rsidRDefault="005109CD" w:rsidP="005109CD">
      <w:pPr>
        <w:pStyle w:val="libNormal"/>
        <w:rPr>
          <w:lang w:bidi="fa-IR"/>
        </w:rPr>
      </w:pPr>
      <w:bookmarkStart w:id="63" w:name="_Toc105413913"/>
      <w:r w:rsidRPr="0088654B">
        <w:rPr>
          <w:rStyle w:val="Heading2Char"/>
          <w:rFonts w:hint="eastAsia"/>
          <w:rtl/>
        </w:rPr>
        <w:t>مسألة</w:t>
      </w:r>
      <w:r w:rsidRPr="0088654B">
        <w:rPr>
          <w:rStyle w:val="Heading2Char"/>
          <w:rtl/>
        </w:rPr>
        <w:t xml:space="preserve"> 175 :</w:t>
      </w:r>
      <w:bookmarkEnd w:id="63"/>
      <w:r>
        <w:rPr>
          <w:rtl/>
          <w:lang w:bidi="fa-IR"/>
        </w:rPr>
        <w:t xml:space="preserve"> ويستحب أن يكون عدلا</w:t>
      </w:r>
      <w:r w:rsidR="008E375B">
        <w:rPr>
          <w:rFonts w:hint="cs"/>
          <w:rtl/>
          <w:lang w:bidi="fa-IR"/>
        </w:rPr>
        <w:t>ً</w:t>
      </w:r>
      <w:r>
        <w:rPr>
          <w:rtl/>
          <w:lang w:bidi="fa-IR"/>
        </w:rPr>
        <w:t xml:space="preserve"> بالإ</w:t>
      </w:r>
      <w:r w:rsidR="008E375B">
        <w:rPr>
          <w:rFonts w:hint="cs"/>
          <w:rtl/>
          <w:lang w:bidi="fa-IR"/>
        </w:rPr>
        <w:t>ِ</w:t>
      </w:r>
      <w:r>
        <w:rPr>
          <w:rtl/>
          <w:lang w:bidi="fa-IR"/>
        </w:rPr>
        <w:t xml:space="preserve">جماع‌ ، قال رسول الله </w:t>
      </w:r>
      <w:r w:rsidRPr="00D1770E">
        <w:rPr>
          <w:rStyle w:val="libAlaemChar"/>
          <w:rtl/>
        </w:rPr>
        <w:t>صلى‌الله‌عليه‌وآله</w:t>
      </w:r>
      <w:r>
        <w:rPr>
          <w:rtl/>
          <w:lang w:bidi="fa-IR"/>
        </w:rPr>
        <w:t xml:space="preserve"> : ( يؤذن لكم خياركم ) </w:t>
      </w:r>
      <w:r w:rsidRPr="00D1770E">
        <w:rPr>
          <w:rStyle w:val="libFootnotenumChar"/>
          <w:rtl/>
        </w:rPr>
        <w:t>(1)</w:t>
      </w:r>
      <w:r>
        <w:rPr>
          <w:rtl/>
          <w:lang w:bidi="fa-IR"/>
        </w:rPr>
        <w:t xml:space="preserve"> ولأنّه م</w:t>
      </w:r>
      <w:r w:rsidR="008E375B">
        <w:rPr>
          <w:rFonts w:hint="cs"/>
          <w:rtl/>
          <w:lang w:bidi="fa-IR"/>
        </w:rPr>
        <w:t>ُ</w:t>
      </w:r>
      <w:r>
        <w:rPr>
          <w:rtl/>
          <w:lang w:bidi="fa-IR"/>
        </w:rPr>
        <w:t>خبر عن الوقت فيكون عدلا</w:t>
      </w:r>
      <w:r w:rsidR="008E375B">
        <w:rPr>
          <w:rFonts w:hint="cs"/>
          <w:rtl/>
          <w:lang w:bidi="fa-IR"/>
        </w:rPr>
        <w:t>ً</w:t>
      </w:r>
      <w:r>
        <w:rPr>
          <w:rtl/>
          <w:lang w:bidi="fa-IR"/>
        </w:rPr>
        <w:t xml:space="preserve"> ليقبل إخباره ، ولأنه لا يؤمن من اطلاعه على العورات ، ويعتدّ بأذان مستور الحال إجماعا</w:t>
      </w:r>
      <w:r w:rsidR="008E375B">
        <w:rPr>
          <w:rFonts w:hint="cs"/>
          <w:rtl/>
          <w:lang w:bidi="fa-IR"/>
        </w:rPr>
        <w:t>ً</w:t>
      </w:r>
      <w:r>
        <w:rPr>
          <w:rtl/>
          <w:lang w:bidi="fa-IR"/>
        </w:rPr>
        <w:t xml:space="preserve"> لعدم العلم بفسقه.</w:t>
      </w:r>
    </w:p>
    <w:p w:rsidR="005109CD" w:rsidRDefault="005109CD" w:rsidP="005109CD">
      <w:pPr>
        <w:pStyle w:val="libNormal"/>
        <w:rPr>
          <w:lang w:bidi="fa-IR"/>
        </w:rPr>
      </w:pPr>
      <w:r>
        <w:rPr>
          <w:rFonts w:hint="eastAsia"/>
          <w:rtl/>
          <w:lang w:bidi="fa-IR"/>
        </w:rPr>
        <w:t>وهل</w:t>
      </w:r>
      <w:r>
        <w:rPr>
          <w:rtl/>
          <w:lang w:bidi="fa-IR"/>
        </w:rPr>
        <w:t xml:space="preserve"> يعتد بأذان الفاسق؟ قال به علماؤنا ، والشافعي ، وعطاء ، والشعبي ، وابن أبي ليلى ، وأحمد في رواية ؛ لأنّه ذكر بالغ فاعتدّ بأذانه كالعدل ، وفي ال</w:t>
      </w:r>
      <w:r w:rsidR="008E375B">
        <w:rPr>
          <w:rFonts w:hint="cs"/>
          <w:rtl/>
          <w:lang w:bidi="fa-IR"/>
        </w:rPr>
        <w:t>اُ</w:t>
      </w:r>
      <w:r>
        <w:rPr>
          <w:rtl/>
          <w:lang w:bidi="fa-IR"/>
        </w:rPr>
        <w:t>خرى : لا يعتد به لأن</w:t>
      </w:r>
      <w:r w:rsidR="008E375B">
        <w:rPr>
          <w:rFonts w:hint="cs"/>
          <w:rtl/>
          <w:lang w:bidi="fa-IR"/>
        </w:rPr>
        <w:t>ّ</w:t>
      </w:r>
      <w:r>
        <w:rPr>
          <w:rtl/>
          <w:lang w:bidi="fa-IR"/>
        </w:rPr>
        <w:t>ه شرّع للإ</w:t>
      </w:r>
      <w:r w:rsidR="008E375B">
        <w:rPr>
          <w:rFonts w:hint="cs"/>
          <w:rtl/>
          <w:lang w:bidi="fa-IR"/>
        </w:rPr>
        <w:t>ِ</w:t>
      </w:r>
      <w:r>
        <w:rPr>
          <w:rtl/>
          <w:lang w:bidi="fa-IR"/>
        </w:rPr>
        <w:t>علام ولا يحصل بقوله ؛ وشرع الإ</w:t>
      </w:r>
      <w:r w:rsidR="008E375B">
        <w:rPr>
          <w:rFonts w:hint="cs"/>
          <w:rtl/>
          <w:lang w:bidi="fa-IR"/>
        </w:rPr>
        <w:t>ِ</w:t>
      </w:r>
      <w:r>
        <w:rPr>
          <w:rtl/>
          <w:lang w:bidi="fa-IR"/>
        </w:rPr>
        <w:t xml:space="preserve">علام لا يقتضيه بل يقتضي النظر في الدخول وعدمه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يصح أذان السكران؟ الأقرب نعم إن كان محصلا</w:t>
      </w:r>
      <w:r w:rsidR="008E375B">
        <w:rPr>
          <w:rFonts w:hint="cs"/>
          <w:rtl/>
          <w:lang w:bidi="fa-IR"/>
        </w:rPr>
        <w:t>ً</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أما لو كان مخبطا</w:t>
      </w:r>
      <w:r w:rsidR="008E375B">
        <w:rPr>
          <w:rFonts w:hint="cs"/>
          <w:rtl/>
          <w:lang w:bidi="fa-IR"/>
        </w:rPr>
        <w:t>ً</w:t>
      </w:r>
      <w:r>
        <w:rPr>
          <w:rtl/>
          <w:lang w:bidi="fa-IR"/>
        </w:rPr>
        <w:t xml:space="preserve"> فالوجه عدم صحته كالمجنون ، وللشافعي وجهان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الملحن فلا يصح أذانه ، لأنّه معصية فلا يكون مأمورا</w:t>
      </w:r>
      <w:r w:rsidR="008E375B">
        <w:rPr>
          <w:rFonts w:hint="cs"/>
          <w:rtl/>
          <w:lang w:bidi="fa-IR"/>
        </w:rPr>
        <w:t>ً</w:t>
      </w:r>
      <w:r>
        <w:rPr>
          <w:rtl/>
          <w:lang w:bidi="fa-IR"/>
        </w:rPr>
        <w:t xml:space="preserve"> به فلا يكون مجزيا</w:t>
      </w:r>
      <w:r w:rsidR="008E375B">
        <w:rPr>
          <w:rFonts w:hint="cs"/>
          <w:rtl/>
          <w:lang w:bidi="fa-IR"/>
        </w:rPr>
        <w:t>ً</w:t>
      </w:r>
      <w:r>
        <w:rPr>
          <w:rtl/>
          <w:lang w:bidi="fa-IR"/>
        </w:rPr>
        <w:t xml:space="preserve"> عن المشروع ، وكان لرسول الله </w:t>
      </w:r>
      <w:r w:rsidRPr="00D1770E">
        <w:rPr>
          <w:rStyle w:val="libAlaemChar"/>
          <w:rtl/>
        </w:rPr>
        <w:t>صلى‌الله‌عليه‌وآله</w:t>
      </w:r>
      <w:r>
        <w:rPr>
          <w:rtl/>
          <w:lang w:bidi="fa-IR"/>
        </w:rPr>
        <w:t xml:space="preserve"> مؤذّن يطرب ، فقال‌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أبي داود 1 : 161 </w:t>
      </w:r>
      <w:r w:rsidR="008E375B">
        <w:rPr>
          <w:rFonts w:hint="cs"/>
          <w:rtl/>
          <w:lang w:bidi="fa-IR"/>
        </w:rPr>
        <w:t>/</w:t>
      </w:r>
      <w:r>
        <w:rPr>
          <w:rtl/>
          <w:lang w:bidi="fa-IR"/>
        </w:rPr>
        <w:t xml:space="preserve"> 590 ، سنن ابن ماجة 1 : 240 </w:t>
      </w:r>
      <w:r w:rsidR="008E375B">
        <w:rPr>
          <w:rFonts w:hint="cs"/>
          <w:rtl/>
          <w:lang w:bidi="fa-IR"/>
        </w:rPr>
        <w:t>/</w:t>
      </w:r>
      <w:r>
        <w:rPr>
          <w:rtl/>
          <w:lang w:bidi="fa-IR"/>
        </w:rPr>
        <w:t xml:space="preserve"> 726.</w:t>
      </w:r>
    </w:p>
    <w:p w:rsidR="005109CD" w:rsidRDefault="005109CD" w:rsidP="005B6482">
      <w:pPr>
        <w:pStyle w:val="libFootnote0"/>
        <w:rPr>
          <w:lang w:bidi="fa-IR"/>
        </w:rPr>
      </w:pPr>
      <w:r>
        <w:rPr>
          <w:rtl/>
          <w:lang w:bidi="fa-IR"/>
        </w:rPr>
        <w:t>(2) المجموع 3 : 101 ، مغني المحتاج 1 : 138 ، المغني 1 : 459 ، الشرح الكبير 1 : 449.</w:t>
      </w:r>
    </w:p>
    <w:p w:rsidR="005109CD" w:rsidRDefault="005109CD" w:rsidP="005B6482">
      <w:pPr>
        <w:pStyle w:val="libFootnote0"/>
        <w:rPr>
          <w:lang w:bidi="fa-IR"/>
        </w:rPr>
      </w:pPr>
      <w:r>
        <w:rPr>
          <w:rtl/>
          <w:lang w:bidi="fa-IR"/>
        </w:rPr>
        <w:t>(3) المجموع 3 : 100 ، فتح العزيز 3 : 189 ، حاشية إعانة الطالبين 1 : 231.</w:t>
      </w:r>
    </w:p>
    <w:p w:rsidR="005109CD" w:rsidRDefault="005109CD" w:rsidP="005B6482">
      <w:pPr>
        <w:pStyle w:val="libFootnote0"/>
        <w:rPr>
          <w:lang w:bidi="fa-IR"/>
        </w:rPr>
      </w:pPr>
      <w:r>
        <w:rPr>
          <w:rtl/>
          <w:lang w:bidi="fa-IR"/>
        </w:rPr>
        <w:t>(4) المجموع 3 : 100 ، فتح العزيز 3 : 189.</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رسول</w:t>
      </w:r>
      <w:r>
        <w:rPr>
          <w:rtl/>
          <w:lang w:bidi="fa-IR"/>
        </w:rPr>
        <w:t xml:space="preserve"> الله </w:t>
      </w:r>
      <w:r w:rsidRPr="00D1770E">
        <w:rPr>
          <w:rStyle w:val="libAlaemChar"/>
          <w:rtl/>
        </w:rPr>
        <w:t>صلى‌الله‌عليه‌وآله</w:t>
      </w:r>
      <w:r>
        <w:rPr>
          <w:rtl/>
          <w:lang w:bidi="fa-IR"/>
        </w:rPr>
        <w:t xml:space="preserve"> : ( إنّ</w:t>
      </w:r>
      <w:r w:rsidR="008E375B">
        <w:rPr>
          <w:rFonts w:hint="cs"/>
          <w:rtl/>
          <w:lang w:bidi="fa-IR"/>
        </w:rPr>
        <w:t>َ</w:t>
      </w:r>
      <w:r>
        <w:rPr>
          <w:rtl/>
          <w:lang w:bidi="fa-IR"/>
        </w:rPr>
        <w:t xml:space="preserve"> الأذان سهل سمح ، فإن كان أذانك سهلا</w:t>
      </w:r>
      <w:r w:rsidR="0040324F">
        <w:rPr>
          <w:rFonts w:hint="cs"/>
          <w:rtl/>
          <w:lang w:bidi="fa-IR"/>
        </w:rPr>
        <w:t>ً</w:t>
      </w:r>
      <w:r>
        <w:rPr>
          <w:rtl/>
          <w:lang w:bidi="fa-IR"/>
        </w:rPr>
        <w:t xml:space="preserve"> سمحا</w:t>
      </w:r>
      <w:r w:rsidR="0040324F">
        <w:rPr>
          <w:rFonts w:hint="cs"/>
          <w:rtl/>
          <w:lang w:bidi="fa-IR"/>
        </w:rPr>
        <w:t>ً</w:t>
      </w:r>
      <w:r>
        <w:rPr>
          <w:rtl/>
          <w:lang w:bidi="fa-IR"/>
        </w:rPr>
        <w:t xml:space="preserve"> وإل</w:t>
      </w:r>
      <w:r w:rsidR="0040324F">
        <w:rPr>
          <w:rFonts w:hint="cs"/>
          <w:rtl/>
          <w:lang w:bidi="fa-IR"/>
        </w:rPr>
        <w:t>ّ</w:t>
      </w:r>
      <w:r>
        <w:rPr>
          <w:rtl/>
          <w:lang w:bidi="fa-IR"/>
        </w:rPr>
        <w:t xml:space="preserve">ا فلا تؤذن ) </w:t>
      </w:r>
      <w:r w:rsidRPr="00D1770E">
        <w:rPr>
          <w:rStyle w:val="libFootnotenumChar"/>
          <w:rtl/>
        </w:rPr>
        <w:t>(1)</w:t>
      </w:r>
      <w:r>
        <w:rPr>
          <w:rtl/>
          <w:lang w:bidi="fa-IR"/>
        </w:rPr>
        <w:t xml:space="preserve"> وعن أحمد روايتان ، إحداهما : الجواز ؛ لحصول المقصود منه فكان كغير الملحن </w:t>
      </w:r>
      <w:r w:rsidRPr="00D1770E">
        <w:rPr>
          <w:rStyle w:val="libFootnotenumChar"/>
          <w:rtl/>
        </w:rPr>
        <w:t>(2)</w:t>
      </w:r>
      <w:r>
        <w:rPr>
          <w:rtl/>
          <w:lang w:bidi="fa-IR"/>
        </w:rPr>
        <w:t xml:space="preserve"> والفرق ظاهر للنهي عن الأول.</w:t>
      </w:r>
    </w:p>
    <w:p w:rsidR="005109CD" w:rsidRDefault="005109CD" w:rsidP="005109CD">
      <w:pPr>
        <w:pStyle w:val="libNormal"/>
        <w:rPr>
          <w:lang w:bidi="fa-IR"/>
        </w:rPr>
      </w:pPr>
      <w:bookmarkStart w:id="64" w:name="_Toc105413914"/>
      <w:r w:rsidRPr="0088654B">
        <w:rPr>
          <w:rStyle w:val="Heading2Char"/>
          <w:rFonts w:hint="eastAsia"/>
          <w:rtl/>
        </w:rPr>
        <w:t>مسألة</w:t>
      </w:r>
      <w:r w:rsidRPr="0088654B">
        <w:rPr>
          <w:rStyle w:val="Heading2Char"/>
          <w:rtl/>
        </w:rPr>
        <w:t xml:space="preserve"> 176 :</w:t>
      </w:r>
      <w:bookmarkEnd w:id="64"/>
      <w:r>
        <w:rPr>
          <w:rtl/>
          <w:lang w:bidi="fa-IR"/>
        </w:rPr>
        <w:t xml:space="preserve"> يستحب أن يكون بصيرا</w:t>
      </w:r>
      <w:r w:rsidR="0040324F">
        <w:rPr>
          <w:rFonts w:hint="cs"/>
          <w:rtl/>
          <w:lang w:bidi="fa-IR"/>
        </w:rPr>
        <w:t>ً</w:t>
      </w:r>
      <w:r>
        <w:rPr>
          <w:rtl/>
          <w:lang w:bidi="fa-IR"/>
        </w:rPr>
        <w:t xml:space="preserve"> إجماعا</w:t>
      </w:r>
      <w:r w:rsidR="0040324F">
        <w:rPr>
          <w:rFonts w:hint="cs"/>
          <w:rtl/>
          <w:lang w:bidi="fa-IR"/>
        </w:rPr>
        <w:t>ً</w:t>
      </w:r>
      <w:r>
        <w:rPr>
          <w:rtl/>
          <w:lang w:bidi="fa-IR"/>
        </w:rPr>
        <w:t xml:space="preserve">‌ فإن الأعمى لا يعرف الوقت فإن أذن صح فإن ابن </w:t>
      </w:r>
      <w:r w:rsidR="0040324F">
        <w:rPr>
          <w:rFonts w:hint="cs"/>
          <w:rtl/>
          <w:lang w:bidi="fa-IR"/>
        </w:rPr>
        <w:t>اُ</w:t>
      </w:r>
      <w:r>
        <w:rPr>
          <w:rtl/>
          <w:lang w:bidi="fa-IR"/>
        </w:rPr>
        <w:t xml:space="preserve">مّ مكتوم كان يؤذّن للنبيّ </w:t>
      </w:r>
      <w:r w:rsidRPr="00D1770E">
        <w:rPr>
          <w:rStyle w:val="libAlaemChar"/>
          <w:rtl/>
        </w:rPr>
        <w:t>صلى‌الله‌عليه‌وآله</w:t>
      </w:r>
      <w:r>
        <w:rPr>
          <w:rtl/>
          <w:lang w:bidi="fa-IR"/>
        </w:rPr>
        <w:t xml:space="preserve"> ، وكان يؤذن بعد بلال </w:t>
      </w:r>
      <w:r w:rsidRPr="00D1770E">
        <w:rPr>
          <w:rStyle w:val="libFootnotenumChar"/>
          <w:rtl/>
        </w:rPr>
        <w:t>(3)</w:t>
      </w:r>
      <w:r>
        <w:rPr>
          <w:rtl/>
          <w:lang w:bidi="fa-IR"/>
        </w:rPr>
        <w:t xml:space="preserve"> ، فتزول الكراهة إن تقدمه أذان بصير ، أو كان معه بصير عارف بالوقت.</w:t>
      </w:r>
    </w:p>
    <w:p w:rsidR="005109CD" w:rsidRDefault="005109CD" w:rsidP="005109CD">
      <w:pPr>
        <w:pStyle w:val="libNormal"/>
        <w:rPr>
          <w:lang w:bidi="fa-IR"/>
        </w:rPr>
      </w:pPr>
      <w:r>
        <w:rPr>
          <w:rFonts w:hint="eastAsia"/>
          <w:rtl/>
          <w:lang w:bidi="fa-IR"/>
        </w:rPr>
        <w:t>وينبغي</w:t>
      </w:r>
      <w:r>
        <w:rPr>
          <w:rtl/>
          <w:lang w:bidi="fa-IR"/>
        </w:rPr>
        <w:t xml:space="preserve"> أن يكون المؤذن بصيرا</w:t>
      </w:r>
      <w:r w:rsidR="0040324F">
        <w:rPr>
          <w:rFonts w:hint="cs"/>
          <w:rtl/>
          <w:lang w:bidi="fa-IR"/>
        </w:rPr>
        <w:t>ً</w:t>
      </w:r>
      <w:r>
        <w:rPr>
          <w:rtl/>
          <w:lang w:bidi="fa-IR"/>
        </w:rPr>
        <w:t xml:space="preserve"> بالأوقات لئل</w:t>
      </w:r>
      <w:r w:rsidR="0040324F">
        <w:rPr>
          <w:rFonts w:hint="cs"/>
          <w:rtl/>
          <w:lang w:bidi="fa-IR"/>
        </w:rPr>
        <w:t>ّ</w:t>
      </w:r>
      <w:r>
        <w:rPr>
          <w:rtl/>
          <w:lang w:bidi="fa-IR"/>
        </w:rPr>
        <w:t>ا يغلط فيقدم الأذان على وقته أو يؤخره فإن أذن الجاهل صحّ كالأعمى إذا سدده غيره.</w:t>
      </w:r>
    </w:p>
    <w:p w:rsidR="005109CD" w:rsidRDefault="005109CD" w:rsidP="005109CD">
      <w:pPr>
        <w:pStyle w:val="libNormal"/>
        <w:rPr>
          <w:lang w:bidi="fa-IR"/>
        </w:rPr>
      </w:pPr>
      <w:r>
        <w:rPr>
          <w:rFonts w:hint="eastAsia"/>
          <w:rtl/>
          <w:lang w:bidi="fa-IR"/>
        </w:rPr>
        <w:t>ويستحب</w:t>
      </w:r>
      <w:r>
        <w:rPr>
          <w:rtl/>
          <w:lang w:bidi="fa-IR"/>
        </w:rPr>
        <w:t xml:space="preserve"> أن يكون صيّتا</w:t>
      </w:r>
      <w:r w:rsidR="0040324F">
        <w:rPr>
          <w:rFonts w:hint="cs"/>
          <w:rtl/>
          <w:lang w:bidi="fa-IR"/>
        </w:rPr>
        <w:t>ً</w:t>
      </w:r>
      <w:r>
        <w:rPr>
          <w:rtl/>
          <w:lang w:bidi="fa-IR"/>
        </w:rPr>
        <w:t xml:space="preserve"> لعموم النفع به ، فإن النبيّ </w:t>
      </w:r>
      <w:r w:rsidRPr="00D1770E">
        <w:rPr>
          <w:rStyle w:val="libAlaemChar"/>
          <w:rtl/>
        </w:rPr>
        <w:t>صلى‌الله‌عليه‌وآله</w:t>
      </w:r>
      <w:r>
        <w:rPr>
          <w:rtl/>
          <w:lang w:bidi="fa-IR"/>
        </w:rPr>
        <w:t xml:space="preserve"> قال لعبد الله بن زيد : ( ألقه على بلال فإنّه أندى منك صوتا</w:t>
      </w:r>
      <w:r w:rsidR="0040324F">
        <w:rPr>
          <w:rFonts w:hint="cs"/>
          <w:rtl/>
          <w:lang w:bidi="fa-IR"/>
        </w:rPr>
        <w:t>ً</w:t>
      </w:r>
      <w:r>
        <w:rPr>
          <w:rtl/>
          <w:lang w:bidi="fa-IR"/>
        </w:rPr>
        <w:t xml:space="preserve"> ) </w:t>
      </w:r>
      <w:r w:rsidRPr="00D1770E">
        <w:rPr>
          <w:rStyle w:val="libFootnotenumChar"/>
          <w:rtl/>
        </w:rPr>
        <w:t>(4)</w:t>
      </w:r>
      <w:r>
        <w:rPr>
          <w:rtl/>
          <w:lang w:bidi="fa-IR"/>
        </w:rPr>
        <w:t xml:space="preserve"> أي أرفع ، ويستحب أن يكون حسن الصوت لأنّه أرق لسماعة.</w:t>
      </w:r>
    </w:p>
    <w:p w:rsidR="005109CD" w:rsidRDefault="005109CD" w:rsidP="005109CD">
      <w:pPr>
        <w:pStyle w:val="libNormal"/>
        <w:rPr>
          <w:lang w:bidi="fa-IR"/>
        </w:rPr>
      </w:pPr>
      <w:bookmarkStart w:id="65" w:name="_Toc105413915"/>
      <w:r w:rsidRPr="0088654B">
        <w:rPr>
          <w:rStyle w:val="Heading2Char"/>
          <w:rFonts w:hint="eastAsia"/>
          <w:rtl/>
        </w:rPr>
        <w:t>مسألة</w:t>
      </w:r>
      <w:r w:rsidRPr="0088654B">
        <w:rPr>
          <w:rStyle w:val="Heading2Char"/>
          <w:rtl/>
        </w:rPr>
        <w:t xml:space="preserve"> 177 :</w:t>
      </w:r>
      <w:bookmarkEnd w:id="65"/>
      <w:r>
        <w:rPr>
          <w:rtl/>
          <w:lang w:bidi="fa-IR"/>
        </w:rPr>
        <w:t xml:space="preserve"> يستحب أن يكون متطهرا</w:t>
      </w:r>
      <w:r w:rsidR="0040324F">
        <w:rPr>
          <w:rFonts w:hint="cs"/>
          <w:rtl/>
          <w:lang w:bidi="fa-IR"/>
        </w:rPr>
        <w:t>ً</w:t>
      </w:r>
      <w:r>
        <w:rPr>
          <w:rtl/>
          <w:lang w:bidi="fa-IR"/>
        </w:rPr>
        <w:t xml:space="preserve"> إجماع</w:t>
      </w:r>
      <w:r w:rsidR="0040324F">
        <w:rPr>
          <w:rFonts w:hint="cs"/>
          <w:rtl/>
          <w:lang w:bidi="fa-IR"/>
        </w:rPr>
        <w:t>اً</w:t>
      </w:r>
      <w:r>
        <w:rPr>
          <w:rtl/>
          <w:lang w:bidi="fa-IR"/>
        </w:rPr>
        <w:t xml:space="preserve"> ، قال رسول الله </w:t>
      </w:r>
      <w:r w:rsidRPr="00D1770E">
        <w:rPr>
          <w:rStyle w:val="libAlaemChar"/>
          <w:rtl/>
        </w:rPr>
        <w:t>صلى‌الله‌عليه‌وآله</w:t>
      </w:r>
      <w:r>
        <w:rPr>
          <w:rtl/>
          <w:lang w:bidi="fa-IR"/>
        </w:rPr>
        <w:t xml:space="preserve"> : ( حقّ وسنّة أن لا يؤذن واحد إل</w:t>
      </w:r>
      <w:r w:rsidR="0040324F">
        <w:rPr>
          <w:rFonts w:hint="cs"/>
          <w:rtl/>
          <w:lang w:bidi="fa-IR"/>
        </w:rPr>
        <w:t>ّ</w:t>
      </w:r>
      <w:r>
        <w:rPr>
          <w:rtl/>
          <w:lang w:bidi="fa-IR"/>
        </w:rPr>
        <w:t xml:space="preserve">ا وهو طاهر ) </w:t>
      </w:r>
      <w:r w:rsidRPr="00D1770E">
        <w:rPr>
          <w:rStyle w:val="libFootnotenumChar"/>
          <w:rtl/>
        </w:rPr>
        <w:t>(5)</w:t>
      </w:r>
      <w:r>
        <w:rPr>
          <w:rtl/>
          <w:lang w:bidi="fa-IR"/>
        </w:rPr>
        <w:t xml:space="preserve"> ولأنه يستحب أن يصلّي عقيب الأذان ركعتين.</w:t>
      </w:r>
    </w:p>
    <w:p w:rsidR="005109CD" w:rsidRDefault="005109CD" w:rsidP="005109CD">
      <w:pPr>
        <w:pStyle w:val="libNormal"/>
        <w:rPr>
          <w:lang w:bidi="fa-IR"/>
        </w:rPr>
      </w:pPr>
      <w:r>
        <w:rPr>
          <w:rFonts w:hint="eastAsia"/>
          <w:rtl/>
          <w:lang w:bidi="fa-IR"/>
        </w:rPr>
        <w:t>فإن</w:t>
      </w:r>
      <w:r>
        <w:rPr>
          <w:rtl/>
          <w:lang w:bidi="fa-IR"/>
        </w:rPr>
        <w:t xml:space="preserve"> أذّن ج</w:t>
      </w:r>
      <w:r w:rsidR="0040324F">
        <w:rPr>
          <w:rFonts w:hint="cs"/>
          <w:rtl/>
          <w:lang w:bidi="fa-IR"/>
        </w:rPr>
        <w:t>ُ</w:t>
      </w:r>
      <w:r>
        <w:rPr>
          <w:rtl/>
          <w:lang w:bidi="fa-IR"/>
        </w:rPr>
        <w:t>نبا</w:t>
      </w:r>
      <w:r w:rsidR="0040324F">
        <w:rPr>
          <w:rFonts w:hint="cs"/>
          <w:rtl/>
          <w:lang w:bidi="fa-IR"/>
        </w:rPr>
        <w:t>ً</w:t>
      </w:r>
      <w:r>
        <w:rPr>
          <w:rtl/>
          <w:lang w:bidi="fa-IR"/>
        </w:rPr>
        <w:t xml:space="preserve"> أو م</w:t>
      </w:r>
      <w:r w:rsidR="0040324F">
        <w:rPr>
          <w:rFonts w:hint="cs"/>
          <w:rtl/>
          <w:lang w:bidi="fa-IR"/>
        </w:rPr>
        <w:t>ُ</w:t>
      </w:r>
      <w:r>
        <w:rPr>
          <w:rtl/>
          <w:lang w:bidi="fa-IR"/>
        </w:rPr>
        <w:t>حدثا</w:t>
      </w:r>
      <w:r w:rsidR="0040324F">
        <w:rPr>
          <w:rFonts w:hint="cs"/>
          <w:rtl/>
          <w:lang w:bidi="fa-IR"/>
        </w:rPr>
        <w:t>ً</w:t>
      </w:r>
      <w:r>
        <w:rPr>
          <w:rtl/>
          <w:lang w:bidi="fa-IR"/>
        </w:rPr>
        <w:t xml:space="preserve"> أجزأه </w:t>
      </w:r>
      <w:r w:rsidR="00D1770E">
        <w:rPr>
          <w:rtl/>
          <w:lang w:bidi="fa-IR"/>
        </w:rPr>
        <w:t>-</w:t>
      </w:r>
      <w:r>
        <w:rPr>
          <w:rtl/>
          <w:lang w:bidi="fa-IR"/>
        </w:rPr>
        <w:t xml:space="preserve"> وبه قال أكثر العلماء </w:t>
      </w:r>
      <w:r w:rsidRPr="00D1770E">
        <w:rPr>
          <w:rStyle w:val="libFootnotenumChar"/>
          <w:rtl/>
        </w:rPr>
        <w:t>(6)</w:t>
      </w:r>
      <w:r>
        <w:rPr>
          <w:rtl/>
          <w:lang w:bidi="fa-IR"/>
        </w:rPr>
        <w:t xml:space="preserve"> </w:t>
      </w:r>
      <w:r w:rsidR="00D1770E">
        <w:rPr>
          <w:rtl/>
          <w:lang w:bidi="fa-IR"/>
        </w:rPr>
        <w:t>-</w:t>
      </w:r>
      <w:r>
        <w:rPr>
          <w:rtl/>
          <w:lang w:bidi="fa-IR"/>
        </w:rPr>
        <w:t xml:space="preserve"> لأن قوله عليه‌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الدارقطني 1 : 239 </w:t>
      </w:r>
      <w:r w:rsidR="0040324F">
        <w:rPr>
          <w:rFonts w:hint="cs"/>
          <w:rtl/>
          <w:lang w:bidi="fa-IR"/>
        </w:rPr>
        <w:t>/</w:t>
      </w:r>
      <w:r>
        <w:rPr>
          <w:rtl/>
          <w:lang w:bidi="fa-IR"/>
        </w:rPr>
        <w:t xml:space="preserve"> 11.</w:t>
      </w:r>
    </w:p>
    <w:p w:rsidR="005109CD" w:rsidRDefault="005109CD" w:rsidP="005B6482">
      <w:pPr>
        <w:pStyle w:val="libFootnote0"/>
        <w:rPr>
          <w:lang w:bidi="fa-IR"/>
        </w:rPr>
      </w:pPr>
      <w:r>
        <w:rPr>
          <w:rtl/>
          <w:lang w:bidi="fa-IR"/>
        </w:rPr>
        <w:t>(2) المغني 1 : 459 ، الشرح الكبير 1 : 449 ، كشاف القناع 1 : 245 ، زاد المستقنع : 10.</w:t>
      </w:r>
    </w:p>
    <w:p w:rsidR="005109CD" w:rsidRDefault="005109CD" w:rsidP="005B6482">
      <w:pPr>
        <w:pStyle w:val="libFootnote0"/>
        <w:rPr>
          <w:lang w:bidi="fa-IR"/>
        </w:rPr>
      </w:pPr>
      <w:r>
        <w:rPr>
          <w:rtl/>
          <w:lang w:bidi="fa-IR"/>
        </w:rPr>
        <w:t xml:space="preserve">(3) صحيح مسلم 1 : 287 </w:t>
      </w:r>
      <w:r w:rsidR="0040324F">
        <w:rPr>
          <w:rFonts w:hint="cs"/>
          <w:rtl/>
          <w:lang w:bidi="fa-IR"/>
        </w:rPr>
        <w:t>/</w:t>
      </w:r>
      <w:r>
        <w:rPr>
          <w:rtl/>
          <w:lang w:bidi="fa-IR"/>
        </w:rPr>
        <w:t xml:space="preserve"> 381 ، سنن أبي داود 1 : 147 </w:t>
      </w:r>
      <w:r w:rsidR="0040324F">
        <w:rPr>
          <w:rFonts w:hint="cs"/>
          <w:rtl/>
          <w:lang w:bidi="fa-IR"/>
        </w:rPr>
        <w:t>/</w:t>
      </w:r>
      <w:r>
        <w:rPr>
          <w:rtl/>
          <w:lang w:bidi="fa-IR"/>
        </w:rPr>
        <w:t xml:space="preserve"> 535.</w:t>
      </w:r>
    </w:p>
    <w:p w:rsidR="005109CD" w:rsidRDefault="005109CD" w:rsidP="005B6482">
      <w:pPr>
        <w:pStyle w:val="libFootnote0"/>
        <w:rPr>
          <w:lang w:bidi="fa-IR"/>
        </w:rPr>
      </w:pPr>
      <w:r>
        <w:rPr>
          <w:rtl/>
          <w:lang w:bidi="fa-IR"/>
        </w:rPr>
        <w:t xml:space="preserve">(4) سنن ابن ماجة 1 : 232 </w:t>
      </w:r>
      <w:r w:rsidR="0040324F">
        <w:rPr>
          <w:rFonts w:hint="cs"/>
          <w:rtl/>
          <w:lang w:bidi="fa-IR"/>
        </w:rPr>
        <w:t>/</w:t>
      </w:r>
      <w:r>
        <w:rPr>
          <w:rtl/>
          <w:lang w:bidi="fa-IR"/>
        </w:rPr>
        <w:t xml:space="preserve"> 706 ، سنن الدارمي 1 : 269 ، سنن </w:t>
      </w:r>
      <w:r w:rsidR="0040324F">
        <w:rPr>
          <w:rFonts w:hint="cs"/>
          <w:rtl/>
          <w:lang w:bidi="fa-IR"/>
        </w:rPr>
        <w:t>ا</w:t>
      </w:r>
      <w:r>
        <w:rPr>
          <w:rtl/>
          <w:lang w:bidi="fa-IR"/>
        </w:rPr>
        <w:t xml:space="preserve">بي داود 1 : 135 </w:t>
      </w:r>
      <w:r w:rsidR="0040324F">
        <w:rPr>
          <w:rFonts w:hint="cs"/>
          <w:rtl/>
          <w:lang w:bidi="fa-IR"/>
        </w:rPr>
        <w:t>/</w:t>
      </w:r>
      <w:r>
        <w:rPr>
          <w:rtl/>
          <w:lang w:bidi="fa-IR"/>
        </w:rPr>
        <w:t xml:space="preserve"> 499 ، سنن البيهقي 1 : 391.</w:t>
      </w:r>
    </w:p>
    <w:p w:rsidR="005109CD" w:rsidRDefault="005109CD" w:rsidP="005B6482">
      <w:pPr>
        <w:pStyle w:val="libFootnote0"/>
        <w:rPr>
          <w:lang w:bidi="fa-IR"/>
        </w:rPr>
      </w:pPr>
      <w:r>
        <w:rPr>
          <w:rtl/>
          <w:lang w:bidi="fa-IR"/>
        </w:rPr>
        <w:t>(5) سنن البيهقي 1 : 397.</w:t>
      </w:r>
    </w:p>
    <w:p w:rsidR="005109CD" w:rsidRDefault="005109CD" w:rsidP="005B6482">
      <w:pPr>
        <w:pStyle w:val="libFootnote0"/>
        <w:rPr>
          <w:lang w:bidi="fa-IR"/>
        </w:rPr>
      </w:pPr>
      <w:r>
        <w:rPr>
          <w:rtl/>
          <w:lang w:bidi="fa-IR"/>
        </w:rPr>
        <w:t xml:space="preserve">(6) المغني 1 : 458 </w:t>
      </w:r>
      <w:r w:rsidR="00D1770E">
        <w:rPr>
          <w:rtl/>
          <w:lang w:bidi="fa-IR"/>
        </w:rPr>
        <w:t>-</w:t>
      </w:r>
      <w:r>
        <w:rPr>
          <w:rtl/>
          <w:lang w:bidi="fa-IR"/>
        </w:rPr>
        <w:t xml:space="preserve"> 459 ، الشرح الكبير 1 : 436.</w:t>
      </w:r>
    </w:p>
    <w:p w:rsidR="00D1770E" w:rsidRDefault="00D93CC1" w:rsidP="005B6482">
      <w:pPr>
        <w:pStyle w:val="libNormal"/>
        <w:rPr>
          <w:rtl/>
          <w:lang w:bidi="fa-IR"/>
        </w:rPr>
      </w:pPr>
      <w:r>
        <w:rPr>
          <w:rtl/>
          <w:lang w:bidi="fa-IR"/>
        </w:rPr>
        <w:br w:type="page"/>
      </w:r>
    </w:p>
    <w:p w:rsidR="005109CD" w:rsidRDefault="005109CD" w:rsidP="0040324F">
      <w:pPr>
        <w:pStyle w:val="libNormal0"/>
        <w:rPr>
          <w:lang w:bidi="fa-IR"/>
        </w:rPr>
      </w:pPr>
      <w:r>
        <w:rPr>
          <w:rFonts w:hint="eastAsia"/>
          <w:rtl/>
          <w:lang w:bidi="fa-IR"/>
        </w:rPr>
        <w:lastRenderedPageBreak/>
        <w:t>السلام</w:t>
      </w:r>
      <w:r>
        <w:rPr>
          <w:rtl/>
          <w:lang w:bidi="fa-IR"/>
        </w:rPr>
        <w:t xml:space="preserve"> : ( حق وسنّة ) </w:t>
      </w:r>
      <w:r w:rsidRPr="00D1770E">
        <w:rPr>
          <w:rStyle w:val="libFootnotenumChar"/>
          <w:rtl/>
        </w:rPr>
        <w:t>(1)</w:t>
      </w:r>
      <w:r>
        <w:rPr>
          <w:rtl/>
          <w:lang w:bidi="fa-IR"/>
        </w:rPr>
        <w:t xml:space="preserve"> يعطي الندب.</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لا بأس أن تؤذّن وأنت على غير طهور ، ولا تقيم إل</w:t>
      </w:r>
      <w:r w:rsidR="0040324F">
        <w:rPr>
          <w:rFonts w:hint="cs"/>
          <w:rtl/>
          <w:lang w:bidi="fa-IR"/>
        </w:rPr>
        <w:t>ّ</w:t>
      </w:r>
      <w:r>
        <w:rPr>
          <w:rtl/>
          <w:lang w:bidi="fa-IR"/>
        </w:rPr>
        <w:t xml:space="preserve">ا وأنت على وضوء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علي </w:t>
      </w:r>
      <w:r w:rsidR="00D1770E" w:rsidRPr="00D1770E">
        <w:rPr>
          <w:rStyle w:val="libAlaemChar"/>
          <w:rtl/>
        </w:rPr>
        <w:t>عليه‌السلام</w:t>
      </w:r>
      <w:r>
        <w:rPr>
          <w:rtl/>
          <w:lang w:bidi="fa-IR"/>
        </w:rPr>
        <w:t xml:space="preserve"> : « ولا بأس أن يؤذّن المؤذّن وهو جنب ، ولا يقيم حتى يغتسل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أحمد ، وإسحاق بن راهويه : لا يعتدّ بأذان غير المتطهر ؛ لأنّه ذ</w:t>
      </w:r>
      <w:r w:rsidR="0040324F">
        <w:rPr>
          <w:rFonts w:hint="cs"/>
          <w:rtl/>
          <w:lang w:bidi="fa-IR"/>
        </w:rPr>
        <w:t>ِ</w:t>
      </w:r>
      <w:r>
        <w:rPr>
          <w:rtl/>
          <w:lang w:bidi="fa-IR"/>
        </w:rPr>
        <w:t>ك</w:t>
      </w:r>
      <w:r w:rsidR="0040324F">
        <w:rPr>
          <w:rFonts w:hint="cs"/>
          <w:rtl/>
          <w:lang w:bidi="fa-IR"/>
        </w:rPr>
        <w:t>ْ</w:t>
      </w:r>
      <w:r>
        <w:rPr>
          <w:rtl/>
          <w:lang w:bidi="fa-IR"/>
        </w:rPr>
        <w:t xml:space="preserve">ر يتقدم الصلاة فافتقر </w:t>
      </w:r>
      <w:r w:rsidR="0040324F">
        <w:rPr>
          <w:rFonts w:hint="cs"/>
          <w:rtl/>
          <w:lang w:bidi="fa-IR"/>
        </w:rPr>
        <w:t>ا</w:t>
      </w:r>
      <w:r>
        <w:rPr>
          <w:rtl/>
          <w:lang w:bidi="fa-IR"/>
        </w:rPr>
        <w:t xml:space="preserve">لى الطهارة كالخطبة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ونمنع</w:t>
      </w:r>
      <w:r>
        <w:rPr>
          <w:rtl/>
          <w:lang w:bidi="fa-IR"/>
        </w:rPr>
        <w:t xml:space="preserve"> الأصل ، ويفرّق بوجوبها وإقامتها مقام الركعتين.</w:t>
      </w:r>
    </w:p>
    <w:p w:rsidR="005109CD" w:rsidRDefault="005109CD" w:rsidP="005109CD">
      <w:pPr>
        <w:pStyle w:val="libNormal"/>
        <w:rPr>
          <w:lang w:bidi="fa-IR"/>
        </w:rPr>
      </w:pPr>
      <w:r>
        <w:rPr>
          <w:rFonts w:hint="eastAsia"/>
          <w:rtl/>
          <w:lang w:bidi="fa-IR"/>
        </w:rPr>
        <w:t>إذا</w:t>
      </w:r>
      <w:r>
        <w:rPr>
          <w:rtl/>
          <w:lang w:bidi="fa-IR"/>
        </w:rPr>
        <w:t xml:space="preserve"> ثبت هذا فإذا أذّن الجنب لم يقف في المسجد فإن أذّن فيه مقيما</w:t>
      </w:r>
      <w:r w:rsidR="0040324F">
        <w:rPr>
          <w:rFonts w:hint="cs"/>
          <w:rtl/>
          <w:lang w:bidi="fa-IR"/>
        </w:rPr>
        <w:t>ً</w:t>
      </w:r>
      <w:r>
        <w:rPr>
          <w:rtl/>
          <w:lang w:bidi="fa-IR"/>
        </w:rPr>
        <w:t xml:space="preserve"> فالوجه عدم الاعتداد به للنهي ، واستحباب الطهارة من الجنابة آكد من الحدث.</w:t>
      </w:r>
    </w:p>
    <w:p w:rsidR="005109CD" w:rsidRDefault="005109CD" w:rsidP="00377162">
      <w:pPr>
        <w:pStyle w:val="Heading3"/>
        <w:rPr>
          <w:lang w:bidi="fa-IR"/>
        </w:rPr>
      </w:pPr>
      <w:bookmarkStart w:id="66" w:name="_Toc105413916"/>
      <w:r>
        <w:rPr>
          <w:rFonts w:hint="eastAsia"/>
          <w:rtl/>
          <w:lang w:bidi="fa-IR"/>
        </w:rPr>
        <w:t>فروع</w:t>
      </w:r>
      <w:r>
        <w:rPr>
          <w:rtl/>
          <w:lang w:bidi="fa-IR"/>
        </w:rPr>
        <w:t xml:space="preserve"> :</w:t>
      </w:r>
      <w:bookmarkEnd w:id="6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أحدث في حال </w:t>
      </w:r>
      <w:r w:rsidRPr="00D1770E">
        <w:rPr>
          <w:rStyle w:val="libFootnotenumChar"/>
          <w:rtl/>
        </w:rPr>
        <w:t>(5)</w:t>
      </w:r>
      <w:r>
        <w:rPr>
          <w:rtl/>
          <w:lang w:bidi="fa-IR"/>
        </w:rPr>
        <w:t xml:space="preserve"> الأذان‌ تطهر وبنى.</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الطهارة في الإ</w:t>
      </w:r>
      <w:r w:rsidR="0040324F">
        <w:rPr>
          <w:rFonts w:hint="cs"/>
          <w:rtl/>
          <w:lang w:bidi="fa-IR"/>
        </w:rPr>
        <w:t>ِ</w:t>
      </w:r>
      <w:r>
        <w:rPr>
          <w:rtl/>
          <w:lang w:bidi="fa-IR"/>
        </w:rPr>
        <w:t>قامة أشد لأنّها أقرب الى الصلاة‌ ، والإ</w:t>
      </w:r>
      <w:r w:rsidR="0040324F">
        <w:rPr>
          <w:rFonts w:hint="cs"/>
          <w:rtl/>
          <w:lang w:bidi="fa-IR"/>
        </w:rPr>
        <w:t>ِ</w:t>
      </w:r>
      <w:r>
        <w:rPr>
          <w:rtl/>
          <w:lang w:bidi="fa-IR"/>
        </w:rPr>
        <w:t>قامة مع الجنابة أشدّ كراهة من الحدث ، وليست شرطا</w:t>
      </w:r>
      <w:r w:rsidR="0040324F">
        <w:rPr>
          <w:rFonts w:hint="cs"/>
          <w:rtl/>
          <w:lang w:bidi="fa-IR"/>
        </w:rPr>
        <w:t>ً</w:t>
      </w:r>
      <w:r>
        <w:rPr>
          <w:rtl/>
          <w:lang w:bidi="fa-IR"/>
        </w:rPr>
        <w:t xml:space="preserve"> فيها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لأن الأصل الجواز.</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سنن البيهقي 1 : 392 و 397.</w:t>
      </w:r>
    </w:p>
    <w:p w:rsidR="005109CD" w:rsidRDefault="005109CD" w:rsidP="005B6482">
      <w:pPr>
        <w:pStyle w:val="libFootnote0"/>
        <w:rPr>
          <w:lang w:bidi="fa-IR"/>
        </w:rPr>
      </w:pPr>
      <w:r>
        <w:rPr>
          <w:rtl/>
          <w:lang w:bidi="fa-IR"/>
        </w:rPr>
        <w:t xml:space="preserve">(2) التهذيب 2 : 53 </w:t>
      </w:r>
      <w:r w:rsidR="0040324F">
        <w:rPr>
          <w:rFonts w:hint="cs"/>
          <w:rtl/>
          <w:lang w:bidi="fa-IR"/>
        </w:rPr>
        <w:t>/</w:t>
      </w:r>
      <w:r>
        <w:rPr>
          <w:rtl/>
          <w:lang w:bidi="fa-IR"/>
        </w:rPr>
        <w:t xml:space="preserve"> 179.</w:t>
      </w:r>
    </w:p>
    <w:p w:rsidR="005109CD" w:rsidRDefault="005109CD" w:rsidP="005B6482">
      <w:pPr>
        <w:pStyle w:val="libFootnote0"/>
        <w:rPr>
          <w:lang w:bidi="fa-IR"/>
        </w:rPr>
      </w:pPr>
      <w:r>
        <w:rPr>
          <w:rtl/>
          <w:lang w:bidi="fa-IR"/>
        </w:rPr>
        <w:t xml:space="preserve">(3) الفقيه 1 : 188 </w:t>
      </w:r>
      <w:r w:rsidR="00D1770E">
        <w:rPr>
          <w:rtl/>
          <w:lang w:bidi="fa-IR"/>
        </w:rPr>
        <w:t>-</w:t>
      </w:r>
      <w:r>
        <w:rPr>
          <w:rtl/>
          <w:lang w:bidi="fa-IR"/>
        </w:rPr>
        <w:t xml:space="preserve"> 896 ، التهذيب 2 : 53 </w:t>
      </w:r>
      <w:r w:rsidR="00E34161">
        <w:rPr>
          <w:rFonts w:hint="cs"/>
          <w:rtl/>
          <w:lang w:bidi="fa-IR"/>
        </w:rPr>
        <w:t>/</w:t>
      </w:r>
      <w:r>
        <w:rPr>
          <w:rtl/>
          <w:lang w:bidi="fa-IR"/>
        </w:rPr>
        <w:t xml:space="preserve"> 181.</w:t>
      </w:r>
    </w:p>
    <w:p w:rsidR="005109CD" w:rsidRDefault="005109CD" w:rsidP="005B6482">
      <w:pPr>
        <w:pStyle w:val="libFootnote0"/>
        <w:rPr>
          <w:lang w:bidi="fa-IR"/>
        </w:rPr>
      </w:pPr>
      <w:r>
        <w:rPr>
          <w:rtl/>
          <w:lang w:bidi="fa-IR"/>
        </w:rPr>
        <w:t xml:space="preserve">(4) المغني 1 : 458 </w:t>
      </w:r>
      <w:r w:rsidR="00D1770E">
        <w:rPr>
          <w:rtl/>
          <w:lang w:bidi="fa-IR"/>
        </w:rPr>
        <w:t>-</w:t>
      </w:r>
      <w:r>
        <w:rPr>
          <w:rtl/>
          <w:lang w:bidi="fa-IR"/>
        </w:rPr>
        <w:t xml:space="preserve"> 459 ، الشرح الكبير 1 : 436 ، المجموع 3 : 105.</w:t>
      </w:r>
    </w:p>
    <w:p w:rsidR="005109CD" w:rsidRDefault="005109CD" w:rsidP="005B6482">
      <w:pPr>
        <w:pStyle w:val="libFootnote0"/>
        <w:rPr>
          <w:lang w:bidi="fa-IR"/>
        </w:rPr>
      </w:pPr>
      <w:r>
        <w:rPr>
          <w:rtl/>
          <w:lang w:bidi="fa-IR"/>
        </w:rPr>
        <w:t>(5) في نسخة ( م ) : خلال.</w:t>
      </w:r>
    </w:p>
    <w:p w:rsidR="005109CD" w:rsidRDefault="005109CD" w:rsidP="005B6482">
      <w:pPr>
        <w:pStyle w:val="libFootnote0"/>
        <w:rPr>
          <w:lang w:bidi="fa-IR"/>
        </w:rPr>
      </w:pPr>
      <w:r>
        <w:rPr>
          <w:rtl/>
          <w:lang w:bidi="fa-IR"/>
        </w:rPr>
        <w:t>(6) المجموع 3 : 104 ، فتح العزيز 3 : 191 ، مغني المحتاج 1 : 138.</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المرتضى : الطهارة شرط في الإ</w:t>
      </w:r>
      <w:r w:rsidR="00E34161">
        <w:rPr>
          <w:rFonts w:hint="cs"/>
          <w:rtl/>
          <w:lang w:bidi="fa-IR"/>
        </w:rPr>
        <w:t>ِ</w:t>
      </w:r>
      <w:r>
        <w:rPr>
          <w:rtl/>
          <w:lang w:bidi="fa-IR"/>
        </w:rPr>
        <w:t xml:space="preserve">قامة </w:t>
      </w:r>
      <w:r w:rsidRPr="00D1770E">
        <w:rPr>
          <w:rStyle w:val="libFootnotenumChar"/>
          <w:rtl/>
        </w:rPr>
        <w:t>(1)</w:t>
      </w:r>
      <w:r>
        <w:rPr>
          <w:rtl/>
          <w:lang w:bidi="fa-IR"/>
        </w:rPr>
        <w:t xml:space="preserve"> لقول الصادق </w:t>
      </w:r>
      <w:r w:rsidR="00D1770E" w:rsidRPr="00D1770E">
        <w:rPr>
          <w:rStyle w:val="libAlaemChar"/>
          <w:rtl/>
        </w:rPr>
        <w:t>عليه‌السلام</w:t>
      </w:r>
      <w:r>
        <w:rPr>
          <w:rtl/>
          <w:lang w:bidi="fa-IR"/>
        </w:rPr>
        <w:t xml:space="preserve"> : « ولا تقيم إل</w:t>
      </w:r>
      <w:r w:rsidR="00E34161">
        <w:rPr>
          <w:rFonts w:hint="cs"/>
          <w:rtl/>
          <w:lang w:bidi="fa-IR"/>
        </w:rPr>
        <w:t>ّ</w:t>
      </w:r>
      <w:r>
        <w:rPr>
          <w:rtl/>
          <w:lang w:bidi="fa-IR"/>
        </w:rPr>
        <w:t xml:space="preserve">ا وأنت على وضوء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أحدث في خلال الإ</w:t>
      </w:r>
      <w:r w:rsidR="00E34161">
        <w:rPr>
          <w:rFonts w:hint="cs"/>
          <w:rtl/>
          <w:lang w:bidi="fa-IR"/>
        </w:rPr>
        <w:t>ِ</w:t>
      </w:r>
      <w:r>
        <w:rPr>
          <w:rtl/>
          <w:lang w:bidi="fa-IR"/>
        </w:rPr>
        <w:t>قامة‌ استحب له استئنافها.</w:t>
      </w:r>
    </w:p>
    <w:p w:rsidR="005109CD" w:rsidRDefault="005109CD" w:rsidP="005109CD">
      <w:pPr>
        <w:pStyle w:val="libNormal"/>
        <w:rPr>
          <w:lang w:bidi="fa-IR"/>
        </w:rPr>
      </w:pPr>
      <w:bookmarkStart w:id="67" w:name="_Toc105413917"/>
      <w:r w:rsidRPr="0088654B">
        <w:rPr>
          <w:rStyle w:val="Heading2Char"/>
          <w:rFonts w:hint="eastAsia"/>
          <w:rtl/>
        </w:rPr>
        <w:t>مسألة</w:t>
      </w:r>
      <w:r w:rsidRPr="0088654B">
        <w:rPr>
          <w:rStyle w:val="Heading2Char"/>
          <w:rtl/>
        </w:rPr>
        <w:t xml:space="preserve"> 178 :</w:t>
      </w:r>
      <w:bookmarkEnd w:id="67"/>
      <w:r>
        <w:rPr>
          <w:rtl/>
          <w:lang w:bidi="fa-IR"/>
        </w:rPr>
        <w:t xml:space="preserve"> يستحب أن يكون مستقبل القبلة حال الأذان‌ بإجماع العلماء لأنّ مؤذّني رسول الله </w:t>
      </w:r>
      <w:r w:rsidRPr="00D1770E">
        <w:rPr>
          <w:rStyle w:val="libAlaemChar"/>
          <w:rtl/>
        </w:rPr>
        <w:t>صلى‌الله‌عليه‌وآله</w:t>
      </w:r>
      <w:r>
        <w:rPr>
          <w:rtl/>
          <w:lang w:bidi="fa-IR"/>
        </w:rPr>
        <w:t xml:space="preserve"> كانوا يستقبلون القبلة </w:t>
      </w:r>
      <w:r w:rsidRPr="00D1770E">
        <w:rPr>
          <w:rStyle w:val="libFootnotenumChar"/>
          <w:rtl/>
        </w:rPr>
        <w:t>(3)</w:t>
      </w:r>
      <w:r>
        <w:rPr>
          <w:rtl/>
          <w:lang w:bidi="fa-IR"/>
        </w:rPr>
        <w:t xml:space="preserve"> ، وقال </w:t>
      </w:r>
      <w:r w:rsidR="00D1770E" w:rsidRPr="00D1770E">
        <w:rPr>
          <w:rStyle w:val="libAlaemChar"/>
          <w:rtl/>
        </w:rPr>
        <w:t>عليه‌السلام</w:t>
      </w:r>
      <w:r>
        <w:rPr>
          <w:rtl/>
          <w:lang w:bidi="fa-IR"/>
        </w:rPr>
        <w:t xml:space="preserve"> : ( خير المجالس ما استقبل به القبلة ) </w:t>
      </w:r>
      <w:r w:rsidRPr="00D1770E">
        <w:rPr>
          <w:rStyle w:val="libFootnotenumChar"/>
          <w:rtl/>
        </w:rPr>
        <w:t>(4)</w:t>
      </w:r>
      <w:r>
        <w:rPr>
          <w:rtl/>
          <w:lang w:bidi="fa-IR"/>
        </w:rPr>
        <w:t xml:space="preserve"> فإن أذّن غير مستقبل جاز إجماعا</w:t>
      </w:r>
      <w:r w:rsidR="00E34161">
        <w:rPr>
          <w:rFonts w:hint="cs"/>
          <w:rtl/>
          <w:lang w:bidi="fa-IR"/>
        </w:rPr>
        <w:t>ً</w:t>
      </w:r>
      <w:r>
        <w:rPr>
          <w:rtl/>
          <w:lang w:bidi="fa-IR"/>
        </w:rPr>
        <w:t xml:space="preserve"> لحصول المقصود.</w:t>
      </w:r>
    </w:p>
    <w:p w:rsidR="005109CD" w:rsidRDefault="005109CD" w:rsidP="00377162">
      <w:pPr>
        <w:pStyle w:val="Heading3"/>
        <w:rPr>
          <w:lang w:bidi="fa-IR"/>
        </w:rPr>
      </w:pPr>
      <w:bookmarkStart w:id="68" w:name="_Toc105413918"/>
      <w:r>
        <w:rPr>
          <w:rFonts w:hint="eastAsia"/>
          <w:rtl/>
          <w:lang w:bidi="fa-IR"/>
        </w:rPr>
        <w:t>فروع</w:t>
      </w:r>
      <w:r>
        <w:rPr>
          <w:rtl/>
          <w:lang w:bidi="fa-IR"/>
        </w:rPr>
        <w:t xml:space="preserve"> :</w:t>
      </w:r>
      <w:bookmarkEnd w:id="6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الاستقبال في الإ</w:t>
      </w:r>
      <w:r w:rsidR="00E34161">
        <w:rPr>
          <w:rFonts w:hint="cs"/>
          <w:rtl/>
          <w:lang w:bidi="fa-IR"/>
        </w:rPr>
        <w:t>ِ</w:t>
      </w:r>
      <w:r>
        <w:rPr>
          <w:rtl/>
          <w:lang w:bidi="fa-IR"/>
        </w:rPr>
        <w:t xml:space="preserve">قامة أشدّ‌ ، وأوجبه المرتضى </w:t>
      </w:r>
      <w:r w:rsidRPr="00D1770E">
        <w:rPr>
          <w:rStyle w:val="libFootnotenumChar"/>
          <w:rtl/>
        </w:rPr>
        <w:t>(5)</w:t>
      </w:r>
      <w:r>
        <w:rPr>
          <w:rtl/>
          <w:lang w:bidi="fa-IR"/>
        </w:rPr>
        <w:t xml:space="preserve"> ، وهو ممنوع للأصل.</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يكره الالتفات به يمينا</w:t>
      </w:r>
      <w:r w:rsidR="00E34161">
        <w:rPr>
          <w:rFonts w:hint="cs"/>
          <w:rtl/>
          <w:lang w:bidi="fa-IR"/>
        </w:rPr>
        <w:t>ً</w:t>
      </w:r>
      <w:r>
        <w:rPr>
          <w:rtl/>
          <w:lang w:bidi="fa-IR"/>
        </w:rPr>
        <w:t xml:space="preserve"> وشمال</w:t>
      </w:r>
      <w:r w:rsidR="00E34161">
        <w:rPr>
          <w:rFonts w:hint="cs"/>
          <w:rtl/>
          <w:lang w:bidi="fa-IR"/>
        </w:rPr>
        <w:t>اً</w:t>
      </w:r>
      <w:r>
        <w:rPr>
          <w:rtl/>
          <w:lang w:bidi="fa-IR"/>
        </w:rPr>
        <w:t xml:space="preserve"> سواء كان في المأذنة أو على الأرض </w:t>
      </w:r>
      <w:r w:rsidR="00D1770E">
        <w:rPr>
          <w:rtl/>
          <w:lang w:bidi="fa-IR"/>
        </w:rPr>
        <w:t>-</w:t>
      </w:r>
      <w:r>
        <w:rPr>
          <w:rtl/>
          <w:lang w:bidi="fa-IR"/>
        </w:rPr>
        <w:t xml:space="preserve"> عند علمائنا </w:t>
      </w:r>
      <w:r w:rsidR="00D1770E">
        <w:rPr>
          <w:rtl/>
          <w:lang w:bidi="fa-IR"/>
        </w:rPr>
        <w:t>-</w:t>
      </w:r>
      <w:r>
        <w:rPr>
          <w:rtl/>
          <w:lang w:bidi="fa-IR"/>
        </w:rPr>
        <w:t xml:space="preserve"> في شي‌ء من فصوله </w:t>
      </w:r>
      <w:r w:rsidR="00D1770E">
        <w:rPr>
          <w:rtl/>
          <w:lang w:bidi="fa-IR"/>
        </w:rPr>
        <w:t>-</w:t>
      </w:r>
      <w:r>
        <w:rPr>
          <w:rtl/>
          <w:lang w:bidi="fa-IR"/>
        </w:rPr>
        <w:t xml:space="preserve"> وبه قال ابن سيرين </w:t>
      </w:r>
      <w:r w:rsidRPr="00D1770E">
        <w:rPr>
          <w:rStyle w:val="libFootnotenumChar"/>
          <w:rtl/>
        </w:rPr>
        <w:t>(6)</w:t>
      </w:r>
      <w:r>
        <w:rPr>
          <w:rtl/>
          <w:lang w:bidi="fa-IR"/>
        </w:rPr>
        <w:t xml:space="preserve"> </w:t>
      </w:r>
      <w:r w:rsidR="00D1770E">
        <w:rPr>
          <w:rtl/>
          <w:lang w:bidi="fa-IR"/>
        </w:rPr>
        <w:t>-</w:t>
      </w:r>
      <w:r>
        <w:rPr>
          <w:rtl/>
          <w:lang w:bidi="fa-IR"/>
        </w:rPr>
        <w:t xml:space="preserve"> لأنه ذكر مشروع يتقدم الصلاة فلا يستحب فيه الالتفات كالخطبة ، ولمنافاته الاستقبال.</w:t>
      </w:r>
    </w:p>
    <w:p w:rsidR="005109CD" w:rsidRDefault="005109CD" w:rsidP="005109CD">
      <w:pPr>
        <w:pStyle w:val="libNormal"/>
        <w:rPr>
          <w:lang w:bidi="fa-IR"/>
        </w:rPr>
      </w:pPr>
      <w:r>
        <w:rPr>
          <w:rFonts w:hint="eastAsia"/>
          <w:rtl/>
          <w:lang w:bidi="fa-IR"/>
        </w:rPr>
        <w:t>وقال</w:t>
      </w:r>
      <w:r>
        <w:rPr>
          <w:rtl/>
          <w:lang w:bidi="fa-IR"/>
        </w:rPr>
        <w:t xml:space="preserve"> الشافعي : يستحب للمؤذّن أن يلتوي في قوله : حيّ على الصلاة ، حيّ على الفلاح ، برأسه وعنقه ، ولا يدير بدنه سواء كان في‌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جمل العلم والعمل ( ضمن رسائل الشريف المرتضى ) 3 : 30.</w:t>
      </w:r>
    </w:p>
    <w:p w:rsidR="005109CD" w:rsidRDefault="005109CD" w:rsidP="005B6482">
      <w:pPr>
        <w:pStyle w:val="libFootnote0"/>
        <w:rPr>
          <w:lang w:bidi="fa-IR"/>
        </w:rPr>
      </w:pPr>
      <w:r>
        <w:rPr>
          <w:rtl/>
          <w:lang w:bidi="fa-IR"/>
        </w:rPr>
        <w:t xml:space="preserve">(2) التهذيب 2 : 53 </w:t>
      </w:r>
      <w:r w:rsidR="00E34161">
        <w:rPr>
          <w:rFonts w:hint="cs"/>
          <w:rtl/>
          <w:lang w:bidi="fa-IR"/>
        </w:rPr>
        <w:t>/</w:t>
      </w:r>
      <w:r>
        <w:rPr>
          <w:rtl/>
          <w:lang w:bidi="fa-IR"/>
        </w:rPr>
        <w:t xml:space="preserve"> 179.</w:t>
      </w:r>
    </w:p>
    <w:p w:rsidR="005109CD" w:rsidRDefault="005109CD" w:rsidP="005B6482">
      <w:pPr>
        <w:pStyle w:val="libFootnote0"/>
        <w:rPr>
          <w:lang w:bidi="fa-IR"/>
        </w:rPr>
      </w:pPr>
      <w:r>
        <w:rPr>
          <w:rtl/>
          <w:lang w:bidi="fa-IR"/>
        </w:rPr>
        <w:t>(3) المغني 1 : 472 ، كشاف القناع 1 : 239.</w:t>
      </w:r>
    </w:p>
    <w:p w:rsidR="005109CD" w:rsidRDefault="005109CD" w:rsidP="005B6482">
      <w:pPr>
        <w:pStyle w:val="libFootnote0"/>
        <w:rPr>
          <w:lang w:bidi="fa-IR"/>
        </w:rPr>
      </w:pPr>
      <w:r>
        <w:rPr>
          <w:rtl/>
          <w:lang w:bidi="fa-IR"/>
        </w:rPr>
        <w:t xml:space="preserve">(4) الغايات : 87 والكامل لابن عدي 2 : 785 ، كنز العمال 9 : 139 </w:t>
      </w:r>
      <w:r w:rsidR="00E34161">
        <w:rPr>
          <w:rFonts w:hint="cs"/>
          <w:rtl/>
          <w:lang w:bidi="fa-IR"/>
        </w:rPr>
        <w:t>/</w:t>
      </w:r>
      <w:r>
        <w:rPr>
          <w:rtl/>
          <w:lang w:bidi="fa-IR"/>
        </w:rPr>
        <w:t xml:space="preserve"> 25401 و 140 </w:t>
      </w:r>
      <w:r w:rsidR="00D1770E">
        <w:rPr>
          <w:rtl/>
          <w:lang w:bidi="fa-IR"/>
        </w:rPr>
        <w:t>-</w:t>
      </w:r>
      <w:r>
        <w:rPr>
          <w:rtl/>
          <w:lang w:bidi="fa-IR"/>
        </w:rPr>
        <w:t xml:space="preserve"> 25403.</w:t>
      </w:r>
    </w:p>
    <w:p w:rsidR="005109CD" w:rsidRDefault="005109CD" w:rsidP="005B6482">
      <w:pPr>
        <w:pStyle w:val="libFootnote0"/>
        <w:rPr>
          <w:lang w:bidi="fa-IR"/>
        </w:rPr>
      </w:pPr>
      <w:r>
        <w:rPr>
          <w:rtl/>
          <w:lang w:bidi="fa-IR"/>
        </w:rPr>
        <w:t>(5) جمل العلم والعمل ( ضمن رسائل الشريف المرتضى ) 3 : 30.</w:t>
      </w:r>
    </w:p>
    <w:p w:rsidR="005109CD" w:rsidRDefault="005109CD" w:rsidP="005B6482">
      <w:pPr>
        <w:pStyle w:val="libFootnote0"/>
        <w:rPr>
          <w:lang w:bidi="fa-IR"/>
        </w:rPr>
      </w:pPr>
      <w:r>
        <w:rPr>
          <w:rtl/>
          <w:lang w:bidi="fa-IR"/>
        </w:rPr>
        <w:t>(6) المجموع 3 : 107.</w:t>
      </w:r>
    </w:p>
    <w:p w:rsidR="00D1770E" w:rsidRDefault="00D93CC1" w:rsidP="005B6482">
      <w:pPr>
        <w:pStyle w:val="libNormal"/>
        <w:rPr>
          <w:rtl/>
          <w:lang w:bidi="fa-IR"/>
        </w:rPr>
      </w:pPr>
      <w:r>
        <w:rPr>
          <w:rtl/>
          <w:lang w:bidi="fa-IR"/>
        </w:rPr>
        <w:br w:type="page"/>
      </w:r>
    </w:p>
    <w:p w:rsidR="005109CD" w:rsidRDefault="005109CD" w:rsidP="00E34161">
      <w:pPr>
        <w:pStyle w:val="libNormal0"/>
        <w:rPr>
          <w:lang w:bidi="fa-IR"/>
        </w:rPr>
      </w:pPr>
      <w:r>
        <w:rPr>
          <w:rFonts w:hint="eastAsia"/>
          <w:rtl/>
          <w:lang w:bidi="fa-IR"/>
        </w:rPr>
        <w:lastRenderedPageBreak/>
        <w:t>المأذنة</w:t>
      </w:r>
      <w:r>
        <w:rPr>
          <w:rtl/>
          <w:lang w:bidi="fa-IR"/>
        </w:rPr>
        <w:t xml:space="preserve"> أو لا </w:t>
      </w:r>
      <w:r w:rsidRPr="00D1770E">
        <w:rPr>
          <w:rStyle w:val="libFootnotenumChar"/>
          <w:rtl/>
        </w:rPr>
        <w:t>(1)</w:t>
      </w:r>
      <w:r>
        <w:rPr>
          <w:rtl/>
          <w:lang w:bidi="fa-IR"/>
        </w:rPr>
        <w:t xml:space="preserve"> ، لأن بلالا</w:t>
      </w:r>
      <w:r w:rsidR="00E34161">
        <w:rPr>
          <w:rFonts w:hint="cs"/>
          <w:rtl/>
          <w:lang w:bidi="fa-IR"/>
        </w:rPr>
        <w:t>ً</w:t>
      </w:r>
      <w:r>
        <w:rPr>
          <w:rtl/>
          <w:lang w:bidi="fa-IR"/>
        </w:rPr>
        <w:t xml:space="preserve"> أذّن ولوى عنقه يمينا</w:t>
      </w:r>
      <w:r w:rsidR="00E34161">
        <w:rPr>
          <w:rFonts w:hint="cs"/>
          <w:rtl/>
          <w:lang w:bidi="fa-IR"/>
        </w:rPr>
        <w:t>ً</w:t>
      </w:r>
      <w:r>
        <w:rPr>
          <w:rtl/>
          <w:lang w:bidi="fa-IR"/>
        </w:rPr>
        <w:t xml:space="preserve"> وشمالا</w:t>
      </w:r>
      <w:r w:rsidR="00E34161">
        <w:rPr>
          <w:rFonts w:hint="cs"/>
          <w:rtl/>
          <w:lang w:bidi="fa-IR"/>
        </w:rPr>
        <w:t>ً</w:t>
      </w:r>
      <w:r>
        <w:rPr>
          <w:rtl/>
          <w:lang w:bidi="fa-IR"/>
        </w:rPr>
        <w:t xml:space="preserve"> عند الحيّعلتين </w:t>
      </w:r>
      <w:r w:rsidRPr="00D1770E">
        <w:rPr>
          <w:rStyle w:val="libFootnotenumChar"/>
          <w:rtl/>
        </w:rPr>
        <w:t>(2)</w:t>
      </w:r>
      <w:r>
        <w:rPr>
          <w:rtl/>
          <w:lang w:bidi="fa-IR"/>
        </w:rPr>
        <w:t>. وفعله ليس حجة.</w:t>
      </w:r>
    </w:p>
    <w:p w:rsidR="005109CD" w:rsidRDefault="005109CD" w:rsidP="005109CD">
      <w:pPr>
        <w:pStyle w:val="libNormal"/>
        <w:rPr>
          <w:lang w:bidi="fa-IR"/>
        </w:rPr>
      </w:pPr>
      <w:r>
        <w:rPr>
          <w:rFonts w:hint="eastAsia"/>
          <w:rtl/>
          <w:lang w:bidi="fa-IR"/>
        </w:rPr>
        <w:t>وقال</w:t>
      </w:r>
      <w:r>
        <w:rPr>
          <w:rtl/>
          <w:lang w:bidi="fa-IR"/>
        </w:rPr>
        <w:t xml:space="preserve"> أحمد : إن كان على المنارة فعل ذلك وإل</w:t>
      </w:r>
      <w:r w:rsidR="00E34161">
        <w:rPr>
          <w:rFonts w:hint="cs"/>
          <w:rtl/>
          <w:lang w:bidi="fa-IR"/>
        </w:rPr>
        <w:t>ّ</w:t>
      </w:r>
      <w:r>
        <w:rPr>
          <w:rtl/>
          <w:lang w:bidi="fa-IR"/>
        </w:rPr>
        <w:t xml:space="preserve">ا فلا </w:t>
      </w:r>
      <w:r w:rsidRPr="00D1770E">
        <w:rPr>
          <w:rStyle w:val="libFootnotenumChar"/>
          <w:rtl/>
        </w:rPr>
        <w:t>(3)</w:t>
      </w:r>
      <w:r>
        <w:rPr>
          <w:rtl/>
          <w:lang w:bidi="fa-IR"/>
        </w:rPr>
        <w:t>. وقال أبو حنيفة : إن كان فوق المنارة استدار بجميع بدنه ، وإن كان على الأرض لوى عنقه ؛ لأنّ بلالا</w:t>
      </w:r>
      <w:r w:rsidR="00E34161">
        <w:rPr>
          <w:rFonts w:hint="cs"/>
          <w:rtl/>
          <w:lang w:bidi="fa-IR"/>
        </w:rPr>
        <w:t>ً</w:t>
      </w:r>
      <w:r>
        <w:rPr>
          <w:rtl/>
          <w:lang w:bidi="fa-IR"/>
        </w:rPr>
        <w:t xml:space="preserve"> دار في المأذنة </w:t>
      </w:r>
      <w:r w:rsidRPr="00D1770E">
        <w:rPr>
          <w:rStyle w:val="libFootnotenumChar"/>
          <w:rtl/>
        </w:rPr>
        <w:t>(4)</w:t>
      </w:r>
      <w:r>
        <w:rPr>
          <w:rtl/>
          <w:lang w:bidi="fa-IR"/>
        </w:rPr>
        <w:t>. وفعله ليس حجة.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يستحب أن يضع إصبعيه في </w:t>
      </w:r>
      <w:r w:rsidR="00E34161">
        <w:rPr>
          <w:rFonts w:hint="cs"/>
          <w:rtl/>
          <w:lang w:bidi="fa-IR"/>
        </w:rPr>
        <w:t>اُ</w:t>
      </w:r>
      <w:r>
        <w:rPr>
          <w:rtl/>
          <w:lang w:bidi="fa-IR"/>
        </w:rPr>
        <w:t xml:space="preserve">ذنيه حالة الأذان‌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لأن بلالا</w:t>
      </w:r>
      <w:r w:rsidR="00E34161">
        <w:rPr>
          <w:rFonts w:hint="cs"/>
          <w:rtl/>
          <w:lang w:bidi="fa-IR"/>
        </w:rPr>
        <w:t>ً</w:t>
      </w:r>
      <w:r>
        <w:rPr>
          <w:rtl/>
          <w:lang w:bidi="fa-IR"/>
        </w:rPr>
        <w:t xml:space="preserve"> وضع يديه في أ</w:t>
      </w:r>
      <w:r w:rsidR="00E34161">
        <w:rPr>
          <w:rFonts w:hint="cs"/>
          <w:rtl/>
          <w:lang w:bidi="fa-IR"/>
        </w:rPr>
        <w:t>ُ</w:t>
      </w:r>
      <w:r>
        <w:rPr>
          <w:rtl/>
          <w:lang w:bidi="fa-IR"/>
        </w:rPr>
        <w:t xml:space="preserve">ذنيه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السنّة أن تضع إصبعيك في أذنيك في الأذان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أحمد : يستحب أن يجعل أصابعه مضمومة على </w:t>
      </w:r>
      <w:r w:rsidR="00E34161">
        <w:rPr>
          <w:rFonts w:hint="cs"/>
          <w:rtl/>
          <w:lang w:bidi="fa-IR"/>
        </w:rPr>
        <w:t>اُ</w:t>
      </w:r>
      <w:r>
        <w:rPr>
          <w:rtl/>
          <w:lang w:bidi="fa-IR"/>
        </w:rPr>
        <w:t xml:space="preserve">ذنيه </w:t>
      </w:r>
      <w:r w:rsidRPr="00D1770E">
        <w:rPr>
          <w:rStyle w:val="libFootnotenumChar"/>
          <w:rtl/>
        </w:rPr>
        <w:t>(8)</w:t>
      </w:r>
      <w:r>
        <w:rPr>
          <w:rtl/>
          <w:lang w:bidi="fa-IR"/>
        </w:rPr>
        <w:t>.</w:t>
      </w:r>
    </w:p>
    <w:p w:rsidR="005109CD" w:rsidRDefault="005109CD" w:rsidP="005109CD">
      <w:pPr>
        <w:pStyle w:val="libNormal"/>
        <w:rPr>
          <w:lang w:bidi="fa-IR"/>
        </w:rPr>
      </w:pPr>
      <w:bookmarkStart w:id="69" w:name="_Toc105413919"/>
      <w:r w:rsidRPr="0088654B">
        <w:rPr>
          <w:rStyle w:val="Heading2Char"/>
          <w:rFonts w:hint="eastAsia"/>
          <w:rtl/>
        </w:rPr>
        <w:t>مسألة</w:t>
      </w:r>
      <w:r w:rsidRPr="0088654B">
        <w:rPr>
          <w:rStyle w:val="Heading2Char"/>
          <w:rtl/>
        </w:rPr>
        <w:t xml:space="preserve"> 179 :</w:t>
      </w:r>
      <w:bookmarkEnd w:id="69"/>
      <w:r>
        <w:rPr>
          <w:rtl/>
          <w:lang w:bidi="fa-IR"/>
        </w:rPr>
        <w:t xml:space="preserve"> ويستحب أن يكون قائما</w:t>
      </w:r>
      <w:r w:rsidR="00E34161">
        <w:rPr>
          <w:rFonts w:hint="cs"/>
          <w:rtl/>
          <w:lang w:bidi="fa-IR"/>
        </w:rPr>
        <w:t>ً</w:t>
      </w:r>
      <w:r>
        <w:rPr>
          <w:rtl/>
          <w:lang w:bidi="fa-IR"/>
        </w:rPr>
        <w:t xml:space="preserve"> إجماعا</w:t>
      </w:r>
      <w:r w:rsidR="00E34161">
        <w:rPr>
          <w:rFonts w:hint="cs"/>
          <w:rtl/>
          <w:lang w:bidi="fa-IR"/>
        </w:rPr>
        <w:t>ً</w:t>
      </w:r>
      <w:r>
        <w:rPr>
          <w:rtl/>
          <w:lang w:bidi="fa-IR"/>
        </w:rPr>
        <w:t xml:space="preserve">‌ ، لأنّ النبيّ </w:t>
      </w:r>
      <w:r w:rsidRPr="00D1770E">
        <w:rPr>
          <w:rStyle w:val="libAlaemChar"/>
          <w:rtl/>
        </w:rPr>
        <w:t>صلى‌الله‌عليه‌وآله</w:t>
      </w:r>
      <w:r>
        <w:rPr>
          <w:rtl/>
          <w:lang w:bidi="fa-IR"/>
        </w:rPr>
        <w:t xml:space="preserve"> قال : ( يا بلال قم فناد بالصلاة ) </w:t>
      </w:r>
      <w:r w:rsidRPr="00D1770E">
        <w:rPr>
          <w:rStyle w:val="libFootnotenumChar"/>
          <w:rtl/>
        </w:rPr>
        <w:t>(9)</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لا يؤذّن جالسا</w:t>
      </w:r>
      <w:r w:rsidR="00E34161">
        <w:rPr>
          <w:rFonts w:hint="cs"/>
          <w:rtl/>
          <w:lang w:bidi="fa-IR"/>
        </w:rPr>
        <w:t>ً</w:t>
      </w:r>
      <w:r>
        <w:rPr>
          <w:rtl/>
          <w:lang w:bidi="fa-IR"/>
        </w:rPr>
        <w:t xml:space="preserve"> إل</w:t>
      </w:r>
      <w:r w:rsidR="00E34161">
        <w:rPr>
          <w:rFonts w:hint="cs"/>
          <w:rtl/>
          <w:lang w:bidi="fa-IR"/>
        </w:rPr>
        <w:t>ّ</w:t>
      </w:r>
      <w:r>
        <w:rPr>
          <w:rtl/>
          <w:lang w:bidi="fa-IR"/>
        </w:rPr>
        <w:t>ا راكب‌</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107 ، الوجيز 1 : 36 ، فتح العزيز 3 : 175 ، مغني المحتاج 1 : 136 ، المهذب للشيرازي 1 : 64.</w:t>
      </w:r>
    </w:p>
    <w:p w:rsidR="005109CD" w:rsidRDefault="005109CD" w:rsidP="005B6482">
      <w:pPr>
        <w:pStyle w:val="libFootnote0"/>
        <w:rPr>
          <w:lang w:bidi="fa-IR"/>
        </w:rPr>
      </w:pPr>
      <w:r>
        <w:rPr>
          <w:rtl/>
          <w:lang w:bidi="fa-IR"/>
        </w:rPr>
        <w:t xml:space="preserve">(2) سنن أبي داود 1 : 144 </w:t>
      </w:r>
      <w:r w:rsidR="00905470">
        <w:rPr>
          <w:rFonts w:hint="cs"/>
          <w:rtl/>
          <w:lang w:bidi="fa-IR"/>
        </w:rPr>
        <w:t>/</w:t>
      </w:r>
      <w:r>
        <w:rPr>
          <w:rtl/>
          <w:lang w:bidi="fa-IR"/>
        </w:rPr>
        <w:t xml:space="preserve"> 520 ، سنن البيهقي 1 : 395.</w:t>
      </w:r>
    </w:p>
    <w:p w:rsidR="005109CD" w:rsidRDefault="005109CD" w:rsidP="005B6482">
      <w:pPr>
        <w:pStyle w:val="libFootnote0"/>
        <w:rPr>
          <w:lang w:bidi="fa-IR"/>
        </w:rPr>
      </w:pPr>
      <w:r>
        <w:rPr>
          <w:rtl/>
          <w:lang w:bidi="fa-IR"/>
        </w:rPr>
        <w:t>(3) المغني 1 : 473 ، كشاف القناع 1 : 240 ، الإ</w:t>
      </w:r>
      <w:r w:rsidR="00905470">
        <w:rPr>
          <w:rFonts w:hint="cs"/>
          <w:rtl/>
          <w:lang w:bidi="fa-IR"/>
        </w:rPr>
        <w:t>ِ</w:t>
      </w:r>
      <w:r>
        <w:rPr>
          <w:rtl/>
          <w:lang w:bidi="fa-IR"/>
        </w:rPr>
        <w:t>نصاف 1 : 416 ، المحرر في الفقه 1 : 38.</w:t>
      </w:r>
    </w:p>
    <w:p w:rsidR="005109CD" w:rsidRDefault="005109CD" w:rsidP="005B6482">
      <w:pPr>
        <w:pStyle w:val="libFootnote0"/>
        <w:rPr>
          <w:lang w:bidi="fa-IR"/>
        </w:rPr>
      </w:pPr>
      <w:r>
        <w:rPr>
          <w:rtl/>
          <w:lang w:bidi="fa-IR"/>
        </w:rPr>
        <w:t>(4) شرح فتح القدير 1 : 213 ، بدائع الصنائع 1 : 149 ، اللباب 1 : 60 ، حلية العلماء 2 : 38.</w:t>
      </w:r>
    </w:p>
    <w:p w:rsidR="005109CD" w:rsidRDefault="005109CD" w:rsidP="005B6482">
      <w:pPr>
        <w:pStyle w:val="libFootnote0"/>
        <w:rPr>
          <w:lang w:bidi="fa-IR"/>
        </w:rPr>
      </w:pPr>
      <w:r>
        <w:rPr>
          <w:rtl/>
          <w:lang w:bidi="fa-IR"/>
        </w:rPr>
        <w:t>(5) المجموع 3 : 108 ، فتح العزيز 3 : 192 ، مغني المحتاج 1 : 137 ، المهذب للشيرازي 1 : 64.</w:t>
      </w:r>
    </w:p>
    <w:p w:rsidR="005109CD" w:rsidRDefault="005109CD" w:rsidP="005B6482">
      <w:pPr>
        <w:pStyle w:val="libFootnote0"/>
        <w:rPr>
          <w:lang w:bidi="fa-IR"/>
        </w:rPr>
      </w:pPr>
      <w:r>
        <w:rPr>
          <w:rtl/>
          <w:lang w:bidi="fa-IR"/>
        </w:rPr>
        <w:t xml:space="preserve">(6) سنن ابن ماجة 1 : 236 </w:t>
      </w:r>
      <w:r w:rsidR="00D1770E">
        <w:rPr>
          <w:rtl/>
          <w:lang w:bidi="fa-IR"/>
        </w:rPr>
        <w:t>-</w:t>
      </w:r>
      <w:r>
        <w:rPr>
          <w:rtl/>
          <w:lang w:bidi="fa-IR"/>
        </w:rPr>
        <w:t xml:space="preserve"> 711 ، سنن الترمذي 1 : 375 </w:t>
      </w:r>
      <w:r w:rsidR="00D1770E">
        <w:rPr>
          <w:rtl/>
          <w:lang w:bidi="fa-IR"/>
        </w:rPr>
        <w:t>-</w:t>
      </w:r>
      <w:r>
        <w:rPr>
          <w:rtl/>
          <w:lang w:bidi="fa-IR"/>
        </w:rPr>
        <w:t xml:space="preserve"> 197 ، مسند أحمد 4 : 308.</w:t>
      </w:r>
    </w:p>
    <w:p w:rsidR="005109CD" w:rsidRDefault="005109CD" w:rsidP="005B6482">
      <w:pPr>
        <w:pStyle w:val="libFootnote0"/>
        <w:rPr>
          <w:lang w:bidi="fa-IR"/>
        </w:rPr>
      </w:pPr>
      <w:r>
        <w:rPr>
          <w:rtl/>
          <w:lang w:bidi="fa-IR"/>
        </w:rPr>
        <w:t xml:space="preserve">(7) الفقيه 1 : 184 </w:t>
      </w:r>
      <w:r w:rsidR="00905470">
        <w:rPr>
          <w:rFonts w:hint="cs"/>
          <w:rtl/>
          <w:lang w:bidi="fa-IR"/>
        </w:rPr>
        <w:t>/</w:t>
      </w:r>
      <w:r>
        <w:rPr>
          <w:rtl/>
          <w:lang w:bidi="fa-IR"/>
        </w:rPr>
        <w:t xml:space="preserve"> 873 ، التهذيب 2 : 284 </w:t>
      </w:r>
      <w:r w:rsidR="00905470">
        <w:rPr>
          <w:rFonts w:hint="cs"/>
          <w:rtl/>
          <w:lang w:bidi="fa-IR"/>
        </w:rPr>
        <w:t>/</w:t>
      </w:r>
      <w:r>
        <w:rPr>
          <w:rtl/>
          <w:lang w:bidi="fa-IR"/>
        </w:rPr>
        <w:t xml:space="preserve"> 1135.</w:t>
      </w:r>
    </w:p>
    <w:p w:rsidR="005109CD" w:rsidRDefault="005109CD" w:rsidP="005B6482">
      <w:pPr>
        <w:pStyle w:val="libFootnote0"/>
        <w:rPr>
          <w:lang w:bidi="fa-IR"/>
        </w:rPr>
      </w:pPr>
      <w:r>
        <w:rPr>
          <w:rtl/>
          <w:lang w:bidi="fa-IR"/>
        </w:rPr>
        <w:t>(8) المغني 1 : 468 ، الشرح الكبير 1 : 438 ، الإ</w:t>
      </w:r>
      <w:r w:rsidR="00905470">
        <w:rPr>
          <w:rFonts w:hint="cs"/>
          <w:rtl/>
          <w:lang w:bidi="fa-IR"/>
        </w:rPr>
        <w:t>ِ</w:t>
      </w:r>
      <w:r>
        <w:rPr>
          <w:rtl/>
          <w:lang w:bidi="fa-IR"/>
        </w:rPr>
        <w:t>نصاف 1 : 417 ، النكت والفوائد السنيّة 1 : 38.</w:t>
      </w:r>
    </w:p>
    <w:p w:rsidR="005109CD" w:rsidRDefault="005109CD" w:rsidP="005B6482">
      <w:pPr>
        <w:pStyle w:val="libFootnote0"/>
        <w:rPr>
          <w:lang w:bidi="fa-IR"/>
        </w:rPr>
      </w:pPr>
      <w:r>
        <w:rPr>
          <w:rtl/>
          <w:lang w:bidi="fa-IR"/>
        </w:rPr>
        <w:t xml:space="preserve">(9) صحيح مسلم 1 : 285 </w:t>
      </w:r>
      <w:r w:rsidR="00905470">
        <w:rPr>
          <w:rFonts w:hint="cs"/>
          <w:rtl/>
          <w:lang w:bidi="fa-IR"/>
        </w:rPr>
        <w:t>/</w:t>
      </w:r>
      <w:r>
        <w:rPr>
          <w:rtl/>
          <w:lang w:bidi="fa-IR"/>
        </w:rPr>
        <w:t xml:space="preserve"> 377 ، سنن النسائي 2 : 3 ، سنن الترمذي 1 : 363 </w:t>
      </w:r>
      <w:r w:rsidR="00905470">
        <w:rPr>
          <w:rFonts w:hint="cs"/>
          <w:rtl/>
          <w:lang w:bidi="fa-IR"/>
        </w:rPr>
        <w:t>/</w:t>
      </w:r>
      <w:r>
        <w:rPr>
          <w:rtl/>
          <w:lang w:bidi="fa-IR"/>
        </w:rPr>
        <w:t xml:space="preserve"> 190.</w:t>
      </w:r>
    </w:p>
    <w:p w:rsidR="00D1770E" w:rsidRDefault="00D93CC1" w:rsidP="005B6482">
      <w:pPr>
        <w:pStyle w:val="libNormal"/>
        <w:rPr>
          <w:rtl/>
          <w:lang w:bidi="fa-IR"/>
        </w:rPr>
      </w:pPr>
      <w:r>
        <w:rPr>
          <w:rtl/>
          <w:lang w:bidi="fa-IR"/>
        </w:rPr>
        <w:br w:type="page"/>
      </w:r>
    </w:p>
    <w:p w:rsidR="005109CD" w:rsidRDefault="005109CD" w:rsidP="00FB07AE">
      <w:pPr>
        <w:pStyle w:val="libNormal0"/>
        <w:rPr>
          <w:lang w:bidi="fa-IR"/>
        </w:rPr>
      </w:pPr>
      <w:r>
        <w:rPr>
          <w:rFonts w:hint="eastAsia"/>
          <w:rtl/>
          <w:lang w:bidi="fa-IR"/>
        </w:rPr>
        <w:lastRenderedPageBreak/>
        <w:t>أو</w:t>
      </w:r>
      <w:r>
        <w:rPr>
          <w:rtl/>
          <w:lang w:bidi="fa-IR"/>
        </w:rPr>
        <w:t xml:space="preserve"> مريض » </w:t>
      </w:r>
      <w:r w:rsidRPr="00D1770E">
        <w:rPr>
          <w:rStyle w:val="libFootnotenumChar"/>
          <w:rtl/>
        </w:rPr>
        <w:t>(1)</w:t>
      </w:r>
      <w:r>
        <w:rPr>
          <w:rtl/>
          <w:lang w:bidi="fa-IR"/>
        </w:rPr>
        <w:t xml:space="preserve"> ولأنه أبلغ لصوته.</w:t>
      </w:r>
    </w:p>
    <w:p w:rsidR="005109CD" w:rsidRDefault="005109CD" w:rsidP="005109CD">
      <w:pPr>
        <w:pStyle w:val="libNormal"/>
        <w:rPr>
          <w:lang w:bidi="fa-IR"/>
        </w:rPr>
      </w:pPr>
      <w:r>
        <w:rPr>
          <w:rFonts w:hint="eastAsia"/>
          <w:rtl/>
          <w:lang w:bidi="fa-IR"/>
        </w:rPr>
        <w:t>وأن</w:t>
      </w:r>
      <w:r>
        <w:rPr>
          <w:rtl/>
          <w:lang w:bidi="fa-IR"/>
        </w:rPr>
        <w:t xml:space="preserve"> يكون على مرتفع إجماعا</w:t>
      </w:r>
      <w:r w:rsidR="00905470">
        <w:rPr>
          <w:rFonts w:hint="cs"/>
          <w:rtl/>
          <w:lang w:bidi="fa-IR"/>
        </w:rPr>
        <w:t>ً</w:t>
      </w:r>
      <w:r>
        <w:rPr>
          <w:rtl/>
          <w:lang w:bidi="fa-IR"/>
        </w:rPr>
        <w:t xml:space="preserve"> ، لأنه أبلغ لصوته ، ولقول الصادق </w:t>
      </w:r>
      <w:r w:rsidR="00D1770E" w:rsidRPr="00D1770E">
        <w:rPr>
          <w:rStyle w:val="libAlaemChar"/>
          <w:rtl/>
        </w:rPr>
        <w:t>عليه‌السلام</w:t>
      </w:r>
      <w:r>
        <w:rPr>
          <w:rtl/>
          <w:lang w:bidi="fa-IR"/>
        </w:rPr>
        <w:t xml:space="preserve"> : « كان طول حائط مسجد رسول الله </w:t>
      </w:r>
      <w:r w:rsidRPr="00D1770E">
        <w:rPr>
          <w:rStyle w:val="libAlaemChar"/>
          <w:rtl/>
        </w:rPr>
        <w:t>صلى‌الله‌عليه‌وآله</w:t>
      </w:r>
      <w:r>
        <w:rPr>
          <w:rtl/>
          <w:lang w:bidi="fa-IR"/>
        </w:rPr>
        <w:t xml:space="preserve"> قامة فكان </w:t>
      </w:r>
      <w:r w:rsidR="00D1770E" w:rsidRPr="00D1770E">
        <w:rPr>
          <w:rStyle w:val="libAlaemChar"/>
          <w:rtl/>
        </w:rPr>
        <w:t>عليه‌السلام</w:t>
      </w:r>
      <w:r>
        <w:rPr>
          <w:rtl/>
          <w:lang w:bidi="fa-IR"/>
        </w:rPr>
        <w:t xml:space="preserve"> يقول لبلال إذا دخل الوقت : يا بلال ا</w:t>
      </w:r>
      <w:r w:rsidR="00905470">
        <w:rPr>
          <w:rFonts w:hint="cs"/>
          <w:rtl/>
          <w:lang w:bidi="fa-IR"/>
        </w:rPr>
        <w:t>ُ</w:t>
      </w:r>
      <w:r>
        <w:rPr>
          <w:rtl/>
          <w:lang w:bidi="fa-IR"/>
        </w:rPr>
        <w:t>ع</w:t>
      </w:r>
      <w:r w:rsidR="00905470">
        <w:rPr>
          <w:rFonts w:hint="cs"/>
          <w:rtl/>
          <w:lang w:bidi="fa-IR"/>
        </w:rPr>
        <w:t>ْ</w:t>
      </w:r>
      <w:r>
        <w:rPr>
          <w:rtl/>
          <w:lang w:bidi="fa-IR"/>
        </w:rPr>
        <w:t>ل</w:t>
      </w:r>
      <w:r w:rsidR="00905470">
        <w:rPr>
          <w:rFonts w:hint="cs"/>
          <w:rtl/>
          <w:lang w:bidi="fa-IR"/>
        </w:rPr>
        <w:t>ُ</w:t>
      </w:r>
      <w:r>
        <w:rPr>
          <w:rtl/>
          <w:lang w:bidi="fa-IR"/>
        </w:rPr>
        <w:t xml:space="preserve"> فوق الجدار وارفع</w:t>
      </w:r>
      <w:r w:rsidR="00905470">
        <w:rPr>
          <w:rFonts w:hint="cs"/>
          <w:rtl/>
          <w:lang w:bidi="fa-IR"/>
        </w:rPr>
        <w:t>ِ</w:t>
      </w:r>
      <w:r>
        <w:rPr>
          <w:rtl/>
          <w:lang w:bidi="fa-IR"/>
        </w:rPr>
        <w:t xml:space="preserve"> صوتك بالأذان فإن الله تعالى قد وكّل بالأذان ريحا</w:t>
      </w:r>
      <w:r w:rsidR="00905470">
        <w:rPr>
          <w:rFonts w:hint="cs"/>
          <w:rtl/>
          <w:lang w:bidi="fa-IR"/>
        </w:rPr>
        <w:t>ً</w:t>
      </w:r>
      <w:r>
        <w:rPr>
          <w:rtl/>
          <w:lang w:bidi="fa-IR"/>
        </w:rPr>
        <w:t xml:space="preserve"> ترفعه ا</w:t>
      </w:r>
      <w:r>
        <w:rPr>
          <w:rFonts w:hint="eastAsia"/>
          <w:rtl/>
          <w:lang w:bidi="fa-IR"/>
        </w:rPr>
        <w:t>لى</w:t>
      </w:r>
      <w:r>
        <w:rPr>
          <w:rtl/>
          <w:lang w:bidi="fa-IR"/>
        </w:rPr>
        <w:t xml:space="preserve"> السماء ، فإنّ الملائكة إذا سمعوا الأذان من أهل الأرض قالوا : هذه أصوات </w:t>
      </w:r>
      <w:r w:rsidR="00905470">
        <w:rPr>
          <w:rFonts w:hint="cs"/>
          <w:rtl/>
          <w:lang w:bidi="fa-IR"/>
        </w:rPr>
        <w:t>اُ</w:t>
      </w:r>
      <w:r>
        <w:rPr>
          <w:rtl/>
          <w:lang w:bidi="fa-IR"/>
        </w:rPr>
        <w:t xml:space="preserve">مّة محمد </w:t>
      </w:r>
      <w:r w:rsidRPr="00D1770E">
        <w:rPr>
          <w:rStyle w:val="libAlaemChar"/>
          <w:rtl/>
        </w:rPr>
        <w:t>صلى‌الله‌عليه‌وآله</w:t>
      </w:r>
      <w:r>
        <w:rPr>
          <w:rtl/>
          <w:lang w:bidi="fa-IR"/>
        </w:rPr>
        <w:t xml:space="preserve"> بتوحيد الله عزّ وجلّ ، ويستغفرون ل</w:t>
      </w:r>
      <w:r w:rsidR="00905470">
        <w:rPr>
          <w:rFonts w:hint="cs"/>
          <w:rtl/>
          <w:lang w:bidi="fa-IR"/>
        </w:rPr>
        <w:t>اُ</w:t>
      </w:r>
      <w:r>
        <w:rPr>
          <w:rtl/>
          <w:lang w:bidi="fa-IR"/>
        </w:rPr>
        <w:t xml:space="preserve">مّة محمد </w:t>
      </w:r>
      <w:r w:rsidRPr="00D1770E">
        <w:rPr>
          <w:rStyle w:val="libAlaemChar"/>
          <w:rtl/>
        </w:rPr>
        <w:t>صلى‌الله‌عليه‌وآله</w:t>
      </w:r>
      <w:r>
        <w:rPr>
          <w:rtl/>
          <w:lang w:bidi="fa-IR"/>
        </w:rPr>
        <w:t xml:space="preserve"> حتى يفرغوا من تلك الصلاة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 يكره الأذان في الصومعة </w:t>
      </w:r>
      <w:r w:rsidRPr="00D1770E">
        <w:rPr>
          <w:rStyle w:val="libFootnotenumChar"/>
          <w:rtl/>
        </w:rPr>
        <w:t>(3)</w:t>
      </w:r>
      <w:r>
        <w:rPr>
          <w:rtl/>
          <w:lang w:bidi="fa-IR"/>
        </w:rPr>
        <w:t xml:space="preserve">. وسأل علي بن جعفر أخاه موسى </w:t>
      </w:r>
      <w:r w:rsidR="00D1770E" w:rsidRPr="00D1770E">
        <w:rPr>
          <w:rStyle w:val="libAlaemChar"/>
          <w:rtl/>
        </w:rPr>
        <w:t>عليه‌السلام</w:t>
      </w:r>
      <w:r>
        <w:rPr>
          <w:rtl/>
          <w:lang w:bidi="fa-IR"/>
        </w:rPr>
        <w:t xml:space="preserve"> عن الأذان في المنارة أسنة هو؟ فقال : « إنما كان يؤذّن النبي </w:t>
      </w:r>
      <w:r w:rsidRPr="00D1770E">
        <w:rPr>
          <w:rStyle w:val="libAlaemChar"/>
          <w:rtl/>
        </w:rPr>
        <w:t>صلى‌الله‌عليه‌وآله</w:t>
      </w:r>
      <w:r>
        <w:rPr>
          <w:rtl/>
          <w:lang w:bidi="fa-IR"/>
        </w:rPr>
        <w:t xml:space="preserve"> في الأرض ولم يكن يومئذ</w:t>
      </w:r>
      <w:r w:rsidR="00905470">
        <w:rPr>
          <w:rFonts w:hint="cs"/>
          <w:rtl/>
          <w:lang w:bidi="fa-IR"/>
        </w:rPr>
        <w:t>ٍ</w:t>
      </w:r>
      <w:r>
        <w:rPr>
          <w:rtl/>
          <w:lang w:bidi="fa-IR"/>
        </w:rPr>
        <w:t xml:space="preserve"> منارة » </w:t>
      </w:r>
      <w:r w:rsidRPr="00D1770E">
        <w:rPr>
          <w:rStyle w:val="libFootnotenumChar"/>
          <w:rtl/>
        </w:rPr>
        <w:t>(4)</w:t>
      </w:r>
      <w:r>
        <w:rPr>
          <w:rtl/>
          <w:lang w:bidi="fa-IR"/>
        </w:rPr>
        <w:t>.</w:t>
      </w:r>
    </w:p>
    <w:p w:rsidR="005109CD" w:rsidRDefault="005109CD" w:rsidP="00377162">
      <w:pPr>
        <w:pStyle w:val="Heading3"/>
        <w:rPr>
          <w:lang w:bidi="fa-IR"/>
        </w:rPr>
      </w:pPr>
      <w:bookmarkStart w:id="70" w:name="_Toc105413920"/>
      <w:r>
        <w:rPr>
          <w:rFonts w:hint="eastAsia"/>
          <w:rtl/>
          <w:lang w:bidi="fa-IR"/>
        </w:rPr>
        <w:t>فروع</w:t>
      </w:r>
      <w:r>
        <w:rPr>
          <w:rtl/>
          <w:lang w:bidi="fa-IR"/>
        </w:rPr>
        <w:t xml:space="preserve"> :</w:t>
      </w:r>
      <w:bookmarkEnd w:id="70"/>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يجوز أن يؤذّن جالسا</w:t>
      </w:r>
      <w:r w:rsidR="00905470">
        <w:rPr>
          <w:rFonts w:hint="cs"/>
          <w:rtl/>
          <w:lang w:bidi="fa-IR"/>
        </w:rPr>
        <w:t>ً</w:t>
      </w:r>
      <w:r>
        <w:rPr>
          <w:rtl/>
          <w:lang w:bidi="fa-IR"/>
        </w:rPr>
        <w:t xml:space="preserve"> إجماع</w:t>
      </w:r>
      <w:r w:rsidR="00905470">
        <w:rPr>
          <w:rFonts w:hint="cs"/>
          <w:rtl/>
          <w:lang w:bidi="fa-IR"/>
        </w:rPr>
        <w:t>اً</w:t>
      </w:r>
      <w:r>
        <w:rPr>
          <w:rtl/>
          <w:lang w:bidi="fa-IR"/>
        </w:rPr>
        <w:t xml:space="preserve"> ؛ لأنّ الأذان غير واجب فلا تجب هيئته ، ولقول محمد بن مسلم قلت : يؤذّن الرجل وهو قاعد؟ قال : « نعم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القيام في الإ</w:t>
      </w:r>
      <w:r w:rsidR="00905470">
        <w:rPr>
          <w:rFonts w:hint="cs"/>
          <w:rtl/>
          <w:lang w:bidi="fa-IR"/>
        </w:rPr>
        <w:t>ِ</w:t>
      </w:r>
      <w:r>
        <w:rPr>
          <w:rtl/>
          <w:lang w:bidi="fa-IR"/>
        </w:rPr>
        <w:t>قامة أشد استحباب</w:t>
      </w:r>
      <w:r w:rsidR="00905470">
        <w:rPr>
          <w:rFonts w:hint="cs"/>
          <w:rtl/>
          <w:lang w:bidi="fa-IR"/>
        </w:rPr>
        <w:t>اً</w:t>
      </w:r>
      <w:r>
        <w:rPr>
          <w:rtl/>
          <w:lang w:bidi="fa-IR"/>
        </w:rPr>
        <w:t xml:space="preserve"> ؛ لقول العبد الصالح </w:t>
      </w:r>
      <w:r w:rsidR="00D1770E" w:rsidRPr="00D1770E">
        <w:rPr>
          <w:rStyle w:val="libAlaemChar"/>
          <w:rtl/>
        </w:rPr>
        <w:t>عليه‌السلام</w:t>
      </w:r>
      <w:r>
        <w:rPr>
          <w:rtl/>
          <w:lang w:bidi="fa-IR"/>
        </w:rPr>
        <w:t xml:space="preserve"> : « ولا يقيم إل</w:t>
      </w:r>
      <w:r w:rsidR="00905470">
        <w:rPr>
          <w:rFonts w:hint="cs"/>
          <w:rtl/>
          <w:lang w:bidi="fa-IR"/>
        </w:rPr>
        <w:t>ّ</w:t>
      </w:r>
      <w:r>
        <w:rPr>
          <w:rtl/>
          <w:lang w:bidi="fa-IR"/>
        </w:rPr>
        <w:t>ا وهو قائم»</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يجوز أن يؤذّن راكبا</w:t>
      </w:r>
      <w:r w:rsidR="00905470">
        <w:rPr>
          <w:rFonts w:hint="cs"/>
          <w:rtl/>
          <w:lang w:bidi="fa-IR"/>
        </w:rPr>
        <w:t>ً</w:t>
      </w:r>
      <w:r>
        <w:rPr>
          <w:rtl/>
          <w:lang w:bidi="fa-IR"/>
        </w:rPr>
        <w:t xml:space="preserve"> وماشيا</w:t>
      </w:r>
      <w:r w:rsidR="00905470">
        <w:rPr>
          <w:rFonts w:hint="cs"/>
          <w:rtl/>
          <w:lang w:bidi="fa-IR"/>
        </w:rPr>
        <w:t>ً</w:t>
      </w:r>
      <w:r>
        <w:rPr>
          <w:rtl/>
          <w:lang w:bidi="fa-IR"/>
        </w:rPr>
        <w:t xml:space="preserve"> ، وتركه أفضل‌ ، ويتأكد في الإ</w:t>
      </w:r>
      <w:r w:rsidR="00905470">
        <w:rPr>
          <w:rFonts w:hint="cs"/>
          <w:rtl/>
          <w:lang w:bidi="fa-IR"/>
        </w:rPr>
        <w:t>ِ</w:t>
      </w:r>
      <w:r>
        <w:rPr>
          <w:rtl/>
          <w:lang w:bidi="fa-IR"/>
        </w:rPr>
        <w:t>قامة‌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57 </w:t>
      </w:r>
      <w:r w:rsidR="00905470">
        <w:rPr>
          <w:rFonts w:hint="cs"/>
          <w:rtl/>
          <w:lang w:bidi="fa-IR"/>
        </w:rPr>
        <w:t>/</w:t>
      </w:r>
      <w:r>
        <w:rPr>
          <w:rtl/>
          <w:lang w:bidi="fa-IR"/>
        </w:rPr>
        <w:t xml:space="preserve"> 199 ، ال</w:t>
      </w:r>
      <w:r w:rsidR="00913583">
        <w:rPr>
          <w:rFonts w:hint="cs"/>
          <w:rtl/>
          <w:lang w:bidi="fa-IR"/>
        </w:rPr>
        <w:t>ا</w:t>
      </w:r>
      <w:r>
        <w:rPr>
          <w:rtl/>
          <w:lang w:bidi="fa-IR"/>
        </w:rPr>
        <w:t xml:space="preserve">ستبصار 1 : 302 </w:t>
      </w:r>
      <w:r w:rsidR="00913583">
        <w:rPr>
          <w:rFonts w:hint="cs"/>
          <w:rtl/>
          <w:lang w:bidi="fa-IR"/>
        </w:rPr>
        <w:t>/</w:t>
      </w:r>
      <w:r>
        <w:rPr>
          <w:rtl/>
          <w:lang w:bidi="fa-IR"/>
        </w:rPr>
        <w:t xml:space="preserve"> 1120.</w:t>
      </w:r>
    </w:p>
    <w:p w:rsidR="005109CD" w:rsidRDefault="005109CD" w:rsidP="005B6482">
      <w:pPr>
        <w:pStyle w:val="libFootnote0"/>
        <w:rPr>
          <w:lang w:bidi="fa-IR"/>
        </w:rPr>
      </w:pPr>
      <w:r>
        <w:rPr>
          <w:rtl/>
          <w:lang w:bidi="fa-IR"/>
        </w:rPr>
        <w:t xml:space="preserve">(2) الكافي 3 : 307 </w:t>
      </w:r>
      <w:r w:rsidR="00913583">
        <w:rPr>
          <w:rFonts w:hint="cs"/>
          <w:rtl/>
          <w:lang w:bidi="fa-IR"/>
        </w:rPr>
        <w:t>/</w:t>
      </w:r>
      <w:r>
        <w:rPr>
          <w:rtl/>
          <w:lang w:bidi="fa-IR"/>
        </w:rPr>
        <w:t xml:space="preserve"> 31 ، التهذيب 2 : 58 </w:t>
      </w:r>
      <w:r w:rsidR="00913583">
        <w:rPr>
          <w:rFonts w:hint="cs"/>
          <w:rtl/>
          <w:lang w:bidi="fa-IR"/>
        </w:rPr>
        <w:t>/</w:t>
      </w:r>
      <w:r>
        <w:rPr>
          <w:rtl/>
          <w:lang w:bidi="fa-IR"/>
        </w:rPr>
        <w:t xml:space="preserve"> 206 ، المحاسن : 48 </w:t>
      </w:r>
      <w:r w:rsidR="00913583">
        <w:rPr>
          <w:rFonts w:hint="cs"/>
          <w:rtl/>
          <w:lang w:bidi="fa-IR"/>
        </w:rPr>
        <w:t>/</w:t>
      </w:r>
      <w:r>
        <w:rPr>
          <w:rtl/>
          <w:lang w:bidi="fa-IR"/>
        </w:rPr>
        <w:t xml:space="preserve"> 67.</w:t>
      </w:r>
    </w:p>
    <w:p w:rsidR="005109CD" w:rsidRDefault="005109CD" w:rsidP="005B6482">
      <w:pPr>
        <w:pStyle w:val="libFootnote0"/>
        <w:rPr>
          <w:lang w:bidi="fa-IR"/>
        </w:rPr>
      </w:pPr>
      <w:r>
        <w:rPr>
          <w:rtl/>
          <w:lang w:bidi="fa-IR"/>
        </w:rPr>
        <w:t>(3) المبسوط للطوسي 1 : 96.</w:t>
      </w:r>
    </w:p>
    <w:p w:rsidR="005109CD" w:rsidRDefault="005109CD" w:rsidP="005B6482">
      <w:pPr>
        <w:pStyle w:val="libFootnote0"/>
        <w:rPr>
          <w:lang w:bidi="fa-IR"/>
        </w:rPr>
      </w:pPr>
      <w:r>
        <w:rPr>
          <w:rtl/>
          <w:lang w:bidi="fa-IR"/>
        </w:rPr>
        <w:t xml:space="preserve">(4) التهذيب 2 : 284 </w:t>
      </w:r>
      <w:r w:rsidR="00913583">
        <w:rPr>
          <w:rFonts w:hint="cs"/>
          <w:rtl/>
          <w:lang w:bidi="fa-IR"/>
        </w:rPr>
        <w:t>/</w:t>
      </w:r>
      <w:r>
        <w:rPr>
          <w:rtl/>
          <w:lang w:bidi="fa-IR"/>
        </w:rPr>
        <w:t xml:space="preserve"> 1134.</w:t>
      </w:r>
    </w:p>
    <w:p w:rsidR="005109CD" w:rsidRDefault="005109CD" w:rsidP="005B6482">
      <w:pPr>
        <w:pStyle w:val="libFootnote0"/>
        <w:rPr>
          <w:lang w:bidi="fa-IR"/>
        </w:rPr>
      </w:pPr>
      <w:r>
        <w:rPr>
          <w:rtl/>
          <w:lang w:bidi="fa-IR"/>
        </w:rPr>
        <w:t xml:space="preserve">(5) التهذيب 2 : 56 </w:t>
      </w:r>
      <w:r w:rsidR="00913583">
        <w:rPr>
          <w:rFonts w:hint="cs"/>
          <w:rtl/>
          <w:lang w:bidi="fa-IR"/>
        </w:rPr>
        <w:t>/</w:t>
      </w:r>
      <w:r>
        <w:rPr>
          <w:rtl/>
          <w:lang w:bidi="fa-IR"/>
        </w:rPr>
        <w:t xml:space="preserve"> 194 ، الاستبصار 1 : 302 </w:t>
      </w:r>
      <w:r w:rsidR="00913583">
        <w:rPr>
          <w:rFonts w:hint="cs"/>
          <w:rtl/>
          <w:lang w:bidi="fa-IR"/>
        </w:rPr>
        <w:t>/</w:t>
      </w:r>
      <w:r>
        <w:rPr>
          <w:rtl/>
          <w:lang w:bidi="fa-IR"/>
        </w:rPr>
        <w:t xml:space="preserve"> 1118.</w:t>
      </w:r>
    </w:p>
    <w:p w:rsidR="005109CD" w:rsidRDefault="005109CD" w:rsidP="005B6482">
      <w:pPr>
        <w:pStyle w:val="libFootnote0"/>
        <w:rPr>
          <w:lang w:bidi="fa-IR"/>
        </w:rPr>
      </w:pPr>
      <w:r>
        <w:rPr>
          <w:rtl/>
          <w:lang w:bidi="fa-IR"/>
        </w:rPr>
        <w:t xml:space="preserve">(6) التهذيب 2 : 56 </w:t>
      </w:r>
      <w:r w:rsidR="00913583">
        <w:rPr>
          <w:rFonts w:hint="cs"/>
          <w:rtl/>
          <w:lang w:bidi="fa-IR"/>
        </w:rPr>
        <w:t>/</w:t>
      </w:r>
      <w:r>
        <w:rPr>
          <w:rtl/>
          <w:lang w:bidi="fa-IR"/>
        </w:rPr>
        <w:t xml:space="preserve"> 195 ، الاستبصار 1 : 302 </w:t>
      </w:r>
      <w:r w:rsidR="00913583">
        <w:rPr>
          <w:rFonts w:hint="cs"/>
          <w:rtl/>
          <w:lang w:bidi="fa-IR"/>
        </w:rPr>
        <w:t>/</w:t>
      </w:r>
      <w:r>
        <w:rPr>
          <w:rtl/>
          <w:lang w:bidi="fa-IR"/>
        </w:rPr>
        <w:t xml:space="preserve"> 1119.</w:t>
      </w:r>
    </w:p>
    <w:p w:rsidR="00D1770E" w:rsidRDefault="00D93CC1" w:rsidP="005B6482">
      <w:pPr>
        <w:pStyle w:val="libNormal"/>
        <w:rPr>
          <w:rtl/>
          <w:lang w:bidi="fa-IR"/>
        </w:rPr>
      </w:pPr>
      <w:r>
        <w:rPr>
          <w:rtl/>
          <w:lang w:bidi="fa-IR"/>
        </w:rPr>
        <w:br w:type="page"/>
      </w:r>
    </w:p>
    <w:p w:rsidR="005109CD" w:rsidRDefault="005109CD" w:rsidP="00913583">
      <w:pPr>
        <w:pStyle w:val="libNormal0"/>
        <w:rPr>
          <w:lang w:bidi="fa-IR"/>
        </w:rPr>
      </w:pPr>
      <w:r>
        <w:rPr>
          <w:rFonts w:hint="eastAsia"/>
          <w:rtl/>
          <w:lang w:bidi="fa-IR"/>
        </w:rPr>
        <w:lastRenderedPageBreak/>
        <w:t>لقول</w:t>
      </w:r>
      <w:r>
        <w:rPr>
          <w:rtl/>
          <w:lang w:bidi="fa-IR"/>
        </w:rPr>
        <w:t xml:space="preserve"> الصادق </w:t>
      </w:r>
      <w:r w:rsidR="00D1770E" w:rsidRPr="00D1770E">
        <w:rPr>
          <w:rStyle w:val="libAlaemChar"/>
          <w:rtl/>
        </w:rPr>
        <w:t>عليه‌السلام</w:t>
      </w:r>
      <w:r>
        <w:rPr>
          <w:rtl/>
          <w:lang w:bidi="fa-IR"/>
        </w:rPr>
        <w:t xml:space="preserve"> : « لا بأس أن يؤذن راكبا</w:t>
      </w:r>
      <w:r w:rsidR="00913583">
        <w:rPr>
          <w:rFonts w:hint="cs"/>
          <w:rtl/>
          <w:lang w:bidi="fa-IR"/>
        </w:rPr>
        <w:t>ً</w:t>
      </w:r>
      <w:r>
        <w:rPr>
          <w:rtl/>
          <w:lang w:bidi="fa-IR"/>
        </w:rPr>
        <w:t xml:space="preserve"> ، أو ماشيا</w:t>
      </w:r>
      <w:r w:rsidR="00913583">
        <w:rPr>
          <w:rFonts w:hint="cs"/>
          <w:rtl/>
          <w:lang w:bidi="fa-IR"/>
        </w:rPr>
        <w:t>ً</w:t>
      </w:r>
      <w:r>
        <w:rPr>
          <w:rtl/>
          <w:lang w:bidi="fa-IR"/>
        </w:rPr>
        <w:t xml:space="preserve"> ، أو على غير وضوء ولا تقيم وأنت راكب ، أو جالس إل</w:t>
      </w:r>
      <w:r w:rsidR="00913583">
        <w:rPr>
          <w:rFonts w:hint="cs"/>
          <w:rtl/>
          <w:lang w:bidi="fa-IR"/>
        </w:rPr>
        <w:t>ّ</w:t>
      </w:r>
      <w:r>
        <w:rPr>
          <w:rtl/>
          <w:lang w:bidi="fa-IR"/>
        </w:rPr>
        <w:t>ا من علّة ، أو تكون في أرض ملصّ</w:t>
      </w:r>
      <w:r w:rsidR="00913583">
        <w:rPr>
          <w:rFonts w:hint="cs"/>
          <w:rtl/>
          <w:lang w:bidi="fa-IR"/>
        </w:rPr>
        <w:t>َ</w:t>
      </w:r>
      <w:r>
        <w:rPr>
          <w:rtl/>
          <w:lang w:bidi="fa-IR"/>
        </w:rPr>
        <w:t xml:space="preserve">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يستحب له أن يستقبل القبلة حال تشهده‌ ؛ لقول أحدهما </w:t>
      </w:r>
      <w:r w:rsidR="00D1770E" w:rsidRPr="00D1770E">
        <w:rPr>
          <w:rStyle w:val="libAlaemChar"/>
          <w:rtl/>
        </w:rPr>
        <w:t>عليهما‌السلام</w:t>
      </w:r>
      <w:r>
        <w:rPr>
          <w:rtl/>
          <w:lang w:bidi="fa-IR"/>
        </w:rPr>
        <w:t xml:space="preserve"> وقد س</w:t>
      </w:r>
      <w:r w:rsidR="00913583">
        <w:rPr>
          <w:rFonts w:hint="cs"/>
          <w:rtl/>
          <w:lang w:bidi="fa-IR"/>
        </w:rPr>
        <w:t>ُ</w:t>
      </w:r>
      <w:r>
        <w:rPr>
          <w:rtl/>
          <w:lang w:bidi="fa-IR"/>
        </w:rPr>
        <w:t xml:space="preserve">ئل عن الرجل يؤذّن وهو يمشي وعلى ظهر دابته وعلى غير طهور فقال : « نعم إذا كان التشهد مستقبل القبلة فلا بأس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لا بأس أن يقيم وهو ماش إلى الصلاة‌ ، لأن الصادق </w:t>
      </w:r>
      <w:r w:rsidR="00D1770E" w:rsidRPr="00D1770E">
        <w:rPr>
          <w:rStyle w:val="libAlaemChar"/>
          <w:rtl/>
        </w:rPr>
        <w:t>عليه‌السلام</w:t>
      </w:r>
      <w:r>
        <w:rPr>
          <w:rtl/>
          <w:lang w:bidi="fa-IR"/>
        </w:rPr>
        <w:t xml:space="preserve"> س</w:t>
      </w:r>
      <w:r w:rsidR="00913583">
        <w:rPr>
          <w:rFonts w:hint="cs"/>
          <w:rtl/>
          <w:lang w:bidi="fa-IR"/>
        </w:rPr>
        <w:t>ُ</w:t>
      </w:r>
      <w:r>
        <w:rPr>
          <w:rtl/>
          <w:lang w:bidi="fa-IR"/>
        </w:rPr>
        <w:t xml:space="preserve">ئل </w:t>
      </w:r>
      <w:r w:rsidR="00913583">
        <w:rPr>
          <w:rFonts w:hint="cs"/>
          <w:rtl/>
          <w:lang w:bidi="fa-IR"/>
        </w:rPr>
        <w:t>ا</w:t>
      </w:r>
      <w:r>
        <w:rPr>
          <w:rtl/>
          <w:lang w:bidi="fa-IR"/>
        </w:rPr>
        <w:t xml:space="preserve">ؤذن وأنا راكب؟ فقال : « نعم » فقلت : فأقيم وأنا راكب؟ فقال : « لا » فقلت : فأقيم وأنا ماش؟ فقال : « نعم ماش </w:t>
      </w:r>
      <w:r w:rsidR="00913583">
        <w:rPr>
          <w:rFonts w:hint="cs"/>
          <w:rtl/>
          <w:lang w:bidi="fa-IR"/>
        </w:rPr>
        <w:t>ا</w:t>
      </w:r>
      <w:r>
        <w:rPr>
          <w:rtl/>
          <w:lang w:bidi="fa-IR"/>
        </w:rPr>
        <w:t>لى الصلاة » قال : ثم قال لي : « إذا أقمت فأقم مترسلا</w:t>
      </w:r>
      <w:r w:rsidR="00913583">
        <w:rPr>
          <w:rFonts w:hint="cs"/>
          <w:rtl/>
          <w:lang w:bidi="fa-IR"/>
        </w:rPr>
        <w:t>ً</w:t>
      </w:r>
      <w:r>
        <w:rPr>
          <w:rtl/>
          <w:lang w:bidi="fa-IR"/>
        </w:rPr>
        <w:t xml:space="preserve"> فإنك في الصلاة » فقلت له : قد سألتك أقيم وأنا ماش فقلت لي : نعم ، أفيجوز أن أمشي في الصلاة؟ قال : « نعم إذا دخلت من باب المسجد فكبرت وأنت مع إمام عادل ثم مشيت إلى الصلاة أجزأك ذلك » </w:t>
      </w:r>
      <w:r w:rsidRPr="00D1770E">
        <w:rPr>
          <w:rStyle w:val="libFootnotenumChar"/>
          <w:rtl/>
        </w:rPr>
        <w:t>(3)</w:t>
      </w:r>
      <w:r>
        <w:rPr>
          <w:rtl/>
          <w:lang w:bidi="fa-IR"/>
        </w:rPr>
        <w:t>.</w:t>
      </w:r>
    </w:p>
    <w:p w:rsidR="005109CD" w:rsidRDefault="005109CD" w:rsidP="005109CD">
      <w:pPr>
        <w:pStyle w:val="libNormal"/>
        <w:rPr>
          <w:lang w:bidi="fa-IR"/>
        </w:rPr>
      </w:pPr>
      <w:bookmarkStart w:id="71" w:name="_Toc105413921"/>
      <w:r w:rsidRPr="0088654B">
        <w:rPr>
          <w:rStyle w:val="Heading2Char"/>
          <w:rFonts w:hint="eastAsia"/>
          <w:rtl/>
        </w:rPr>
        <w:t>مسألة</w:t>
      </w:r>
      <w:r w:rsidRPr="0088654B">
        <w:rPr>
          <w:rStyle w:val="Heading2Char"/>
          <w:rtl/>
        </w:rPr>
        <w:t xml:space="preserve"> 180 :</w:t>
      </w:r>
      <w:bookmarkEnd w:id="71"/>
      <w:r>
        <w:rPr>
          <w:rtl/>
          <w:lang w:bidi="fa-IR"/>
        </w:rPr>
        <w:t xml:space="preserve"> لا يختص الأذان بقبيل بل يستحب لمن جمع الصفات‌ عند علمائنا لتواتر الأخبار على الحث عليه مطلقا</w:t>
      </w:r>
      <w:r w:rsidR="00913583">
        <w:rPr>
          <w:rFonts w:hint="cs"/>
          <w:rtl/>
          <w:lang w:bidi="fa-IR"/>
        </w:rPr>
        <w:t>ً</w:t>
      </w:r>
      <w:r>
        <w:rPr>
          <w:rtl/>
          <w:lang w:bidi="fa-IR"/>
        </w:rPr>
        <w:t xml:space="preserve"> ، فلا يتقيد إل</w:t>
      </w:r>
      <w:r w:rsidR="00913583">
        <w:rPr>
          <w:rFonts w:hint="cs"/>
          <w:rtl/>
          <w:lang w:bidi="fa-IR"/>
        </w:rPr>
        <w:t>ّ</w:t>
      </w:r>
      <w:r>
        <w:rPr>
          <w:rtl/>
          <w:lang w:bidi="fa-IR"/>
        </w:rPr>
        <w:t>ا بدليل.</w:t>
      </w:r>
    </w:p>
    <w:p w:rsidR="005109CD" w:rsidRDefault="005109CD" w:rsidP="005109CD">
      <w:pPr>
        <w:pStyle w:val="libNormal"/>
        <w:rPr>
          <w:lang w:bidi="fa-IR"/>
        </w:rPr>
      </w:pPr>
      <w:r>
        <w:rPr>
          <w:rFonts w:hint="eastAsia"/>
          <w:rtl/>
          <w:lang w:bidi="fa-IR"/>
        </w:rPr>
        <w:t>وقال</w:t>
      </w:r>
      <w:r>
        <w:rPr>
          <w:rtl/>
          <w:lang w:bidi="fa-IR"/>
        </w:rPr>
        <w:t xml:space="preserve"> الشافعي : </w:t>
      </w:r>
      <w:r w:rsidR="00913583">
        <w:rPr>
          <w:rFonts w:hint="cs"/>
          <w:rtl/>
          <w:lang w:bidi="fa-IR"/>
        </w:rPr>
        <w:t>اُ</w:t>
      </w:r>
      <w:r>
        <w:rPr>
          <w:rtl/>
          <w:lang w:bidi="fa-IR"/>
        </w:rPr>
        <w:t xml:space="preserve">حب أن يجعل الأذان إلى أولاد المؤذنين في عهد النبيّ </w:t>
      </w:r>
      <w:r w:rsidRPr="00D1770E">
        <w:rPr>
          <w:rStyle w:val="libAlaemChar"/>
          <w:rtl/>
        </w:rPr>
        <w:t>صلى‌الله‌عليه‌وآله</w:t>
      </w:r>
      <w:r>
        <w:rPr>
          <w:rtl/>
          <w:lang w:bidi="fa-IR"/>
        </w:rPr>
        <w:t xml:space="preserve"> كأولاد أبي محذورة ، وسعد القرظ ، فإن انقرضوا ففي أولاد أحد الصحابة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تشاح اثنان </w:t>
      </w:r>
      <w:r w:rsidRPr="00D1770E">
        <w:rPr>
          <w:rStyle w:val="libFootnotenumChar"/>
          <w:rtl/>
        </w:rPr>
        <w:t>(5)</w:t>
      </w:r>
      <w:r>
        <w:rPr>
          <w:rtl/>
          <w:lang w:bidi="fa-IR"/>
        </w:rPr>
        <w:t xml:space="preserve"> في الأذان قال الشيخ : يقرع </w:t>
      </w:r>
      <w:r w:rsidRPr="00D1770E">
        <w:rPr>
          <w:rStyle w:val="libFootnotenumChar"/>
          <w:rtl/>
        </w:rPr>
        <w:t>(6)</w:t>
      </w:r>
      <w:r>
        <w:rPr>
          <w:rtl/>
          <w:lang w:bidi="fa-IR"/>
        </w:rPr>
        <w:t xml:space="preserve"> لقول النبيّ صلّى الله‌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الفقيه 1 : 183 </w:t>
      </w:r>
      <w:r w:rsidR="00D1770E">
        <w:rPr>
          <w:rtl/>
          <w:lang w:bidi="fa-IR"/>
        </w:rPr>
        <w:t>-</w:t>
      </w:r>
      <w:r>
        <w:rPr>
          <w:rtl/>
          <w:lang w:bidi="fa-IR"/>
        </w:rPr>
        <w:t xml:space="preserve"> 868 ، التهذيب 2 : 56 </w:t>
      </w:r>
      <w:r w:rsidR="00913583">
        <w:rPr>
          <w:rFonts w:hint="cs"/>
          <w:rtl/>
          <w:lang w:bidi="fa-IR"/>
        </w:rPr>
        <w:t>/</w:t>
      </w:r>
      <w:r>
        <w:rPr>
          <w:rtl/>
          <w:lang w:bidi="fa-IR"/>
        </w:rPr>
        <w:t xml:space="preserve"> 192.</w:t>
      </w:r>
    </w:p>
    <w:p w:rsidR="005109CD" w:rsidRDefault="005109CD" w:rsidP="005B6482">
      <w:pPr>
        <w:pStyle w:val="libFootnote0"/>
        <w:rPr>
          <w:lang w:bidi="fa-IR"/>
        </w:rPr>
      </w:pPr>
      <w:r>
        <w:rPr>
          <w:rtl/>
          <w:lang w:bidi="fa-IR"/>
        </w:rPr>
        <w:t xml:space="preserve">(2) الفقيه 1 : 185 </w:t>
      </w:r>
      <w:r w:rsidR="00913583">
        <w:rPr>
          <w:rFonts w:hint="cs"/>
          <w:rtl/>
          <w:lang w:bidi="fa-IR"/>
        </w:rPr>
        <w:t>/</w:t>
      </w:r>
      <w:r>
        <w:rPr>
          <w:rtl/>
          <w:lang w:bidi="fa-IR"/>
        </w:rPr>
        <w:t xml:space="preserve"> 878 ، التهذيب 2 : 56 </w:t>
      </w:r>
      <w:r w:rsidR="00913583">
        <w:rPr>
          <w:rFonts w:hint="cs"/>
          <w:rtl/>
          <w:lang w:bidi="fa-IR"/>
        </w:rPr>
        <w:t>/</w:t>
      </w:r>
      <w:r>
        <w:rPr>
          <w:rtl/>
          <w:lang w:bidi="fa-IR"/>
        </w:rPr>
        <w:t xml:space="preserve"> 196.</w:t>
      </w:r>
    </w:p>
    <w:p w:rsidR="005109CD" w:rsidRDefault="005109CD" w:rsidP="005B6482">
      <w:pPr>
        <w:pStyle w:val="libFootnote0"/>
        <w:rPr>
          <w:lang w:bidi="fa-IR"/>
        </w:rPr>
      </w:pPr>
      <w:r>
        <w:rPr>
          <w:rtl/>
          <w:lang w:bidi="fa-IR"/>
        </w:rPr>
        <w:t xml:space="preserve">(3) التهذيب 2 : 57 </w:t>
      </w:r>
      <w:r w:rsidR="00913583">
        <w:rPr>
          <w:rFonts w:hint="cs"/>
          <w:rtl/>
          <w:lang w:bidi="fa-IR"/>
        </w:rPr>
        <w:t>/</w:t>
      </w:r>
      <w:r>
        <w:rPr>
          <w:rtl/>
          <w:lang w:bidi="fa-IR"/>
        </w:rPr>
        <w:t xml:space="preserve"> 198.</w:t>
      </w:r>
    </w:p>
    <w:p w:rsidR="005109CD" w:rsidRDefault="005109CD" w:rsidP="005B6482">
      <w:pPr>
        <w:pStyle w:val="libFootnote0"/>
        <w:rPr>
          <w:lang w:bidi="fa-IR"/>
        </w:rPr>
      </w:pPr>
      <w:r>
        <w:rPr>
          <w:rtl/>
          <w:lang w:bidi="fa-IR"/>
        </w:rPr>
        <w:t>(4) المجموع 3 : 102 ، المهذب للشيرازي 1 : 64.</w:t>
      </w:r>
    </w:p>
    <w:p w:rsidR="005109CD" w:rsidRDefault="005109CD" w:rsidP="005B6482">
      <w:pPr>
        <w:pStyle w:val="libFootnote0"/>
        <w:rPr>
          <w:lang w:bidi="fa-IR"/>
        </w:rPr>
      </w:pPr>
      <w:r>
        <w:rPr>
          <w:rtl/>
          <w:lang w:bidi="fa-IR"/>
        </w:rPr>
        <w:t>(5) في « ش » : نفسان. بدل اثنان.</w:t>
      </w:r>
    </w:p>
    <w:p w:rsidR="005109CD" w:rsidRDefault="005109CD" w:rsidP="005B6482">
      <w:pPr>
        <w:pStyle w:val="libFootnote0"/>
        <w:rPr>
          <w:lang w:bidi="fa-IR"/>
        </w:rPr>
      </w:pPr>
      <w:r>
        <w:rPr>
          <w:rtl/>
          <w:lang w:bidi="fa-IR"/>
        </w:rPr>
        <w:t>(6) المبسوط للطوسي 1 : 98.</w:t>
      </w:r>
    </w:p>
    <w:p w:rsidR="00D1770E" w:rsidRDefault="00D93CC1" w:rsidP="005B6482">
      <w:pPr>
        <w:pStyle w:val="libNormal"/>
        <w:rPr>
          <w:rtl/>
          <w:lang w:bidi="fa-IR"/>
        </w:rPr>
      </w:pPr>
      <w:r>
        <w:rPr>
          <w:rtl/>
          <w:lang w:bidi="fa-IR"/>
        </w:rPr>
        <w:br w:type="page"/>
      </w:r>
    </w:p>
    <w:p w:rsidR="005109CD" w:rsidRDefault="005109CD" w:rsidP="00913583">
      <w:pPr>
        <w:pStyle w:val="libNormal0"/>
        <w:rPr>
          <w:lang w:bidi="fa-IR"/>
        </w:rPr>
      </w:pPr>
      <w:r>
        <w:rPr>
          <w:rFonts w:hint="eastAsia"/>
          <w:rtl/>
          <w:lang w:bidi="fa-IR"/>
        </w:rPr>
        <w:lastRenderedPageBreak/>
        <w:t>عليه</w:t>
      </w:r>
      <w:r>
        <w:rPr>
          <w:rtl/>
          <w:lang w:bidi="fa-IR"/>
        </w:rPr>
        <w:t xml:space="preserve"> وآله : ( لو يعلم الناس ما في الأذان والصف الأول ثم لم يجدوا إل</w:t>
      </w:r>
      <w:r w:rsidR="00913583">
        <w:rPr>
          <w:rFonts w:hint="cs"/>
          <w:rtl/>
          <w:lang w:bidi="fa-IR"/>
        </w:rPr>
        <w:t>ّ</w:t>
      </w:r>
      <w:r>
        <w:rPr>
          <w:rtl/>
          <w:lang w:bidi="fa-IR"/>
        </w:rPr>
        <w:t xml:space="preserve">ا أن يستهموا عليه لفعلوا ) </w:t>
      </w:r>
      <w:r w:rsidRPr="00D1770E">
        <w:rPr>
          <w:rStyle w:val="libFootnotenumChar"/>
          <w:rtl/>
        </w:rPr>
        <w:t>(1)</w:t>
      </w:r>
      <w:r>
        <w:rPr>
          <w:rtl/>
          <w:lang w:bidi="fa-IR"/>
        </w:rPr>
        <w:t xml:space="preserve"> فدل على جواز الاستهام فيه.</w:t>
      </w:r>
    </w:p>
    <w:p w:rsidR="005109CD" w:rsidRDefault="005109CD" w:rsidP="005109CD">
      <w:pPr>
        <w:pStyle w:val="libNormal"/>
        <w:rPr>
          <w:lang w:bidi="fa-IR"/>
        </w:rPr>
      </w:pPr>
      <w:r>
        <w:rPr>
          <w:rFonts w:hint="eastAsia"/>
          <w:rtl/>
          <w:lang w:bidi="fa-IR"/>
        </w:rPr>
        <w:t>وهذا</w:t>
      </w:r>
      <w:r>
        <w:rPr>
          <w:rtl/>
          <w:lang w:bidi="fa-IR"/>
        </w:rPr>
        <w:t xml:space="preserve"> القول جيّد مع فرض التساوي في الصفات المعتبرة في التأذين ، وإن لم يتساووا قدم من كان أعلا صوتا</w:t>
      </w:r>
      <w:r w:rsidR="00913583">
        <w:rPr>
          <w:rFonts w:hint="cs"/>
          <w:rtl/>
          <w:lang w:bidi="fa-IR"/>
        </w:rPr>
        <w:t>ً</w:t>
      </w:r>
      <w:r>
        <w:rPr>
          <w:rtl/>
          <w:lang w:bidi="fa-IR"/>
        </w:rPr>
        <w:t xml:space="preserve"> ، وأبلغ في معرفة الوقت ، وأشد محافظة عليه ، ومن يرتضيه الجيران ، وأعف عن النظر.</w:t>
      </w:r>
    </w:p>
    <w:p w:rsidR="005109CD" w:rsidRDefault="005109CD" w:rsidP="00377162">
      <w:pPr>
        <w:pStyle w:val="Heading3"/>
        <w:rPr>
          <w:lang w:bidi="fa-IR"/>
        </w:rPr>
      </w:pPr>
      <w:bookmarkStart w:id="72" w:name="_Toc105413922"/>
      <w:r>
        <w:rPr>
          <w:rFonts w:hint="eastAsia"/>
          <w:rtl/>
          <w:lang w:bidi="fa-IR"/>
        </w:rPr>
        <w:t>فروع</w:t>
      </w:r>
      <w:r>
        <w:rPr>
          <w:rtl/>
          <w:lang w:bidi="fa-IR"/>
        </w:rPr>
        <w:t xml:space="preserve"> :</w:t>
      </w:r>
      <w:bookmarkEnd w:id="7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يجوز أن يؤذّن جماعة</w:t>
      </w:r>
      <w:r w:rsidR="00913583">
        <w:rPr>
          <w:rFonts w:hint="cs"/>
          <w:rtl/>
          <w:lang w:bidi="fa-IR"/>
        </w:rPr>
        <w:t>ٌ</w:t>
      </w:r>
      <w:r>
        <w:rPr>
          <w:rtl/>
          <w:lang w:bidi="fa-IR"/>
        </w:rPr>
        <w:t xml:space="preserve"> في وقت واحد‌ ، كلّ واحد في زاوية عملا</w:t>
      </w:r>
      <w:r w:rsidR="00913583">
        <w:rPr>
          <w:rFonts w:hint="cs"/>
          <w:rtl/>
          <w:lang w:bidi="fa-IR"/>
        </w:rPr>
        <w:t>ً</w:t>
      </w:r>
      <w:r>
        <w:rPr>
          <w:rtl/>
          <w:lang w:bidi="fa-IR"/>
        </w:rPr>
        <w:t xml:space="preserve"> باستحباب عموم الأذان ، وانتفاء المانع ، وظاهر كلام الشافعي ذلك </w:t>
      </w:r>
      <w:r w:rsidRPr="00D1770E">
        <w:rPr>
          <w:rStyle w:val="libFootnotenumChar"/>
          <w:rtl/>
        </w:rPr>
        <w:t>(2)</w:t>
      </w:r>
      <w:r>
        <w:rPr>
          <w:rtl/>
          <w:lang w:bidi="fa-IR"/>
        </w:rPr>
        <w:t xml:space="preserve"> ، وفي قول بعض أصحابه : لا يتجاوز أربعة ، لأنّ عثمان اتخذ أربعة مؤذنين </w:t>
      </w:r>
      <w:r w:rsidRPr="00D1770E">
        <w:rPr>
          <w:rStyle w:val="libFootnotenumChar"/>
          <w:rtl/>
        </w:rPr>
        <w:t>(3)</w:t>
      </w:r>
      <w:r>
        <w:rPr>
          <w:rtl/>
          <w:lang w:bidi="fa-IR"/>
        </w:rPr>
        <w:t xml:space="preserve"> ، ولا مانع فيه من الزيادة.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قال الشيخ في المبسوط : إذا كانوا اثنين جاز أن يؤذنوا في موضع واحد‌</w:t>
      </w:r>
    </w:p>
    <w:p w:rsidR="005109CD" w:rsidRDefault="005109CD" w:rsidP="005109CD">
      <w:pPr>
        <w:pStyle w:val="libNormal"/>
        <w:rPr>
          <w:lang w:bidi="fa-IR"/>
        </w:rPr>
      </w:pPr>
      <w:r>
        <w:rPr>
          <w:rFonts w:hint="eastAsia"/>
          <w:rtl/>
          <w:lang w:bidi="fa-IR"/>
        </w:rPr>
        <w:t>فإنه</w:t>
      </w:r>
      <w:r>
        <w:rPr>
          <w:rtl/>
          <w:lang w:bidi="fa-IR"/>
        </w:rPr>
        <w:t xml:space="preserve"> أذان واحد ، فأما إذا أذن واحد بعد الآخر فليس ذلك بمسنون </w:t>
      </w:r>
      <w:r w:rsidRPr="00D1770E">
        <w:rPr>
          <w:rStyle w:val="libFootnotenumChar"/>
          <w:rtl/>
        </w:rPr>
        <w:t>(4)</w:t>
      </w:r>
      <w:r>
        <w:rPr>
          <w:rtl/>
          <w:lang w:bidi="fa-IR"/>
        </w:rPr>
        <w:t xml:space="preserve"> وهو جيد ، لما فيه من تأخير الصلاة عن وقتها ، نعم لو احتيج الى ذلك لانتظار الإ</w:t>
      </w:r>
      <w:r w:rsidR="00551F10">
        <w:rPr>
          <w:rFonts w:hint="cs"/>
          <w:rtl/>
          <w:lang w:bidi="fa-IR"/>
        </w:rPr>
        <w:t>ِ</w:t>
      </w:r>
      <w:r>
        <w:rPr>
          <w:rtl/>
          <w:lang w:bidi="fa-IR"/>
        </w:rPr>
        <w:t>مام ، أو كثرة المأمومين فالوجه الجواز.</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يكره التراسل‌ وهو أن يبني أحدهما على فصول الآخر.</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لا ينبغي أن يسبق المؤذن الراتب بل يؤذن بعده‌ ، لأنّ أبا محذورة ، وبلالا</w:t>
      </w:r>
      <w:r w:rsidR="00551F10">
        <w:rPr>
          <w:rFonts w:hint="cs"/>
          <w:rtl/>
          <w:lang w:bidi="fa-IR"/>
        </w:rPr>
        <w:t>ً</w:t>
      </w:r>
      <w:r>
        <w:rPr>
          <w:rtl/>
          <w:lang w:bidi="fa-IR"/>
        </w:rPr>
        <w:t xml:space="preserve"> لم يسبقهما أحد فيه.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يجوز أن يؤذن واحد ويقيم غيره‌ </w:t>
      </w:r>
      <w:r w:rsidR="00D1770E">
        <w:rPr>
          <w:rtl/>
          <w:lang w:bidi="fa-IR"/>
        </w:rPr>
        <w:t>-</w:t>
      </w:r>
      <w:r>
        <w:rPr>
          <w:rtl/>
          <w:lang w:bidi="fa-IR"/>
        </w:rPr>
        <w:t xml:space="preserve"> وبه قال أبو حنيفة ، ومالك </w:t>
      </w:r>
      <w:r w:rsidRPr="00D1770E">
        <w:rPr>
          <w:rStyle w:val="libFootnotenumChar"/>
          <w:rtl/>
        </w:rPr>
        <w:t>(5)</w:t>
      </w:r>
      <w:r>
        <w:rPr>
          <w:rtl/>
          <w:lang w:bidi="fa-IR"/>
        </w:rPr>
        <w:t xml:space="preserve"> </w:t>
      </w:r>
      <w:r w:rsidR="00D1770E">
        <w:rPr>
          <w:rtl/>
          <w:lang w:bidi="fa-IR"/>
        </w:rPr>
        <w:t>-</w:t>
      </w:r>
      <w:r>
        <w:rPr>
          <w:rtl/>
          <w:lang w:bidi="fa-IR"/>
        </w:rPr>
        <w:t xml:space="preserve"> لأن‌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صحيح البخاري 1 : 159 ، صحيح مسلم 1 : 325 </w:t>
      </w:r>
      <w:r w:rsidR="00551F10">
        <w:rPr>
          <w:rFonts w:hint="cs"/>
          <w:rtl/>
          <w:lang w:bidi="fa-IR"/>
        </w:rPr>
        <w:t>/</w:t>
      </w:r>
      <w:r>
        <w:rPr>
          <w:rtl/>
          <w:lang w:bidi="fa-IR"/>
        </w:rPr>
        <w:t xml:space="preserve"> 437 ، سنن النسائي 2 : 23 ، الجامع الصغير 2 : 440 </w:t>
      </w:r>
      <w:r w:rsidR="00551F10">
        <w:rPr>
          <w:rFonts w:hint="cs"/>
          <w:rtl/>
          <w:lang w:bidi="fa-IR"/>
        </w:rPr>
        <w:t>/</w:t>
      </w:r>
      <w:r>
        <w:rPr>
          <w:rtl/>
          <w:lang w:bidi="fa-IR"/>
        </w:rPr>
        <w:t xml:space="preserve"> 7502.</w:t>
      </w:r>
    </w:p>
    <w:p w:rsidR="005109CD" w:rsidRDefault="005109CD" w:rsidP="005B6482">
      <w:pPr>
        <w:pStyle w:val="libFootnote0"/>
        <w:rPr>
          <w:lang w:bidi="fa-IR"/>
        </w:rPr>
      </w:pPr>
      <w:r>
        <w:rPr>
          <w:rtl/>
          <w:lang w:bidi="fa-IR"/>
        </w:rPr>
        <w:t>(2) المجموع 3 : 123 ، فتح العزيز 3 : 199.</w:t>
      </w:r>
    </w:p>
    <w:p w:rsidR="005109CD" w:rsidRDefault="005109CD" w:rsidP="005B6482">
      <w:pPr>
        <w:pStyle w:val="libFootnote0"/>
        <w:rPr>
          <w:lang w:bidi="fa-IR"/>
        </w:rPr>
      </w:pPr>
      <w:r>
        <w:rPr>
          <w:rtl/>
          <w:lang w:bidi="fa-IR"/>
        </w:rPr>
        <w:t>(3) المجموع 3 : 123 ، فتح العزيز 3 : 199 ، المهذب للشيرازي 1 : 66 ، نيل الأوطار 2 : 35.</w:t>
      </w:r>
    </w:p>
    <w:p w:rsidR="005109CD" w:rsidRDefault="005109CD" w:rsidP="005B6482">
      <w:pPr>
        <w:pStyle w:val="libFootnote0"/>
        <w:rPr>
          <w:lang w:bidi="fa-IR"/>
        </w:rPr>
      </w:pPr>
      <w:r>
        <w:rPr>
          <w:rtl/>
          <w:lang w:bidi="fa-IR"/>
        </w:rPr>
        <w:t>(4) المبسوط للطوسي 1 : 98.</w:t>
      </w:r>
    </w:p>
    <w:p w:rsidR="005109CD" w:rsidRDefault="005109CD" w:rsidP="005B6482">
      <w:pPr>
        <w:pStyle w:val="libFootnote0"/>
        <w:rPr>
          <w:lang w:bidi="fa-IR"/>
        </w:rPr>
      </w:pPr>
      <w:r>
        <w:rPr>
          <w:rtl/>
          <w:lang w:bidi="fa-IR"/>
        </w:rPr>
        <w:t>(5) بدائع الصنائع 1 : 151 ، المنتقى للباجي 1 : 138 ، القوانين الفقهية : 54 ، الحجة على أهل المدينة 1 : 78 ، المجموع 3 : 122 ، المغني 1 : 460 ، الشرح الكبير 1 : 438.</w:t>
      </w:r>
    </w:p>
    <w:p w:rsidR="00D1770E" w:rsidRDefault="00D93CC1" w:rsidP="005B6482">
      <w:pPr>
        <w:pStyle w:val="libNormal"/>
        <w:rPr>
          <w:rtl/>
          <w:lang w:bidi="fa-IR"/>
        </w:rPr>
      </w:pPr>
      <w:r>
        <w:rPr>
          <w:rtl/>
          <w:lang w:bidi="fa-IR"/>
        </w:rPr>
        <w:br w:type="page"/>
      </w:r>
    </w:p>
    <w:p w:rsidR="005109CD" w:rsidRDefault="005109CD" w:rsidP="00551F10">
      <w:pPr>
        <w:pStyle w:val="libNormal0"/>
        <w:rPr>
          <w:lang w:bidi="fa-IR"/>
        </w:rPr>
      </w:pPr>
      <w:r>
        <w:rPr>
          <w:rFonts w:hint="eastAsia"/>
          <w:rtl/>
          <w:lang w:bidi="fa-IR"/>
        </w:rPr>
        <w:lastRenderedPageBreak/>
        <w:t>بلالا</w:t>
      </w:r>
      <w:r w:rsidR="00551F10">
        <w:rPr>
          <w:rFonts w:hint="cs"/>
          <w:rtl/>
          <w:lang w:bidi="fa-IR"/>
        </w:rPr>
        <w:t>ً</w:t>
      </w:r>
      <w:r>
        <w:rPr>
          <w:rtl/>
          <w:lang w:bidi="fa-IR"/>
        </w:rPr>
        <w:t xml:space="preserve"> أذّن ، وأقام عبد الله بن زيد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ما روي أنّ الصادق </w:t>
      </w:r>
      <w:r w:rsidR="00D1770E" w:rsidRPr="00D1770E">
        <w:rPr>
          <w:rStyle w:val="libAlaemChar"/>
          <w:rtl/>
        </w:rPr>
        <w:t>عليه‌السلام</w:t>
      </w:r>
      <w:r>
        <w:rPr>
          <w:rtl/>
          <w:lang w:bidi="fa-IR"/>
        </w:rPr>
        <w:t xml:space="preserve"> كان يقيم بعد أذان غيره ، ويؤذّن ويقيم غيره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وأحمد ، والثوري ، والليث ، وأبو حنيفة في رواية : يستحب أن يتولاهما الواحد لأنهما فصلان من الذكر يتقدمان الصلاة فيسن أن يتولاهما الواحد كالخطبتين </w:t>
      </w:r>
      <w:r w:rsidRPr="00D1770E">
        <w:rPr>
          <w:rStyle w:val="libFootnotenumChar"/>
          <w:rtl/>
        </w:rPr>
        <w:t>(3)</w:t>
      </w:r>
      <w:r>
        <w:rPr>
          <w:rtl/>
          <w:lang w:bidi="fa-IR"/>
        </w:rPr>
        <w:t>. والفرق ظاهر.</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يجوز أن يفارق موضع أذانه ثم يقيم‌ عملا بالأصل ، ولأن الأذان يستحب في المواضع المرتفعة ، والإ</w:t>
      </w:r>
      <w:r w:rsidR="00551F10">
        <w:rPr>
          <w:rFonts w:hint="cs"/>
          <w:rtl/>
          <w:lang w:bidi="fa-IR"/>
        </w:rPr>
        <w:t>ِ</w:t>
      </w:r>
      <w:r>
        <w:rPr>
          <w:rtl/>
          <w:lang w:bidi="fa-IR"/>
        </w:rPr>
        <w:t xml:space="preserve">قامة في موضع الصلاة. وقال أحمد : يستحب أن يقيم موضع أذانه ولم يبلغني فيه شي‌ء </w:t>
      </w:r>
      <w:r w:rsidRPr="00D1770E">
        <w:rPr>
          <w:rStyle w:val="libFootnotenumChar"/>
          <w:rtl/>
        </w:rPr>
        <w:t>(4)</w:t>
      </w:r>
      <w:r>
        <w:rPr>
          <w:rtl/>
          <w:lang w:bidi="fa-IR"/>
        </w:rPr>
        <w:t>. وإذا لم يبلغه فيه شي‌ء كيف يصير إلى ما ذهب إليه؟!</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لا يقيم حتى يأذن له الإمام‌ ، لأن عليا</w:t>
      </w:r>
      <w:r w:rsidR="00551F10">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المؤذن أملك بالأذان ، والإمام أملك بالإ</w:t>
      </w:r>
      <w:r w:rsidR="00551F10">
        <w:rPr>
          <w:rFonts w:hint="cs"/>
          <w:rtl/>
          <w:lang w:bidi="fa-IR"/>
        </w:rPr>
        <w:t>ِ</w:t>
      </w:r>
      <w:r>
        <w:rPr>
          <w:rtl/>
          <w:lang w:bidi="fa-IR"/>
        </w:rPr>
        <w:t xml:space="preserve">قامة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قال الشيخ : إذا أذن في مسجد جماعة دفعة لصلاة بعينها كان ذلك كافيا</w:t>
      </w:r>
      <w:r w:rsidR="00551F10">
        <w:rPr>
          <w:rFonts w:hint="cs"/>
          <w:rtl/>
          <w:lang w:bidi="fa-IR"/>
        </w:rPr>
        <w:t>ً</w:t>
      </w:r>
      <w:r>
        <w:rPr>
          <w:rtl/>
          <w:lang w:bidi="fa-IR"/>
        </w:rPr>
        <w:t xml:space="preserve"> لكلّ من يصلّي تلك الصلاة في ذلك المسجد‌ ، ويجوز أن يؤذن ويقيم‌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أبي داود 1 : 142 </w:t>
      </w:r>
      <w:r w:rsidR="00551F10">
        <w:rPr>
          <w:rFonts w:hint="cs"/>
          <w:rtl/>
          <w:lang w:bidi="fa-IR"/>
        </w:rPr>
        <w:t>/</w:t>
      </w:r>
      <w:r>
        <w:rPr>
          <w:rtl/>
          <w:lang w:bidi="fa-IR"/>
        </w:rPr>
        <w:t xml:space="preserve"> 512.</w:t>
      </w:r>
    </w:p>
    <w:p w:rsidR="005109CD" w:rsidRDefault="005109CD" w:rsidP="005B6482">
      <w:pPr>
        <w:pStyle w:val="libFootnote0"/>
        <w:rPr>
          <w:lang w:bidi="fa-IR"/>
        </w:rPr>
      </w:pPr>
      <w:r>
        <w:rPr>
          <w:rtl/>
          <w:lang w:bidi="fa-IR"/>
        </w:rPr>
        <w:t xml:space="preserve">(2) الكافي 3 : 306 </w:t>
      </w:r>
      <w:r w:rsidR="00551F10">
        <w:rPr>
          <w:rFonts w:hint="cs"/>
          <w:rtl/>
          <w:lang w:bidi="fa-IR"/>
        </w:rPr>
        <w:t>/</w:t>
      </w:r>
      <w:r>
        <w:rPr>
          <w:rtl/>
          <w:lang w:bidi="fa-IR"/>
        </w:rPr>
        <w:t xml:space="preserve"> 25 ، التهذيب 2 : 281 </w:t>
      </w:r>
      <w:r w:rsidR="00D1770E">
        <w:rPr>
          <w:rtl/>
          <w:lang w:bidi="fa-IR"/>
        </w:rPr>
        <w:t>-</w:t>
      </w:r>
      <w:r>
        <w:rPr>
          <w:rtl/>
          <w:lang w:bidi="fa-IR"/>
        </w:rPr>
        <w:t xml:space="preserve"> 1117.</w:t>
      </w:r>
    </w:p>
    <w:p w:rsidR="005109CD" w:rsidRDefault="005109CD" w:rsidP="005B6482">
      <w:pPr>
        <w:pStyle w:val="libFootnote0"/>
        <w:rPr>
          <w:lang w:bidi="fa-IR"/>
        </w:rPr>
      </w:pPr>
      <w:r>
        <w:rPr>
          <w:rtl/>
          <w:lang w:bidi="fa-IR"/>
        </w:rPr>
        <w:t>(3) المجموع 3 : 122 ، المهذّب للشيرازي 1 : 66 ، المغني 2 : 460 ، الشرح الكبير 1 : 438 ، بدائع الصنائع 1 : 151.</w:t>
      </w:r>
    </w:p>
    <w:p w:rsidR="005109CD" w:rsidRDefault="005109CD" w:rsidP="005B6482">
      <w:pPr>
        <w:pStyle w:val="libFootnote0"/>
        <w:rPr>
          <w:lang w:bidi="fa-IR"/>
        </w:rPr>
      </w:pPr>
      <w:r>
        <w:rPr>
          <w:rtl/>
          <w:lang w:bidi="fa-IR"/>
        </w:rPr>
        <w:t>(4) المغني 1 : 461 ، الشرح الكبير 1 : 439 ، الانصاف 1 : 418 ، كشاف القناع 1 : 239.</w:t>
      </w:r>
    </w:p>
    <w:p w:rsidR="005109CD" w:rsidRDefault="005109CD" w:rsidP="005B6482">
      <w:pPr>
        <w:pStyle w:val="libFootnote0"/>
        <w:rPr>
          <w:lang w:bidi="fa-IR"/>
        </w:rPr>
      </w:pPr>
      <w:r>
        <w:rPr>
          <w:rtl/>
          <w:lang w:bidi="fa-IR"/>
        </w:rPr>
        <w:t>(5) مصنف ابن أبي شيبة 1 : 414.</w:t>
      </w:r>
    </w:p>
    <w:p w:rsidR="00D1770E" w:rsidRDefault="00D93CC1" w:rsidP="005B6482">
      <w:pPr>
        <w:pStyle w:val="libNormal"/>
        <w:rPr>
          <w:rtl/>
          <w:lang w:bidi="fa-IR"/>
        </w:rPr>
      </w:pPr>
      <w:r>
        <w:rPr>
          <w:rtl/>
          <w:lang w:bidi="fa-IR"/>
        </w:rPr>
        <w:br w:type="page"/>
      </w:r>
    </w:p>
    <w:p w:rsidR="005109CD" w:rsidRDefault="005109CD" w:rsidP="00551F10">
      <w:pPr>
        <w:pStyle w:val="libNormal0"/>
        <w:rPr>
          <w:lang w:bidi="fa-IR"/>
        </w:rPr>
      </w:pPr>
      <w:r>
        <w:rPr>
          <w:rFonts w:hint="eastAsia"/>
          <w:rtl/>
          <w:lang w:bidi="fa-IR"/>
        </w:rPr>
        <w:lastRenderedPageBreak/>
        <w:t>فيما</w:t>
      </w:r>
      <w:r>
        <w:rPr>
          <w:rtl/>
          <w:lang w:bidi="fa-IR"/>
        </w:rPr>
        <w:t xml:space="preserve"> بينه وبين نفسه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يكره أذان الل</w:t>
      </w:r>
      <w:r w:rsidR="00551F10">
        <w:rPr>
          <w:rFonts w:hint="cs"/>
          <w:rtl/>
          <w:lang w:bidi="fa-IR"/>
        </w:rPr>
        <w:t>ّ</w:t>
      </w:r>
      <w:r>
        <w:rPr>
          <w:rtl/>
          <w:lang w:bidi="fa-IR"/>
        </w:rPr>
        <w:t>احن لأنّه ربما غي</w:t>
      </w:r>
      <w:r w:rsidR="00551F10">
        <w:rPr>
          <w:rFonts w:hint="cs"/>
          <w:rtl/>
          <w:lang w:bidi="fa-IR"/>
        </w:rPr>
        <w:t>َ</w:t>
      </w:r>
      <w:r>
        <w:rPr>
          <w:rtl/>
          <w:lang w:bidi="fa-IR"/>
        </w:rPr>
        <w:t xml:space="preserve">ّر المعنى‌ ، فإذا نصب ( رسول الله ) أخرجه عن الخبريّة ، ولا يمدّ ( أكبر ) لأنه يصير جمع كبر وهو الطبل </w:t>
      </w:r>
      <w:r w:rsidRPr="00D1770E">
        <w:rPr>
          <w:rStyle w:val="libFootnotenumChar"/>
          <w:rtl/>
        </w:rPr>
        <w:t>(2)</w:t>
      </w:r>
      <w:r>
        <w:rPr>
          <w:rtl/>
          <w:lang w:bidi="fa-IR"/>
        </w:rPr>
        <w:t xml:space="preserve"> ولا يسقط الهاء من اسمه تعالى ، واسم الصلاة ، ولا الحاء من الفلاح ، قال </w:t>
      </w:r>
      <w:r w:rsidR="00D1770E" w:rsidRPr="00D1770E">
        <w:rPr>
          <w:rStyle w:val="libAlaemChar"/>
          <w:rtl/>
        </w:rPr>
        <w:t>عليه‌السلام</w:t>
      </w:r>
      <w:r>
        <w:rPr>
          <w:rtl/>
          <w:lang w:bidi="fa-IR"/>
        </w:rPr>
        <w:t xml:space="preserve"> : ( لا يؤذن لكم من يدغم الهاء ) </w:t>
      </w:r>
      <w:r>
        <w:rPr>
          <w:rFonts w:hint="eastAsia"/>
          <w:rtl/>
          <w:lang w:bidi="fa-IR"/>
        </w:rPr>
        <w:t>قلنا</w:t>
      </w:r>
      <w:r>
        <w:rPr>
          <w:rtl/>
          <w:lang w:bidi="fa-IR"/>
        </w:rPr>
        <w:t xml:space="preserve"> : وكيف يقول؟ قال : يقول : ( أشهد أن لا إله إل</w:t>
      </w:r>
      <w:r w:rsidR="00551F10">
        <w:rPr>
          <w:rFonts w:hint="cs"/>
          <w:rtl/>
          <w:lang w:bidi="fa-IR"/>
        </w:rPr>
        <w:t>ّ</w:t>
      </w:r>
      <w:r>
        <w:rPr>
          <w:rtl/>
          <w:lang w:bidi="fa-IR"/>
        </w:rPr>
        <w:t>ا الله ، أشهد أنّ محمدا</w:t>
      </w:r>
      <w:r w:rsidR="00551F10">
        <w:rPr>
          <w:rFonts w:hint="cs"/>
          <w:rtl/>
          <w:lang w:bidi="fa-IR"/>
        </w:rPr>
        <w:t>ً</w:t>
      </w:r>
      <w:r>
        <w:rPr>
          <w:rtl/>
          <w:lang w:bidi="fa-IR"/>
        </w:rPr>
        <w:t xml:space="preserve"> رسول الله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كان ألثغ غير متفاحش جاز أن يؤذن ، فإن بلالا</w:t>
      </w:r>
      <w:r w:rsidR="00551F10">
        <w:rPr>
          <w:rFonts w:hint="cs"/>
          <w:rtl/>
          <w:lang w:bidi="fa-IR"/>
        </w:rPr>
        <w:t>ً</w:t>
      </w:r>
      <w:r>
        <w:rPr>
          <w:rtl/>
          <w:lang w:bidi="fa-IR"/>
        </w:rPr>
        <w:t xml:space="preserve"> كان يجعل الشين سينا.</w:t>
      </w:r>
    </w:p>
    <w:p w:rsidR="005109CD" w:rsidRDefault="005109CD" w:rsidP="0088654B">
      <w:pPr>
        <w:pStyle w:val="Heading2Center"/>
        <w:rPr>
          <w:lang w:bidi="fa-IR"/>
        </w:rPr>
      </w:pPr>
      <w:bookmarkStart w:id="73" w:name="_Toc105413923"/>
      <w:r>
        <w:rPr>
          <w:rFonts w:hint="eastAsia"/>
          <w:rtl/>
          <w:lang w:bidi="fa-IR"/>
        </w:rPr>
        <w:t>البحث</w:t>
      </w:r>
      <w:r>
        <w:rPr>
          <w:rtl/>
          <w:lang w:bidi="fa-IR"/>
        </w:rPr>
        <w:t xml:space="preserve"> </w:t>
      </w:r>
      <w:r w:rsidRPr="00FB07AE">
        <w:rPr>
          <w:rtl/>
        </w:rPr>
        <w:t>الرابع :</w:t>
      </w:r>
      <w:r>
        <w:rPr>
          <w:rtl/>
          <w:lang w:bidi="fa-IR"/>
        </w:rPr>
        <w:t xml:space="preserve"> في الأحكام‌</w:t>
      </w:r>
      <w:bookmarkEnd w:id="73"/>
    </w:p>
    <w:p w:rsidR="005109CD" w:rsidRDefault="005109CD" w:rsidP="005109CD">
      <w:pPr>
        <w:pStyle w:val="libNormal"/>
        <w:rPr>
          <w:lang w:bidi="fa-IR"/>
        </w:rPr>
      </w:pPr>
      <w:bookmarkStart w:id="74" w:name="_Toc105413924"/>
      <w:r w:rsidRPr="0088654B">
        <w:rPr>
          <w:rStyle w:val="Heading2Char"/>
          <w:rFonts w:hint="eastAsia"/>
          <w:rtl/>
        </w:rPr>
        <w:t>مسألة</w:t>
      </w:r>
      <w:r w:rsidRPr="0088654B">
        <w:rPr>
          <w:rStyle w:val="Heading2Char"/>
          <w:rtl/>
        </w:rPr>
        <w:t xml:space="preserve"> 181 :</w:t>
      </w:r>
      <w:bookmarkEnd w:id="74"/>
      <w:r>
        <w:rPr>
          <w:rtl/>
          <w:lang w:bidi="fa-IR"/>
        </w:rPr>
        <w:t xml:space="preserve"> الأذان والإ</w:t>
      </w:r>
      <w:r w:rsidR="00551F10">
        <w:rPr>
          <w:rFonts w:hint="cs"/>
          <w:rtl/>
          <w:lang w:bidi="fa-IR"/>
        </w:rPr>
        <w:t>ِ</w:t>
      </w:r>
      <w:r>
        <w:rPr>
          <w:rtl/>
          <w:lang w:bidi="fa-IR"/>
        </w:rPr>
        <w:t xml:space="preserve">قامة مستحبان في جميع الفرائض اليومية‌ للمنفرد والجامع على أقوى الأقوال </w:t>
      </w:r>
      <w:r w:rsidR="00D1770E">
        <w:rPr>
          <w:rtl/>
          <w:lang w:bidi="fa-IR"/>
        </w:rPr>
        <w:t>-</w:t>
      </w:r>
      <w:r>
        <w:rPr>
          <w:rtl/>
          <w:lang w:bidi="fa-IR"/>
        </w:rPr>
        <w:t xml:space="preserve"> وبه قال الشافعي ، وأبو حنيفة </w:t>
      </w:r>
      <w:r w:rsidRPr="00D1770E">
        <w:rPr>
          <w:rStyle w:val="libFootnotenumChar"/>
          <w:rtl/>
        </w:rPr>
        <w:t>(4)</w:t>
      </w:r>
      <w:r>
        <w:rPr>
          <w:rtl/>
          <w:lang w:bidi="fa-IR"/>
        </w:rPr>
        <w:t xml:space="preserve"> </w:t>
      </w:r>
      <w:r w:rsidR="00D1770E">
        <w:rPr>
          <w:rtl/>
          <w:lang w:bidi="fa-IR"/>
        </w:rPr>
        <w:t>-</w:t>
      </w:r>
      <w:r>
        <w:rPr>
          <w:rtl/>
          <w:lang w:bidi="fa-IR"/>
        </w:rPr>
        <w:t xml:space="preserve"> لأنّ عبد الله بن عمر صلّى بغير أذان ولا إقامة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ما تقدم في حديث الباقر </w:t>
      </w:r>
      <w:r w:rsidR="00D1770E" w:rsidRPr="00D1770E">
        <w:rPr>
          <w:rStyle w:val="libAlaemChar"/>
          <w:rtl/>
        </w:rPr>
        <w:t>عليه‌السلام</w:t>
      </w:r>
      <w:r>
        <w:rPr>
          <w:rtl/>
          <w:lang w:bidi="fa-IR"/>
        </w:rPr>
        <w:t xml:space="preserve"> حيث صلّى </w:t>
      </w:r>
      <w:r w:rsidR="006C6781">
        <w:rPr>
          <w:rtl/>
          <w:lang w:bidi="fa-IR"/>
        </w:rPr>
        <w:t>لمـّا</w:t>
      </w:r>
      <w:r>
        <w:rPr>
          <w:rtl/>
          <w:lang w:bidi="fa-IR"/>
        </w:rPr>
        <w:t xml:space="preserve"> سمع مجتازا</w:t>
      </w:r>
      <w:r w:rsidR="005C6962">
        <w:rPr>
          <w:rFonts w:hint="cs"/>
          <w:rtl/>
          <w:lang w:bidi="fa-IR"/>
        </w:rPr>
        <w:t>ً</w:t>
      </w:r>
      <w:r>
        <w:rPr>
          <w:rtl/>
          <w:lang w:bidi="fa-IR"/>
        </w:rPr>
        <w:t xml:space="preserve"> أذان الصادق </w:t>
      </w:r>
      <w:r w:rsidR="00D1770E" w:rsidRPr="00D1770E">
        <w:rPr>
          <w:rStyle w:val="libAlaemChar"/>
          <w:rtl/>
        </w:rPr>
        <w:t>عليه‌السلام</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الأصل عدم الوجوب. ولأنّ النبيّ </w:t>
      </w:r>
      <w:r w:rsidRPr="00D1770E">
        <w:rPr>
          <w:rStyle w:val="libAlaemChar"/>
          <w:rtl/>
        </w:rPr>
        <w:t>صلى‌الله‌عليه‌وآله</w:t>
      </w:r>
      <w:r>
        <w:rPr>
          <w:rtl/>
          <w:lang w:bidi="fa-IR"/>
        </w:rPr>
        <w:t xml:space="preserve"> قال‌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98.</w:t>
      </w:r>
    </w:p>
    <w:p w:rsidR="005109CD" w:rsidRDefault="005109CD" w:rsidP="005B6482">
      <w:pPr>
        <w:pStyle w:val="libFootnote0"/>
        <w:rPr>
          <w:lang w:bidi="fa-IR"/>
        </w:rPr>
      </w:pPr>
      <w:r>
        <w:rPr>
          <w:rtl/>
          <w:lang w:bidi="fa-IR"/>
        </w:rPr>
        <w:t>(2) المصباح المنير : 524 ، مجمع البحرين 3 : 469 « كبر ».</w:t>
      </w:r>
    </w:p>
    <w:p w:rsidR="005109CD" w:rsidRDefault="005109CD" w:rsidP="005B6482">
      <w:pPr>
        <w:pStyle w:val="libFootnote0"/>
        <w:rPr>
          <w:lang w:bidi="fa-IR"/>
        </w:rPr>
      </w:pPr>
      <w:r>
        <w:rPr>
          <w:rtl/>
          <w:lang w:bidi="fa-IR"/>
        </w:rPr>
        <w:t>(3) حكاه ابن قدامة في المغني 1 : 479 عن الدارقطني في الافراد.</w:t>
      </w:r>
    </w:p>
    <w:p w:rsidR="005109CD" w:rsidRDefault="005109CD" w:rsidP="005B6482">
      <w:pPr>
        <w:pStyle w:val="libFootnote0"/>
        <w:rPr>
          <w:lang w:bidi="fa-IR"/>
        </w:rPr>
      </w:pPr>
      <w:r>
        <w:rPr>
          <w:rtl/>
          <w:lang w:bidi="fa-IR"/>
        </w:rPr>
        <w:t>(4) المجموع 3 : 82 ، فتح العزيز 3 : 136 ، المهذب للشيرازي 1 : 62 ، مغني المحتاج 1 : 133 ، بدائع الصنائع 1 : 147 ، اللباب 1 : 59 ، المغني 1 : 461 ، الشرح الكبير 1 : 425 ، بداية المجتهد 1 : 107 ، نيل الأوطار 2 : 10.</w:t>
      </w:r>
    </w:p>
    <w:p w:rsidR="005109CD" w:rsidRDefault="005109CD" w:rsidP="005B6482">
      <w:pPr>
        <w:pStyle w:val="libFootnote0"/>
        <w:rPr>
          <w:lang w:bidi="fa-IR"/>
        </w:rPr>
      </w:pPr>
      <w:r>
        <w:rPr>
          <w:rtl/>
          <w:lang w:bidi="fa-IR"/>
        </w:rPr>
        <w:t>(5) نسب ذلك الى عبد الله بن مسعود ، ا</w:t>
      </w:r>
      <w:r w:rsidR="005C6962">
        <w:rPr>
          <w:rFonts w:hint="cs"/>
          <w:rtl/>
          <w:lang w:bidi="fa-IR"/>
        </w:rPr>
        <w:t>ُ</w:t>
      </w:r>
      <w:r>
        <w:rPr>
          <w:rtl/>
          <w:lang w:bidi="fa-IR"/>
        </w:rPr>
        <w:t xml:space="preserve">نظر مصنف ابن أبي شيبة 1 : 220 ، صحيح مسلم 1 : 378 </w:t>
      </w:r>
      <w:r w:rsidR="005C6962">
        <w:rPr>
          <w:rFonts w:hint="cs"/>
          <w:rtl/>
          <w:lang w:bidi="fa-IR"/>
        </w:rPr>
        <w:t>/</w:t>
      </w:r>
      <w:r>
        <w:rPr>
          <w:rtl/>
          <w:lang w:bidi="fa-IR"/>
        </w:rPr>
        <w:t xml:space="preserve"> 534 ، سنن البيهقي 1 : 406 ، سنن النسائي 2 : 49 </w:t>
      </w:r>
      <w:r w:rsidR="00D1770E">
        <w:rPr>
          <w:rtl/>
          <w:lang w:bidi="fa-IR"/>
        </w:rPr>
        <w:t>-</w:t>
      </w:r>
      <w:r>
        <w:rPr>
          <w:rtl/>
          <w:lang w:bidi="fa-IR"/>
        </w:rPr>
        <w:t xml:space="preserve"> 50.</w:t>
      </w:r>
    </w:p>
    <w:p w:rsidR="005109CD" w:rsidRDefault="005109CD" w:rsidP="005B6482">
      <w:pPr>
        <w:pStyle w:val="libFootnote0"/>
        <w:rPr>
          <w:lang w:bidi="fa-IR"/>
        </w:rPr>
      </w:pPr>
      <w:r>
        <w:rPr>
          <w:rtl/>
          <w:lang w:bidi="fa-IR"/>
        </w:rPr>
        <w:t xml:space="preserve">(6) التهذيب 2 : 280 </w:t>
      </w:r>
      <w:r w:rsidR="005C6962">
        <w:rPr>
          <w:rFonts w:hint="cs"/>
          <w:rtl/>
          <w:lang w:bidi="fa-IR"/>
        </w:rPr>
        <w:t>/</w:t>
      </w:r>
      <w:r>
        <w:rPr>
          <w:rtl/>
          <w:lang w:bidi="fa-IR"/>
        </w:rPr>
        <w:t xml:space="preserve"> 1113.</w:t>
      </w:r>
    </w:p>
    <w:p w:rsidR="00D1770E" w:rsidRDefault="00D93CC1" w:rsidP="005B6482">
      <w:pPr>
        <w:pStyle w:val="libNormal"/>
        <w:rPr>
          <w:rtl/>
          <w:lang w:bidi="fa-IR"/>
        </w:rPr>
      </w:pPr>
      <w:r>
        <w:rPr>
          <w:rtl/>
          <w:lang w:bidi="fa-IR"/>
        </w:rPr>
        <w:br w:type="page"/>
      </w:r>
    </w:p>
    <w:p w:rsidR="005109CD" w:rsidRDefault="005109CD" w:rsidP="005C6962">
      <w:pPr>
        <w:pStyle w:val="libNormal0"/>
        <w:rPr>
          <w:lang w:bidi="fa-IR"/>
        </w:rPr>
      </w:pPr>
      <w:r>
        <w:rPr>
          <w:rFonts w:hint="eastAsia"/>
          <w:rtl/>
          <w:lang w:bidi="fa-IR"/>
        </w:rPr>
        <w:lastRenderedPageBreak/>
        <w:t>للأعرابي</w:t>
      </w:r>
      <w:r>
        <w:rPr>
          <w:rtl/>
          <w:lang w:bidi="fa-IR"/>
        </w:rPr>
        <w:t xml:space="preserve"> المسي‌ء في صلاته : ( إذا أردت صلاة فأحسن الوضوء ثم استقبل القبلة فكبّر ) </w:t>
      </w:r>
      <w:r w:rsidRPr="00D1770E">
        <w:rPr>
          <w:rStyle w:val="libFootnotenumChar"/>
          <w:rtl/>
        </w:rPr>
        <w:t>(1)</w:t>
      </w:r>
      <w:r>
        <w:rPr>
          <w:rtl/>
          <w:lang w:bidi="fa-IR"/>
        </w:rPr>
        <w:t xml:space="preserve"> ولم يأمره بالأذان.</w:t>
      </w:r>
    </w:p>
    <w:p w:rsidR="005109CD" w:rsidRDefault="005109CD" w:rsidP="005109CD">
      <w:pPr>
        <w:pStyle w:val="libNormal"/>
        <w:rPr>
          <w:lang w:bidi="fa-IR"/>
        </w:rPr>
      </w:pPr>
      <w:r>
        <w:rPr>
          <w:rFonts w:hint="eastAsia"/>
          <w:rtl/>
          <w:lang w:bidi="fa-IR"/>
        </w:rPr>
        <w:t>وقال</w:t>
      </w:r>
      <w:r>
        <w:rPr>
          <w:rtl/>
          <w:lang w:bidi="fa-IR"/>
        </w:rPr>
        <w:t xml:space="preserve"> السيد المرتضى ، وابن أبي عقيل : بوجوب الأذان والإ</w:t>
      </w:r>
      <w:r w:rsidR="005C6962">
        <w:rPr>
          <w:rFonts w:hint="cs"/>
          <w:rtl/>
          <w:lang w:bidi="fa-IR"/>
        </w:rPr>
        <w:t>ِ</w:t>
      </w:r>
      <w:r>
        <w:rPr>
          <w:rtl/>
          <w:lang w:bidi="fa-IR"/>
        </w:rPr>
        <w:t xml:space="preserve">قامة في الغداة والمغرب </w:t>
      </w:r>
      <w:r w:rsidRPr="00D1770E">
        <w:rPr>
          <w:rStyle w:val="libFootnotenumChar"/>
          <w:rtl/>
        </w:rPr>
        <w:t>(2)</w:t>
      </w:r>
      <w:r>
        <w:rPr>
          <w:rtl/>
          <w:lang w:bidi="fa-IR"/>
        </w:rPr>
        <w:t xml:space="preserve"> لقول الصادق </w:t>
      </w:r>
      <w:r w:rsidR="00D1770E" w:rsidRPr="00D1770E">
        <w:rPr>
          <w:rStyle w:val="libAlaemChar"/>
          <w:rtl/>
        </w:rPr>
        <w:t>عليه‌السلام</w:t>
      </w:r>
      <w:r>
        <w:rPr>
          <w:rtl/>
          <w:lang w:bidi="fa-IR"/>
        </w:rPr>
        <w:t xml:space="preserve"> : « لا تصلّ</w:t>
      </w:r>
      <w:r w:rsidR="005C6962">
        <w:rPr>
          <w:rFonts w:hint="cs"/>
          <w:rtl/>
          <w:lang w:bidi="fa-IR"/>
        </w:rPr>
        <w:t>ِ</w:t>
      </w:r>
      <w:r>
        <w:rPr>
          <w:rtl/>
          <w:lang w:bidi="fa-IR"/>
        </w:rPr>
        <w:t xml:space="preserve"> الغداة والمغرب إل</w:t>
      </w:r>
      <w:r w:rsidR="005C6962">
        <w:rPr>
          <w:rFonts w:hint="cs"/>
          <w:rtl/>
          <w:lang w:bidi="fa-IR"/>
        </w:rPr>
        <w:t>ّ</w:t>
      </w:r>
      <w:r>
        <w:rPr>
          <w:rtl/>
          <w:lang w:bidi="fa-IR"/>
        </w:rPr>
        <w:t xml:space="preserve">ا بأذان وإقامة » </w:t>
      </w:r>
      <w:r w:rsidRPr="00D1770E">
        <w:rPr>
          <w:rStyle w:val="libFootnotenumChar"/>
          <w:rtl/>
        </w:rPr>
        <w:t>(3)</w:t>
      </w:r>
      <w:r>
        <w:rPr>
          <w:rtl/>
          <w:lang w:bidi="fa-IR"/>
        </w:rPr>
        <w:t xml:space="preserve"> وهو محمول على الاستحباب ، ومعارض بقول الصادق </w:t>
      </w:r>
      <w:r w:rsidR="00D1770E" w:rsidRPr="00D1770E">
        <w:rPr>
          <w:rStyle w:val="libAlaemChar"/>
          <w:rtl/>
        </w:rPr>
        <w:t>عليه‌السلام</w:t>
      </w:r>
      <w:r>
        <w:rPr>
          <w:rtl/>
          <w:lang w:bidi="fa-IR"/>
        </w:rPr>
        <w:t xml:space="preserve"> وقد سئل عن الإ</w:t>
      </w:r>
      <w:r w:rsidR="005C6962">
        <w:rPr>
          <w:rFonts w:hint="cs"/>
          <w:rtl/>
          <w:lang w:bidi="fa-IR"/>
        </w:rPr>
        <w:t>ِ</w:t>
      </w:r>
      <w:r>
        <w:rPr>
          <w:rtl/>
          <w:lang w:bidi="fa-IR"/>
        </w:rPr>
        <w:t xml:space="preserve">قامة بغير أذان في المغرب فقال : « ليس به بأس وما </w:t>
      </w:r>
      <w:r w:rsidR="005C6962">
        <w:rPr>
          <w:rFonts w:hint="cs"/>
          <w:rtl/>
          <w:lang w:bidi="fa-IR"/>
        </w:rPr>
        <w:t>اُ</w:t>
      </w:r>
      <w:r>
        <w:rPr>
          <w:rtl/>
          <w:lang w:bidi="fa-IR"/>
        </w:rPr>
        <w:t xml:space="preserve">حب يعتاد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السيد : يجبان فيهما سفرا</w:t>
      </w:r>
      <w:r w:rsidR="005C6962">
        <w:rPr>
          <w:rFonts w:hint="cs"/>
          <w:rtl/>
          <w:lang w:bidi="fa-IR"/>
        </w:rPr>
        <w:t>ً</w:t>
      </w:r>
      <w:r>
        <w:rPr>
          <w:rtl/>
          <w:lang w:bidi="fa-IR"/>
        </w:rPr>
        <w:t xml:space="preserve"> وحضرا</w:t>
      </w:r>
      <w:r w:rsidR="005C6962">
        <w:rPr>
          <w:rFonts w:hint="cs"/>
          <w:rtl/>
          <w:lang w:bidi="fa-IR"/>
        </w:rPr>
        <w:t>ً</w:t>
      </w:r>
      <w:r>
        <w:rPr>
          <w:rtl/>
          <w:lang w:bidi="fa-IR"/>
        </w:rPr>
        <w:t xml:space="preserve"> </w:t>
      </w:r>
      <w:r w:rsidRPr="00D1770E">
        <w:rPr>
          <w:rStyle w:val="libFootnotenumChar"/>
          <w:rtl/>
        </w:rPr>
        <w:t>(5)</w:t>
      </w:r>
      <w:r>
        <w:rPr>
          <w:rtl/>
          <w:lang w:bidi="fa-IR"/>
        </w:rPr>
        <w:t xml:space="preserve">. وهو ممنوع ؛ لقول الصادق </w:t>
      </w:r>
      <w:r w:rsidR="00D1770E" w:rsidRPr="00D1770E">
        <w:rPr>
          <w:rStyle w:val="libAlaemChar"/>
          <w:rtl/>
        </w:rPr>
        <w:t>عليه‌السلام</w:t>
      </w:r>
      <w:r>
        <w:rPr>
          <w:rtl/>
          <w:lang w:bidi="fa-IR"/>
        </w:rPr>
        <w:t xml:space="preserve"> وقد سئل عن الرجل هل يجزيه في السفر والحضر إقامة ليس معها أذان؟ : « نعم لا بأس به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السيد المرتضى ، وابن أبي عقيل : تجب الإ</w:t>
      </w:r>
      <w:r w:rsidR="005C6962">
        <w:rPr>
          <w:rFonts w:hint="cs"/>
          <w:rtl/>
          <w:lang w:bidi="fa-IR"/>
        </w:rPr>
        <w:t>ِ</w:t>
      </w:r>
      <w:r>
        <w:rPr>
          <w:rtl/>
          <w:lang w:bidi="fa-IR"/>
        </w:rPr>
        <w:t xml:space="preserve">قامة على الرجال في جميع الصلوات </w:t>
      </w:r>
      <w:r w:rsidRPr="00D1770E">
        <w:rPr>
          <w:rStyle w:val="libFootnotenumChar"/>
          <w:rtl/>
        </w:rPr>
        <w:t>(7)</w:t>
      </w:r>
      <w:r>
        <w:rPr>
          <w:rtl/>
          <w:lang w:bidi="fa-IR"/>
        </w:rPr>
        <w:t xml:space="preserve"> لقول الصادق </w:t>
      </w:r>
      <w:r w:rsidR="00D1770E" w:rsidRPr="00D1770E">
        <w:rPr>
          <w:rStyle w:val="libAlaemChar"/>
          <w:rtl/>
        </w:rPr>
        <w:t>عليه‌السلام</w:t>
      </w:r>
      <w:r>
        <w:rPr>
          <w:rtl/>
          <w:lang w:bidi="fa-IR"/>
        </w:rPr>
        <w:t xml:space="preserve"> : « يجزئك إذا خلوت في بيتك إقامة واحدة بغير أذان » </w:t>
      </w:r>
      <w:r w:rsidRPr="00D1770E">
        <w:rPr>
          <w:rStyle w:val="libFootnotenumChar"/>
          <w:rtl/>
        </w:rPr>
        <w:t>(8)</w:t>
      </w:r>
      <w:r>
        <w:rPr>
          <w:rtl/>
          <w:lang w:bidi="fa-IR"/>
        </w:rPr>
        <w:t xml:space="preserve"> ومفهوم الإ</w:t>
      </w:r>
      <w:r w:rsidR="00EE1579">
        <w:rPr>
          <w:rFonts w:hint="cs"/>
          <w:rtl/>
          <w:lang w:bidi="fa-IR"/>
        </w:rPr>
        <w:t>ِ</w:t>
      </w:r>
      <w:r>
        <w:rPr>
          <w:rtl/>
          <w:lang w:bidi="fa-IR"/>
        </w:rPr>
        <w:t>جزاء الوجوب. وهو ممنوع فإن الإ</w:t>
      </w:r>
      <w:r w:rsidR="00EE1579">
        <w:rPr>
          <w:rFonts w:hint="cs"/>
          <w:rtl/>
          <w:lang w:bidi="fa-IR"/>
        </w:rPr>
        <w:t>ِ</w:t>
      </w:r>
      <w:r>
        <w:rPr>
          <w:rtl/>
          <w:lang w:bidi="fa-IR"/>
        </w:rPr>
        <w:t>جزاء كما يأتي في الصحة يأتي في الفضيلة.</w:t>
      </w:r>
    </w:p>
    <w:p w:rsidR="005109CD" w:rsidRDefault="005109CD" w:rsidP="005109CD">
      <w:pPr>
        <w:pStyle w:val="libNormal"/>
        <w:rPr>
          <w:lang w:bidi="fa-IR"/>
        </w:rPr>
      </w:pPr>
      <w:r>
        <w:rPr>
          <w:rFonts w:hint="eastAsia"/>
          <w:rtl/>
          <w:lang w:bidi="fa-IR"/>
        </w:rPr>
        <w:t>وقال</w:t>
      </w:r>
      <w:r>
        <w:rPr>
          <w:rtl/>
          <w:lang w:bidi="fa-IR"/>
        </w:rPr>
        <w:t xml:space="preserve"> الشيخان ، والمرتضى : يجبان في صلاة الجماعة </w:t>
      </w:r>
      <w:r w:rsidRPr="00D1770E">
        <w:rPr>
          <w:rStyle w:val="libFootnotenumChar"/>
          <w:rtl/>
        </w:rPr>
        <w:t>(9)</w:t>
      </w:r>
      <w:r>
        <w:rPr>
          <w:rtl/>
          <w:lang w:bidi="fa-IR"/>
        </w:rPr>
        <w:t xml:space="preserve"> لقول‌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البيهقي 2 : 372 </w:t>
      </w:r>
      <w:r w:rsidR="00D1770E">
        <w:rPr>
          <w:rtl/>
          <w:lang w:bidi="fa-IR"/>
        </w:rPr>
        <w:t>-</w:t>
      </w:r>
      <w:r>
        <w:rPr>
          <w:rtl/>
          <w:lang w:bidi="fa-IR"/>
        </w:rPr>
        <w:t xml:space="preserve"> 373.</w:t>
      </w:r>
    </w:p>
    <w:p w:rsidR="005109CD" w:rsidRDefault="005109CD" w:rsidP="005B6482">
      <w:pPr>
        <w:pStyle w:val="libFootnote0"/>
        <w:rPr>
          <w:lang w:bidi="fa-IR"/>
        </w:rPr>
      </w:pPr>
      <w:r>
        <w:rPr>
          <w:rtl/>
          <w:lang w:bidi="fa-IR"/>
        </w:rPr>
        <w:t>(2) جمل العلم والعمل ( ضمن رسائل الشريف المرتضى ) 3 : 29 ، وحكى قول ابن أبي عقيل المحقق في المعتبر : 162.</w:t>
      </w:r>
    </w:p>
    <w:p w:rsidR="005109CD" w:rsidRDefault="005109CD" w:rsidP="005B6482">
      <w:pPr>
        <w:pStyle w:val="libFootnote0"/>
        <w:rPr>
          <w:lang w:bidi="fa-IR"/>
        </w:rPr>
      </w:pPr>
      <w:r>
        <w:rPr>
          <w:rtl/>
          <w:lang w:bidi="fa-IR"/>
        </w:rPr>
        <w:t xml:space="preserve">(3) التهذيب 2 : 51 </w:t>
      </w:r>
      <w:r w:rsidR="00EE1579">
        <w:rPr>
          <w:rFonts w:hint="cs"/>
          <w:rtl/>
          <w:lang w:bidi="fa-IR"/>
        </w:rPr>
        <w:t>/</w:t>
      </w:r>
      <w:r>
        <w:rPr>
          <w:rtl/>
          <w:lang w:bidi="fa-IR"/>
        </w:rPr>
        <w:t xml:space="preserve"> 167 ، الاستبصار 1 : 299 </w:t>
      </w:r>
      <w:r w:rsidR="00EE1579">
        <w:rPr>
          <w:rFonts w:hint="cs"/>
          <w:rtl/>
          <w:lang w:bidi="fa-IR"/>
        </w:rPr>
        <w:t>/</w:t>
      </w:r>
      <w:r>
        <w:rPr>
          <w:rtl/>
          <w:lang w:bidi="fa-IR"/>
        </w:rPr>
        <w:t xml:space="preserve"> 1106.</w:t>
      </w:r>
    </w:p>
    <w:p w:rsidR="005109CD" w:rsidRDefault="005109CD" w:rsidP="005B6482">
      <w:pPr>
        <w:pStyle w:val="libFootnote0"/>
        <w:rPr>
          <w:lang w:bidi="fa-IR"/>
        </w:rPr>
      </w:pPr>
      <w:r>
        <w:rPr>
          <w:rtl/>
          <w:lang w:bidi="fa-IR"/>
        </w:rPr>
        <w:t xml:space="preserve">(4) التهذيب 2 : 51 </w:t>
      </w:r>
      <w:r w:rsidR="00EE1579">
        <w:rPr>
          <w:rFonts w:hint="cs"/>
          <w:rtl/>
          <w:lang w:bidi="fa-IR"/>
        </w:rPr>
        <w:t>/</w:t>
      </w:r>
      <w:r>
        <w:rPr>
          <w:rtl/>
          <w:lang w:bidi="fa-IR"/>
        </w:rPr>
        <w:t xml:space="preserve"> 169 ، الاستبصار 1 : 300 </w:t>
      </w:r>
      <w:r w:rsidR="00EE1579">
        <w:rPr>
          <w:rFonts w:hint="cs"/>
          <w:rtl/>
          <w:lang w:bidi="fa-IR"/>
        </w:rPr>
        <w:t>/</w:t>
      </w:r>
      <w:r>
        <w:rPr>
          <w:rtl/>
          <w:lang w:bidi="fa-IR"/>
        </w:rPr>
        <w:t xml:space="preserve"> 1108.</w:t>
      </w:r>
    </w:p>
    <w:p w:rsidR="005109CD" w:rsidRDefault="005109CD" w:rsidP="005B6482">
      <w:pPr>
        <w:pStyle w:val="libFootnote0"/>
        <w:rPr>
          <w:lang w:bidi="fa-IR"/>
        </w:rPr>
      </w:pPr>
      <w:r>
        <w:rPr>
          <w:rtl/>
          <w:lang w:bidi="fa-IR"/>
        </w:rPr>
        <w:t>(5) جمل العلم والعمل ( ضمن رسائل الشريف المرتضى ) 3 : 29.</w:t>
      </w:r>
    </w:p>
    <w:p w:rsidR="005109CD" w:rsidRDefault="005109CD" w:rsidP="005B6482">
      <w:pPr>
        <w:pStyle w:val="libFootnote0"/>
        <w:rPr>
          <w:lang w:bidi="fa-IR"/>
        </w:rPr>
      </w:pPr>
      <w:r>
        <w:rPr>
          <w:rtl/>
          <w:lang w:bidi="fa-IR"/>
        </w:rPr>
        <w:t xml:space="preserve">(6) التهذيب 2 : 52 </w:t>
      </w:r>
      <w:r w:rsidR="00EE1579">
        <w:rPr>
          <w:rFonts w:hint="cs"/>
          <w:rtl/>
          <w:lang w:bidi="fa-IR"/>
        </w:rPr>
        <w:t>/</w:t>
      </w:r>
      <w:r>
        <w:rPr>
          <w:rtl/>
          <w:lang w:bidi="fa-IR"/>
        </w:rPr>
        <w:t xml:space="preserve"> 171.</w:t>
      </w:r>
    </w:p>
    <w:p w:rsidR="005109CD" w:rsidRDefault="005109CD" w:rsidP="005B6482">
      <w:pPr>
        <w:pStyle w:val="libFootnote0"/>
        <w:rPr>
          <w:lang w:bidi="fa-IR"/>
        </w:rPr>
      </w:pPr>
      <w:r>
        <w:rPr>
          <w:rtl/>
          <w:lang w:bidi="fa-IR"/>
        </w:rPr>
        <w:t>(7) جمل العلم والعمل ( ضمن رسائل الشريف المرتضى ) 3 : 29 ، وحكى قول ابن أبي عقيل المحقق في المعتبر : 162.</w:t>
      </w:r>
    </w:p>
    <w:p w:rsidR="005109CD" w:rsidRDefault="005109CD" w:rsidP="005B6482">
      <w:pPr>
        <w:pStyle w:val="libFootnote0"/>
        <w:rPr>
          <w:lang w:bidi="fa-IR"/>
        </w:rPr>
      </w:pPr>
      <w:r>
        <w:rPr>
          <w:rtl/>
          <w:lang w:bidi="fa-IR"/>
        </w:rPr>
        <w:t xml:space="preserve">(8) التهذيب 2 : 50 </w:t>
      </w:r>
      <w:r w:rsidR="00EE1579">
        <w:rPr>
          <w:rFonts w:hint="cs"/>
          <w:rtl/>
          <w:lang w:bidi="fa-IR"/>
        </w:rPr>
        <w:t>/</w:t>
      </w:r>
      <w:r>
        <w:rPr>
          <w:rtl/>
          <w:lang w:bidi="fa-IR"/>
        </w:rPr>
        <w:t xml:space="preserve"> 166.</w:t>
      </w:r>
    </w:p>
    <w:p w:rsidR="005109CD" w:rsidRDefault="005109CD" w:rsidP="005B6482">
      <w:pPr>
        <w:pStyle w:val="libFootnote0"/>
        <w:rPr>
          <w:lang w:bidi="fa-IR"/>
        </w:rPr>
      </w:pPr>
      <w:r>
        <w:rPr>
          <w:rtl/>
          <w:lang w:bidi="fa-IR"/>
        </w:rPr>
        <w:t>(9) المقنعة : 15 ، المبسوط للطوسي 1 : 95 ، جمل العلم والعمل ( ضمن رسائل الشريف المرتضى ) 3 : 29.</w:t>
      </w:r>
    </w:p>
    <w:p w:rsidR="00D1770E" w:rsidRDefault="00D93CC1" w:rsidP="005B6482">
      <w:pPr>
        <w:pStyle w:val="libNormal"/>
        <w:rPr>
          <w:rtl/>
          <w:lang w:bidi="fa-IR"/>
        </w:rPr>
      </w:pPr>
      <w:r>
        <w:rPr>
          <w:rtl/>
          <w:lang w:bidi="fa-IR"/>
        </w:rPr>
        <w:br w:type="page"/>
      </w:r>
    </w:p>
    <w:p w:rsidR="005109CD" w:rsidRDefault="005109CD" w:rsidP="00EE1579">
      <w:pPr>
        <w:pStyle w:val="libNormal0"/>
        <w:rPr>
          <w:lang w:bidi="fa-IR"/>
        </w:rPr>
      </w:pPr>
      <w:r>
        <w:rPr>
          <w:rFonts w:hint="eastAsia"/>
          <w:rtl/>
          <w:lang w:bidi="fa-IR"/>
        </w:rPr>
        <w:lastRenderedPageBreak/>
        <w:t>أحدهما</w:t>
      </w:r>
      <w:r>
        <w:rPr>
          <w:rtl/>
          <w:lang w:bidi="fa-IR"/>
        </w:rPr>
        <w:t xml:space="preserve"> </w:t>
      </w:r>
      <w:r w:rsidR="00D1770E" w:rsidRPr="00D1770E">
        <w:rPr>
          <w:rStyle w:val="libAlaemChar"/>
          <w:rtl/>
        </w:rPr>
        <w:t>عليهما‌السلام</w:t>
      </w:r>
      <w:r>
        <w:rPr>
          <w:rtl/>
          <w:lang w:bidi="fa-IR"/>
        </w:rPr>
        <w:t xml:space="preserve"> : « إن صليت جماعة لم يجزئ إلاّ أذان وإقامة » </w:t>
      </w:r>
      <w:r w:rsidRPr="00D1770E">
        <w:rPr>
          <w:rStyle w:val="libFootnotenumChar"/>
          <w:rtl/>
        </w:rPr>
        <w:t>(1)</w:t>
      </w:r>
      <w:r>
        <w:rPr>
          <w:rtl/>
          <w:lang w:bidi="fa-IR"/>
        </w:rPr>
        <w:t xml:space="preserve"> وهو محمول على شدة الاستحباب ، وللشيخ قول في الخلاف : أنّهما مستحبان في الجماعة أيضا</w:t>
      </w:r>
      <w:r w:rsidR="00EE1579">
        <w:rPr>
          <w:rFonts w:hint="cs"/>
          <w:rtl/>
          <w:lang w:bidi="fa-IR"/>
        </w:rPr>
        <w:t>ً</w:t>
      </w:r>
      <w:r>
        <w:rPr>
          <w:rtl/>
          <w:lang w:bidi="fa-IR"/>
        </w:rPr>
        <w:t xml:space="preserve"> ، واستدل بأصالة براءة الذمة </w:t>
      </w:r>
      <w:r w:rsidRPr="00D1770E">
        <w:rPr>
          <w:rStyle w:val="libFootnotenumChar"/>
          <w:rtl/>
        </w:rPr>
        <w:t>(2)</w:t>
      </w:r>
      <w:r>
        <w:rPr>
          <w:rtl/>
          <w:lang w:bidi="fa-IR"/>
        </w:rPr>
        <w:t xml:space="preserve"> ، وبه قال الشافعي </w:t>
      </w:r>
      <w:r w:rsidRPr="00D1770E">
        <w:rPr>
          <w:rStyle w:val="libFootnotenumChar"/>
          <w:rtl/>
        </w:rPr>
        <w:t>(3)</w:t>
      </w:r>
      <w:r>
        <w:rPr>
          <w:rtl/>
          <w:lang w:bidi="fa-IR"/>
        </w:rPr>
        <w:t xml:space="preserve"> ، وهو الحق عندي.</w:t>
      </w:r>
    </w:p>
    <w:p w:rsidR="005109CD" w:rsidRDefault="005109CD" w:rsidP="005109CD">
      <w:pPr>
        <w:pStyle w:val="libNormal"/>
        <w:rPr>
          <w:lang w:bidi="fa-IR"/>
        </w:rPr>
      </w:pPr>
      <w:r>
        <w:rPr>
          <w:rFonts w:hint="eastAsia"/>
          <w:rtl/>
          <w:lang w:bidi="fa-IR"/>
        </w:rPr>
        <w:t>وقال</w:t>
      </w:r>
      <w:r>
        <w:rPr>
          <w:rtl/>
          <w:lang w:bidi="fa-IR"/>
        </w:rPr>
        <w:t xml:space="preserve"> أبو سعيد الإ</w:t>
      </w:r>
      <w:r w:rsidR="00EE1579">
        <w:rPr>
          <w:rFonts w:hint="cs"/>
          <w:rtl/>
          <w:lang w:bidi="fa-IR"/>
        </w:rPr>
        <w:t>ِ</w:t>
      </w:r>
      <w:r>
        <w:rPr>
          <w:rtl/>
          <w:lang w:bidi="fa-IR"/>
        </w:rPr>
        <w:t>صطخري من الشافعية : بأنّ الأذان من فروض الكفاية ، فإن وقع في قرية كفى الواحد ، وفي البلد يجب في كلّ محلّة ، وإن اتفق أهل بلد على تركه قاتلهم الإ</w:t>
      </w:r>
      <w:r w:rsidR="00EE1579">
        <w:rPr>
          <w:rFonts w:hint="cs"/>
          <w:rtl/>
          <w:lang w:bidi="fa-IR"/>
        </w:rPr>
        <w:t>ِ</w:t>
      </w:r>
      <w:r>
        <w:rPr>
          <w:rtl/>
          <w:lang w:bidi="fa-IR"/>
        </w:rPr>
        <w:t xml:space="preserve">مام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داود بوجوب الأذان والإ</w:t>
      </w:r>
      <w:r w:rsidR="00EE1579">
        <w:rPr>
          <w:rFonts w:hint="cs"/>
          <w:rtl/>
          <w:lang w:bidi="fa-IR"/>
        </w:rPr>
        <w:t>ِ</w:t>
      </w:r>
      <w:r>
        <w:rPr>
          <w:rtl/>
          <w:lang w:bidi="fa-IR"/>
        </w:rPr>
        <w:t>قامة على الأعيان إل</w:t>
      </w:r>
      <w:r w:rsidR="00EE1579">
        <w:rPr>
          <w:rFonts w:hint="cs"/>
          <w:rtl/>
          <w:lang w:bidi="fa-IR"/>
        </w:rPr>
        <w:t>ّ</w:t>
      </w:r>
      <w:r>
        <w:rPr>
          <w:rtl/>
          <w:lang w:bidi="fa-IR"/>
        </w:rPr>
        <w:t xml:space="preserve">ا أنهما ليسا بشرط في الصلاة </w:t>
      </w:r>
      <w:r w:rsidRPr="00D1770E">
        <w:rPr>
          <w:rStyle w:val="libFootnotenumChar"/>
          <w:rtl/>
        </w:rPr>
        <w:t>(5)</w:t>
      </w:r>
      <w:r>
        <w:rPr>
          <w:rtl/>
          <w:lang w:bidi="fa-IR"/>
        </w:rPr>
        <w:t xml:space="preserve"> لأن النبيّ </w:t>
      </w:r>
      <w:r w:rsidRPr="00D1770E">
        <w:rPr>
          <w:rStyle w:val="libAlaemChar"/>
          <w:rtl/>
        </w:rPr>
        <w:t>صلى‌الله‌عليه‌وآله</w:t>
      </w:r>
      <w:r>
        <w:rPr>
          <w:rtl/>
          <w:lang w:bidi="fa-IR"/>
        </w:rPr>
        <w:t xml:space="preserve"> قال لمالك بن الحويرث ولصاحبه ( إذا سافرتما فأذّنا وأقيما وليؤمكما أكبركما ) </w:t>
      </w:r>
      <w:r w:rsidRPr="00D1770E">
        <w:rPr>
          <w:rStyle w:val="libFootnotenumChar"/>
          <w:rtl/>
        </w:rPr>
        <w:t>(6)</w:t>
      </w:r>
      <w:r>
        <w:rPr>
          <w:rtl/>
          <w:lang w:bidi="fa-IR"/>
        </w:rPr>
        <w:t xml:space="preserve"> والأمر للوجوب. وهو ممنوع.</w:t>
      </w:r>
    </w:p>
    <w:p w:rsidR="005109CD" w:rsidRDefault="005109CD" w:rsidP="005109CD">
      <w:pPr>
        <w:pStyle w:val="libNormal"/>
        <w:rPr>
          <w:lang w:bidi="fa-IR"/>
        </w:rPr>
      </w:pPr>
      <w:r>
        <w:rPr>
          <w:rFonts w:hint="eastAsia"/>
          <w:rtl/>
          <w:lang w:bidi="fa-IR"/>
        </w:rPr>
        <w:t>وقال</w:t>
      </w:r>
      <w:r>
        <w:rPr>
          <w:rtl/>
          <w:lang w:bidi="fa-IR"/>
        </w:rPr>
        <w:t xml:space="preserve"> أحمد : إنّه فرض على الكفاية </w:t>
      </w:r>
      <w:r w:rsidRPr="00D1770E">
        <w:rPr>
          <w:rStyle w:val="libFootnotenumChar"/>
          <w:rtl/>
        </w:rPr>
        <w:t>(7)</w:t>
      </w:r>
      <w:r>
        <w:rPr>
          <w:rtl/>
          <w:lang w:bidi="fa-IR"/>
        </w:rPr>
        <w:t xml:space="preserve">. وقال الأوزاعي : من نسي الأذان أعاد في الوقت </w:t>
      </w:r>
      <w:r w:rsidRPr="00D1770E">
        <w:rPr>
          <w:rStyle w:val="libFootnotenumChar"/>
          <w:rtl/>
        </w:rPr>
        <w:t>(8)</w:t>
      </w:r>
      <w:r>
        <w:rPr>
          <w:rtl/>
          <w:lang w:bidi="fa-IR"/>
        </w:rPr>
        <w:t xml:space="preserve"> ، وقال عطاء : من نسي الإ</w:t>
      </w:r>
      <w:r w:rsidR="00EE1579">
        <w:rPr>
          <w:rFonts w:hint="cs"/>
          <w:rtl/>
          <w:lang w:bidi="fa-IR"/>
        </w:rPr>
        <w:t>ِ</w:t>
      </w:r>
      <w:r>
        <w:rPr>
          <w:rtl/>
          <w:lang w:bidi="fa-IR"/>
        </w:rPr>
        <w:t xml:space="preserve">قامة أعاد الصلاة </w:t>
      </w:r>
      <w:r w:rsidRPr="00D1770E">
        <w:rPr>
          <w:rStyle w:val="libFootnotenumChar"/>
          <w:rtl/>
        </w:rPr>
        <w:t>(9)</w:t>
      </w:r>
      <w:r>
        <w:rPr>
          <w:rtl/>
          <w:lang w:bidi="fa-IR"/>
        </w:rPr>
        <w:t>.</w:t>
      </w:r>
    </w:p>
    <w:p w:rsidR="005109CD" w:rsidRDefault="005109CD" w:rsidP="005109CD">
      <w:pPr>
        <w:pStyle w:val="libNormal"/>
        <w:rPr>
          <w:lang w:bidi="fa-IR"/>
        </w:rPr>
      </w:pPr>
      <w:bookmarkStart w:id="75" w:name="_Toc105413925"/>
      <w:r w:rsidRPr="0088654B">
        <w:rPr>
          <w:rStyle w:val="Heading2Char"/>
          <w:rFonts w:hint="eastAsia"/>
          <w:rtl/>
        </w:rPr>
        <w:t>مسألة</w:t>
      </w:r>
      <w:r w:rsidRPr="0088654B">
        <w:rPr>
          <w:rStyle w:val="Heading2Char"/>
          <w:rtl/>
        </w:rPr>
        <w:t xml:space="preserve"> 182 :</w:t>
      </w:r>
      <w:bookmarkEnd w:id="75"/>
      <w:r>
        <w:rPr>
          <w:rtl/>
          <w:lang w:bidi="fa-IR"/>
        </w:rPr>
        <w:t xml:space="preserve"> لا يجوز الأذان قبل دخول الوقت‌ في غير الصبح بإجماع علماء الإ</w:t>
      </w:r>
      <w:r w:rsidR="00EE1579">
        <w:rPr>
          <w:rFonts w:hint="cs"/>
          <w:rtl/>
          <w:lang w:bidi="fa-IR"/>
        </w:rPr>
        <w:t>ِ</w:t>
      </w:r>
      <w:r>
        <w:rPr>
          <w:rtl/>
          <w:lang w:bidi="fa-IR"/>
        </w:rPr>
        <w:t>سلام ، لأنّه وضع للإ</w:t>
      </w:r>
      <w:r w:rsidR="00EE1579">
        <w:rPr>
          <w:rFonts w:hint="cs"/>
          <w:rtl/>
          <w:lang w:bidi="fa-IR"/>
        </w:rPr>
        <w:t>ِ</w:t>
      </w:r>
      <w:r>
        <w:rPr>
          <w:rtl/>
          <w:lang w:bidi="fa-IR"/>
        </w:rPr>
        <w:t>علام بدخول الوقت فلا يقع قبله.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303 </w:t>
      </w:r>
      <w:r w:rsidR="00EE1579">
        <w:rPr>
          <w:rFonts w:hint="cs"/>
          <w:rtl/>
          <w:lang w:bidi="fa-IR"/>
        </w:rPr>
        <w:t>/</w:t>
      </w:r>
      <w:r>
        <w:rPr>
          <w:rtl/>
          <w:lang w:bidi="fa-IR"/>
        </w:rPr>
        <w:t xml:space="preserve"> 9 ، التهذيب 2 : 50 </w:t>
      </w:r>
      <w:r w:rsidR="00EE1579">
        <w:rPr>
          <w:rFonts w:hint="cs"/>
          <w:rtl/>
          <w:lang w:bidi="fa-IR"/>
        </w:rPr>
        <w:t>/</w:t>
      </w:r>
      <w:r>
        <w:rPr>
          <w:rtl/>
          <w:lang w:bidi="fa-IR"/>
        </w:rPr>
        <w:t xml:space="preserve"> 163 ، الاستبصار 1 : 299 </w:t>
      </w:r>
      <w:r w:rsidR="00EE1579">
        <w:rPr>
          <w:rFonts w:hint="cs"/>
          <w:rtl/>
          <w:lang w:bidi="fa-IR"/>
        </w:rPr>
        <w:t>/</w:t>
      </w:r>
      <w:r>
        <w:rPr>
          <w:rtl/>
          <w:lang w:bidi="fa-IR"/>
        </w:rPr>
        <w:t xml:space="preserve"> 1105.</w:t>
      </w:r>
    </w:p>
    <w:p w:rsidR="005109CD" w:rsidRDefault="005109CD" w:rsidP="005B6482">
      <w:pPr>
        <w:pStyle w:val="libFootnote0"/>
        <w:rPr>
          <w:lang w:bidi="fa-IR"/>
        </w:rPr>
      </w:pPr>
      <w:r>
        <w:rPr>
          <w:rtl/>
          <w:lang w:bidi="fa-IR"/>
        </w:rPr>
        <w:t>(2) الخلاف 1 : 284 مسألة 28.</w:t>
      </w:r>
    </w:p>
    <w:p w:rsidR="005109CD" w:rsidRDefault="005109CD" w:rsidP="005B6482">
      <w:pPr>
        <w:pStyle w:val="libFootnote0"/>
        <w:rPr>
          <w:lang w:bidi="fa-IR"/>
        </w:rPr>
      </w:pPr>
      <w:r>
        <w:rPr>
          <w:rtl/>
          <w:lang w:bidi="fa-IR"/>
        </w:rPr>
        <w:t>(3) المجموع 3 : 82 ، المهذب للشيرازي 1 : 62 ، فتح العزيز 3 : 135 ، عمدة القارئ 5 : 105.</w:t>
      </w:r>
    </w:p>
    <w:p w:rsidR="005109CD" w:rsidRDefault="005109CD" w:rsidP="005B6482">
      <w:pPr>
        <w:pStyle w:val="libFootnote0"/>
        <w:rPr>
          <w:lang w:bidi="fa-IR"/>
        </w:rPr>
      </w:pPr>
      <w:r>
        <w:rPr>
          <w:rtl/>
          <w:lang w:bidi="fa-IR"/>
        </w:rPr>
        <w:t xml:space="preserve">(4) المجموع 3 : 81 </w:t>
      </w:r>
      <w:r w:rsidR="00D1770E">
        <w:rPr>
          <w:rtl/>
          <w:lang w:bidi="fa-IR"/>
        </w:rPr>
        <w:t>-</w:t>
      </w:r>
      <w:r>
        <w:rPr>
          <w:rtl/>
          <w:lang w:bidi="fa-IR"/>
        </w:rPr>
        <w:t xml:space="preserve"> 82 ، فتح العزيز 3 : 139.</w:t>
      </w:r>
    </w:p>
    <w:p w:rsidR="005109CD" w:rsidRDefault="005109CD" w:rsidP="005B6482">
      <w:pPr>
        <w:pStyle w:val="libFootnote0"/>
        <w:rPr>
          <w:lang w:bidi="fa-IR"/>
        </w:rPr>
      </w:pPr>
      <w:r>
        <w:rPr>
          <w:rtl/>
          <w:lang w:bidi="fa-IR"/>
        </w:rPr>
        <w:t>(5) المجموع 3 : 82 ، حلية العلماء 2 : 31.</w:t>
      </w:r>
    </w:p>
    <w:p w:rsidR="005109CD" w:rsidRDefault="005109CD" w:rsidP="005B6482">
      <w:pPr>
        <w:pStyle w:val="libFootnote0"/>
        <w:rPr>
          <w:lang w:bidi="fa-IR"/>
        </w:rPr>
      </w:pPr>
      <w:r>
        <w:rPr>
          <w:rtl/>
          <w:lang w:bidi="fa-IR"/>
        </w:rPr>
        <w:t xml:space="preserve">(6) سنن النسائي 2 : 9 ، سنن الترمذي 1 : 399 </w:t>
      </w:r>
      <w:r w:rsidR="00EE1579">
        <w:rPr>
          <w:rFonts w:hint="cs"/>
          <w:rtl/>
          <w:lang w:bidi="fa-IR"/>
        </w:rPr>
        <w:t>/</w:t>
      </w:r>
      <w:r>
        <w:rPr>
          <w:rtl/>
          <w:lang w:bidi="fa-IR"/>
        </w:rPr>
        <w:t xml:space="preserve"> 205 ، مسند أحمد 3 : 436.</w:t>
      </w:r>
    </w:p>
    <w:p w:rsidR="005109CD" w:rsidRDefault="005109CD" w:rsidP="005B6482">
      <w:pPr>
        <w:pStyle w:val="libFootnote0"/>
        <w:rPr>
          <w:lang w:bidi="fa-IR"/>
        </w:rPr>
      </w:pPr>
      <w:r>
        <w:rPr>
          <w:rtl/>
          <w:lang w:bidi="fa-IR"/>
        </w:rPr>
        <w:t>(7) المغني 1 : 461 ، الشرح الكبير 1 : 424 ، الإ</w:t>
      </w:r>
      <w:r w:rsidR="00EE1579">
        <w:rPr>
          <w:rFonts w:hint="cs"/>
          <w:rtl/>
          <w:lang w:bidi="fa-IR"/>
        </w:rPr>
        <w:t>ِ</w:t>
      </w:r>
      <w:r>
        <w:rPr>
          <w:rtl/>
          <w:lang w:bidi="fa-IR"/>
        </w:rPr>
        <w:t>نصاف 1 : 407 ، المحرر في الفقه 1 : 39 ، المجموع 3 : 82 ، فتح العزيز 3 : 140.</w:t>
      </w:r>
    </w:p>
    <w:p w:rsidR="005109CD" w:rsidRDefault="005109CD" w:rsidP="005B6482">
      <w:pPr>
        <w:pStyle w:val="libFootnote0"/>
        <w:rPr>
          <w:lang w:bidi="fa-IR"/>
        </w:rPr>
      </w:pPr>
      <w:r>
        <w:rPr>
          <w:rtl/>
          <w:lang w:bidi="fa-IR"/>
        </w:rPr>
        <w:t>(8) المغني 1 : 461 ، المجموع 3 : 82.</w:t>
      </w:r>
    </w:p>
    <w:p w:rsidR="005109CD" w:rsidRDefault="005109CD" w:rsidP="005B6482">
      <w:pPr>
        <w:pStyle w:val="libFootnote0"/>
        <w:rPr>
          <w:lang w:bidi="fa-IR"/>
        </w:rPr>
      </w:pPr>
      <w:r>
        <w:rPr>
          <w:rtl/>
          <w:lang w:bidi="fa-IR"/>
        </w:rPr>
        <w:t>(9) المجموع 3 : 82 ، المغني 1 : 461 ، الشرح الكبير 1 : 425.</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أمّا</w:t>
      </w:r>
      <w:r>
        <w:rPr>
          <w:rtl/>
          <w:lang w:bidi="fa-IR"/>
        </w:rPr>
        <w:t xml:space="preserve"> في صلاة الصبح فيجوز تقديمه رخصة لكن يعاد بعد طلوعه </w:t>
      </w:r>
      <w:r w:rsidR="00D1770E">
        <w:rPr>
          <w:rtl/>
          <w:lang w:bidi="fa-IR"/>
        </w:rPr>
        <w:t>-</w:t>
      </w:r>
      <w:r>
        <w:rPr>
          <w:rtl/>
          <w:lang w:bidi="fa-IR"/>
        </w:rPr>
        <w:t xml:space="preserve"> وبه قال الشافعي ، ومالك ، والأوزاعي ، وأحمد ، وإسحاق ، وأبو ثور ، وداود ، وأبو يوسف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 ( إن بلالا يؤذن بليل فكلوا واشربوا حتى يؤذن ابن أم مكتوم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مثل ذلك رواه الصدوق ، إل</w:t>
      </w:r>
      <w:r w:rsidR="000A39BC">
        <w:rPr>
          <w:rFonts w:hint="cs"/>
          <w:rtl/>
          <w:lang w:bidi="fa-IR"/>
        </w:rPr>
        <w:t>ّ</w:t>
      </w:r>
      <w:r>
        <w:rPr>
          <w:rtl/>
          <w:lang w:bidi="fa-IR"/>
        </w:rPr>
        <w:t xml:space="preserve">ا أنه قال : « إن ابن </w:t>
      </w:r>
      <w:r w:rsidR="000A39BC">
        <w:rPr>
          <w:rFonts w:hint="cs"/>
          <w:rtl/>
          <w:lang w:bidi="fa-IR"/>
        </w:rPr>
        <w:t>اُ</w:t>
      </w:r>
      <w:r>
        <w:rPr>
          <w:rtl/>
          <w:lang w:bidi="fa-IR"/>
        </w:rPr>
        <w:t xml:space="preserve">م مكتوم يؤذن بليل فكلوا واشربوا حتى يؤذن بلال » قال : وكان ابن أم مكتوم يؤذن قبل الفجر وبلال بعده ، فغيّرت العامة النقل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وقول</w:t>
      </w:r>
      <w:r>
        <w:rPr>
          <w:rtl/>
          <w:lang w:bidi="fa-IR"/>
        </w:rPr>
        <w:t xml:space="preserve"> الصادق </w:t>
      </w:r>
      <w:r w:rsidR="00D1770E" w:rsidRPr="00D1770E">
        <w:rPr>
          <w:rStyle w:val="libAlaemChar"/>
          <w:rtl/>
        </w:rPr>
        <w:t>عليه‌السلام</w:t>
      </w:r>
      <w:r>
        <w:rPr>
          <w:rtl/>
          <w:lang w:bidi="fa-IR"/>
        </w:rPr>
        <w:t xml:space="preserve"> وقد قال له ابن سنان : إن لنا مؤذنا</w:t>
      </w:r>
      <w:r w:rsidR="000A39BC">
        <w:rPr>
          <w:rFonts w:hint="cs"/>
          <w:rtl/>
          <w:lang w:bidi="fa-IR"/>
        </w:rPr>
        <w:t>ً</w:t>
      </w:r>
      <w:r>
        <w:rPr>
          <w:rtl/>
          <w:lang w:bidi="fa-IR"/>
        </w:rPr>
        <w:t xml:space="preserve"> يؤذن بليل : « إن ذلك ينفع الجيران لقيامهم </w:t>
      </w:r>
      <w:r w:rsidR="000A39BC">
        <w:rPr>
          <w:rFonts w:hint="cs"/>
          <w:rtl/>
          <w:lang w:bidi="fa-IR"/>
        </w:rPr>
        <w:t>ا</w:t>
      </w:r>
      <w:r>
        <w:rPr>
          <w:rtl/>
          <w:lang w:bidi="fa-IR"/>
        </w:rPr>
        <w:t xml:space="preserve">لى الصلاة ، وأما السنّة فإنه ينادي من طلوع الفجر » </w:t>
      </w:r>
      <w:r w:rsidRPr="00D1770E">
        <w:rPr>
          <w:rStyle w:val="libFootnotenumChar"/>
          <w:rtl/>
        </w:rPr>
        <w:t>(4)</w:t>
      </w:r>
      <w:r>
        <w:rPr>
          <w:rtl/>
          <w:lang w:bidi="fa-IR"/>
        </w:rPr>
        <w:t>. ولأن فيه تنبيها</w:t>
      </w:r>
      <w:r w:rsidR="000A39BC">
        <w:rPr>
          <w:rFonts w:hint="cs"/>
          <w:rtl/>
          <w:lang w:bidi="fa-IR"/>
        </w:rPr>
        <w:t>ً</w:t>
      </w:r>
      <w:r>
        <w:rPr>
          <w:rtl/>
          <w:lang w:bidi="fa-IR"/>
        </w:rPr>
        <w:t xml:space="preserve"> للنائمين ، ومنعا</w:t>
      </w:r>
      <w:r w:rsidR="000A39BC">
        <w:rPr>
          <w:rFonts w:hint="cs"/>
          <w:rtl/>
          <w:lang w:bidi="fa-IR"/>
        </w:rPr>
        <w:t>ً</w:t>
      </w:r>
      <w:r>
        <w:rPr>
          <w:rtl/>
          <w:lang w:bidi="fa-IR"/>
        </w:rPr>
        <w:t xml:space="preserve"> للصائمين عن التناول ، واحتياطهم في الوقت.</w:t>
      </w:r>
    </w:p>
    <w:p w:rsidR="005109CD" w:rsidRDefault="005109CD" w:rsidP="005109CD">
      <w:pPr>
        <w:pStyle w:val="libNormal"/>
        <w:rPr>
          <w:lang w:bidi="fa-IR"/>
        </w:rPr>
      </w:pPr>
      <w:r>
        <w:rPr>
          <w:rFonts w:hint="eastAsia"/>
          <w:rtl/>
          <w:lang w:bidi="fa-IR"/>
        </w:rPr>
        <w:t>وقال</w:t>
      </w:r>
      <w:r>
        <w:rPr>
          <w:rtl/>
          <w:lang w:bidi="fa-IR"/>
        </w:rPr>
        <w:t xml:space="preserve"> أبو حنيفة ، والثوري : لا يجوز إل</w:t>
      </w:r>
      <w:r w:rsidR="000A39BC">
        <w:rPr>
          <w:rFonts w:hint="cs"/>
          <w:rtl/>
          <w:lang w:bidi="fa-IR"/>
        </w:rPr>
        <w:t>ّ</w:t>
      </w:r>
      <w:r>
        <w:rPr>
          <w:rtl/>
          <w:lang w:bidi="fa-IR"/>
        </w:rPr>
        <w:t xml:space="preserve">ا بعد طلوع الفجر </w:t>
      </w:r>
      <w:r w:rsidRPr="00D1770E">
        <w:rPr>
          <w:rStyle w:val="libFootnotenumChar"/>
          <w:rtl/>
        </w:rPr>
        <w:t>(5)</w:t>
      </w:r>
      <w:r>
        <w:rPr>
          <w:rtl/>
          <w:lang w:bidi="fa-IR"/>
        </w:rPr>
        <w:t xml:space="preserve"> لأن النبيّ </w:t>
      </w:r>
      <w:r w:rsidRPr="00D1770E">
        <w:rPr>
          <w:rStyle w:val="libAlaemChar"/>
          <w:rtl/>
        </w:rPr>
        <w:t>صلى‌الله‌عليه‌وآله</w:t>
      </w:r>
      <w:r>
        <w:rPr>
          <w:rtl/>
          <w:lang w:bidi="fa-IR"/>
        </w:rPr>
        <w:t xml:space="preserve"> قال لبلال : ( لا تؤذن حتى يستبين لك الفجر ) </w:t>
      </w:r>
      <w:r w:rsidRPr="00D1770E">
        <w:rPr>
          <w:rStyle w:val="libFootnotenumChar"/>
          <w:rtl/>
        </w:rPr>
        <w:t>(6)</w:t>
      </w:r>
      <w:r>
        <w:rPr>
          <w:rtl/>
          <w:lang w:bidi="fa-IR"/>
        </w:rPr>
        <w:t xml:space="preserve"> ، ولأنّها صلاة فلا يقدم أذانها كغيرها من الصلوات.</w:t>
      </w:r>
    </w:p>
    <w:p w:rsidR="005109CD" w:rsidRDefault="005109CD" w:rsidP="005109CD">
      <w:pPr>
        <w:pStyle w:val="libNormal"/>
        <w:rPr>
          <w:lang w:bidi="fa-IR"/>
        </w:rPr>
      </w:pPr>
      <w:r>
        <w:rPr>
          <w:rFonts w:hint="eastAsia"/>
          <w:rtl/>
          <w:lang w:bidi="fa-IR"/>
        </w:rPr>
        <w:t>ويحتمل</w:t>
      </w:r>
      <w:r>
        <w:rPr>
          <w:rtl/>
          <w:lang w:bidi="fa-IR"/>
        </w:rPr>
        <w:t xml:space="preserve"> أنّه </w:t>
      </w:r>
      <w:r w:rsidR="00D1770E" w:rsidRPr="00D1770E">
        <w:rPr>
          <w:rStyle w:val="libAlaemChar"/>
          <w:rtl/>
        </w:rPr>
        <w:t>عليه‌السلام</w:t>
      </w:r>
      <w:r>
        <w:rPr>
          <w:rtl/>
          <w:lang w:bidi="fa-IR"/>
        </w:rPr>
        <w:t xml:space="preserve"> أراد الأذان الثاني ، وهذه الصلاة تخالف سائر‌</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89 ، المهذب للشيرازي 1 : 62 ، أقرب المسالك : 13 ، بلغة السالك 1 : 92 ، بداية المجتهد 1 : 107 ، المغني 1 : 455 ، الشرح الكبير 1 : 441 ، المبسوط للسرخسي 1 : 134 ، بدائع الصنائع 1 : 154.</w:t>
      </w:r>
    </w:p>
    <w:p w:rsidR="005109CD" w:rsidRDefault="005109CD" w:rsidP="005B6482">
      <w:pPr>
        <w:pStyle w:val="libFootnote0"/>
        <w:rPr>
          <w:lang w:bidi="fa-IR"/>
        </w:rPr>
      </w:pPr>
      <w:r>
        <w:rPr>
          <w:rtl/>
          <w:lang w:bidi="fa-IR"/>
        </w:rPr>
        <w:t xml:space="preserve">(2) صحيح البخاري 1 : 160 ، سنن الترمذي 1 : 394 </w:t>
      </w:r>
      <w:r w:rsidR="000A39BC">
        <w:rPr>
          <w:rFonts w:hint="cs"/>
          <w:rtl/>
          <w:lang w:bidi="fa-IR"/>
        </w:rPr>
        <w:t>/</w:t>
      </w:r>
      <w:r>
        <w:rPr>
          <w:rtl/>
          <w:lang w:bidi="fa-IR"/>
        </w:rPr>
        <w:t xml:space="preserve"> 203 ، مسند أحمد 2 : 9 و 57 و 6 : 44 و 54.</w:t>
      </w:r>
    </w:p>
    <w:p w:rsidR="005109CD" w:rsidRDefault="005109CD" w:rsidP="005B6482">
      <w:pPr>
        <w:pStyle w:val="libFootnote0"/>
        <w:rPr>
          <w:lang w:bidi="fa-IR"/>
        </w:rPr>
      </w:pPr>
      <w:r>
        <w:rPr>
          <w:rtl/>
          <w:lang w:bidi="fa-IR"/>
        </w:rPr>
        <w:t xml:space="preserve">(3) الفقيه 1 : 194 </w:t>
      </w:r>
      <w:r w:rsidR="000A39BC">
        <w:rPr>
          <w:rFonts w:hint="cs"/>
          <w:rtl/>
          <w:lang w:bidi="fa-IR"/>
        </w:rPr>
        <w:t>/</w:t>
      </w:r>
      <w:r>
        <w:rPr>
          <w:rtl/>
          <w:lang w:bidi="fa-IR"/>
        </w:rPr>
        <w:t xml:space="preserve"> 905.</w:t>
      </w:r>
    </w:p>
    <w:p w:rsidR="005109CD" w:rsidRDefault="005109CD" w:rsidP="005B6482">
      <w:pPr>
        <w:pStyle w:val="libFootnote0"/>
        <w:rPr>
          <w:lang w:bidi="fa-IR"/>
        </w:rPr>
      </w:pPr>
      <w:r>
        <w:rPr>
          <w:rtl/>
          <w:lang w:bidi="fa-IR"/>
        </w:rPr>
        <w:t xml:space="preserve">(4) التهذيب 2 : 53 </w:t>
      </w:r>
      <w:r w:rsidR="000A39BC">
        <w:rPr>
          <w:rFonts w:hint="cs"/>
          <w:rtl/>
          <w:lang w:bidi="fa-IR"/>
        </w:rPr>
        <w:t>/</w:t>
      </w:r>
      <w:r>
        <w:rPr>
          <w:rtl/>
          <w:lang w:bidi="fa-IR"/>
        </w:rPr>
        <w:t xml:space="preserve"> 177.</w:t>
      </w:r>
    </w:p>
    <w:p w:rsidR="005109CD" w:rsidRDefault="005109CD" w:rsidP="005B6482">
      <w:pPr>
        <w:pStyle w:val="libFootnote0"/>
        <w:rPr>
          <w:lang w:bidi="fa-IR"/>
        </w:rPr>
      </w:pPr>
      <w:r>
        <w:rPr>
          <w:rtl/>
          <w:lang w:bidi="fa-IR"/>
        </w:rPr>
        <w:t>(5) المبسوط للسرخسي 1 : 135 ، بدائع الصنائع 1 : 154 ، الحجة على أهل المدينة 1 : 71 ، المجموع 3 : 89 ، المغني 1 : 455 ، الشرح الكبير 1 : 441 ، نيل الأوطار 2 : 32.</w:t>
      </w:r>
    </w:p>
    <w:p w:rsidR="005109CD" w:rsidRDefault="005109CD" w:rsidP="005B6482">
      <w:pPr>
        <w:pStyle w:val="libFootnote0"/>
        <w:rPr>
          <w:lang w:bidi="fa-IR"/>
        </w:rPr>
      </w:pPr>
      <w:r>
        <w:rPr>
          <w:rtl/>
          <w:lang w:bidi="fa-IR"/>
        </w:rPr>
        <w:t xml:space="preserve">(6) سنن أبي داود 1 : 147 </w:t>
      </w:r>
      <w:r w:rsidR="00D1770E">
        <w:rPr>
          <w:rtl/>
          <w:lang w:bidi="fa-IR"/>
        </w:rPr>
        <w:t>-</w:t>
      </w:r>
      <w:r>
        <w:rPr>
          <w:rtl/>
          <w:lang w:bidi="fa-IR"/>
        </w:rPr>
        <w:t xml:space="preserve"> 534 ، كنز العمال 7 : 693 </w:t>
      </w:r>
      <w:r w:rsidR="000A39BC">
        <w:rPr>
          <w:rFonts w:hint="cs"/>
          <w:rtl/>
          <w:lang w:bidi="fa-IR"/>
        </w:rPr>
        <w:t>/</w:t>
      </w:r>
      <w:r>
        <w:rPr>
          <w:rtl/>
          <w:lang w:bidi="fa-IR"/>
        </w:rPr>
        <w:t xml:space="preserve"> 20959 و 696 </w:t>
      </w:r>
      <w:r w:rsidR="000A39BC">
        <w:rPr>
          <w:rFonts w:hint="cs"/>
          <w:rtl/>
          <w:lang w:bidi="fa-IR"/>
        </w:rPr>
        <w:t>/</w:t>
      </w:r>
      <w:r>
        <w:rPr>
          <w:rtl/>
          <w:lang w:bidi="fa-IR"/>
        </w:rPr>
        <w:t xml:space="preserve"> 20975.</w:t>
      </w:r>
    </w:p>
    <w:p w:rsidR="00D1770E" w:rsidRDefault="00D93CC1" w:rsidP="005B6482">
      <w:pPr>
        <w:pStyle w:val="libNormal"/>
        <w:rPr>
          <w:rtl/>
          <w:lang w:bidi="fa-IR"/>
        </w:rPr>
      </w:pPr>
      <w:r>
        <w:rPr>
          <w:rtl/>
          <w:lang w:bidi="fa-IR"/>
        </w:rPr>
        <w:br w:type="page"/>
      </w:r>
    </w:p>
    <w:p w:rsidR="005109CD" w:rsidRDefault="005109CD" w:rsidP="000A39BC">
      <w:pPr>
        <w:pStyle w:val="libNormal0"/>
        <w:rPr>
          <w:lang w:bidi="fa-IR"/>
        </w:rPr>
      </w:pPr>
      <w:r>
        <w:rPr>
          <w:rFonts w:hint="eastAsia"/>
          <w:rtl/>
          <w:lang w:bidi="fa-IR"/>
        </w:rPr>
        <w:lastRenderedPageBreak/>
        <w:t>الصلوات</w:t>
      </w:r>
      <w:r>
        <w:rPr>
          <w:rtl/>
          <w:lang w:bidi="fa-IR"/>
        </w:rPr>
        <w:t xml:space="preserve"> لدخول وقتها والناس نيام.</w:t>
      </w:r>
    </w:p>
    <w:p w:rsidR="005109CD" w:rsidRDefault="005109CD" w:rsidP="005109CD">
      <w:pPr>
        <w:pStyle w:val="libNormal"/>
        <w:rPr>
          <w:lang w:bidi="fa-IR"/>
        </w:rPr>
      </w:pPr>
      <w:r>
        <w:rPr>
          <w:rFonts w:hint="eastAsia"/>
          <w:rtl/>
          <w:lang w:bidi="fa-IR"/>
        </w:rPr>
        <w:t>واستحب</w:t>
      </w:r>
      <w:r>
        <w:rPr>
          <w:rtl/>
          <w:lang w:bidi="fa-IR"/>
        </w:rPr>
        <w:t xml:space="preserve"> علماؤنا إعادته بعد الفجر ؛ لقول الصادق </w:t>
      </w:r>
      <w:r w:rsidR="00D1770E" w:rsidRPr="00D1770E">
        <w:rPr>
          <w:rStyle w:val="libAlaemChar"/>
          <w:rtl/>
        </w:rPr>
        <w:t>عليه‌السلام</w:t>
      </w:r>
      <w:r>
        <w:rPr>
          <w:rtl/>
          <w:lang w:bidi="fa-IR"/>
        </w:rPr>
        <w:t xml:space="preserve"> : « وأما السنّة فإنه ينادى من طلوع الفجر » </w:t>
      </w:r>
      <w:r w:rsidRPr="00D1770E">
        <w:rPr>
          <w:rStyle w:val="libFootnotenumChar"/>
          <w:rtl/>
        </w:rPr>
        <w:t>(1)</w:t>
      </w:r>
      <w:r>
        <w:rPr>
          <w:rtl/>
          <w:lang w:bidi="fa-IR"/>
        </w:rPr>
        <w:t xml:space="preserve"> ولأن الأول يعلم به قرب الوقت ، والثاني دخوله ، لئل</w:t>
      </w:r>
      <w:r w:rsidR="000A39BC">
        <w:rPr>
          <w:rFonts w:hint="cs"/>
          <w:rtl/>
          <w:lang w:bidi="fa-IR"/>
        </w:rPr>
        <w:t>ّ</w:t>
      </w:r>
      <w:r>
        <w:rPr>
          <w:rtl/>
          <w:lang w:bidi="fa-IR"/>
        </w:rPr>
        <w:t>ا يتوهم بذلك طلوع الفجر.</w:t>
      </w:r>
    </w:p>
    <w:p w:rsidR="005109CD" w:rsidRDefault="005109CD" w:rsidP="00377162">
      <w:pPr>
        <w:pStyle w:val="Heading3"/>
        <w:rPr>
          <w:lang w:bidi="fa-IR"/>
        </w:rPr>
      </w:pPr>
      <w:bookmarkStart w:id="76" w:name="_Toc105413926"/>
      <w:r>
        <w:rPr>
          <w:rFonts w:hint="eastAsia"/>
          <w:rtl/>
          <w:lang w:bidi="fa-IR"/>
        </w:rPr>
        <w:t>فروع</w:t>
      </w:r>
      <w:r>
        <w:rPr>
          <w:rtl/>
          <w:lang w:bidi="fa-IR"/>
        </w:rPr>
        <w:t xml:space="preserve"> :</w:t>
      </w:r>
      <w:bookmarkEnd w:id="7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لا ينبغي تقديمه بزمان طويل لئل</w:t>
      </w:r>
      <w:r w:rsidR="000A39BC">
        <w:rPr>
          <w:rFonts w:hint="cs"/>
          <w:rtl/>
          <w:lang w:bidi="fa-IR"/>
        </w:rPr>
        <w:t>ّ</w:t>
      </w:r>
      <w:r>
        <w:rPr>
          <w:rtl/>
          <w:lang w:bidi="fa-IR"/>
        </w:rPr>
        <w:t>ا يفوت المقصود منه‌ وهو الاستعداد للصلاة طلبا</w:t>
      </w:r>
      <w:r w:rsidR="000A39BC">
        <w:rPr>
          <w:rFonts w:hint="cs"/>
          <w:rtl/>
          <w:lang w:bidi="fa-IR"/>
        </w:rPr>
        <w:t>ً</w:t>
      </w:r>
      <w:r>
        <w:rPr>
          <w:rtl/>
          <w:lang w:bidi="fa-IR"/>
        </w:rPr>
        <w:t xml:space="preserve"> لفضيلة أول الوقت ، وقد روي أن بين أذان بلال وابن </w:t>
      </w:r>
      <w:r w:rsidR="000A39BC">
        <w:rPr>
          <w:rFonts w:hint="cs"/>
          <w:rtl/>
          <w:lang w:bidi="fa-IR"/>
        </w:rPr>
        <w:t>اُ</w:t>
      </w:r>
      <w:r>
        <w:rPr>
          <w:rtl/>
          <w:lang w:bidi="fa-IR"/>
        </w:rPr>
        <w:t xml:space="preserve">م مكتوم أن ينزل هذا ويصعد هذا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يجوز بعد نصف الليل ، وبه قال أحمد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يشترط أن يكون معه مؤذن آخر‌ بل لو كان المؤذن واحدا</w:t>
      </w:r>
      <w:r w:rsidR="00C36580">
        <w:rPr>
          <w:rFonts w:hint="cs"/>
          <w:rtl/>
          <w:lang w:bidi="fa-IR"/>
        </w:rPr>
        <w:t>ً</w:t>
      </w:r>
      <w:r>
        <w:rPr>
          <w:rtl/>
          <w:lang w:bidi="fa-IR"/>
        </w:rPr>
        <w:t xml:space="preserve"> استحب له إعادته بعد الفجر ، وإن أراد الاقتصار على المرة أذّن بعده ، وقال أحمد : يشترط كبلال وابن </w:t>
      </w:r>
      <w:r w:rsidR="00C36580">
        <w:rPr>
          <w:rFonts w:hint="cs"/>
          <w:rtl/>
          <w:lang w:bidi="fa-IR"/>
        </w:rPr>
        <w:t>اُ</w:t>
      </w:r>
      <w:r>
        <w:rPr>
          <w:rtl/>
          <w:lang w:bidi="fa-IR"/>
        </w:rPr>
        <w:t xml:space="preserve">م مكتوم </w:t>
      </w:r>
      <w:r w:rsidRPr="00D1770E">
        <w:rPr>
          <w:rStyle w:val="libFootnotenumChar"/>
          <w:rtl/>
        </w:rPr>
        <w:t>(4)</w:t>
      </w:r>
      <w:r>
        <w:rPr>
          <w:rtl/>
          <w:lang w:bidi="fa-IR"/>
        </w:rPr>
        <w:t>. وهو اتفاقي.</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ينبغي أن يجعل المقدم أذانه في وقت واحد‌ ليعلم الناس عادته فيعرفوا الوقت بأذانه.</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لا يكره قبل الفجر في رمضان‌ لأنّ بلالا</w:t>
      </w:r>
      <w:r w:rsidR="00C36580">
        <w:rPr>
          <w:rFonts w:hint="cs"/>
          <w:rtl/>
          <w:lang w:bidi="fa-IR"/>
        </w:rPr>
        <w:t>ً</w:t>
      </w:r>
      <w:r>
        <w:rPr>
          <w:rtl/>
          <w:lang w:bidi="fa-IR"/>
        </w:rPr>
        <w:t xml:space="preserve"> كان يفعل ذلك </w:t>
      </w:r>
      <w:r w:rsidRPr="00D1770E">
        <w:rPr>
          <w:rStyle w:val="libFootnotenumChar"/>
          <w:rtl/>
        </w:rPr>
        <w:t>(5)</w:t>
      </w:r>
      <w:r>
        <w:rPr>
          <w:rtl/>
          <w:lang w:bidi="fa-IR"/>
        </w:rPr>
        <w:t xml:space="preserve"> ، وقال‌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53 </w:t>
      </w:r>
      <w:r w:rsidR="00D1770E">
        <w:rPr>
          <w:rtl/>
          <w:lang w:bidi="fa-IR"/>
        </w:rPr>
        <w:t>-</w:t>
      </w:r>
      <w:r>
        <w:rPr>
          <w:rtl/>
          <w:lang w:bidi="fa-IR"/>
        </w:rPr>
        <w:t xml:space="preserve"> 177.</w:t>
      </w:r>
    </w:p>
    <w:p w:rsidR="005109CD" w:rsidRDefault="005109CD" w:rsidP="005B6482">
      <w:pPr>
        <w:pStyle w:val="libFootnote0"/>
        <w:rPr>
          <w:lang w:bidi="fa-IR"/>
        </w:rPr>
      </w:pPr>
      <w:r>
        <w:rPr>
          <w:rtl/>
          <w:lang w:bidi="fa-IR"/>
        </w:rPr>
        <w:t xml:space="preserve">(2) مسند الطيالسي : 231 </w:t>
      </w:r>
      <w:r w:rsidR="00C36580">
        <w:rPr>
          <w:rFonts w:hint="cs"/>
          <w:rtl/>
          <w:lang w:bidi="fa-IR"/>
        </w:rPr>
        <w:t>/</w:t>
      </w:r>
      <w:r>
        <w:rPr>
          <w:rtl/>
          <w:lang w:bidi="fa-IR"/>
        </w:rPr>
        <w:t xml:space="preserve"> 1661.</w:t>
      </w:r>
    </w:p>
    <w:p w:rsidR="005109CD" w:rsidRDefault="005109CD" w:rsidP="005B6482">
      <w:pPr>
        <w:pStyle w:val="libFootnote0"/>
        <w:rPr>
          <w:lang w:bidi="fa-IR"/>
        </w:rPr>
      </w:pPr>
      <w:r>
        <w:rPr>
          <w:rtl/>
          <w:lang w:bidi="fa-IR"/>
        </w:rPr>
        <w:t>(3) المجموع 3 : 88 ، المهذب للشيرازي 1 : 62 ، مغني المحتاج 1 : 139 ، المغني 1 : 457 ، الشرح الكبير 1 : 443 ، الإ</w:t>
      </w:r>
      <w:r w:rsidR="00C36580">
        <w:rPr>
          <w:rFonts w:hint="cs"/>
          <w:rtl/>
          <w:lang w:bidi="fa-IR"/>
        </w:rPr>
        <w:t>ِ</w:t>
      </w:r>
      <w:r>
        <w:rPr>
          <w:rtl/>
          <w:lang w:bidi="fa-IR"/>
        </w:rPr>
        <w:t>نصاف 1 : 420 ، المبسوط للسرخسي 1 : 134.</w:t>
      </w:r>
    </w:p>
    <w:p w:rsidR="005109CD" w:rsidRDefault="005109CD" w:rsidP="005B6482">
      <w:pPr>
        <w:pStyle w:val="libFootnote0"/>
        <w:rPr>
          <w:lang w:bidi="fa-IR"/>
        </w:rPr>
      </w:pPr>
      <w:r>
        <w:rPr>
          <w:rtl/>
          <w:lang w:bidi="fa-IR"/>
        </w:rPr>
        <w:t>(4) المغني 1 : 456 ، الشرح الكبير 1 : 443 ، الإ</w:t>
      </w:r>
      <w:r w:rsidR="00C36580">
        <w:rPr>
          <w:rFonts w:hint="cs"/>
          <w:rtl/>
          <w:lang w:bidi="fa-IR"/>
        </w:rPr>
        <w:t>ِ</w:t>
      </w:r>
      <w:r>
        <w:rPr>
          <w:rtl/>
          <w:lang w:bidi="fa-IR"/>
        </w:rPr>
        <w:t>نصاف 1 : 420.</w:t>
      </w:r>
    </w:p>
    <w:p w:rsidR="005109CD" w:rsidRDefault="005109CD" w:rsidP="005B6482">
      <w:pPr>
        <w:pStyle w:val="libFootnote0"/>
        <w:rPr>
          <w:lang w:bidi="fa-IR"/>
        </w:rPr>
      </w:pPr>
      <w:r>
        <w:rPr>
          <w:rtl/>
          <w:lang w:bidi="fa-IR"/>
        </w:rPr>
        <w:t xml:space="preserve">(5) صحيح البخاري 1 : 160 ، صحيح مسلم 2 : 768 </w:t>
      </w:r>
      <w:r w:rsidR="00C36580">
        <w:rPr>
          <w:rFonts w:hint="cs"/>
          <w:rtl/>
          <w:lang w:bidi="fa-IR"/>
        </w:rPr>
        <w:t>/</w:t>
      </w:r>
      <w:r>
        <w:rPr>
          <w:rtl/>
          <w:lang w:bidi="fa-IR"/>
        </w:rPr>
        <w:t xml:space="preserve"> 1092 ، سنن النسائي 2 : 10 ، سنن الترمذي 1 : 392 </w:t>
      </w:r>
      <w:r w:rsidR="00C36580">
        <w:rPr>
          <w:rFonts w:hint="cs"/>
          <w:rtl/>
          <w:lang w:bidi="fa-IR"/>
        </w:rPr>
        <w:t>/</w:t>
      </w:r>
      <w:r>
        <w:rPr>
          <w:rtl/>
          <w:lang w:bidi="fa-IR"/>
        </w:rPr>
        <w:t xml:space="preserve"> 203. مسند الطيالسي : 231 </w:t>
      </w:r>
      <w:r w:rsidR="00C36580">
        <w:rPr>
          <w:rFonts w:hint="cs"/>
          <w:rtl/>
          <w:lang w:bidi="fa-IR"/>
        </w:rPr>
        <w:t>/</w:t>
      </w:r>
      <w:r>
        <w:rPr>
          <w:rtl/>
          <w:lang w:bidi="fa-IR"/>
        </w:rPr>
        <w:t xml:space="preserve"> 1661 ، مسند أبي عوانة 1 : 373 ، مسند أحمد 2 : 9 و 57 ، سنن البيهقي 1 : 427 ، المحرر في الحديث 1 : 169 </w:t>
      </w:r>
      <w:r w:rsidR="00C36580">
        <w:rPr>
          <w:rFonts w:hint="cs"/>
          <w:rtl/>
          <w:lang w:bidi="fa-IR"/>
        </w:rPr>
        <w:t>/</w:t>
      </w:r>
      <w:r>
        <w:rPr>
          <w:rtl/>
          <w:lang w:bidi="fa-IR"/>
        </w:rPr>
        <w:t xml:space="preserve"> 190.</w:t>
      </w:r>
    </w:p>
    <w:p w:rsidR="00D1770E" w:rsidRDefault="00D93CC1" w:rsidP="005B6482">
      <w:pPr>
        <w:pStyle w:val="libNormal"/>
        <w:rPr>
          <w:rtl/>
          <w:lang w:bidi="fa-IR"/>
        </w:rPr>
      </w:pPr>
      <w:r>
        <w:rPr>
          <w:rtl/>
          <w:lang w:bidi="fa-IR"/>
        </w:rPr>
        <w:br w:type="page"/>
      </w:r>
    </w:p>
    <w:p w:rsidR="005109CD" w:rsidRDefault="00D1770E" w:rsidP="00C36580">
      <w:pPr>
        <w:pStyle w:val="libNormal0"/>
        <w:rPr>
          <w:lang w:bidi="fa-IR"/>
        </w:rPr>
      </w:pPr>
      <w:r w:rsidRPr="00D1770E">
        <w:rPr>
          <w:rStyle w:val="libAlaemChar"/>
          <w:rFonts w:hint="eastAsia"/>
          <w:rtl/>
        </w:rPr>
        <w:lastRenderedPageBreak/>
        <w:t>عليه‌السلام</w:t>
      </w:r>
      <w:r w:rsidR="005109CD">
        <w:rPr>
          <w:rtl/>
          <w:lang w:bidi="fa-IR"/>
        </w:rPr>
        <w:t xml:space="preserve"> : ( لا يمنعكم من سحوركم أذان بلال ) </w:t>
      </w:r>
      <w:r w:rsidR="005109CD" w:rsidRPr="00D1770E">
        <w:rPr>
          <w:rStyle w:val="libFootnotenumChar"/>
          <w:rtl/>
        </w:rPr>
        <w:t>(1)</w:t>
      </w:r>
      <w:r w:rsidR="005109CD">
        <w:rPr>
          <w:rtl/>
          <w:lang w:bidi="fa-IR"/>
        </w:rPr>
        <w:t xml:space="preserve"> ، وهو يعطي تسويغه.</w:t>
      </w:r>
    </w:p>
    <w:p w:rsidR="005109CD" w:rsidRDefault="005109CD" w:rsidP="005109CD">
      <w:pPr>
        <w:pStyle w:val="libNormal"/>
        <w:rPr>
          <w:lang w:bidi="fa-IR"/>
        </w:rPr>
      </w:pPr>
      <w:r>
        <w:rPr>
          <w:rFonts w:hint="eastAsia"/>
          <w:rtl/>
          <w:lang w:bidi="fa-IR"/>
        </w:rPr>
        <w:t>وقال</w:t>
      </w:r>
      <w:r>
        <w:rPr>
          <w:rtl/>
          <w:lang w:bidi="fa-IR"/>
        </w:rPr>
        <w:t xml:space="preserve"> أحمد : يكره في رمضان لئل</w:t>
      </w:r>
      <w:r w:rsidR="00C36580">
        <w:rPr>
          <w:rFonts w:hint="cs"/>
          <w:rtl/>
          <w:lang w:bidi="fa-IR"/>
        </w:rPr>
        <w:t>ّ</w:t>
      </w:r>
      <w:r>
        <w:rPr>
          <w:rtl/>
          <w:lang w:bidi="fa-IR"/>
        </w:rPr>
        <w:t xml:space="preserve">ا يمتنعوا من السحور </w:t>
      </w:r>
      <w:r w:rsidRPr="00D1770E">
        <w:rPr>
          <w:rStyle w:val="libFootnotenumChar"/>
          <w:rtl/>
        </w:rPr>
        <w:t>(2)</w:t>
      </w:r>
      <w:r>
        <w:rPr>
          <w:rtl/>
          <w:lang w:bidi="fa-IR"/>
        </w:rPr>
        <w:t>.</w:t>
      </w:r>
    </w:p>
    <w:p w:rsidR="005109CD" w:rsidRDefault="005109CD" w:rsidP="00C36580">
      <w:pPr>
        <w:pStyle w:val="libNormal"/>
        <w:rPr>
          <w:lang w:bidi="fa-IR"/>
        </w:rPr>
      </w:pPr>
      <w:r>
        <w:rPr>
          <w:rFonts w:hint="eastAsia"/>
          <w:rtl/>
          <w:lang w:bidi="fa-IR"/>
        </w:rPr>
        <w:t>ه</w:t>
      </w:r>
      <w:r w:rsidR="00741400">
        <w:rPr>
          <w:rFonts w:hint="eastAsia"/>
          <w:rtl/>
          <w:lang w:bidi="fa-IR"/>
        </w:rPr>
        <w:t>-</w:t>
      </w:r>
      <w:r>
        <w:rPr>
          <w:rtl/>
          <w:lang w:bidi="fa-IR"/>
        </w:rPr>
        <w:t xml:space="preserve"> يستحب أن يؤذن في أول الوقت‌</w:t>
      </w:r>
      <w:r w:rsidR="00C36580">
        <w:rPr>
          <w:rFonts w:hint="cs"/>
          <w:rtl/>
          <w:lang w:bidi="fa-IR"/>
        </w:rPr>
        <w:t xml:space="preserve"> </w:t>
      </w:r>
      <w:r>
        <w:rPr>
          <w:rFonts w:hint="eastAsia"/>
          <w:rtl/>
          <w:lang w:bidi="fa-IR"/>
        </w:rPr>
        <w:t>ليعلم</w:t>
      </w:r>
      <w:r>
        <w:rPr>
          <w:rtl/>
          <w:lang w:bidi="fa-IR"/>
        </w:rPr>
        <w:t xml:space="preserve"> الناس فيتأهبوا للصلاة في أول وقتها بلا خلاف.</w:t>
      </w:r>
    </w:p>
    <w:p w:rsidR="005109CD" w:rsidRDefault="005109CD" w:rsidP="005109CD">
      <w:pPr>
        <w:pStyle w:val="libNormal"/>
        <w:rPr>
          <w:lang w:bidi="fa-IR"/>
        </w:rPr>
      </w:pPr>
      <w:bookmarkStart w:id="77" w:name="_Toc105413927"/>
      <w:r w:rsidRPr="0088654B">
        <w:rPr>
          <w:rStyle w:val="Heading2Char"/>
          <w:rFonts w:hint="eastAsia"/>
          <w:rtl/>
        </w:rPr>
        <w:t>مسألة</w:t>
      </w:r>
      <w:r w:rsidRPr="0088654B">
        <w:rPr>
          <w:rStyle w:val="Heading2Char"/>
          <w:rtl/>
        </w:rPr>
        <w:t xml:space="preserve"> 183 :</w:t>
      </w:r>
      <w:bookmarkEnd w:id="77"/>
      <w:r>
        <w:rPr>
          <w:rtl/>
          <w:lang w:bidi="fa-IR"/>
        </w:rPr>
        <w:t xml:space="preserve"> لو ترك الأذان والإ</w:t>
      </w:r>
      <w:r w:rsidR="00C36580">
        <w:rPr>
          <w:rFonts w:hint="cs"/>
          <w:rtl/>
          <w:lang w:bidi="fa-IR"/>
        </w:rPr>
        <w:t>ِ</w:t>
      </w:r>
      <w:r>
        <w:rPr>
          <w:rtl/>
          <w:lang w:bidi="fa-IR"/>
        </w:rPr>
        <w:t>قامة متعمدا</w:t>
      </w:r>
      <w:r w:rsidR="00C36580">
        <w:rPr>
          <w:rFonts w:hint="cs"/>
          <w:rtl/>
          <w:lang w:bidi="fa-IR"/>
        </w:rPr>
        <w:t>ً</w:t>
      </w:r>
      <w:r>
        <w:rPr>
          <w:rtl/>
          <w:lang w:bidi="fa-IR"/>
        </w:rPr>
        <w:t xml:space="preserve"> وصلّى استمر على حاله‌ ولا يعيد صلاته ، وإن كان ناسيا</w:t>
      </w:r>
      <w:r w:rsidR="00C36580">
        <w:rPr>
          <w:rFonts w:hint="cs"/>
          <w:rtl/>
          <w:lang w:bidi="fa-IR"/>
        </w:rPr>
        <w:t>ً</w:t>
      </w:r>
      <w:r>
        <w:rPr>
          <w:rtl/>
          <w:lang w:bidi="fa-IR"/>
        </w:rPr>
        <w:t xml:space="preserve"> تداركهما ما لم يركع ، ويستقبل صلاته استحبابا</w:t>
      </w:r>
      <w:r w:rsidR="00C36580">
        <w:rPr>
          <w:rFonts w:hint="cs"/>
          <w:rtl/>
          <w:lang w:bidi="fa-IR"/>
        </w:rPr>
        <w:t>ً</w:t>
      </w:r>
      <w:r>
        <w:rPr>
          <w:rtl/>
          <w:lang w:bidi="fa-IR"/>
        </w:rPr>
        <w:t xml:space="preserve"> لا وجوبا</w:t>
      </w:r>
      <w:r w:rsidR="00C36580">
        <w:rPr>
          <w:rFonts w:hint="cs"/>
          <w:rtl/>
          <w:lang w:bidi="fa-IR"/>
        </w:rPr>
        <w:t>ً</w:t>
      </w:r>
      <w:r>
        <w:rPr>
          <w:rtl/>
          <w:lang w:bidi="fa-IR"/>
        </w:rPr>
        <w:t xml:space="preserve"> </w:t>
      </w:r>
      <w:r w:rsidR="00D1770E">
        <w:rPr>
          <w:rtl/>
          <w:lang w:bidi="fa-IR"/>
        </w:rPr>
        <w:t>-</w:t>
      </w:r>
      <w:r>
        <w:rPr>
          <w:rtl/>
          <w:lang w:bidi="fa-IR"/>
        </w:rPr>
        <w:t xml:space="preserve"> وبه قال المرتضى </w:t>
      </w:r>
      <w:r w:rsidRPr="00D1770E">
        <w:rPr>
          <w:rStyle w:val="libFootnotenumChar"/>
          <w:rtl/>
        </w:rPr>
        <w:t>(3)</w:t>
      </w:r>
      <w:r>
        <w:rPr>
          <w:rtl/>
          <w:lang w:bidi="fa-IR"/>
        </w:rPr>
        <w:t xml:space="preserve"> </w:t>
      </w:r>
      <w:r w:rsidR="00D1770E">
        <w:rPr>
          <w:rtl/>
          <w:lang w:bidi="fa-IR"/>
        </w:rPr>
        <w:t>-</w:t>
      </w:r>
      <w:r>
        <w:rPr>
          <w:rtl/>
          <w:lang w:bidi="fa-IR"/>
        </w:rPr>
        <w:t xml:space="preserve"> لأنّ النسيان عذر فجاز أن يستدركه قبل الركوع ، لأن الركوع يحصل معه أكثر أركان الصلاة فلا تبطل بعده.</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افتتحت الصلاة فنسيت أن تؤذن وتقيم ثم ذكرت قبل أن تركع فانصرف فأذن وأقم واستفتح الصلاة ، وإن كنت ركعت فأتم صلاتك » </w:t>
      </w:r>
      <w:r w:rsidRPr="00D1770E">
        <w:rPr>
          <w:rStyle w:val="libFootnotenumChar"/>
          <w:rtl/>
        </w:rPr>
        <w:t>(4)</w:t>
      </w:r>
      <w:r>
        <w:rPr>
          <w:rtl/>
          <w:lang w:bidi="fa-IR"/>
        </w:rPr>
        <w:t xml:space="preserve"> وليس هذا بواجب إجماعا</w:t>
      </w:r>
      <w:r w:rsidR="00C36580">
        <w:rPr>
          <w:rFonts w:hint="cs"/>
          <w:rtl/>
          <w:lang w:bidi="fa-IR"/>
        </w:rPr>
        <w:t>ً</w:t>
      </w:r>
      <w:r>
        <w:rPr>
          <w:rtl/>
          <w:lang w:bidi="fa-IR"/>
        </w:rPr>
        <w:t>.</w:t>
      </w:r>
    </w:p>
    <w:p w:rsidR="005109CD" w:rsidRDefault="005109CD" w:rsidP="005109CD">
      <w:pPr>
        <w:pStyle w:val="libNormal"/>
        <w:rPr>
          <w:lang w:bidi="fa-IR"/>
        </w:rPr>
      </w:pPr>
      <w:r>
        <w:rPr>
          <w:rFonts w:hint="eastAsia"/>
          <w:rtl/>
          <w:lang w:bidi="fa-IR"/>
        </w:rPr>
        <w:t>ولما</w:t>
      </w:r>
      <w:r>
        <w:rPr>
          <w:rtl/>
          <w:lang w:bidi="fa-IR"/>
        </w:rPr>
        <w:t xml:space="preserve"> رواه زرارة عن الصادق </w:t>
      </w:r>
      <w:r w:rsidR="00D1770E" w:rsidRPr="00D1770E">
        <w:rPr>
          <w:rStyle w:val="libAlaemChar"/>
          <w:rtl/>
        </w:rPr>
        <w:t>عليه‌السلام</w:t>
      </w:r>
      <w:r>
        <w:rPr>
          <w:rtl/>
          <w:lang w:bidi="fa-IR"/>
        </w:rPr>
        <w:t xml:space="preserve"> قلت : الرجل ينسى الأذان والإ</w:t>
      </w:r>
      <w:r w:rsidR="00C36580">
        <w:rPr>
          <w:rFonts w:hint="cs"/>
          <w:rtl/>
          <w:lang w:bidi="fa-IR"/>
        </w:rPr>
        <w:t>ِ</w:t>
      </w:r>
      <w:r>
        <w:rPr>
          <w:rtl/>
          <w:lang w:bidi="fa-IR"/>
        </w:rPr>
        <w:t xml:space="preserve">قامة حتى يكبر قال : « يمضي في صلاته ولا يعيد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الشيخ : إن تركهما متعمدا</w:t>
      </w:r>
      <w:r w:rsidR="00C36580">
        <w:rPr>
          <w:rFonts w:hint="cs"/>
          <w:rtl/>
          <w:lang w:bidi="fa-IR"/>
        </w:rPr>
        <w:t>ً</w:t>
      </w:r>
      <w:r>
        <w:rPr>
          <w:rtl/>
          <w:lang w:bidi="fa-IR"/>
        </w:rPr>
        <w:t xml:space="preserve"> استأنف ما لم يركع ، وإن كان ناسيا</w:t>
      </w:r>
      <w:r w:rsidR="00C36580">
        <w:rPr>
          <w:rFonts w:hint="cs"/>
          <w:rtl/>
          <w:lang w:bidi="fa-IR"/>
        </w:rPr>
        <w:t>ً</w:t>
      </w:r>
      <w:r>
        <w:rPr>
          <w:rtl/>
          <w:lang w:bidi="fa-IR"/>
        </w:rPr>
        <w:t xml:space="preserve"> استمر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ابن أبي عقيل : إن تركه متعمدا</w:t>
      </w:r>
      <w:r w:rsidR="00C36580">
        <w:rPr>
          <w:rFonts w:hint="cs"/>
          <w:rtl/>
          <w:lang w:bidi="fa-IR"/>
        </w:rPr>
        <w:t>ً</w:t>
      </w:r>
      <w:r>
        <w:rPr>
          <w:rtl/>
          <w:lang w:bidi="fa-IR"/>
        </w:rPr>
        <w:t xml:space="preserve"> واستخفافا</w:t>
      </w:r>
      <w:r w:rsidR="00C36580">
        <w:rPr>
          <w:rFonts w:hint="cs"/>
          <w:rtl/>
          <w:lang w:bidi="fa-IR"/>
        </w:rPr>
        <w:t>ً</w:t>
      </w:r>
      <w:r>
        <w:rPr>
          <w:rtl/>
          <w:lang w:bidi="fa-IR"/>
        </w:rPr>
        <w:t xml:space="preserve"> فعليه الإ</w:t>
      </w:r>
      <w:r w:rsidR="00C36580">
        <w:rPr>
          <w:rFonts w:hint="cs"/>
          <w:rtl/>
          <w:lang w:bidi="fa-IR"/>
        </w:rPr>
        <w:t>ِ</w:t>
      </w:r>
      <w:r>
        <w:rPr>
          <w:rtl/>
          <w:lang w:bidi="fa-IR"/>
        </w:rPr>
        <w:t xml:space="preserve">عادة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سنن الترمذي 3 : 86 </w:t>
      </w:r>
      <w:r w:rsidR="00C36580">
        <w:rPr>
          <w:rFonts w:hint="cs"/>
          <w:rtl/>
          <w:lang w:bidi="fa-IR"/>
        </w:rPr>
        <w:t>/</w:t>
      </w:r>
      <w:r>
        <w:rPr>
          <w:rtl/>
          <w:lang w:bidi="fa-IR"/>
        </w:rPr>
        <w:t xml:space="preserve"> 706 ، مسند أحمد 5 : 13.</w:t>
      </w:r>
    </w:p>
    <w:p w:rsidR="005109CD" w:rsidRDefault="005109CD" w:rsidP="005B6482">
      <w:pPr>
        <w:pStyle w:val="libFootnote0"/>
        <w:rPr>
          <w:lang w:bidi="fa-IR"/>
        </w:rPr>
      </w:pPr>
      <w:r>
        <w:rPr>
          <w:rtl/>
          <w:lang w:bidi="fa-IR"/>
        </w:rPr>
        <w:t>(2) المغني 1 : 457 ، الشرح الكبير 1 : 443 ، الإ</w:t>
      </w:r>
      <w:r w:rsidR="00C36580">
        <w:rPr>
          <w:rFonts w:hint="cs"/>
          <w:rtl/>
          <w:lang w:bidi="fa-IR"/>
        </w:rPr>
        <w:t>ِ</w:t>
      </w:r>
      <w:r>
        <w:rPr>
          <w:rtl/>
          <w:lang w:bidi="fa-IR"/>
        </w:rPr>
        <w:t>نصاف 1 : 421.</w:t>
      </w:r>
    </w:p>
    <w:p w:rsidR="005109CD" w:rsidRDefault="005109CD" w:rsidP="005B6482">
      <w:pPr>
        <w:pStyle w:val="libFootnote0"/>
        <w:rPr>
          <w:lang w:bidi="fa-IR"/>
        </w:rPr>
      </w:pPr>
      <w:r>
        <w:rPr>
          <w:rtl/>
          <w:lang w:bidi="fa-IR"/>
        </w:rPr>
        <w:t>(3) حكاه المحقق في المعتبر : 161.</w:t>
      </w:r>
    </w:p>
    <w:p w:rsidR="005109CD" w:rsidRDefault="005109CD" w:rsidP="005B6482">
      <w:pPr>
        <w:pStyle w:val="libFootnote0"/>
        <w:rPr>
          <w:lang w:bidi="fa-IR"/>
        </w:rPr>
      </w:pPr>
      <w:r>
        <w:rPr>
          <w:rtl/>
          <w:lang w:bidi="fa-IR"/>
        </w:rPr>
        <w:t xml:space="preserve">(4) التهذيب 2 : 278 </w:t>
      </w:r>
      <w:r w:rsidR="00A0210E">
        <w:rPr>
          <w:rFonts w:hint="cs"/>
          <w:rtl/>
          <w:lang w:bidi="fa-IR"/>
        </w:rPr>
        <w:t>/</w:t>
      </w:r>
      <w:r>
        <w:rPr>
          <w:rtl/>
          <w:lang w:bidi="fa-IR"/>
        </w:rPr>
        <w:t xml:space="preserve"> 1103 ، الاستبصار 1 : 304 </w:t>
      </w:r>
      <w:r w:rsidR="00A0210E">
        <w:rPr>
          <w:rFonts w:hint="cs"/>
          <w:rtl/>
          <w:lang w:bidi="fa-IR"/>
        </w:rPr>
        <w:t>/</w:t>
      </w:r>
      <w:r>
        <w:rPr>
          <w:rtl/>
          <w:lang w:bidi="fa-IR"/>
        </w:rPr>
        <w:t xml:space="preserve"> 1127.</w:t>
      </w:r>
    </w:p>
    <w:p w:rsidR="005109CD" w:rsidRDefault="005109CD" w:rsidP="005B6482">
      <w:pPr>
        <w:pStyle w:val="libFootnote0"/>
        <w:rPr>
          <w:lang w:bidi="fa-IR"/>
        </w:rPr>
      </w:pPr>
      <w:r>
        <w:rPr>
          <w:rtl/>
          <w:lang w:bidi="fa-IR"/>
        </w:rPr>
        <w:t xml:space="preserve">(5) التهذيب 2 : 279 </w:t>
      </w:r>
      <w:r w:rsidR="00A0210E">
        <w:rPr>
          <w:rFonts w:hint="cs"/>
          <w:rtl/>
          <w:lang w:bidi="fa-IR"/>
        </w:rPr>
        <w:t>/</w:t>
      </w:r>
      <w:r>
        <w:rPr>
          <w:rtl/>
          <w:lang w:bidi="fa-IR"/>
        </w:rPr>
        <w:t xml:space="preserve"> 1106 ، ال</w:t>
      </w:r>
      <w:r w:rsidR="00A0210E">
        <w:rPr>
          <w:rFonts w:hint="cs"/>
          <w:rtl/>
          <w:lang w:bidi="fa-IR"/>
        </w:rPr>
        <w:t>ا</w:t>
      </w:r>
      <w:r>
        <w:rPr>
          <w:rtl/>
          <w:lang w:bidi="fa-IR"/>
        </w:rPr>
        <w:t xml:space="preserve">ستبصار 1 : 302 </w:t>
      </w:r>
      <w:r w:rsidR="00A0210E">
        <w:rPr>
          <w:rFonts w:hint="cs"/>
          <w:rtl/>
          <w:lang w:bidi="fa-IR"/>
        </w:rPr>
        <w:t>/</w:t>
      </w:r>
      <w:r>
        <w:rPr>
          <w:rtl/>
          <w:lang w:bidi="fa-IR"/>
        </w:rPr>
        <w:t xml:space="preserve"> 1121.</w:t>
      </w:r>
    </w:p>
    <w:p w:rsidR="005109CD" w:rsidRDefault="005109CD" w:rsidP="005B6482">
      <w:pPr>
        <w:pStyle w:val="libFootnote0"/>
        <w:rPr>
          <w:lang w:bidi="fa-IR"/>
        </w:rPr>
      </w:pPr>
      <w:r>
        <w:rPr>
          <w:rtl/>
          <w:lang w:bidi="fa-IR"/>
        </w:rPr>
        <w:t>(6) النهاية : 65.</w:t>
      </w:r>
    </w:p>
    <w:p w:rsidR="005109CD" w:rsidRDefault="005109CD" w:rsidP="005B6482">
      <w:pPr>
        <w:pStyle w:val="libFootnote0"/>
        <w:rPr>
          <w:lang w:bidi="fa-IR"/>
        </w:rPr>
      </w:pPr>
      <w:r>
        <w:rPr>
          <w:rtl/>
          <w:lang w:bidi="fa-IR"/>
        </w:rPr>
        <w:t>(7) حكاه المحقق في المعتبر : 162.</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والأصل</w:t>
      </w:r>
      <w:r>
        <w:rPr>
          <w:rtl/>
          <w:lang w:bidi="fa-IR"/>
        </w:rPr>
        <w:t xml:space="preserve"> صحة الصلاة والمنع من إبطالها ، خولف في النسيان لمصلحة الاستدراك ، فيبقى في العمد على أصله.</w:t>
      </w:r>
    </w:p>
    <w:p w:rsidR="005109CD" w:rsidRDefault="005109CD" w:rsidP="005109CD">
      <w:pPr>
        <w:pStyle w:val="libNormal"/>
        <w:rPr>
          <w:lang w:bidi="fa-IR"/>
        </w:rPr>
      </w:pPr>
      <w:bookmarkStart w:id="78" w:name="_Toc105413928"/>
      <w:r w:rsidRPr="0088654B">
        <w:rPr>
          <w:rStyle w:val="Heading2Char"/>
          <w:rFonts w:hint="eastAsia"/>
          <w:rtl/>
        </w:rPr>
        <w:t>مسألة</w:t>
      </w:r>
      <w:r w:rsidRPr="0088654B">
        <w:rPr>
          <w:rStyle w:val="Heading2Char"/>
          <w:rtl/>
        </w:rPr>
        <w:t xml:space="preserve"> 184 :</w:t>
      </w:r>
      <w:bookmarkEnd w:id="78"/>
      <w:r>
        <w:rPr>
          <w:rtl/>
          <w:lang w:bidi="fa-IR"/>
        </w:rPr>
        <w:t xml:space="preserve"> يحرم أخذ ال</w:t>
      </w:r>
      <w:r w:rsidR="00A0210E">
        <w:rPr>
          <w:rFonts w:hint="cs"/>
          <w:rtl/>
          <w:lang w:bidi="fa-IR"/>
        </w:rPr>
        <w:t>اُ</w:t>
      </w:r>
      <w:r>
        <w:rPr>
          <w:rtl/>
          <w:lang w:bidi="fa-IR"/>
        </w:rPr>
        <w:t xml:space="preserve">جرة على الأذان‌ </w:t>
      </w:r>
      <w:r w:rsidR="00D1770E">
        <w:rPr>
          <w:rtl/>
          <w:lang w:bidi="fa-IR"/>
        </w:rPr>
        <w:t>-</w:t>
      </w:r>
      <w:r>
        <w:rPr>
          <w:rtl/>
          <w:lang w:bidi="fa-IR"/>
        </w:rPr>
        <w:t xml:space="preserve"> وبه قال أبو حنيفة ، وأحمد ، والأوزاعي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لعثمان بن أبي العاص : ( اتخذ مؤذّنا</w:t>
      </w:r>
      <w:r w:rsidR="00A0210E">
        <w:rPr>
          <w:rFonts w:hint="cs"/>
          <w:rtl/>
          <w:lang w:bidi="fa-IR"/>
        </w:rPr>
        <w:t>ً</w:t>
      </w:r>
      <w:r>
        <w:rPr>
          <w:rtl/>
          <w:lang w:bidi="fa-IR"/>
        </w:rPr>
        <w:t xml:space="preserve"> لا يأخذ على الأذان أجرا</w:t>
      </w:r>
      <w:r w:rsidR="00A0210E">
        <w:rPr>
          <w:rFonts w:hint="cs"/>
          <w:rtl/>
          <w:lang w:bidi="fa-IR"/>
        </w:rPr>
        <w:t>ً</w:t>
      </w:r>
      <w:r>
        <w:rPr>
          <w:rtl/>
          <w:lang w:bidi="fa-IR"/>
        </w:rPr>
        <w:t xml:space="preserve">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عن أبيه عن علي </w:t>
      </w:r>
      <w:r w:rsidR="00D1770E" w:rsidRPr="00D1770E">
        <w:rPr>
          <w:rStyle w:val="libAlaemChar"/>
          <w:rtl/>
        </w:rPr>
        <w:t>عليه‌السلام</w:t>
      </w:r>
      <w:r>
        <w:rPr>
          <w:rtl/>
          <w:lang w:bidi="fa-IR"/>
        </w:rPr>
        <w:t xml:space="preserve"> قال : « آخر ما فارقت عليه حبيب قلبي أن قال : يا علي إذا صليت فصلّ صلاة أضعف من خلفك ، ولا تتخذنّ مؤذّنا</w:t>
      </w:r>
      <w:r w:rsidR="00A0210E">
        <w:rPr>
          <w:rFonts w:hint="cs"/>
          <w:rtl/>
          <w:lang w:bidi="fa-IR"/>
        </w:rPr>
        <w:t>ً</w:t>
      </w:r>
      <w:r>
        <w:rPr>
          <w:rtl/>
          <w:lang w:bidi="fa-IR"/>
        </w:rPr>
        <w:t xml:space="preserve"> يأخذ على أذانه أجرا</w:t>
      </w:r>
      <w:r w:rsidR="00A0210E">
        <w:rPr>
          <w:rFonts w:hint="cs"/>
          <w:rtl/>
          <w:lang w:bidi="fa-IR"/>
        </w:rPr>
        <w:t>ً</w:t>
      </w:r>
      <w:r>
        <w:rPr>
          <w:rtl/>
          <w:lang w:bidi="fa-IR"/>
        </w:rPr>
        <w:t xml:space="preserve"> » </w:t>
      </w:r>
      <w:r w:rsidRPr="00D1770E">
        <w:rPr>
          <w:rStyle w:val="libFootnotenumChar"/>
          <w:rtl/>
        </w:rPr>
        <w:t>(3)</w:t>
      </w:r>
      <w:r>
        <w:rPr>
          <w:rtl/>
          <w:lang w:bidi="fa-IR"/>
        </w:rPr>
        <w:t xml:space="preserve"> ، ولأنها قربة لنفسه فيحرم فيها ال</w:t>
      </w:r>
      <w:r w:rsidR="00A0210E">
        <w:rPr>
          <w:rFonts w:hint="cs"/>
          <w:rtl/>
          <w:lang w:bidi="fa-IR"/>
        </w:rPr>
        <w:t>اُ</w:t>
      </w:r>
      <w:r>
        <w:rPr>
          <w:rtl/>
          <w:lang w:bidi="fa-IR"/>
        </w:rPr>
        <w:t>جرة كالصلاة.</w:t>
      </w:r>
    </w:p>
    <w:p w:rsidR="005109CD" w:rsidRDefault="005109CD" w:rsidP="005109CD">
      <w:pPr>
        <w:pStyle w:val="libNormal"/>
        <w:rPr>
          <w:lang w:bidi="fa-IR"/>
        </w:rPr>
      </w:pPr>
      <w:r>
        <w:rPr>
          <w:rFonts w:hint="eastAsia"/>
          <w:rtl/>
          <w:lang w:bidi="fa-IR"/>
        </w:rPr>
        <w:t>وقال</w:t>
      </w:r>
      <w:r>
        <w:rPr>
          <w:rtl/>
          <w:lang w:bidi="fa-IR"/>
        </w:rPr>
        <w:t xml:space="preserve"> المرتضى : يكره ، عملا</w:t>
      </w:r>
      <w:r w:rsidR="00A0210E">
        <w:rPr>
          <w:rFonts w:hint="cs"/>
          <w:rtl/>
          <w:lang w:bidi="fa-IR"/>
        </w:rPr>
        <w:t>ً</w:t>
      </w:r>
      <w:r>
        <w:rPr>
          <w:rtl/>
          <w:lang w:bidi="fa-IR"/>
        </w:rPr>
        <w:t xml:space="preserve"> بالأصل </w:t>
      </w:r>
      <w:r w:rsidRPr="00D1770E">
        <w:rPr>
          <w:rStyle w:val="libFootnotenumChar"/>
          <w:rtl/>
        </w:rPr>
        <w:t>(4)</w:t>
      </w:r>
      <w:r>
        <w:rPr>
          <w:rtl/>
          <w:lang w:bidi="fa-IR"/>
        </w:rPr>
        <w:t>. وقال الشافعي ، ومالك بالجواز ؛ لأنه عمل معلوم يجوز أخذ الرزق عليه فجاز أخذ ال</w:t>
      </w:r>
      <w:r w:rsidR="00A0210E">
        <w:rPr>
          <w:rFonts w:hint="cs"/>
          <w:rtl/>
          <w:lang w:bidi="fa-IR"/>
        </w:rPr>
        <w:t>اُ</w:t>
      </w:r>
      <w:r>
        <w:rPr>
          <w:rtl/>
          <w:lang w:bidi="fa-IR"/>
        </w:rPr>
        <w:t xml:space="preserve">جرة عليه </w:t>
      </w:r>
      <w:r w:rsidRPr="00D1770E">
        <w:rPr>
          <w:rStyle w:val="libFootnotenumChar"/>
          <w:rtl/>
        </w:rPr>
        <w:t>(5)</w:t>
      </w:r>
      <w:r>
        <w:rPr>
          <w:rtl/>
          <w:lang w:bidi="fa-IR"/>
        </w:rPr>
        <w:t xml:space="preserve"> ، والملازمة ممنوعة.</w:t>
      </w:r>
    </w:p>
    <w:p w:rsidR="005109CD" w:rsidRDefault="005109CD" w:rsidP="00377162">
      <w:pPr>
        <w:pStyle w:val="Heading3"/>
        <w:rPr>
          <w:lang w:bidi="fa-IR"/>
        </w:rPr>
      </w:pPr>
      <w:bookmarkStart w:id="79" w:name="_Toc105413929"/>
      <w:r>
        <w:rPr>
          <w:rFonts w:hint="eastAsia"/>
          <w:rtl/>
          <w:lang w:bidi="fa-IR"/>
        </w:rPr>
        <w:t>فروع</w:t>
      </w:r>
      <w:r>
        <w:rPr>
          <w:rtl/>
          <w:lang w:bidi="fa-IR"/>
        </w:rPr>
        <w:t xml:space="preserve"> :</w:t>
      </w:r>
      <w:bookmarkEnd w:id="7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يجوز أخذ الرزق عليه إجماعا</w:t>
      </w:r>
      <w:r w:rsidR="00A0210E">
        <w:rPr>
          <w:rFonts w:hint="cs"/>
          <w:rtl/>
          <w:lang w:bidi="fa-IR"/>
        </w:rPr>
        <w:t>ً</w:t>
      </w:r>
      <w:r>
        <w:rPr>
          <w:rtl/>
          <w:lang w:bidi="fa-IR"/>
        </w:rPr>
        <w:t>‌ ؛ لحاجة المسلمين إليه وقد لا يوجد متطوع به.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المبسوط للسرخسي 1 : 140 ، بدائع الصنائع 1 : 152 ، المغني 1 : 460 ، الشرح الكبير 1 : 427 ، المجموع 3 : 127 ، فتح العزيز 3 : 198 ، المحلى 3 : 145 </w:t>
      </w:r>
      <w:r w:rsidR="00D1770E">
        <w:rPr>
          <w:rtl/>
          <w:lang w:bidi="fa-IR"/>
        </w:rPr>
        <w:t>-</w:t>
      </w:r>
      <w:r>
        <w:rPr>
          <w:rtl/>
          <w:lang w:bidi="fa-IR"/>
        </w:rPr>
        <w:t xml:space="preserve"> 146 ، نيل الأوطار 2 : 44.</w:t>
      </w:r>
    </w:p>
    <w:p w:rsidR="005109CD" w:rsidRDefault="005109CD" w:rsidP="005B6482">
      <w:pPr>
        <w:pStyle w:val="libFootnote0"/>
        <w:rPr>
          <w:lang w:bidi="fa-IR"/>
        </w:rPr>
      </w:pPr>
      <w:r>
        <w:rPr>
          <w:rtl/>
          <w:lang w:bidi="fa-IR"/>
        </w:rPr>
        <w:t xml:space="preserve">(2) سنن الترمذي 1 : 409 </w:t>
      </w:r>
      <w:r w:rsidR="00A0210E">
        <w:rPr>
          <w:rFonts w:hint="cs"/>
          <w:rtl/>
          <w:lang w:bidi="fa-IR"/>
        </w:rPr>
        <w:t>/</w:t>
      </w:r>
      <w:r>
        <w:rPr>
          <w:rtl/>
          <w:lang w:bidi="fa-IR"/>
        </w:rPr>
        <w:t xml:space="preserve"> 209 ، سنن النسائي 2 : 23 ، سنن أبي داود 1 : 146 </w:t>
      </w:r>
      <w:r w:rsidR="00A0210E">
        <w:rPr>
          <w:rFonts w:hint="cs"/>
          <w:rtl/>
          <w:lang w:bidi="fa-IR"/>
        </w:rPr>
        <w:t>/</w:t>
      </w:r>
      <w:r>
        <w:rPr>
          <w:rtl/>
          <w:lang w:bidi="fa-IR"/>
        </w:rPr>
        <w:t xml:space="preserve"> 531 ، سنن ابن ماجة 1 : 236 </w:t>
      </w:r>
      <w:r w:rsidR="00A0210E">
        <w:rPr>
          <w:rFonts w:hint="cs"/>
          <w:rtl/>
          <w:lang w:bidi="fa-IR"/>
        </w:rPr>
        <w:t>/</w:t>
      </w:r>
      <w:r>
        <w:rPr>
          <w:rtl/>
          <w:lang w:bidi="fa-IR"/>
        </w:rPr>
        <w:t xml:space="preserve"> 714 ، مسند أحمد 4 : 217 ، مستدرك الحاكم 1 : 199.</w:t>
      </w:r>
    </w:p>
    <w:p w:rsidR="005109CD" w:rsidRDefault="005109CD" w:rsidP="005B6482">
      <w:pPr>
        <w:pStyle w:val="libFootnote0"/>
        <w:rPr>
          <w:lang w:bidi="fa-IR"/>
        </w:rPr>
      </w:pPr>
      <w:r>
        <w:rPr>
          <w:rtl/>
          <w:lang w:bidi="fa-IR"/>
        </w:rPr>
        <w:t xml:space="preserve">(3) الفقيه 1 : 184 </w:t>
      </w:r>
      <w:r w:rsidR="00A0210E">
        <w:rPr>
          <w:rFonts w:hint="cs"/>
          <w:rtl/>
          <w:lang w:bidi="fa-IR"/>
        </w:rPr>
        <w:t>/</w:t>
      </w:r>
      <w:r>
        <w:rPr>
          <w:rtl/>
          <w:lang w:bidi="fa-IR"/>
        </w:rPr>
        <w:t xml:space="preserve"> 870 ، التهذيب 2 : 283 </w:t>
      </w:r>
      <w:r w:rsidR="00A0210E">
        <w:rPr>
          <w:rFonts w:hint="cs"/>
          <w:rtl/>
          <w:lang w:bidi="fa-IR"/>
        </w:rPr>
        <w:t>/</w:t>
      </w:r>
      <w:r>
        <w:rPr>
          <w:rtl/>
          <w:lang w:bidi="fa-IR"/>
        </w:rPr>
        <w:t xml:space="preserve"> 1129.</w:t>
      </w:r>
    </w:p>
    <w:p w:rsidR="005109CD" w:rsidRDefault="005109CD" w:rsidP="005B6482">
      <w:pPr>
        <w:pStyle w:val="libFootnote0"/>
        <w:rPr>
          <w:lang w:bidi="fa-IR"/>
        </w:rPr>
      </w:pPr>
      <w:r>
        <w:rPr>
          <w:rtl/>
          <w:lang w:bidi="fa-IR"/>
        </w:rPr>
        <w:t>(4) حكاه المحقق في المعتبر : 163.</w:t>
      </w:r>
    </w:p>
    <w:p w:rsidR="005109CD" w:rsidRDefault="005109CD" w:rsidP="005B6482">
      <w:pPr>
        <w:pStyle w:val="libFootnote0"/>
        <w:rPr>
          <w:lang w:bidi="fa-IR"/>
        </w:rPr>
      </w:pPr>
      <w:r>
        <w:rPr>
          <w:rtl/>
          <w:lang w:bidi="fa-IR"/>
        </w:rPr>
        <w:t>(5) المجموع 3 : 127 ، فتح العزيز 3 : 198 ، مغني المحتاج 1 : 140 ، المدونة الكبرى 1 : 62 ، بلغة السالك 1 : 94 ، المغني 1 : 460 ، الشرح الكبير 1 : 428 ، المحلى 3 : 146 ، نيل ال</w:t>
      </w:r>
      <w:r w:rsidR="00A0210E">
        <w:rPr>
          <w:rFonts w:hint="cs"/>
          <w:rtl/>
          <w:lang w:bidi="fa-IR"/>
        </w:rPr>
        <w:t>ا</w:t>
      </w:r>
      <w:r>
        <w:rPr>
          <w:rtl/>
          <w:lang w:bidi="fa-IR"/>
        </w:rPr>
        <w:t>وطار 2 : 44.</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يرزقه الإ</w:t>
      </w:r>
      <w:r w:rsidR="00A0210E">
        <w:rPr>
          <w:rFonts w:hint="cs"/>
          <w:rtl/>
          <w:lang w:bidi="fa-IR"/>
        </w:rPr>
        <w:t>ِ</w:t>
      </w:r>
      <w:r>
        <w:rPr>
          <w:rtl/>
          <w:lang w:bidi="fa-IR"/>
        </w:rPr>
        <w:t>مام من بيت المال مع عدم التطوع ، ومن خاص الإ</w:t>
      </w:r>
      <w:r w:rsidR="00A0210E">
        <w:rPr>
          <w:rFonts w:hint="cs"/>
          <w:rtl/>
          <w:lang w:bidi="fa-IR"/>
        </w:rPr>
        <w:t>ِ</w:t>
      </w:r>
      <w:r>
        <w:rPr>
          <w:rtl/>
          <w:lang w:bidi="fa-IR"/>
        </w:rPr>
        <w:t>مام ، قال الشيخ : ولا يعطيه من الصدقات ، ولا من الأخماس ؛ لأنّ لها أقواما</w:t>
      </w:r>
      <w:r w:rsidR="00A0210E">
        <w:rPr>
          <w:rFonts w:hint="cs"/>
          <w:rtl/>
          <w:lang w:bidi="fa-IR"/>
        </w:rPr>
        <w:t>ً</w:t>
      </w:r>
      <w:r>
        <w:rPr>
          <w:rtl/>
          <w:lang w:bidi="fa-IR"/>
        </w:rPr>
        <w:t xml:space="preserve"> مخصوصين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يعطيه من خمس خمس الغنيمة ، والفي‌ء ؛ لأنّه معدّ للمصالح. وأما أربعة أخماس الفي‌ء فله قولان : أحدهما : أنه م</w:t>
      </w:r>
      <w:r w:rsidR="00A0210E">
        <w:rPr>
          <w:rFonts w:hint="cs"/>
          <w:rtl/>
          <w:lang w:bidi="fa-IR"/>
        </w:rPr>
        <w:t>ُ</w:t>
      </w:r>
      <w:r>
        <w:rPr>
          <w:rtl/>
          <w:lang w:bidi="fa-IR"/>
        </w:rPr>
        <w:t xml:space="preserve">عدّ للمجاهدين ، والثاني : للمصالح </w:t>
      </w:r>
      <w:r w:rsidRPr="00D1770E">
        <w:rPr>
          <w:rStyle w:val="libFootnotenumChar"/>
          <w:rtl/>
        </w:rPr>
        <w:t>(2)</w:t>
      </w:r>
      <w:r>
        <w:rPr>
          <w:rtl/>
          <w:lang w:bidi="fa-IR"/>
        </w:rPr>
        <w:t xml:space="preserve"> ، وسيأتي.</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إذا وجد المتطوع الأمين لم يرزق أحدا</w:t>
      </w:r>
      <w:r w:rsidR="00A0210E">
        <w:rPr>
          <w:rFonts w:hint="cs"/>
          <w:rtl/>
          <w:lang w:bidi="fa-IR"/>
        </w:rPr>
        <w:t>ً</w:t>
      </w:r>
      <w:r>
        <w:rPr>
          <w:rtl/>
          <w:lang w:bidi="fa-IR"/>
        </w:rPr>
        <w:t xml:space="preserve">‌ ، ولو وجد الفاسق قال الشافعي : جاز أن يرزق العدل </w:t>
      </w:r>
      <w:r w:rsidRPr="00D1770E">
        <w:rPr>
          <w:rStyle w:val="libFootnotenumChar"/>
          <w:rtl/>
        </w:rPr>
        <w:t>(3)</w:t>
      </w:r>
      <w:r>
        <w:rPr>
          <w:rtl/>
          <w:lang w:bidi="fa-IR"/>
        </w:rPr>
        <w:t>. ولا بأس به ، ولو احتاج البلد الى أكثر من مؤذن واحد رزق ما تندفع به الحاجة.</w:t>
      </w:r>
    </w:p>
    <w:p w:rsidR="005109CD" w:rsidRDefault="005109CD" w:rsidP="005109CD">
      <w:pPr>
        <w:pStyle w:val="libNormal"/>
        <w:rPr>
          <w:lang w:bidi="fa-IR"/>
        </w:rPr>
      </w:pPr>
      <w:bookmarkStart w:id="80" w:name="_Toc105413930"/>
      <w:r w:rsidRPr="0088654B">
        <w:rPr>
          <w:rStyle w:val="Heading2Char"/>
          <w:rFonts w:hint="eastAsia"/>
          <w:rtl/>
        </w:rPr>
        <w:t>مسألة</w:t>
      </w:r>
      <w:r w:rsidRPr="0088654B">
        <w:rPr>
          <w:rStyle w:val="Heading2Char"/>
          <w:rtl/>
        </w:rPr>
        <w:t xml:space="preserve"> 185 :</w:t>
      </w:r>
      <w:bookmarkEnd w:id="80"/>
      <w:r>
        <w:rPr>
          <w:rtl/>
          <w:lang w:bidi="fa-IR"/>
        </w:rPr>
        <w:t xml:space="preserve"> تستحب الحكاية لسامع الأذان إجماعا</w:t>
      </w:r>
      <w:r w:rsidR="00A0210E">
        <w:rPr>
          <w:rFonts w:hint="cs"/>
          <w:rtl/>
          <w:lang w:bidi="fa-IR"/>
        </w:rPr>
        <w:t>ً</w:t>
      </w:r>
      <w:r>
        <w:rPr>
          <w:rtl/>
          <w:lang w:bidi="fa-IR"/>
        </w:rPr>
        <w:t xml:space="preserve">‌ ؛ لقول النبيّ </w:t>
      </w:r>
      <w:r w:rsidRPr="00D1770E">
        <w:rPr>
          <w:rStyle w:val="libAlaemChar"/>
          <w:rtl/>
        </w:rPr>
        <w:t>صلى‌الله‌عليه‌وآله</w:t>
      </w:r>
      <w:r>
        <w:rPr>
          <w:rtl/>
          <w:lang w:bidi="fa-IR"/>
        </w:rPr>
        <w:t xml:space="preserve"> : ( إذا سمعتم النداء فقولوا مثل ما يقول المؤذن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 « يا محمد بن مسلم لا تدعن ذكر الله على كل حال ، ولو سمعت المنادي ينادي الأذان وأنت على الخلاء فاذكر الله عزّ وجل وقل كما يقول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ابن بابويه : روي أن من سمع الأذان فقال كما يقول المؤذن زيد في رزقه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98.</w:t>
      </w:r>
    </w:p>
    <w:p w:rsidR="005109CD" w:rsidRDefault="005109CD" w:rsidP="005B6482">
      <w:pPr>
        <w:pStyle w:val="libFootnote0"/>
        <w:rPr>
          <w:lang w:bidi="fa-IR"/>
        </w:rPr>
      </w:pPr>
      <w:r>
        <w:rPr>
          <w:rtl/>
          <w:lang w:bidi="fa-IR"/>
        </w:rPr>
        <w:t>(2) الا</w:t>
      </w:r>
      <w:r w:rsidR="006769B9">
        <w:rPr>
          <w:rFonts w:hint="cs"/>
          <w:rtl/>
          <w:lang w:bidi="fa-IR"/>
        </w:rPr>
        <w:t>ُ</w:t>
      </w:r>
      <w:r>
        <w:rPr>
          <w:rtl/>
          <w:lang w:bidi="fa-IR"/>
        </w:rPr>
        <w:t xml:space="preserve">م 1 : 84 ، مختصر المزني : 13 ، المجموع 3 : 126 ، فتح العزيز 3 : 196 </w:t>
      </w:r>
      <w:r w:rsidR="00D1770E">
        <w:rPr>
          <w:rtl/>
          <w:lang w:bidi="fa-IR"/>
        </w:rPr>
        <w:t>-</w:t>
      </w:r>
      <w:r>
        <w:rPr>
          <w:rtl/>
          <w:lang w:bidi="fa-IR"/>
        </w:rPr>
        <w:t xml:space="preserve"> 197.</w:t>
      </w:r>
    </w:p>
    <w:p w:rsidR="005109CD" w:rsidRDefault="005109CD" w:rsidP="005B6482">
      <w:pPr>
        <w:pStyle w:val="libFootnote0"/>
        <w:rPr>
          <w:lang w:bidi="fa-IR"/>
        </w:rPr>
      </w:pPr>
      <w:r>
        <w:rPr>
          <w:rtl/>
          <w:lang w:bidi="fa-IR"/>
        </w:rPr>
        <w:t>(3) المجموع 3 : 126 ، فتح العزيز 3 : 197.</w:t>
      </w:r>
    </w:p>
    <w:p w:rsidR="005109CD" w:rsidRDefault="005109CD" w:rsidP="005B6482">
      <w:pPr>
        <w:pStyle w:val="libFootnote0"/>
        <w:rPr>
          <w:lang w:bidi="fa-IR"/>
        </w:rPr>
      </w:pPr>
      <w:r>
        <w:rPr>
          <w:rtl/>
          <w:lang w:bidi="fa-IR"/>
        </w:rPr>
        <w:t xml:space="preserve">(4) صحيح البخاري 1 : 159 ، صحيح مسلم 1 : 288 </w:t>
      </w:r>
      <w:r w:rsidR="006769B9">
        <w:rPr>
          <w:rFonts w:hint="cs"/>
          <w:rtl/>
          <w:lang w:bidi="fa-IR"/>
        </w:rPr>
        <w:t>/</w:t>
      </w:r>
      <w:r>
        <w:rPr>
          <w:rtl/>
          <w:lang w:bidi="fa-IR"/>
        </w:rPr>
        <w:t xml:space="preserve"> 383 ، سنن الترمذي 1 : 407 </w:t>
      </w:r>
      <w:r w:rsidR="006769B9">
        <w:rPr>
          <w:rFonts w:hint="cs"/>
          <w:rtl/>
          <w:lang w:bidi="fa-IR"/>
        </w:rPr>
        <w:t>/</w:t>
      </w:r>
      <w:r>
        <w:rPr>
          <w:rtl/>
          <w:lang w:bidi="fa-IR"/>
        </w:rPr>
        <w:t xml:space="preserve"> 208 ، سنن أبي داود 1 : 144 </w:t>
      </w:r>
      <w:r w:rsidR="006769B9">
        <w:rPr>
          <w:rFonts w:hint="cs"/>
          <w:rtl/>
          <w:lang w:bidi="fa-IR"/>
        </w:rPr>
        <w:t>/</w:t>
      </w:r>
      <w:r>
        <w:rPr>
          <w:rtl/>
          <w:lang w:bidi="fa-IR"/>
        </w:rPr>
        <w:t xml:space="preserve"> 522 ، سنن ابن ماجة 1 : 238 </w:t>
      </w:r>
      <w:r w:rsidR="006769B9">
        <w:rPr>
          <w:rFonts w:hint="cs"/>
          <w:rtl/>
          <w:lang w:bidi="fa-IR"/>
        </w:rPr>
        <w:t>/</w:t>
      </w:r>
      <w:r>
        <w:rPr>
          <w:rtl/>
          <w:lang w:bidi="fa-IR"/>
        </w:rPr>
        <w:t xml:space="preserve"> 720 ، سنن النسائي 2 : 23 ، الجامع الصغير 1 : 106 </w:t>
      </w:r>
      <w:r w:rsidR="00D1770E">
        <w:rPr>
          <w:rtl/>
          <w:lang w:bidi="fa-IR"/>
        </w:rPr>
        <w:t>-</w:t>
      </w:r>
      <w:r>
        <w:rPr>
          <w:rtl/>
          <w:lang w:bidi="fa-IR"/>
        </w:rPr>
        <w:t xml:space="preserve"> 691.</w:t>
      </w:r>
    </w:p>
    <w:p w:rsidR="005109CD" w:rsidRDefault="005109CD" w:rsidP="005B6482">
      <w:pPr>
        <w:pStyle w:val="libFootnote0"/>
        <w:rPr>
          <w:lang w:bidi="fa-IR"/>
        </w:rPr>
      </w:pPr>
      <w:r>
        <w:rPr>
          <w:rtl/>
          <w:lang w:bidi="fa-IR"/>
        </w:rPr>
        <w:t xml:space="preserve">(5) الفقيه 1 : 187 </w:t>
      </w:r>
      <w:r w:rsidR="006769B9">
        <w:rPr>
          <w:rFonts w:hint="cs"/>
          <w:rtl/>
          <w:lang w:bidi="fa-IR"/>
        </w:rPr>
        <w:t>/</w:t>
      </w:r>
      <w:r>
        <w:rPr>
          <w:rtl/>
          <w:lang w:bidi="fa-IR"/>
        </w:rPr>
        <w:t xml:space="preserve"> 892.</w:t>
      </w:r>
    </w:p>
    <w:p w:rsidR="005109CD" w:rsidRDefault="005109CD" w:rsidP="005B6482">
      <w:pPr>
        <w:pStyle w:val="libFootnote0"/>
        <w:rPr>
          <w:lang w:bidi="fa-IR"/>
        </w:rPr>
      </w:pPr>
      <w:r>
        <w:rPr>
          <w:rtl/>
          <w:lang w:bidi="fa-IR"/>
        </w:rPr>
        <w:t xml:space="preserve">(6) الفقيه 1 : 189 </w:t>
      </w:r>
      <w:r w:rsidR="006769B9">
        <w:rPr>
          <w:rFonts w:hint="cs"/>
          <w:rtl/>
          <w:lang w:bidi="fa-IR"/>
        </w:rPr>
        <w:t>/</w:t>
      </w:r>
      <w:r>
        <w:rPr>
          <w:rtl/>
          <w:lang w:bidi="fa-IR"/>
        </w:rPr>
        <w:t xml:space="preserve"> 904.</w:t>
      </w:r>
    </w:p>
    <w:p w:rsidR="00D1770E" w:rsidRDefault="00D93CC1" w:rsidP="005B6482">
      <w:pPr>
        <w:pStyle w:val="libNormal"/>
        <w:rPr>
          <w:rtl/>
          <w:lang w:bidi="fa-IR"/>
        </w:rPr>
      </w:pPr>
      <w:r>
        <w:rPr>
          <w:rtl/>
          <w:lang w:bidi="fa-IR"/>
        </w:rPr>
        <w:br w:type="page"/>
      </w:r>
    </w:p>
    <w:p w:rsidR="005109CD" w:rsidRDefault="005109CD" w:rsidP="00377162">
      <w:pPr>
        <w:pStyle w:val="Heading3"/>
        <w:rPr>
          <w:lang w:bidi="fa-IR"/>
        </w:rPr>
      </w:pPr>
      <w:bookmarkStart w:id="81" w:name="_Toc105413931"/>
      <w:r>
        <w:rPr>
          <w:rFonts w:hint="eastAsia"/>
          <w:rtl/>
          <w:lang w:bidi="fa-IR"/>
        </w:rPr>
        <w:lastRenderedPageBreak/>
        <w:t>فروع</w:t>
      </w:r>
      <w:r>
        <w:rPr>
          <w:rtl/>
          <w:lang w:bidi="fa-IR"/>
        </w:rPr>
        <w:t xml:space="preserve"> :</w:t>
      </w:r>
      <w:bookmarkEnd w:id="81"/>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كان يقرأ القرآن قطعه ، وحكى الأذان‌ للعموم ، ولأنّ القراءة لا تفوت ، والقول مع المؤذن يفوت ، وبه قال الشافعي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كان مصليا</w:t>
      </w:r>
      <w:r w:rsidR="006769B9">
        <w:rPr>
          <w:rFonts w:hint="cs"/>
          <w:rtl/>
          <w:lang w:bidi="fa-IR"/>
        </w:rPr>
        <w:t>ً</w:t>
      </w:r>
      <w:r>
        <w:rPr>
          <w:rtl/>
          <w:lang w:bidi="fa-IR"/>
        </w:rPr>
        <w:t xml:space="preserve"> فرضا</w:t>
      </w:r>
      <w:r w:rsidR="006769B9">
        <w:rPr>
          <w:rFonts w:hint="cs"/>
          <w:rtl/>
          <w:lang w:bidi="fa-IR"/>
        </w:rPr>
        <w:t>ً</w:t>
      </w:r>
      <w:r>
        <w:rPr>
          <w:rtl/>
          <w:lang w:bidi="fa-IR"/>
        </w:rPr>
        <w:t xml:space="preserve"> أو نفلا</w:t>
      </w:r>
      <w:r w:rsidR="006769B9">
        <w:rPr>
          <w:rFonts w:hint="cs"/>
          <w:rtl/>
          <w:lang w:bidi="fa-IR"/>
        </w:rPr>
        <w:t>ً</w:t>
      </w:r>
      <w:r>
        <w:rPr>
          <w:rtl/>
          <w:lang w:bidi="fa-IR"/>
        </w:rPr>
        <w:t xml:space="preserve"> لم يحك الأذان‌ واشتغل بصلاته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لأنّه يقطعه عن الإ</w:t>
      </w:r>
      <w:r w:rsidR="006769B9">
        <w:rPr>
          <w:rFonts w:hint="cs"/>
          <w:rtl/>
          <w:lang w:bidi="fa-IR"/>
        </w:rPr>
        <w:t>ِ</w:t>
      </w:r>
      <w:r>
        <w:rPr>
          <w:rtl/>
          <w:lang w:bidi="fa-IR"/>
        </w:rPr>
        <w:t>قبال على الصلاة.</w:t>
      </w:r>
    </w:p>
    <w:p w:rsidR="005109CD" w:rsidRDefault="005109CD" w:rsidP="005109CD">
      <w:pPr>
        <w:pStyle w:val="libNormal"/>
        <w:rPr>
          <w:lang w:bidi="fa-IR"/>
        </w:rPr>
      </w:pPr>
      <w:r>
        <w:rPr>
          <w:rFonts w:hint="eastAsia"/>
          <w:rtl/>
          <w:lang w:bidi="fa-IR"/>
        </w:rPr>
        <w:t>وقال</w:t>
      </w:r>
      <w:r>
        <w:rPr>
          <w:rtl/>
          <w:lang w:bidi="fa-IR"/>
        </w:rPr>
        <w:t xml:space="preserve"> مالك ، والليث : يعيد في النافلة خاصة إلاّ في الحيعلتين فإنه يقول فيهما : لا حول ولا قوة إلاّ بالله العلي العظيم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حكى في الصلاة قال الشيخ : لا تبطل صلاته‌ ؛ لجواز الدعاء فيها إل</w:t>
      </w:r>
      <w:r w:rsidR="006769B9">
        <w:rPr>
          <w:rFonts w:hint="cs"/>
          <w:rtl/>
          <w:lang w:bidi="fa-IR"/>
        </w:rPr>
        <w:t>ّ</w:t>
      </w:r>
      <w:r>
        <w:rPr>
          <w:rtl/>
          <w:lang w:bidi="fa-IR"/>
        </w:rPr>
        <w:t>ا أنه لا يقول : حي على الصلاة ؛ لأنه ليس بتحميد ولا تكبير بل هو كلام الآدميين ، فإن قال بدلا</w:t>
      </w:r>
      <w:r w:rsidR="006769B9">
        <w:rPr>
          <w:rFonts w:hint="cs"/>
          <w:rtl/>
          <w:lang w:bidi="fa-IR"/>
        </w:rPr>
        <w:t>ً</w:t>
      </w:r>
      <w:r>
        <w:rPr>
          <w:rtl/>
          <w:lang w:bidi="fa-IR"/>
        </w:rPr>
        <w:t xml:space="preserve"> من ذلك : لا حول ولا قوّة إل</w:t>
      </w:r>
      <w:r w:rsidR="006769B9">
        <w:rPr>
          <w:rFonts w:hint="cs"/>
          <w:rtl/>
          <w:lang w:bidi="fa-IR"/>
        </w:rPr>
        <w:t>ّ</w:t>
      </w:r>
      <w:r>
        <w:rPr>
          <w:rtl/>
          <w:lang w:bidi="fa-IR"/>
        </w:rPr>
        <w:t xml:space="preserve">ا بالله. لم تبطل </w:t>
      </w:r>
      <w:r w:rsidRPr="00D1770E">
        <w:rPr>
          <w:rStyle w:val="libFootnotenumChar"/>
          <w:rtl/>
        </w:rPr>
        <w:t>(4)</w:t>
      </w:r>
      <w:r>
        <w:rPr>
          <w:rtl/>
          <w:lang w:bidi="fa-IR"/>
        </w:rPr>
        <w:t xml:space="preserve"> ، وبه قال الشافعي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فرغ من صلاته ولم يحكه فيها كان مخيرا</w:t>
      </w:r>
      <w:r w:rsidR="006769B9">
        <w:rPr>
          <w:rFonts w:hint="cs"/>
          <w:rtl/>
          <w:lang w:bidi="fa-IR"/>
        </w:rPr>
        <w:t>ً</w:t>
      </w:r>
      <w:r>
        <w:rPr>
          <w:rtl/>
          <w:lang w:bidi="fa-IR"/>
        </w:rPr>
        <w:t xml:space="preserve"> بين الحكاية وعدمها ، قال الشيخ : لا مزية لأحدهما من حيث كونه أذانا</w:t>
      </w:r>
      <w:r w:rsidR="006769B9">
        <w:rPr>
          <w:rFonts w:hint="cs"/>
          <w:rtl/>
          <w:lang w:bidi="fa-IR"/>
        </w:rPr>
        <w:t>ً</w:t>
      </w:r>
      <w:r>
        <w:rPr>
          <w:rtl/>
          <w:lang w:bidi="fa-IR"/>
        </w:rPr>
        <w:t xml:space="preserve"> بل من حيث كونه تسبيحا</w:t>
      </w:r>
      <w:r w:rsidR="006769B9">
        <w:rPr>
          <w:rFonts w:hint="cs"/>
          <w:rtl/>
          <w:lang w:bidi="fa-IR"/>
        </w:rPr>
        <w:t>ً</w:t>
      </w:r>
      <w:r>
        <w:rPr>
          <w:rtl/>
          <w:lang w:bidi="fa-IR"/>
        </w:rPr>
        <w:t xml:space="preserve"> وتكبيرا</w:t>
      </w:r>
      <w:r w:rsidR="006769B9">
        <w:rPr>
          <w:rFonts w:hint="cs"/>
          <w:rtl/>
          <w:lang w:bidi="fa-IR"/>
        </w:rPr>
        <w:t>ً</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يستحب دون استحباب ما يسمعه في غير الصلاة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6769B9">
        <w:rPr>
          <w:rFonts w:hint="cs"/>
          <w:rtl/>
          <w:lang w:bidi="fa-IR"/>
        </w:rPr>
        <w:t>ُ</w:t>
      </w:r>
      <w:r>
        <w:rPr>
          <w:rtl/>
          <w:lang w:bidi="fa-IR"/>
        </w:rPr>
        <w:t>م 1 : 88 ، المجموع 3 : 118 ، فتح العزيز 3 : 205.</w:t>
      </w:r>
    </w:p>
    <w:p w:rsidR="005109CD" w:rsidRDefault="005109CD" w:rsidP="005B6482">
      <w:pPr>
        <w:pStyle w:val="libFootnote0"/>
        <w:rPr>
          <w:lang w:bidi="fa-IR"/>
        </w:rPr>
      </w:pPr>
      <w:r>
        <w:rPr>
          <w:rtl/>
          <w:lang w:bidi="fa-IR"/>
        </w:rPr>
        <w:t>(2) الا</w:t>
      </w:r>
      <w:r w:rsidR="006769B9">
        <w:rPr>
          <w:rFonts w:hint="cs"/>
          <w:rtl/>
          <w:lang w:bidi="fa-IR"/>
        </w:rPr>
        <w:t>ُ</w:t>
      </w:r>
      <w:r>
        <w:rPr>
          <w:rtl/>
          <w:lang w:bidi="fa-IR"/>
        </w:rPr>
        <w:t>م 1 : 88 ، المجموع 3 : 118 ، فتح العزيز 3 : 205 ، مغني المحتاج 1 : 140.</w:t>
      </w:r>
    </w:p>
    <w:p w:rsidR="005109CD" w:rsidRDefault="005109CD" w:rsidP="005B6482">
      <w:pPr>
        <w:pStyle w:val="libFootnote0"/>
        <w:rPr>
          <w:lang w:bidi="fa-IR"/>
        </w:rPr>
      </w:pPr>
      <w:r>
        <w:rPr>
          <w:rtl/>
          <w:lang w:bidi="fa-IR"/>
        </w:rPr>
        <w:t xml:space="preserve">(3) المدونة الكبرى 1 : 59 </w:t>
      </w:r>
      <w:r w:rsidR="00D1770E">
        <w:rPr>
          <w:rtl/>
          <w:lang w:bidi="fa-IR"/>
        </w:rPr>
        <w:t>-</w:t>
      </w:r>
      <w:r>
        <w:rPr>
          <w:rtl/>
          <w:lang w:bidi="fa-IR"/>
        </w:rPr>
        <w:t xml:space="preserve"> 60 ، بلغة السالك 1 : 93 ، المنتقى للباجي 1 : 131 ، المجموع 3 : 120.</w:t>
      </w:r>
    </w:p>
    <w:p w:rsidR="005109CD" w:rsidRDefault="005109CD" w:rsidP="005B6482">
      <w:pPr>
        <w:pStyle w:val="libFootnote0"/>
        <w:rPr>
          <w:lang w:bidi="fa-IR"/>
        </w:rPr>
      </w:pPr>
      <w:r>
        <w:rPr>
          <w:rtl/>
          <w:lang w:bidi="fa-IR"/>
        </w:rPr>
        <w:t>(4) المبسوط للطوسي 1 : 97.</w:t>
      </w:r>
    </w:p>
    <w:p w:rsidR="005109CD" w:rsidRDefault="005109CD" w:rsidP="005B6482">
      <w:pPr>
        <w:pStyle w:val="libFootnote0"/>
        <w:rPr>
          <w:lang w:bidi="fa-IR"/>
        </w:rPr>
      </w:pPr>
      <w:r>
        <w:rPr>
          <w:rtl/>
          <w:lang w:bidi="fa-IR"/>
        </w:rPr>
        <w:t>(5) الا</w:t>
      </w:r>
      <w:r w:rsidR="006769B9">
        <w:rPr>
          <w:rFonts w:hint="cs"/>
          <w:rtl/>
          <w:lang w:bidi="fa-IR"/>
        </w:rPr>
        <w:t>ُ</w:t>
      </w:r>
      <w:r>
        <w:rPr>
          <w:rtl/>
          <w:lang w:bidi="fa-IR"/>
        </w:rPr>
        <w:t>م 1 : 88 ، المجموع 3 : 118 ، فتح العزيز 3 : 205.</w:t>
      </w:r>
    </w:p>
    <w:p w:rsidR="005109CD" w:rsidRDefault="005109CD" w:rsidP="005B6482">
      <w:pPr>
        <w:pStyle w:val="libFootnote0"/>
        <w:rPr>
          <w:lang w:bidi="fa-IR"/>
        </w:rPr>
      </w:pPr>
      <w:r>
        <w:rPr>
          <w:rtl/>
          <w:lang w:bidi="fa-IR"/>
        </w:rPr>
        <w:t>(6) المبسوط للطوسي 1 : 97.</w:t>
      </w:r>
    </w:p>
    <w:p w:rsidR="005109CD" w:rsidRDefault="005109CD" w:rsidP="005B6482">
      <w:pPr>
        <w:pStyle w:val="libFootnote0"/>
        <w:rPr>
          <w:lang w:bidi="fa-IR"/>
        </w:rPr>
      </w:pPr>
      <w:r>
        <w:rPr>
          <w:rtl/>
          <w:lang w:bidi="fa-IR"/>
        </w:rPr>
        <w:t>(7) ا</w:t>
      </w:r>
      <w:r w:rsidR="006769B9">
        <w:rPr>
          <w:rFonts w:hint="cs"/>
          <w:rtl/>
          <w:lang w:bidi="fa-IR"/>
        </w:rPr>
        <w:t>ُ</w:t>
      </w:r>
      <w:r>
        <w:rPr>
          <w:rtl/>
          <w:lang w:bidi="fa-IR"/>
        </w:rPr>
        <w:t>نظر المجموع 3 : 118 و 120.</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ه</w:t>
      </w:r>
      <w:r w:rsidR="00741400">
        <w:rPr>
          <w:rFonts w:hint="eastAsia"/>
          <w:rtl/>
          <w:lang w:bidi="fa-IR"/>
        </w:rPr>
        <w:t>-</w:t>
      </w:r>
      <w:r>
        <w:rPr>
          <w:rtl/>
          <w:lang w:bidi="fa-IR"/>
        </w:rPr>
        <w:t xml:space="preserve"> روي أنه يستحب إذا سمع المؤذن يقول : أشهد أن لا إله إلا الله ، أن يقول : وأنا أشهد أن لا إله إل</w:t>
      </w:r>
      <w:r w:rsidR="006769B9">
        <w:rPr>
          <w:rFonts w:hint="cs"/>
          <w:rtl/>
          <w:lang w:bidi="fa-IR"/>
        </w:rPr>
        <w:t>ّ</w:t>
      </w:r>
      <w:r>
        <w:rPr>
          <w:rtl/>
          <w:lang w:bidi="fa-IR"/>
        </w:rPr>
        <w:t>ا الله‌ وحده لا شريك له ، وأن محمدا</w:t>
      </w:r>
      <w:r w:rsidR="006769B9">
        <w:rPr>
          <w:rFonts w:hint="cs"/>
          <w:rtl/>
          <w:lang w:bidi="fa-IR"/>
        </w:rPr>
        <w:t>ً</w:t>
      </w:r>
      <w:r>
        <w:rPr>
          <w:rtl/>
          <w:lang w:bidi="fa-IR"/>
        </w:rPr>
        <w:t xml:space="preserve"> عبده ورسوله ، رضيت بالله ربا</w:t>
      </w:r>
      <w:r w:rsidR="006769B9">
        <w:rPr>
          <w:rFonts w:hint="cs"/>
          <w:rtl/>
          <w:lang w:bidi="fa-IR"/>
        </w:rPr>
        <w:t>ً</w:t>
      </w:r>
      <w:r>
        <w:rPr>
          <w:rtl/>
          <w:lang w:bidi="fa-IR"/>
        </w:rPr>
        <w:t xml:space="preserve"> ، وبالإ</w:t>
      </w:r>
      <w:r w:rsidR="006769B9">
        <w:rPr>
          <w:rFonts w:hint="cs"/>
          <w:rtl/>
          <w:lang w:bidi="fa-IR"/>
        </w:rPr>
        <w:t>ِ</w:t>
      </w:r>
      <w:r>
        <w:rPr>
          <w:rtl/>
          <w:lang w:bidi="fa-IR"/>
        </w:rPr>
        <w:t>سلام دينا</w:t>
      </w:r>
      <w:r w:rsidR="006769B9">
        <w:rPr>
          <w:rFonts w:hint="cs"/>
          <w:rtl/>
          <w:lang w:bidi="fa-IR"/>
        </w:rPr>
        <w:t>ً</w:t>
      </w:r>
      <w:r>
        <w:rPr>
          <w:rtl/>
          <w:lang w:bidi="fa-IR"/>
        </w:rPr>
        <w:t xml:space="preserve"> ، وبمحمد رسولا</w:t>
      </w:r>
      <w:r w:rsidR="006769B9">
        <w:rPr>
          <w:rFonts w:hint="cs"/>
          <w:rtl/>
          <w:lang w:bidi="fa-IR"/>
        </w:rPr>
        <w:t>ً</w:t>
      </w:r>
      <w:r>
        <w:rPr>
          <w:rtl/>
          <w:lang w:bidi="fa-IR"/>
        </w:rPr>
        <w:t xml:space="preserve"> ، وبالأئمة الطاهرين أئمة. ويصلّي على النبي وآله </w:t>
      </w:r>
      <w:r w:rsidR="00AA0B5E" w:rsidRPr="00AA0B5E">
        <w:rPr>
          <w:rStyle w:val="libAlaemChar"/>
          <w:rtl/>
        </w:rPr>
        <w:t>عليهم‌السلام</w:t>
      </w:r>
      <w:r>
        <w:rPr>
          <w:rtl/>
          <w:lang w:bidi="fa-IR"/>
        </w:rPr>
        <w:t xml:space="preserve"> ، ويقول : اللهم رب هذه الدعوة التامة والصلاة القائمة آت محمدا</w:t>
      </w:r>
      <w:r w:rsidR="006769B9">
        <w:rPr>
          <w:rFonts w:hint="cs"/>
          <w:rtl/>
          <w:lang w:bidi="fa-IR"/>
        </w:rPr>
        <w:t>ً</w:t>
      </w:r>
      <w:r>
        <w:rPr>
          <w:rtl/>
          <w:lang w:bidi="fa-IR"/>
        </w:rPr>
        <w:t xml:space="preserve"> الوسيلة والفضيلة وابعثه المقام المحمود الذي وعدته ، وارزقني شفاعته يوم القيامة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قال الصادق </w:t>
      </w:r>
      <w:r w:rsidR="00D1770E" w:rsidRPr="00D1770E">
        <w:rPr>
          <w:rStyle w:val="libAlaemChar"/>
          <w:rtl/>
        </w:rPr>
        <w:t>عليه‌السلام</w:t>
      </w:r>
      <w:r>
        <w:rPr>
          <w:rtl/>
          <w:lang w:bidi="fa-IR"/>
        </w:rPr>
        <w:t xml:space="preserve"> : « من قال حين يسمع أذان الصبح : الل</w:t>
      </w:r>
      <w:r w:rsidR="006769B9">
        <w:rPr>
          <w:rFonts w:hint="cs"/>
          <w:rtl/>
          <w:lang w:bidi="fa-IR"/>
        </w:rPr>
        <w:t>ّ</w:t>
      </w:r>
      <w:r>
        <w:rPr>
          <w:rtl/>
          <w:lang w:bidi="fa-IR"/>
        </w:rPr>
        <w:t>هم إني أسألك بإقبال نهارك ، وإدبار ليلك ، وحضور صلواتك ، وأصوات دعاتك أن تتوب عليّ إنك أنت التواب الرحيم ، وقال مثل ذلك حين يسمع أذان المغرب ثم مات من يومه أو ليلته مات تائبا</w:t>
      </w:r>
      <w:r w:rsidR="006769B9">
        <w:rPr>
          <w:rFonts w:hint="cs"/>
          <w:rtl/>
          <w:lang w:bidi="fa-IR"/>
        </w:rPr>
        <w:t>ً</w:t>
      </w:r>
      <w:r>
        <w:rPr>
          <w:rtl/>
          <w:lang w:bidi="fa-IR"/>
        </w:rPr>
        <w:t xml:space="preserve">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نقص المؤذن استحب له إتمام ما نقصه‌ تحصيلا</w:t>
      </w:r>
      <w:r w:rsidR="00762F30">
        <w:rPr>
          <w:rFonts w:hint="cs"/>
          <w:rtl/>
          <w:lang w:bidi="fa-IR"/>
        </w:rPr>
        <w:t>ً</w:t>
      </w:r>
      <w:r>
        <w:rPr>
          <w:rtl/>
          <w:lang w:bidi="fa-IR"/>
        </w:rPr>
        <w:t xml:space="preserve"> لكمال السنّة ، ولقول الصادق </w:t>
      </w:r>
      <w:r w:rsidR="00D1770E" w:rsidRPr="00D1770E">
        <w:rPr>
          <w:rStyle w:val="libAlaemChar"/>
          <w:rtl/>
        </w:rPr>
        <w:t>عليه‌السلام</w:t>
      </w:r>
      <w:r>
        <w:rPr>
          <w:rtl/>
          <w:lang w:bidi="fa-IR"/>
        </w:rPr>
        <w:t xml:space="preserve"> : « إذا نقّص المؤذن الأذان وأنت تريد أن تصلّي بأذانه فأتم ما نقص هو من أذانه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ليس من السنّة أن يلتفت الإ</w:t>
      </w:r>
      <w:r w:rsidR="00762F30">
        <w:rPr>
          <w:rFonts w:hint="cs"/>
          <w:rtl/>
          <w:lang w:bidi="fa-IR"/>
        </w:rPr>
        <w:t>ِ</w:t>
      </w:r>
      <w:r>
        <w:rPr>
          <w:rtl/>
          <w:lang w:bidi="fa-IR"/>
        </w:rPr>
        <w:t>مام بعد الفراغ من الإ</w:t>
      </w:r>
      <w:r w:rsidR="00762F30">
        <w:rPr>
          <w:rFonts w:hint="cs"/>
          <w:rtl/>
          <w:lang w:bidi="fa-IR"/>
        </w:rPr>
        <w:t>ِ</w:t>
      </w:r>
      <w:r>
        <w:rPr>
          <w:rtl/>
          <w:lang w:bidi="fa-IR"/>
        </w:rPr>
        <w:t>قامة يمينا</w:t>
      </w:r>
      <w:r w:rsidR="00762F30">
        <w:rPr>
          <w:rFonts w:hint="cs"/>
          <w:rtl/>
          <w:lang w:bidi="fa-IR"/>
        </w:rPr>
        <w:t>ً</w:t>
      </w:r>
      <w:r>
        <w:rPr>
          <w:rtl/>
          <w:lang w:bidi="fa-IR"/>
        </w:rPr>
        <w:t xml:space="preserve"> وشمالا</w:t>
      </w:r>
      <w:r w:rsidR="00762F30">
        <w:rPr>
          <w:rFonts w:hint="cs"/>
          <w:rtl/>
          <w:lang w:bidi="fa-IR"/>
        </w:rPr>
        <w:t>ً</w:t>
      </w:r>
      <w:r>
        <w:rPr>
          <w:rtl/>
          <w:lang w:bidi="fa-IR"/>
        </w:rPr>
        <w:t>‌ ولا يقول : استووا يرحمكم الله لعدم دليله.</w:t>
      </w:r>
    </w:p>
    <w:p w:rsidR="005109CD" w:rsidRDefault="005109CD" w:rsidP="005109CD">
      <w:pPr>
        <w:pStyle w:val="libNormal"/>
        <w:rPr>
          <w:lang w:bidi="fa-IR"/>
        </w:rPr>
      </w:pPr>
      <w:bookmarkStart w:id="82" w:name="_Toc105413932"/>
      <w:r w:rsidRPr="0088654B">
        <w:rPr>
          <w:rStyle w:val="Heading2Char"/>
          <w:rFonts w:hint="eastAsia"/>
          <w:rtl/>
        </w:rPr>
        <w:t>مسألة</w:t>
      </w:r>
      <w:r w:rsidRPr="0088654B">
        <w:rPr>
          <w:rStyle w:val="Heading2Char"/>
          <w:rtl/>
        </w:rPr>
        <w:t xml:space="preserve"> 186 :</w:t>
      </w:r>
      <w:bookmarkEnd w:id="82"/>
      <w:r>
        <w:rPr>
          <w:rtl/>
          <w:lang w:bidi="fa-IR"/>
        </w:rPr>
        <w:t xml:space="preserve"> لو أحدث في الصلاة أعادها‌ ولم يعد الإ</w:t>
      </w:r>
      <w:r w:rsidR="00762F30">
        <w:rPr>
          <w:rFonts w:hint="cs"/>
          <w:rtl/>
          <w:lang w:bidi="fa-IR"/>
        </w:rPr>
        <w:t>ِ</w:t>
      </w:r>
      <w:r>
        <w:rPr>
          <w:rtl/>
          <w:lang w:bidi="fa-IR"/>
        </w:rPr>
        <w:t>قامة ، لأن الطهارة ليست شرطا</w:t>
      </w:r>
      <w:r w:rsidR="00762F30">
        <w:rPr>
          <w:rFonts w:hint="cs"/>
          <w:rtl/>
          <w:lang w:bidi="fa-IR"/>
        </w:rPr>
        <w:t>ً</w:t>
      </w:r>
      <w:r>
        <w:rPr>
          <w:rtl/>
          <w:lang w:bidi="fa-IR"/>
        </w:rPr>
        <w:t xml:space="preserve"> فيها فلا تؤثر في إعادتها.</w:t>
      </w:r>
    </w:p>
    <w:p w:rsidR="005109CD" w:rsidRDefault="005109CD" w:rsidP="005109CD">
      <w:pPr>
        <w:pStyle w:val="libNormal"/>
        <w:rPr>
          <w:lang w:bidi="fa-IR"/>
        </w:rPr>
      </w:pPr>
      <w:r>
        <w:rPr>
          <w:rFonts w:hint="eastAsia"/>
          <w:rtl/>
          <w:lang w:bidi="fa-IR"/>
        </w:rPr>
        <w:t>أما</w:t>
      </w:r>
      <w:r>
        <w:rPr>
          <w:rtl/>
          <w:lang w:bidi="fa-IR"/>
        </w:rPr>
        <w:t xml:space="preserve"> لو تكلم أعاد الإ</w:t>
      </w:r>
      <w:r w:rsidR="00762F30">
        <w:rPr>
          <w:rFonts w:hint="cs"/>
          <w:rtl/>
          <w:lang w:bidi="fa-IR"/>
        </w:rPr>
        <w:t>ِ</w:t>
      </w:r>
      <w:r>
        <w:rPr>
          <w:rtl/>
          <w:lang w:bidi="fa-IR"/>
        </w:rPr>
        <w:t xml:space="preserve">قامة والصلاة لقول الصادق </w:t>
      </w:r>
      <w:r w:rsidR="00D1770E" w:rsidRPr="00D1770E">
        <w:rPr>
          <w:rStyle w:val="libAlaemChar"/>
          <w:rtl/>
        </w:rPr>
        <w:t>عليه‌السلام</w:t>
      </w:r>
      <w:r>
        <w:rPr>
          <w:rtl/>
          <w:lang w:bidi="fa-IR"/>
        </w:rPr>
        <w:t xml:space="preserve"> : « لا تتكلم إذا أقمت الصلاة فإنك إذا تكلمت أعدت الإ</w:t>
      </w:r>
      <w:r w:rsidR="00762F30">
        <w:rPr>
          <w:rFonts w:hint="cs"/>
          <w:rtl/>
          <w:lang w:bidi="fa-IR"/>
        </w:rPr>
        <w:t>ِ</w:t>
      </w:r>
      <w:r>
        <w:rPr>
          <w:rtl/>
          <w:lang w:bidi="fa-IR"/>
        </w:rPr>
        <w:t xml:space="preserve">قامة »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97.</w:t>
      </w:r>
    </w:p>
    <w:p w:rsidR="005109CD" w:rsidRDefault="005109CD" w:rsidP="005B6482">
      <w:pPr>
        <w:pStyle w:val="libFootnote0"/>
        <w:rPr>
          <w:lang w:bidi="fa-IR"/>
        </w:rPr>
      </w:pPr>
      <w:r>
        <w:rPr>
          <w:rtl/>
          <w:lang w:bidi="fa-IR"/>
        </w:rPr>
        <w:t xml:space="preserve">(2) الفقيه 1 : 187 </w:t>
      </w:r>
      <w:r w:rsidR="00762F30">
        <w:rPr>
          <w:rFonts w:hint="cs"/>
          <w:rtl/>
          <w:lang w:bidi="fa-IR"/>
        </w:rPr>
        <w:t>/</w:t>
      </w:r>
      <w:r>
        <w:rPr>
          <w:rtl/>
          <w:lang w:bidi="fa-IR"/>
        </w:rPr>
        <w:t xml:space="preserve"> 890.</w:t>
      </w:r>
    </w:p>
    <w:p w:rsidR="005109CD" w:rsidRDefault="005109CD" w:rsidP="005B6482">
      <w:pPr>
        <w:pStyle w:val="libFootnote0"/>
        <w:rPr>
          <w:lang w:bidi="fa-IR"/>
        </w:rPr>
      </w:pPr>
      <w:r>
        <w:rPr>
          <w:rtl/>
          <w:lang w:bidi="fa-IR"/>
        </w:rPr>
        <w:t xml:space="preserve">(3) التهذيب 2 : 280 </w:t>
      </w:r>
      <w:r w:rsidR="00762F30">
        <w:rPr>
          <w:rFonts w:hint="cs"/>
          <w:rtl/>
          <w:lang w:bidi="fa-IR"/>
        </w:rPr>
        <w:t>/</w:t>
      </w:r>
      <w:r>
        <w:rPr>
          <w:rtl/>
          <w:lang w:bidi="fa-IR"/>
        </w:rPr>
        <w:t xml:space="preserve"> 1112.</w:t>
      </w:r>
    </w:p>
    <w:p w:rsidR="005109CD" w:rsidRDefault="005109CD" w:rsidP="005B6482">
      <w:pPr>
        <w:pStyle w:val="libFootnote0"/>
        <w:rPr>
          <w:lang w:bidi="fa-IR"/>
        </w:rPr>
      </w:pPr>
      <w:r>
        <w:rPr>
          <w:rtl/>
          <w:lang w:bidi="fa-IR"/>
        </w:rPr>
        <w:t xml:space="preserve">(4) التهذيب 2 : 55 </w:t>
      </w:r>
      <w:r w:rsidR="00762F30">
        <w:rPr>
          <w:rFonts w:hint="cs"/>
          <w:rtl/>
          <w:lang w:bidi="fa-IR"/>
        </w:rPr>
        <w:t>/</w:t>
      </w:r>
      <w:r>
        <w:rPr>
          <w:rtl/>
          <w:lang w:bidi="fa-IR"/>
        </w:rPr>
        <w:t xml:space="preserve"> 191 ، ال</w:t>
      </w:r>
      <w:r w:rsidR="00762F30">
        <w:rPr>
          <w:rFonts w:hint="cs"/>
          <w:rtl/>
          <w:lang w:bidi="fa-IR"/>
        </w:rPr>
        <w:t>ا</w:t>
      </w:r>
      <w:r>
        <w:rPr>
          <w:rtl/>
          <w:lang w:bidi="fa-IR"/>
        </w:rPr>
        <w:t xml:space="preserve">ستبصار 1 : 301 </w:t>
      </w:r>
      <w:r w:rsidR="00762F30">
        <w:rPr>
          <w:rFonts w:hint="cs"/>
          <w:rtl/>
          <w:lang w:bidi="fa-IR"/>
        </w:rPr>
        <w:t>/</w:t>
      </w:r>
      <w:r>
        <w:rPr>
          <w:rtl/>
          <w:lang w:bidi="fa-IR"/>
        </w:rPr>
        <w:t xml:space="preserve"> 1112.</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bookmarkStart w:id="83" w:name="_Toc105413933"/>
      <w:r w:rsidRPr="0088654B">
        <w:rPr>
          <w:rStyle w:val="Heading2Char"/>
          <w:rFonts w:hint="eastAsia"/>
          <w:rtl/>
        </w:rPr>
        <w:lastRenderedPageBreak/>
        <w:t>مسألة</w:t>
      </w:r>
      <w:r w:rsidRPr="0088654B">
        <w:rPr>
          <w:rStyle w:val="Heading2Char"/>
          <w:rtl/>
        </w:rPr>
        <w:t xml:space="preserve"> 187 :</w:t>
      </w:r>
      <w:bookmarkEnd w:id="83"/>
      <w:r>
        <w:rPr>
          <w:rtl/>
          <w:lang w:bidi="fa-IR"/>
        </w:rPr>
        <w:t xml:space="preserve"> لو صلّى خلف من لا يقتدى به أذن لنفسه وأقام‌ ، ولو خاف فوت الصلاة اقتصر على تكبيرتين ، وقد قامت الصلاة لأن ذلك أهم فصول الإ</w:t>
      </w:r>
      <w:r w:rsidR="00762F30">
        <w:rPr>
          <w:rFonts w:hint="cs"/>
          <w:rtl/>
          <w:lang w:bidi="fa-IR"/>
        </w:rPr>
        <w:t>ِ</w:t>
      </w:r>
      <w:r>
        <w:rPr>
          <w:rtl/>
          <w:lang w:bidi="fa-IR"/>
        </w:rPr>
        <w:t>قامة.</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دخل الرجل المسجد وهو لا يأتم بصاحبه فخشي إن هو أذن وأقام أن يركع الإ</w:t>
      </w:r>
      <w:r w:rsidR="00762F30">
        <w:rPr>
          <w:rFonts w:hint="cs"/>
          <w:rtl/>
          <w:lang w:bidi="fa-IR"/>
        </w:rPr>
        <w:t>ِ</w:t>
      </w:r>
      <w:r>
        <w:rPr>
          <w:rtl/>
          <w:lang w:bidi="fa-IR"/>
        </w:rPr>
        <w:t xml:space="preserve">مام فليقل : قد قامت الصلاة ، قد قامت الصلاة ، الله أكبر ، </w:t>
      </w:r>
      <w:r w:rsidR="00762F30">
        <w:rPr>
          <w:rFonts w:hint="cs"/>
          <w:rtl/>
          <w:lang w:bidi="fa-IR"/>
        </w:rPr>
        <w:t>أ</w:t>
      </w:r>
      <w:r>
        <w:rPr>
          <w:rtl/>
          <w:lang w:bidi="fa-IR"/>
        </w:rPr>
        <w:t>لله أكبر ، لا إله إل</w:t>
      </w:r>
      <w:r w:rsidR="00762F30">
        <w:rPr>
          <w:rFonts w:hint="cs"/>
          <w:rtl/>
          <w:lang w:bidi="fa-IR"/>
        </w:rPr>
        <w:t>ّ</w:t>
      </w:r>
      <w:r>
        <w:rPr>
          <w:rtl/>
          <w:lang w:bidi="fa-IR"/>
        </w:rPr>
        <w:t xml:space="preserve">ا الله ، وليدخل في الصلاة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 وقد روي أنه يقول ما يتركه من قول حي على خير العمل </w:t>
      </w:r>
      <w:r w:rsidRPr="00D1770E">
        <w:rPr>
          <w:rStyle w:val="libFootnotenumChar"/>
          <w:rtl/>
        </w:rPr>
        <w:t>(2)</w:t>
      </w:r>
      <w:r>
        <w:rPr>
          <w:rtl/>
          <w:lang w:bidi="fa-IR"/>
        </w:rPr>
        <w:t>.</w:t>
      </w:r>
    </w:p>
    <w:p w:rsidR="005109CD" w:rsidRDefault="005109CD" w:rsidP="005109CD">
      <w:pPr>
        <w:pStyle w:val="libNormal"/>
        <w:rPr>
          <w:lang w:bidi="fa-IR"/>
        </w:rPr>
      </w:pPr>
      <w:bookmarkStart w:id="84" w:name="_Toc105413934"/>
      <w:r w:rsidRPr="0088654B">
        <w:rPr>
          <w:rStyle w:val="Heading2Char"/>
          <w:rFonts w:hint="eastAsia"/>
          <w:rtl/>
        </w:rPr>
        <w:t>مسألة</w:t>
      </w:r>
      <w:r w:rsidRPr="0088654B">
        <w:rPr>
          <w:rStyle w:val="Heading2Char"/>
          <w:rtl/>
        </w:rPr>
        <w:t xml:space="preserve"> 188 :</w:t>
      </w:r>
      <w:bookmarkEnd w:id="84"/>
      <w:r>
        <w:rPr>
          <w:rtl/>
          <w:lang w:bidi="fa-IR"/>
        </w:rPr>
        <w:t xml:space="preserve"> إذا قال المؤذن : قد قامت الصلاة قام المصلون‌ </w:t>
      </w:r>
      <w:r w:rsidR="00D1770E">
        <w:rPr>
          <w:rtl/>
          <w:lang w:bidi="fa-IR"/>
        </w:rPr>
        <w:t>-</w:t>
      </w:r>
      <w:r>
        <w:rPr>
          <w:rtl/>
          <w:lang w:bidi="fa-IR"/>
        </w:rPr>
        <w:t xml:space="preserve"> وبه قال مالك ، وأحمد </w:t>
      </w:r>
      <w:r w:rsidRPr="00D1770E">
        <w:rPr>
          <w:rStyle w:val="libFootnotenumChar"/>
          <w:rtl/>
        </w:rPr>
        <w:t>(3)</w:t>
      </w:r>
      <w:r>
        <w:rPr>
          <w:rtl/>
          <w:lang w:bidi="fa-IR"/>
        </w:rPr>
        <w:t xml:space="preserve"> </w:t>
      </w:r>
      <w:r w:rsidR="00D1770E">
        <w:rPr>
          <w:rtl/>
          <w:lang w:bidi="fa-IR"/>
        </w:rPr>
        <w:t>-</w:t>
      </w:r>
      <w:r>
        <w:rPr>
          <w:rtl/>
          <w:lang w:bidi="fa-IR"/>
        </w:rPr>
        <w:t xml:space="preserve"> لأنه وقت المبالغة في الاستدعاء الى القيام كما في إيجاب البيع ، ولأن حفص بن سالم سأل الصادق </w:t>
      </w:r>
      <w:r w:rsidR="00D1770E" w:rsidRPr="00D1770E">
        <w:rPr>
          <w:rStyle w:val="libAlaemChar"/>
          <w:rtl/>
        </w:rPr>
        <w:t>عليه‌السلام</w:t>
      </w:r>
      <w:r>
        <w:rPr>
          <w:rtl/>
          <w:lang w:bidi="fa-IR"/>
        </w:rPr>
        <w:t xml:space="preserve"> إذا قال المؤذن : قد قامت الصلاة أيقوم القوم على أرجلهم أو يجلسون حت</w:t>
      </w:r>
      <w:r>
        <w:rPr>
          <w:rFonts w:hint="eastAsia"/>
          <w:rtl/>
          <w:lang w:bidi="fa-IR"/>
        </w:rPr>
        <w:t>ى</w:t>
      </w:r>
      <w:r>
        <w:rPr>
          <w:rtl/>
          <w:lang w:bidi="fa-IR"/>
        </w:rPr>
        <w:t xml:space="preserve"> يجي‌ء إمامهم؟ قال : « بل يقومون على أرجلهم ، فإن جاء إمامهم وإل</w:t>
      </w:r>
      <w:r w:rsidR="00762F30">
        <w:rPr>
          <w:rFonts w:hint="cs"/>
          <w:rtl/>
          <w:lang w:bidi="fa-IR"/>
        </w:rPr>
        <w:t>ّ</w:t>
      </w:r>
      <w:r>
        <w:rPr>
          <w:rtl/>
          <w:lang w:bidi="fa-IR"/>
        </w:rPr>
        <w:t xml:space="preserve">ا فليؤخذ بيد رجل من القوم فيقدم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إذا فرغ المؤذن من الإ</w:t>
      </w:r>
      <w:r w:rsidR="00762F30">
        <w:rPr>
          <w:rFonts w:hint="cs"/>
          <w:rtl/>
          <w:lang w:bidi="fa-IR"/>
        </w:rPr>
        <w:t>ِ</w:t>
      </w:r>
      <w:r>
        <w:rPr>
          <w:rtl/>
          <w:lang w:bidi="fa-IR"/>
        </w:rPr>
        <w:t xml:space="preserve">قامة </w:t>
      </w:r>
      <w:r w:rsidRPr="00D1770E">
        <w:rPr>
          <w:rStyle w:val="libFootnotenumChar"/>
          <w:rtl/>
        </w:rPr>
        <w:t>(5)</w:t>
      </w:r>
      <w:r>
        <w:rPr>
          <w:rtl/>
          <w:lang w:bidi="fa-IR"/>
        </w:rPr>
        <w:t xml:space="preserve"> ، وقال أبو حنيفة : إذا قال : حي على الصلاة ، فإذا قال : قد قامت الصلاة كبّر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306 </w:t>
      </w:r>
      <w:r w:rsidR="00762F30">
        <w:rPr>
          <w:rFonts w:hint="cs"/>
          <w:rtl/>
          <w:lang w:bidi="fa-IR"/>
        </w:rPr>
        <w:t>/</w:t>
      </w:r>
      <w:r>
        <w:rPr>
          <w:rtl/>
          <w:lang w:bidi="fa-IR"/>
        </w:rPr>
        <w:t xml:space="preserve"> 22 ، التهذيب 2 : 281 </w:t>
      </w:r>
      <w:r w:rsidR="00762F30">
        <w:rPr>
          <w:rFonts w:hint="cs"/>
          <w:rtl/>
          <w:lang w:bidi="fa-IR"/>
        </w:rPr>
        <w:t>/</w:t>
      </w:r>
      <w:r>
        <w:rPr>
          <w:rtl/>
          <w:lang w:bidi="fa-IR"/>
        </w:rPr>
        <w:t xml:space="preserve"> 1116.</w:t>
      </w:r>
    </w:p>
    <w:p w:rsidR="005109CD" w:rsidRDefault="005109CD" w:rsidP="005B6482">
      <w:pPr>
        <w:pStyle w:val="libFootnote0"/>
        <w:rPr>
          <w:lang w:bidi="fa-IR"/>
        </w:rPr>
      </w:pPr>
      <w:r>
        <w:rPr>
          <w:rtl/>
          <w:lang w:bidi="fa-IR"/>
        </w:rPr>
        <w:t>(2) المبسوط للطوسي 1 : 99.</w:t>
      </w:r>
    </w:p>
    <w:p w:rsidR="005109CD" w:rsidRDefault="005109CD" w:rsidP="005B6482">
      <w:pPr>
        <w:pStyle w:val="libFootnote0"/>
        <w:rPr>
          <w:lang w:bidi="fa-IR"/>
        </w:rPr>
      </w:pPr>
      <w:r>
        <w:rPr>
          <w:rtl/>
          <w:lang w:bidi="fa-IR"/>
        </w:rPr>
        <w:t>(3) المغني 1 : 538 ، الشرح الكبير 1 : 538 ، المجموع 3 : 253.</w:t>
      </w:r>
    </w:p>
    <w:p w:rsidR="005109CD" w:rsidRDefault="005109CD" w:rsidP="005B6482">
      <w:pPr>
        <w:pStyle w:val="libFootnote0"/>
        <w:rPr>
          <w:lang w:bidi="fa-IR"/>
        </w:rPr>
      </w:pPr>
      <w:r>
        <w:rPr>
          <w:rtl/>
          <w:lang w:bidi="fa-IR"/>
        </w:rPr>
        <w:t xml:space="preserve">(4) الفقيه 1 : 252 </w:t>
      </w:r>
      <w:r w:rsidR="00762F30">
        <w:rPr>
          <w:rFonts w:hint="cs"/>
          <w:rtl/>
          <w:lang w:bidi="fa-IR"/>
        </w:rPr>
        <w:t>/</w:t>
      </w:r>
      <w:r>
        <w:rPr>
          <w:rtl/>
          <w:lang w:bidi="fa-IR"/>
        </w:rPr>
        <w:t xml:space="preserve"> 1137 ، التهذيب 2 : 285 </w:t>
      </w:r>
      <w:r w:rsidR="00762F30">
        <w:rPr>
          <w:rFonts w:hint="cs"/>
          <w:rtl/>
          <w:lang w:bidi="fa-IR"/>
        </w:rPr>
        <w:t>/</w:t>
      </w:r>
      <w:r>
        <w:rPr>
          <w:rtl/>
          <w:lang w:bidi="fa-IR"/>
        </w:rPr>
        <w:t xml:space="preserve"> 1143.</w:t>
      </w:r>
    </w:p>
    <w:p w:rsidR="005109CD" w:rsidRDefault="005109CD" w:rsidP="005B6482">
      <w:pPr>
        <w:pStyle w:val="libFootnote0"/>
        <w:rPr>
          <w:lang w:bidi="fa-IR"/>
        </w:rPr>
      </w:pPr>
      <w:r>
        <w:rPr>
          <w:rtl/>
          <w:lang w:bidi="fa-IR"/>
        </w:rPr>
        <w:t>(5) المجموع 3 : 253 ، مغني المحتاج 1 : 252 ، المغني 1 : 538 ، الشرح الكبير 1 : 538.</w:t>
      </w:r>
    </w:p>
    <w:p w:rsidR="005109CD" w:rsidRDefault="005109CD" w:rsidP="005B6482">
      <w:pPr>
        <w:pStyle w:val="libFootnote0"/>
        <w:rPr>
          <w:lang w:bidi="fa-IR"/>
        </w:rPr>
      </w:pPr>
      <w:r>
        <w:rPr>
          <w:rtl/>
          <w:lang w:bidi="fa-IR"/>
        </w:rPr>
        <w:t>(6) المجموع 3 : 253 ، المغني 1 : 538 ، الشرح الكبير 1 : 538 ، بداية المجتهد 1 : 147.</w:t>
      </w:r>
    </w:p>
    <w:p w:rsidR="00762F30" w:rsidRDefault="00762F30" w:rsidP="00762F30">
      <w:pPr>
        <w:pStyle w:val="libNormal"/>
        <w:rPr>
          <w:rtl/>
          <w:lang w:bidi="fa-IR"/>
        </w:rPr>
      </w:pPr>
      <w:r>
        <w:rPr>
          <w:rtl/>
          <w:lang w:bidi="fa-IR"/>
        </w:rPr>
        <w:br w:type="page"/>
      </w:r>
    </w:p>
    <w:p w:rsidR="00D1770E" w:rsidRDefault="00D93CC1" w:rsidP="005B6482">
      <w:pPr>
        <w:pStyle w:val="libNormal"/>
        <w:rPr>
          <w:rtl/>
          <w:lang w:bidi="fa-IR"/>
        </w:rPr>
      </w:pPr>
      <w:r>
        <w:rPr>
          <w:rtl/>
          <w:lang w:bidi="fa-IR"/>
        </w:rPr>
        <w:lastRenderedPageBreak/>
        <w:br w:type="page"/>
      </w:r>
    </w:p>
    <w:p w:rsidR="005109CD" w:rsidRDefault="005109CD" w:rsidP="0088654B">
      <w:pPr>
        <w:pStyle w:val="Heading2Center"/>
        <w:rPr>
          <w:lang w:bidi="fa-IR"/>
        </w:rPr>
      </w:pPr>
      <w:bookmarkStart w:id="85" w:name="_Toc105413935"/>
      <w:r>
        <w:rPr>
          <w:rFonts w:hint="eastAsia"/>
          <w:rtl/>
          <w:lang w:bidi="fa-IR"/>
        </w:rPr>
        <w:lastRenderedPageBreak/>
        <w:t>المقصد</w:t>
      </w:r>
      <w:r>
        <w:rPr>
          <w:rtl/>
          <w:lang w:bidi="fa-IR"/>
        </w:rPr>
        <w:t xml:space="preserve"> الثاني : في أفعال الصلاة وتروكها‌</w:t>
      </w:r>
      <w:bookmarkEnd w:id="85"/>
    </w:p>
    <w:p w:rsidR="005109CD" w:rsidRDefault="005109CD" w:rsidP="005109CD">
      <w:pPr>
        <w:pStyle w:val="libNormal"/>
        <w:rPr>
          <w:lang w:bidi="fa-IR"/>
        </w:rPr>
      </w:pPr>
      <w:r>
        <w:rPr>
          <w:rFonts w:hint="eastAsia"/>
          <w:rtl/>
          <w:lang w:bidi="fa-IR"/>
        </w:rPr>
        <w:t>وكلّ</w:t>
      </w:r>
      <w:r>
        <w:rPr>
          <w:rtl/>
          <w:lang w:bidi="fa-IR"/>
        </w:rPr>
        <w:t xml:space="preserve"> منهما إمّا واجب أو ندب ، ويجب معرفة ذلك كلّه إمّا بالدليل ، أو التقليد للمجتهد ، فلو قلّد غير مجتهد في الأحكام لم تصح صلاته.</w:t>
      </w:r>
    </w:p>
    <w:p w:rsidR="005109CD" w:rsidRDefault="005109CD" w:rsidP="005109CD">
      <w:pPr>
        <w:pStyle w:val="libNormal"/>
        <w:rPr>
          <w:lang w:bidi="fa-IR"/>
        </w:rPr>
      </w:pPr>
      <w:r>
        <w:rPr>
          <w:rFonts w:hint="eastAsia"/>
          <w:rtl/>
          <w:lang w:bidi="fa-IR"/>
        </w:rPr>
        <w:t>ويجب</w:t>
      </w:r>
      <w:r>
        <w:rPr>
          <w:rtl/>
          <w:lang w:bidi="fa-IR"/>
        </w:rPr>
        <w:t xml:space="preserve"> إيقاع كلّ من الواجب والندب على وجهه فلو أوقع الواجب على جهة الندب بطلت صلاته لعدم الامتثال.</w:t>
      </w:r>
    </w:p>
    <w:p w:rsidR="005109CD" w:rsidRDefault="005109CD" w:rsidP="005109CD">
      <w:pPr>
        <w:pStyle w:val="libNormal"/>
        <w:rPr>
          <w:lang w:bidi="fa-IR"/>
        </w:rPr>
      </w:pPr>
      <w:r>
        <w:rPr>
          <w:rFonts w:hint="eastAsia"/>
          <w:rtl/>
          <w:lang w:bidi="fa-IR"/>
        </w:rPr>
        <w:t>ولو</w:t>
      </w:r>
      <w:r>
        <w:rPr>
          <w:rtl/>
          <w:lang w:bidi="fa-IR"/>
        </w:rPr>
        <w:t xml:space="preserve"> أوقع الندب على جهة الوجوب فإن كان ذكرا فيها بطلت صلاته ؛ إذ المأتي به غير مشروع فيدخل تحت من تكلّم في الصلاة عامدا</w:t>
      </w:r>
      <w:r w:rsidR="00A733B3">
        <w:rPr>
          <w:rFonts w:hint="cs"/>
          <w:rtl/>
          <w:lang w:bidi="fa-IR"/>
        </w:rPr>
        <w:t>ً</w:t>
      </w:r>
      <w:r>
        <w:rPr>
          <w:rtl/>
          <w:lang w:bidi="fa-IR"/>
        </w:rPr>
        <w:t xml:space="preserve"> ، وليس الجهل عذرا</w:t>
      </w:r>
      <w:r w:rsidR="00A733B3">
        <w:rPr>
          <w:rFonts w:hint="cs"/>
          <w:rtl/>
          <w:lang w:bidi="fa-IR"/>
        </w:rPr>
        <w:t>ً</w:t>
      </w:r>
      <w:r>
        <w:rPr>
          <w:rtl/>
          <w:lang w:bidi="fa-IR"/>
        </w:rPr>
        <w:t xml:space="preserve"> </w:t>
      </w:r>
      <w:r w:rsidR="00D1770E">
        <w:rPr>
          <w:rtl/>
          <w:lang w:bidi="fa-IR"/>
        </w:rPr>
        <w:t>-</w:t>
      </w:r>
      <w:r>
        <w:rPr>
          <w:rtl/>
          <w:lang w:bidi="fa-IR"/>
        </w:rPr>
        <w:t xml:space="preserve"> خلافا</w:t>
      </w:r>
      <w:r w:rsidR="00A733B3">
        <w:rPr>
          <w:rFonts w:hint="cs"/>
          <w:rtl/>
          <w:lang w:bidi="fa-IR"/>
        </w:rPr>
        <w:t>ً</w:t>
      </w:r>
      <w:r>
        <w:rPr>
          <w:rtl/>
          <w:lang w:bidi="fa-IR"/>
        </w:rPr>
        <w:t xml:space="preserve"> للشافعي </w:t>
      </w:r>
      <w:r w:rsidR="00D1770E">
        <w:rPr>
          <w:rtl/>
          <w:lang w:bidi="fa-IR"/>
        </w:rPr>
        <w:t>-</w:t>
      </w:r>
      <w:r>
        <w:rPr>
          <w:rtl/>
          <w:lang w:bidi="fa-IR"/>
        </w:rPr>
        <w:t xml:space="preserve"> لأنه لم يوقعه على وجهه فلا يكون من الصلاة ، واحتجاجه بأن السنة تؤدى بنية الفرض </w:t>
      </w:r>
      <w:r w:rsidR="00D1770E">
        <w:rPr>
          <w:rtl/>
          <w:lang w:bidi="fa-IR"/>
        </w:rPr>
        <w:t>-</w:t>
      </w:r>
      <w:r>
        <w:rPr>
          <w:rtl/>
          <w:lang w:bidi="fa-IR"/>
        </w:rPr>
        <w:t xml:space="preserve"> ممنوع.</w:t>
      </w:r>
    </w:p>
    <w:p w:rsidR="005109CD" w:rsidRDefault="005109CD" w:rsidP="005109CD">
      <w:pPr>
        <w:pStyle w:val="libNormal"/>
        <w:rPr>
          <w:lang w:bidi="fa-IR"/>
        </w:rPr>
      </w:pPr>
      <w:r>
        <w:rPr>
          <w:rFonts w:hint="eastAsia"/>
          <w:rtl/>
          <w:lang w:bidi="fa-IR"/>
        </w:rPr>
        <w:t>وإن</w:t>
      </w:r>
      <w:r>
        <w:rPr>
          <w:rtl/>
          <w:lang w:bidi="fa-IR"/>
        </w:rPr>
        <w:t xml:space="preserve"> كان فعلا</w:t>
      </w:r>
      <w:r w:rsidR="00A733B3">
        <w:rPr>
          <w:rFonts w:hint="cs"/>
          <w:rtl/>
          <w:lang w:bidi="fa-IR"/>
        </w:rPr>
        <w:t>ً</w:t>
      </w:r>
      <w:r>
        <w:rPr>
          <w:rtl/>
          <w:lang w:bidi="fa-IR"/>
        </w:rPr>
        <w:t xml:space="preserve"> فإن كان كثيرا</w:t>
      </w:r>
      <w:r w:rsidR="00A733B3">
        <w:rPr>
          <w:rFonts w:hint="cs"/>
          <w:rtl/>
          <w:lang w:bidi="fa-IR"/>
        </w:rPr>
        <w:t>ً</w:t>
      </w:r>
      <w:r>
        <w:rPr>
          <w:rtl/>
          <w:lang w:bidi="fa-IR"/>
        </w:rPr>
        <w:t xml:space="preserve"> أبطل الصلاة وإل</w:t>
      </w:r>
      <w:r w:rsidR="00A733B3">
        <w:rPr>
          <w:rFonts w:hint="cs"/>
          <w:rtl/>
          <w:lang w:bidi="fa-IR"/>
        </w:rPr>
        <w:t>ّ</w:t>
      </w:r>
      <w:r>
        <w:rPr>
          <w:rtl/>
          <w:lang w:bidi="fa-IR"/>
        </w:rPr>
        <w:t>ا فلا.</w:t>
      </w:r>
    </w:p>
    <w:p w:rsidR="005109CD" w:rsidRDefault="005109CD" w:rsidP="005109CD">
      <w:pPr>
        <w:pStyle w:val="libNormal"/>
        <w:rPr>
          <w:lang w:bidi="fa-IR"/>
        </w:rPr>
      </w:pPr>
      <w:r>
        <w:rPr>
          <w:rFonts w:hint="eastAsia"/>
          <w:rtl/>
          <w:lang w:bidi="fa-IR"/>
        </w:rPr>
        <w:t>وأنا</w:t>
      </w:r>
      <w:r>
        <w:rPr>
          <w:rtl/>
          <w:lang w:bidi="fa-IR"/>
        </w:rPr>
        <w:t xml:space="preserve"> أسوق إليك إن شاء الله تعالى الأفعال الواجبة ، وهي القيام ، والنية ، وتكبيرة الإ</w:t>
      </w:r>
      <w:r w:rsidR="00A733B3">
        <w:rPr>
          <w:rFonts w:hint="cs"/>
          <w:rtl/>
          <w:lang w:bidi="fa-IR"/>
        </w:rPr>
        <w:t>ِ</w:t>
      </w:r>
      <w:r>
        <w:rPr>
          <w:rtl/>
          <w:lang w:bidi="fa-IR"/>
        </w:rPr>
        <w:t>حرام ، والقراءة ، والركوع والسجود ، وأذكارهما ، والتشهد ، وفي التسليم قولان ، ثم أعقب بالمندوبة ، ثم أتلو ذلك كله بالتروك في فصول‌</w:t>
      </w:r>
      <w:r w:rsidR="00A733B3">
        <w:rPr>
          <w:rFonts w:hint="cs"/>
          <w:rtl/>
          <w:lang w:bidi="fa-IR"/>
        </w:rPr>
        <w:t>:</w:t>
      </w:r>
    </w:p>
    <w:p w:rsidR="00D1770E" w:rsidRDefault="00D93CC1" w:rsidP="005B6482">
      <w:pPr>
        <w:pStyle w:val="libNormal"/>
        <w:rPr>
          <w:rtl/>
          <w:lang w:bidi="fa-IR"/>
        </w:rPr>
      </w:pPr>
      <w:r>
        <w:rPr>
          <w:rtl/>
          <w:lang w:bidi="fa-IR"/>
        </w:rPr>
        <w:br w:type="page"/>
      </w:r>
    </w:p>
    <w:p w:rsidR="00A733B3" w:rsidRDefault="00A733B3" w:rsidP="00A733B3">
      <w:pPr>
        <w:pStyle w:val="libNormal"/>
        <w:rPr>
          <w:rtl/>
          <w:lang w:bidi="fa-IR"/>
        </w:rPr>
      </w:pPr>
      <w:r>
        <w:rPr>
          <w:rtl/>
          <w:lang w:bidi="fa-IR"/>
        </w:rPr>
        <w:lastRenderedPageBreak/>
        <w:br w:type="page"/>
      </w:r>
    </w:p>
    <w:p w:rsidR="005109CD" w:rsidRDefault="005109CD" w:rsidP="0088654B">
      <w:pPr>
        <w:pStyle w:val="Heading2Center"/>
        <w:rPr>
          <w:lang w:bidi="fa-IR"/>
        </w:rPr>
      </w:pPr>
      <w:bookmarkStart w:id="86" w:name="_Toc105413936"/>
      <w:r>
        <w:rPr>
          <w:rFonts w:hint="eastAsia"/>
          <w:rtl/>
          <w:lang w:bidi="fa-IR"/>
        </w:rPr>
        <w:lastRenderedPageBreak/>
        <w:t>الفصل</w:t>
      </w:r>
      <w:r>
        <w:rPr>
          <w:rtl/>
          <w:lang w:bidi="fa-IR"/>
        </w:rPr>
        <w:t xml:space="preserve"> الأول : الأفعال الواجبة.</w:t>
      </w:r>
      <w:bookmarkEnd w:id="86"/>
    </w:p>
    <w:p w:rsidR="005109CD" w:rsidRDefault="005109CD" w:rsidP="005109CD">
      <w:pPr>
        <w:pStyle w:val="libNormal"/>
        <w:rPr>
          <w:lang w:bidi="fa-IR"/>
        </w:rPr>
      </w:pPr>
      <w:r>
        <w:rPr>
          <w:rFonts w:hint="eastAsia"/>
          <w:rtl/>
          <w:lang w:bidi="fa-IR"/>
        </w:rPr>
        <w:t>وفيه</w:t>
      </w:r>
      <w:r>
        <w:rPr>
          <w:rtl/>
          <w:lang w:bidi="fa-IR"/>
        </w:rPr>
        <w:t xml:space="preserve"> مباحث :</w:t>
      </w:r>
    </w:p>
    <w:p w:rsidR="005109CD" w:rsidRDefault="005109CD" w:rsidP="0088654B">
      <w:pPr>
        <w:pStyle w:val="Heading2Center"/>
        <w:rPr>
          <w:lang w:bidi="fa-IR"/>
        </w:rPr>
      </w:pPr>
      <w:bookmarkStart w:id="87" w:name="_Toc105413937"/>
      <w:r>
        <w:rPr>
          <w:rFonts w:hint="eastAsia"/>
          <w:rtl/>
          <w:lang w:bidi="fa-IR"/>
        </w:rPr>
        <w:t>الأول</w:t>
      </w:r>
      <w:r>
        <w:rPr>
          <w:rtl/>
          <w:lang w:bidi="fa-IR"/>
        </w:rPr>
        <w:t xml:space="preserve"> : في القيام‌</w:t>
      </w:r>
      <w:bookmarkEnd w:id="87"/>
    </w:p>
    <w:p w:rsidR="005109CD" w:rsidRDefault="005109CD" w:rsidP="005109CD">
      <w:pPr>
        <w:pStyle w:val="libNormal"/>
        <w:rPr>
          <w:lang w:bidi="fa-IR"/>
        </w:rPr>
      </w:pPr>
      <w:bookmarkStart w:id="88" w:name="_Toc105413938"/>
      <w:r w:rsidRPr="0088654B">
        <w:rPr>
          <w:rStyle w:val="Heading2Char"/>
          <w:rFonts w:hint="eastAsia"/>
          <w:rtl/>
        </w:rPr>
        <w:t>مسألة</w:t>
      </w:r>
      <w:r w:rsidRPr="0088654B">
        <w:rPr>
          <w:rStyle w:val="Heading2Char"/>
          <w:rtl/>
        </w:rPr>
        <w:t xml:space="preserve"> 189 :</w:t>
      </w:r>
      <w:bookmarkEnd w:id="88"/>
      <w:r>
        <w:rPr>
          <w:rtl/>
          <w:lang w:bidi="fa-IR"/>
        </w:rPr>
        <w:t xml:space="preserve"> القيام واجب في الصلاة الواجبة إجماعا</w:t>
      </w:r>
      <w:r w:rsidR="00A733B3">
        <w:rPr>
          <w:rFonts w:hint="cs"/>
          <w:rtl/>
          <w:lang w:bidi="fa-IR"/>
        </w:rPr>
        <w:t>ً</w:t>
      </w:r>
      <w:r>
        <w:rPr>
          <w:rtl/>
          <w:lang w:bidi="fa-IR"/>
        </w:rPr>
        <w:t xml:space="preserve"> ، وركن فيها ، لقوله تعالى </w:t>
      </w:r>
      <w:r w:rsidR="00A733B3" w:rsidRPr="00FA2F88">
        <w:rPr>
          <w:rStyle w:val="libAlaemChar"/>
          <w:rtl/>
        </w:rPr>
        <w:t>(</w:t>
      </w:r>
      <w:r w:rsidRPr="00A733B3">
        <w:rPr>
          <w:rStyle w:val="libAieChar"/>
          <w:rtl/>
        </w:rPr>
        <w:t xml:space="preserve"> وَقُومُوا لِلّهِ قانِتِينَ </w:t>
      </w:r>
      <w:r w:rsidR="00A733B3" w:rsidRPr="00FA2F88">
        <w:rPr>
          <w:rStyle w:val="libAlaemChar"/>
          <w:rtl/>
        </w:rPr>
        <w:t>)</w:t>
      </w:r>
      <w:r>
        <w:rPr>
          <w:rtl/>
          <w:lang w:bidi="fa-IR"/>
        </w:rPr>
        <w:t xml:space="preserve"> </w:t>
      </w:r>
      <w:r w:rsidRPr="00D1770E">
        <w:rPr>
          <w:rStyle w:val="libFootnotenumChar"/>
          <w:rtl/>
        </w:rPr>
        <w:t>(1)</w:t>
      </w:r>
      <w:r>
        <w:rPr>
          <w:rtl/>
          <w:lang w:bidi="fa-IR"/>
        </w:rPr>
        <w:t xml:space="preserve"> أي مطيعين ، ولقوله </w:t>
      </w:r>
      <w:r w:rsidR="00D1770E" w:rsidRPr="00D1770E">
        <w:rPr>
          <w:rStyle w:val="libAlaemChar"/>
          <w:rtl/>
        </w:rPr>
        <w:t>عليه‌السلام</w:t>
      </w:r>
      <w:r>
        <w:rPr>
          <w:rtl/>
          <w:lang w:bidi="fa-IR"/>
        </w:rPr>
        <w:t xml:space="preserve"> لرافع ابن خديج : ( صلّ قائما</w:t>
      </w:r>
      <w:r w:rsidR="00A733B3">
        <w:rPr>
          <w:rFonts w:hint="cs"/>
          <w:rtl/>
          <w:lang w:bidi="fa-IR"/>
        </w:rPr>
        <w:t>ً</w:t>
      </w:r>
      <w:r>
        <w:rPr>
          <w:rtl/>
          <w:lang w:bidi="fa-IR"/>
        </w:rPr>
        <w:t xml:space="preserve"> فإن لم تستطع فقاعدا</w:t>
      </w:r>
      <w:r w:rsidR="00A733B3">
        <w:rPr>
          <w:rFonts w:hint="cs"/>
          <w:rtl/>
          <w:lang w:bidi="fa-IR"/>
        </w:rPr>
        <w:t>ً</w:t>
      </w:r>
      <w:r>
        <w:rPr>
          <w:rtl/>
          <w:lang w:bidi="fa-IR"/>
        </w:rPr>
        <w:t xml:space="preserve"> ، فإن لم تستطع فعلى جنب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في المريض : « يصلّي قائما</w:t>
      </w:r>
      <w:r w:rsidR="00A733B3">
        <w:rPr>
          <w:rFonts w:hint="cs"/>
          <w:rtl/>
          <w:lang w:bidi="fa-IR"/>
        </w:rPr>
        <w:t>ً</w:t>
      </w:r>
      <w:r>
        <w:rPr>
          <w:rtl/>
          <w:lang w:bidi="fa-IR"/>
        </w:rPr>
        <w:t xml:space="preserve"> ، فإن لم يقدر على ذلك صلّى جالسا</w:t>
      </w:r>
      <w:r w:rsidR="00A733B3">
        <w:rPr>
          <w:rFonts w:hint="cs"/>
          <w:rtl/>
          <w:lang w:bidi="fa-IR"/>
        </w:rPr>
        <w:t>ً</w:t>
      </w:r>
      <w:r>
        <w:rPr>
          <w:rtl/>
          <w:lang w:bidi="fa-IR"/>
        </w:rPr>
        <w:t xml:space="preserve">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فرق في وجوبه بين أن يعجز عن الركوع والسجود مع القدرة على‌</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البقرة : 238.</w:t>
      </w:r>
    </w:p>
    <w:p w:rsidR="005109CD" w:rsidRDefault="005109CD" w:rsidP="005B6482">
      <w:pPr>
        <w:pStyle w:val="libFootnote0"/>
        <w:rPr>
          <w:lang w:bidi="fa-IR"/>
        </w:rPr>
      </w:pPr>
      <w:r>
        <w:rPr>
          <w:rtl/>
          <w:lang w:bidi="fa-IR"/>
        </w:rPr>
        <w:t xml:space="preserve">(2) صحيح البخاري 2 : 60 ، سنن أبي داود 1 : 250 </w:t>
      </w:r>
      <w:r w:rsidR="00A733B3">
        <w:rPr>
          <w:rFonts w:hint="cs"/>
          <w:rtl/>
          <w:lang w:bidi="fa-IR"/>
        </w:rPr>
        <w:t>/</w:t>
      </w:r>
      <w:r>
        <w:rPr>
          <w:rtl/>
          <w:lang w:bidi="fa-IR"/>
        </w:rPr>
        <w:t xml:space="preserve"> 952 ، سنن الترمذي 2 : 208 </w:t>
      </w:r>
      <w:r w:rsidR="00A733B3">
        <w:rPr>
          <w:rFonts w:hint="cs"/>
          <w:rtl/>
          <w:lang w:bidi="fa-IR"/>
        </w:rPr>
        <w:t>/</w:t>
      </w:r>
      <w:r>
        <w:rPr>
          <w:rtl/>
          <w:lang w:bidi="fa-IR"/>
        </w:rPr>
        <w:t xml:space="preserve"> 372 ، سنن ابن ماجة 1 : 386 </w:t>
      </w:r>
      <w:r w:rsidR="00A733B3">
        <w:rPr>
          <w:rFonts w:hint="cs"/>
          <w:rtl/>
          <w:lang w:bidi="fa-IR"/>
        </w:rPr>
        <w:t>/</w:t>
      </w:r>
      <w:r>
        <w:rPr>
          <w:rtl/>
          <w:lang w:bidi="fa-IR"/>
        </w:rPr>
        <w:t xml:space="preserve"> 1223 ، مسند أحمد 4 : 426 ، سنن الدارقطني 1 : 380 </w:t>
      </w:r>
      <w:r w:rsidR="00A733B3">
        <w:rPr>
          <w:rFonts w:hint="cs"/>
          <w:rtl/>
          <w:lang w:bidi="fa-IR"/>
        </w:rPr>
        <w:t>/</w:t>
      </w:r>
      <w:r>
        <w:rPr>
          <w:rtl/>
          <w:lang w:bidi="fa-IR"/>
        </w:rPr>
        <w:t xml:space="preserve"> 3 ، سنن البيهقي 2 : 304 وفي الجميع عن عمران بن الحصين فلاحظ.</w:t>
      </w:r>
    </w:p>
    <w:p w:rsidR="005109CD" w:rsidRDefault="005109CD" w:rsidP="005B6482">
      <w:pPr>
        <w:pStyle w:val="libFootnote0"/>
        <w:rPr>
          <w:lang w:bidi="fa-IR"/>
        </w:rPr>
      </w:pPr>
      <w:r>
        <w:rPr>
          <w:rtl/>
          <w:lang w:bidi="fa-IR"/>
        </w:rPr>
        <w:t xml:space="preserve">(3) الفقيه 1 : 235 </w:t>
      </w:r>
      <w:r w:rsidR="00A733B3">
        <w:rPr>
          <w:rFonts w:hint="cs"/>
          <w:rtl/>
          <w:lang w:bidi="fa-IR"/>
        </w:rPr>
        <w:t>/</w:t>
      </w:r>
      <w:r>
        <w:rPr>
          <w:rtl/>
          <w:lang w:bidi="fa-IR"/>
        </w:rPr>
        <w:t xml:space="preserve"> 1033 ، التهذيب 3 : 176 </w:t>
      </w:r>
      <w:r w:rsidR="00A733B3">
        <w:rPr>
          <w:rFonts w:hint="cs"/>
          <w:rtl/>
          <w:lang w:bidi="fa-IR"/>
        </w:rPr>
        <w:t>/</w:t>
      </w:r>
      <w:r>
        <w:rPr>
          <w:rtl/>
          <w:lang w:bidi="fa-IR"/>
        </w:rPr>
        <w:t xml:space="preserve"> 393.</w:t>
      </w:r>
    </w:p>
    <w:p w:rsidR="00D1770E" w:rsidRDefault="00D93CC1" w:rsidP="005B6482">
      <w:pPr>
        <w:pStyle w:val="libNormal"/>
        <w:rPr>
          <w:rtl/>
          <w:lang w:bidi="fa-IR"/>
        </w:rPr>
      </w:pPr>
      <w:r>
        <w:rPr>
          <w:rtl/>
          <w:lang w:bidi="fa-IR"/>
        </w:rPr>
        <w:br w:type="page"/>
      </w:r>
    </w:p>
    <w:p w:rsidR="005109CD" w:rsidRDefault="005109CD" w:rsidP="00A733B3">
      <w:pPr>
        <w:pStyle w:val="libNormal0"/>
        <w:rPr>
          <w:lang w:bidi="fa-IR"/>
        </w:rPr>
      </w:pPr>
      <w:r>
        <w:rPr>
          <w:rFonts w:hint="eastAsia"/>
          <w:rtl/>
          <w:lang w:bidi="fa-IR"/>
        </w:rPr>
        <w:lastRenderedPageBreak/>
        <w:t>القيام</w:t>
      </w:r>
      <w:r>
        <w:rPr>
          <w:rtl/>
          <w:lang w:bidi="fa-IR"/>
        </w:rPr>
        <w:t xml:space="preserve"> ، وبين أن لا يعجز عند علمائنا </w:t>
      </w:r>
      <w:r w:rsidR="00D1770E">
        <w:rPr>
          <w:rtl/>
          <w:lang w:bidi="fa-IR"/>
        </w:rPr>
        <w:t>-</w:t>
      </w:r>
      <w:r>
        <w:rPr>
          <w:rtl/>
          <w:lang w:bidi="fa-IR"/>
        </w:rPr>
        <w:t xml:space="preserve"> وبه قال الشافعي </w:t>
      </w:r>
      <w:r w:rsidRPr="00D1770E">
        <w:rPr>
          <w:rStyle w:val="libFootnotenumChar"/>
          <w:rtl/>
        </w:rPr>
        <w:t>(1)</w:t>
      </w:r>
      <w:r>
        <w:rPr>
          <w:rtl/>
          <w:lang w:bidi="fa-IR"/>
        </w:rPr>
        <w:t xml:space="preserve"> </w:t>
      </w:r>
      <w:r w:rsidR="00D1770E">
        <w:rPr>
          <w:rtl/>
          <w:lang w:bidi="fa-IR"/>
        </w:rPr>
        <w:t>-</w:t>
      </w:r>
      <w:r>
        <w:rPr>
          <w:rtl/>
          <w:lang w:bidi="fa-IR"/>
        </w:rPr>
        <w:t xml:space="preserve"> فيقوم ويومئ للركوع والسجود للآية والأخبار </w:t>
      </w:r>
      <w:r w:rsidRPr="00D1770E">
        <w:rPr>
          <w:rStyle w:val="libFootnotenumChar"/>
          <w:rtl/>
        </w:rPr>
        <w:t>(2)</w:t>
      </w:r>
      <w:r>
        <w:rPr>
          <w:rtl/>
          <w:lang w:bidi="fa-IR"/>
        </w:rPr>
        <w:t xml:space="preserve"> ، ولأن القيام ركن فلا يسقط بعجزه عن غيره كالقراءة.</w:t>
      </w:r>
    </w:p>
    <w:p w:rsidR="005109CD" w:rsidRDefault="005109CD" w:rsidP="005109CD">
      <w:pPr>
        <w:pStyle w:val="libNormal"/>
        <w:rPr>
          <w:lang w:bidi="fa-IR"/>
        </w:rPr>
      </w:pPr>
      <w:r>
        <w:rPr>
          <w:rFonts w:hint="eastAsia"/>
          <w:rtl/>
          <w:lang w:bidi="fa-IR"/>
        </w:rPr>
        <w:t>وقال</w:t>
      </w:r>
      <w:r>
        <w:rPr>
          <w:rtl/>
          <w:lang w:bidi="fa-IR"/>
        </w:rPr>
        <w:t xml:space="preserve"> أبو حنيفة ، وصاحباه : إذا عجز عن الركوع والسجود دون القيام سقط عنه القيام ، لأنّ كلّ صلاة لا يجب فيها الركوع والسجود لا يجب فيها القيام </w:t>
      </w:r>
      <w:r w:rsidRPr="00D1770E">
        <w:rPr>
          <w:rStyle w:val="libFootnotenumChar"/>
          <w:rtl/>
        </w:rPr>
        <w:t>(3)</w:t>
      </w:r>
      <w:r>
        <w:rPr>
          <w:rtl/>
          <w:lang w:bidi="fa-IR"/>
        </w:rPr>
        <w:t xml:space="preserve"> ، كالنافلة على الراحلة ، والنافلة لا يجب فيها شي‌ء من ذلك بخلاف الفريضة.</w:t>
      </w:r>
    </w:p>
    <w:p w:rsidR="005109CD" w:rsidRDefault="005109CD" w:rsidP="005109CD">
      <w:pPr>
        <w:pStyle w:val="libNormal"/>
        <w:rPr>
          <w:lang w:bidi="fa-IR"/>
        </w:rPr>
      </w:pPr>
      <w:bookmarkStart w:id="89" w:name="_Toc105413939"/>
      <w:r w:rsidRPr="0088654B">
        <w:rPr>
          <w:rStyle w:val="Heading2Char"/>
          <w:rFonts w:hint="eastAsia"/>
          <w:rtl/>
        </w:rPr>
        <w:t>مسألة</w:t>
      </w:r>
      <w:r w:rsidRPr="0088654B">
        <w:rPr>
          <w:rStyle w:val="Heading2Char"/>
          <w:rtl/>
        </w:rPr>
        <w:t xml:space="preserve"> 190 :</w:t>
      </w:r>
      <w:bookmarkEnd w:id="89"/>
      <w:r>
        <w:rPr>
          <w:rtl/>
          <w:lang w:bidi="fa-IR"/>
        </w:rPr>
        <w:t xml:space="preserve"> وحدّ</w:t>
      </w:r>
      <w:r w:rsidR="00A733B3">
        <w:rPr>
          <w:rFonts w:hint="cs"/>
          <w:rtl/>
          <w:lang w:bidi="fa-IR"/>
        </w:rPr>
        <w:t>ُ</w:t>
      </w:r>
      <w:r>
        <w:rPr>
          <w:rtl/>
          <w:lang w:bidi="fa-IR"/>
        </w:rPr>
        <w:t xml:space="preserve"> القيام الإ</w:t>
      </w:r>
      <w:r w:rsidR="00254687">
        <w:rPr>
          <w:rFonts w:hint="cs"/>
          <w:rtl/>
          <w:lang w:bidi="fa-IR"/>
        </w:rPr>
        <w:t>ِ</w:t>
      </w:r>
      <w:r>
        <w:rPr>
          <w:rtl/>
          <w:lang w:bidi="fa-IR"/>
        </w:rPr>
        <w:t xml:space="preserve">قلال </w:t>
      </w:r>
      <w:r w:rsidRPr="00D1770E">
        <w:rPr>
          <w:rStyle w:val="libFootnotenumChar"/>
          <w:rtl/>
        </w:rPr>
        <w:t>(4)</w:t>
      </w:r>
      <w:r>
        <w:rPr>
          <w:rtl/>
          <w:lang w:bidi="fa-IR"/>
        </w:rPr>
        <w:t xml:space="preserve"> منتصب</w:t>
      </w:r>
      <w:r w:rsidR="00254687">
        <w:rPr>
          <w:rFonts w:hint="cs"/>
          <w:rtl/>
          <w:lang w:bidi="fa-IR"/>
        </w:rPr>
        <w:t>اً</w:t>
      </w:r>
      <w:r>
        <w:rPr>
          <w:rtl/>
          <w:lang w:bidi="fa-IR"/>
        </w:rPr>
        <w:t xml:space="preserve"> مع القدرة فلا يجوز له الاتكاء والاستناد من غير حاجة بحيث لو سلّ السناد لسقط ، وهو أحد وجهي الشافعي ، وفي الآخر : يكره الاستناد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عجز عن الإ</w:t>
      </w:r>
      <w:r w:rsidR="00254687">
        <w:rPr>
          <w:rFonts w:hint="cs"/>
          <w:rtl/>
          <w:lang w:bidi="fa-IR"/>
        </w:rPr>
        <w:t>ِ</w:t>
      </w:r>
      <w:r>
        <w:rPr>
          <w:rtl/>
          <w:lang w:bidi="fa-IR"/>
        </w:rPr>
        <w:t>قلال جاز أن يستند الى جدار وغيره ، وأن يتكى‌ء عليه منتصبا</w:t>
      </w:r>
      <w:r w:rsidR="00254687">
        <w:rPr>
          <w:rFonts w:hint="cs"/>
          <w:rtl/>
          <w:lang w:bidi="fa-IR"/>
        </w:rPr>
        <w:t>ً</w:t>
      </w:r>
      <w:r>
        <w:rPr>
          <w:rtl/>
          <w:lang w:bidi="fa-IR"/>
        </w:rPr>
        <w:t xml:space="preserve"> على أي جانبيه شاء </w:t>
      </w:r>
      <w:r w:rsidR="00D1770E">
        <w:rPr>
          <w:rtl/>
          <w:lang w:bidi="fa-IR"/>
        </w:rPr>
        <w:t>-</w:t>
      </w:r>
      <w:r>
        <w:rPr>
          <w:rtl/>
          <w:lang w:bidi="fa-IR"/>
        </w:rPr>
        <w:t xml:space="preserve"> وهو أحد وجهي الشافعي </w:t>
      </w:r>
      <w:r w:rsidRPr="00D1770E">
        <w:rPr>
          <w:rStyle w:val="libFootnotenumChar"/>
          <w:rtl/>
        </w:rPr>
        <w:t>(6)</w:t>
      </w:r>
      <w:r>
        <w:rPr>
          <w:rtl/>
          <w:lang w:bidi="fa-IR"/>
        </w:rPr>
        <w:t xml:space="preserve"> </w:t>
      </w:r>
      <w:r w:rsidR="00D1770E">
        <w:rPr>
          <w:rtl/>
          <w:lang w:bidi="fa-IR"/>
        </w:rPr>
        <w:t>-</w:t>
      </w:r>
      <w:r>
        <w:rPr>
          <w:rtl/>
          <w:lang w:bidi="fa-IR"/>
        </w:rPr>
        <w:t xml:space="preserve"> لوجود المقتضي للقيام ، وهو الأمر فلا يسقط بالعجز عن هيئته ، ولقول الصادق </w:t>
      </w:r>
      <w:r w:rsidR="00D1770E" w:rsidRPr="00D1770E">
        <w:rPr>
          <w:rStyle w:val="libAlaemChar"/>
          <w:rtl/>
        </w:rPr>
        <w:t>عليه‌السلام</w:t>
      </w:r>
      <w:r>
        <w:rPr>
          <w:rtl/>
          <w:lang w:bidi="fa-IR"/>
        </w:rPr>
        <w:t xml:space="preserve"> : « لا تستند الى جدار وأنت تصلي إل</w:t>
      </w:r>
      <w:r w:rsidR="00254687">
        <w:rPr>
          <w:rFonts w:hint="cs"/>
          <w:rtl/>
          <w:lang w:bidi="fa-IR"/>
        </w:rPr>
        <w:t>ّ</w:t>
      </w:r>
      <w:r>
        <w:rPr>
          <w:rtl/>
          <w:lang w:bidi="fa-IR"/>
        </w:rPr>
        <w:t>ا أن تكون مريضا</w:t>
      </w:r>
      <w:r w:rsidR="00254687">
        <w:rPr>
          <w:rFonts w:hint="cs"/>
          <w:rtl/>
          <w:lang w:bidi="fa-IR"/>
        </w:rPr>
        <w:t>ً</w:t>
      </w:r>
      <w:r>
        <w:rPr>
          <w:rtl/>
          <w:lang w:bidi="fa-IR"/>
        </w:rPr>
        <w:t xml:space="preserve"> » </w:t>
      </w:r>
      <w:r w:rsidRPr="00D1770E">
        <w:rPr>
          <w:rStyle w:val="libFootnotenumChar"/>
          <w:rtl/>
        </w:rPr>
        <w:t>(7)</w:t>
      </w:r>
      <w:r>
        <w:rPr>
          <w:rtl/>
          <w:lang w:bidi="fa-IR"/>
        </w:rPr>
        <w:t xml:space="preserve"> وللشافعي قول بسقوط القيام في هذه الحالة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263 ، فتح العزيز 3 : 284 ، مغني المحتاج 1 : 154 ، المغني 1 : 814.</w:t>
      </w:r>
    </w:p>
    <w:p w:rsidR="005109CD" w:rsidRDefault="005109CD" w:rsidP="005B6482">
      <w:pPr>
        <w:pStyle w:val="libFootnote0"/>
        <w:rPr>
          <w:lang w:bidi="fa-IR"/>
        </w:rPr>
      </w:pPr>
      <w:r>
        <w:rPr>
          <w:rtl/>
          <w:lang w:bidi="fa-IR"/>
        </w:rPr>
        <w:t xml:space="preserve">(2) إشارة الى الآية 238 من سورة البقرة ، وللأخبار : انظر على سبيل المثال الفقيه 1 : 235 </w:t>
      </w:r>
      <w:r w:rsidR="00254687">
        <w:rPr>
          <w:rFonts w:hint="cs"/>
          <w:rtl/>
          <w:lang w:bidi="fa-IR"/>
        </w:rPr>
        <w:t>/</w:t>
      </w:r>
      <w:r>
        <w:rPr>
          <w:rtl/>
          <w:lang w:bidi="fa-IR"/>
        </w:rPr>
        <w:t xml:space="preserve"> 1033 وصحيح البخاري 2 : 60.</w:t>
      </w:r>
    </w:p>
    <w:p w:rsidR="005109CD" w:rsidRDefault="005109CD" w:rsidP="005B6482">
      <w:pPr>
        <w:pStyle w:val="libFootnote0"/>
        <w:rPr>
          <w:lang w:bidi="fa-IR"/>
        </w:rPr>
      </w:pPr>
      <w:r>
        <w:rPr>
          <w:rtl/>
          <w:lang w:bidi="fa-IR"/>
        </w:rPr>
        <w:t>(3) المبسوط للسرخسي 1 : 213 ، اللباب 1 : 100 ، المغني 1 : 814.</w:t>
      </w:r>
    </w:p>
    <w:p w:rsidR="005109CD" w:rsidRDefault="005109CD" w:rsidP="005B6482">
      <w:pPr>
        <w:pStyle w:val="libFootnote0"/>
        <w:rPr>
          <w:lang w:bidi="fa-IR"/>
        </w:rPr>
      </w:pPr>
      <w:r>
        <w:rPr>
          <w:rtl/>
          <w:lang w:bidi="fa-IR"/>
        </w:rPr>
        <w:t>(4) الإقلال : التحمل والتمكن. انظر النهاية لابن الأثير 4 : 103 ومجمع البحرين 5 : 453 « قلل ».</w:t>
      </w:r>
    </w:p>
    <w:p w:rsidR="005109CD" w:rsidRDefault="005109CD" w:rsidP="005B6482">
      <w:pPr>
        <w:pStyle w:val="libFootnote0"/>
        <w:rPr>
          <w:lang w:bidi="fa-IR"/>
        </w:rPr>
      </w:pPr>
      <w:r>
        <w:rPr>
          <w:rtl/>
          <w:lang w:bidi="fa-IR"/>
        </w:rPr>
        <w:t>(5) المجموع 3 : 259 ، فتح العزيز 3 : 284 ، مغني المحتاج 1 : 154.</w:t>
      </w:r>
    </w:p>
    <w:p w:rsidR="005109CD" w:rsidRDefault="005109CD" w:rsidP="005B6482">
      <w:pPr>
        <w:pStyle w:val="libFootnote0"/>
        <w:rPr>
          <w:lang w:bidi="fa-IR"/>
        </w:rPr>
      </w:pPr>
      <w:r>
        <w:rPr>
          <w:rtl/>
          <w:lang w:bidi="fa-IR"/>
        </w:rPr>
        <w:t>(6) المجموع 3 : 260 ، فتح العزيز 3 : 284 ، مغني المحتاج 1 : 154.</w:t>
      </w:r>
    </w:p>
    <w:p w:rsidR="005109CD" w:rsidRDefault="005109CD" w:rsidP="005B6482">
      <w:pPr>
        <w:pStyle w:val="libFootnote0"/>
        <w:rPr>
          <w:lang w:bidi="fa-IR"/>
        </w:rPr>
      </w:pPr>
      <w:r>
        <w:rPr>
          <w:rtl/>
          <w:lang w:bidi="fa-IR"/>
        </w:rPr>
        <w:t xml:space="preserve">(7) الفقيه 1 : 198 </w:t>
      </w:r>
      <w:r w:rsidR="00254687">
        <w:rPr>
          <w:rFonts w:hint="cs"/>
          <w:rtl/>
          <w:lang w:bidi="fa-IR"/>
        </w:rPr>
        <w:t>/</w:t>
      </w:r>
      <w:r>
        <w:rPr>
          <w:rtl/>
          <w:lang w:bidi="fa-IR"/>
        </w:rPr>
        <w:t xml:space="preserve"> 917 ، التهذيب 3 : 176 </w:t>
      </w:r>
      <w:r w:rsidR="00254687">
        <w:rPr>
          <w:rFonts w:hint="cs"/>
          <w:rtl/>
          <w:lang w:bidi="fa-IR"/>
        </w:rPr>
        <w:t>/</w:t>
      </w:r>
      <w:r>
        <w:rPr>
          <w:rtl/>
          <w:lang w:bidi="fa-IR"/>
        </w:rPr>
        <w:t xml:space="preserve"> 394.</w:t>
      </w:r>
    </w:p>
    <w:p w:rsidR="005109CD" w:rsidRDefault="005109CD" w:rsidP="005B6482">
      <w:pPr>
        <w:pStyle w:val="libFootnote0"/>
        <w:rPr>
          <w:lang w:bidi="fa-IR"/>
        </w:rPr>
      </w:pPr>
      <w:r>
        <w:rPr>
          <w:rtl/>
          <w:lang w:bidi="fa-IR"/>
        </w:rPr>
        <w:t>(8) المجموع 3 : 260 ، فتح العزيز 3 : 284 ، مغني المحتاج 1 : 154.</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عجز عن الانتصاب قام منحنيا</w:t>
      </w:r>
      <w:r w:rsidR="00254687">
        <w:rPr>
          <w:rFonts w:hint="cs"/>
          <w:rtl/>
          <w:lang w:bidi="fa-IR"/>
        </w:rPr>
        <w:t>ً</w:t>
      </w:r>
      <w:r>
        <w:rPr>
          <w:rtl/>
          <w:lang w:bidi="fa-IR"/>
        </w:rPr>
        <w:t xml:space="preserve"> ، والمعتبر نصب الفقار فلا يضر إطراق الرأس ، ولا يجوز له مع القدرة أن ينحني قليلا</w:t>
      </w:r>
      <w:r w:rsidR="00254687">
        <w:rPr>
          <w:rFonts w:hint="cs"/>
          <w:rtl/>
          <w:lang w:bidi="fa-IR"/>
        </w:rPr>
        <w:t>ً</w:t>
      </w:r>
      <w:r>
        <w:rPr>
          <w:rtl/>
          <w:lang w:bidi="fa-IR"/>
        </w:rPr>
        <w:t xml:space="preserve"> ولا كثيرا</w:t>
      </w:r>
      <w:r w:rsidR="00254687">
        <w:rPr>
          <w:rFonts w:hint="cs"/>
          <w:rtl/>
          <w:lang w:bidi="fa-IR"/>
        </w:rPr>
        <w:t>ً</w:t>
      </w:r>
      <w:r>
        <w:rPr>
          <w:rtl/>
          <w:lang w:bidi="fa-IR"/>
        </w:rPr>
        <w:t xml:space="preserve"> ، وهو أظهر وجهي الشافعي ، وفي الآخر : يجوز في اليسير</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تذنيب</w:t>
      </w:r>
      <w:r>
        <w:rPr>
          <w:rtl/>
          <w:lang w:bidi="fa-IR"/>
        </w:rPr>
        <w:t xml:space="preserve"> : يستحب حال قيامه أن يفصل بين رجليه من أربع أصابع إلى شبر ، وأن يستقبل بأصابعهما القبلة ، وقال بعض علمائنا : يجب </w:t>
      </w:r>
      <w:r w:rsidRPr="00D1770E">
        <w:rPr>
          <w:rStyle w:val="libFootnotenumChar"/>
          <w:rtl/>
        </w:rPr>
        <w:t>(2)</w:t>
      </w:r>
      <w:r>
        <w:rPr>
          <w:rtl/>
          <w:lang w:bidi="fa-IR"/>
        </w:rPr>
        <w:t>. وليس بمعتمد للأصل.</w:t>
      </w:r>
    </w:p>
    <w:p w:rsidR="005109CD" w:rsidRDefault="005109CD" w:rsidP="005109CD">
      <w:pPr>
        <w:pStyle w:val="libNormal"/>
        <w:rPr>
          <w:lang w:bidi="fa-IR"/>
        </w:rPr>
      </w:pPr>
      <w:bookmarkStart w:id="90" w:name="_Toc105413940"/>
      <w:r w:rsidRPr="0088654B">
        <w:rPr>
          <w:rStyle w:val="Heading2Char"/>
          <w:rFonts w:hint="eastAsia"/>
          <w:rtl/>
        </w:rPr>
        <w:t>مسألة</w:t>
      </w:r>
      <w:r w:rsidRPr="0088654B">
        <w:rPr>
          <w:rStyle w:val="Heading2Char"/>
          <w:rtl/>
        </w:rPr>
        <w:t xml:space="preserve"> 191 :</w:t>
      </w:r>
      <w:bookmarkEnd w:id="90"/>
      <w:r>
        <w:rPr>
          <w:rtl/>
          <w:lang w:bidi="fa-IR"/>
        </w:rPr>
        <w:t xml:space="preserve"> القيام ركن مع القدرة ، لو أخل به عمدا</w:t>
      </w:r>
      <w:r w:rsidR="00254687">
        <w:rPr>
          <w:rFonts w:hint="cs"/>
          <w:rtl/>
          <w:lang w:bidi="fa-IR"/>
        </w:rPr>
        <w:t>ً</w:t>
      </w:r>
      <w:r>
        <w:rPr>
          <w:rtl/>
          <w:lang w:bidi="fa-IR"/>
        </w:rPr>
        <w:t xml:space="preserve"> أو سهوا</w:t>
      </w:r>
      <w:r w:rsidR="00254687">
        <w:rPr>
          <w:rFonts w:hint="cs"/>
          <w:rtl/>
          <w:lang w:bidi="fa-IR"/>
        </w:rPr>
        <w:t>ً</w:t>
      </w:r>
      <w:r>
        <w:rPr>
          <w:rtl/>
          <w:lang w:bidi="fa-IR"/>
        </w:rPr>
        <w:t xml:space="preserve"> بطلت صلاته لعدم الامتثال ، ويجب مدّة القراءة فلو ركع قبل إكمالها مع القدرة بطلت صلاته ، ولو عجز عنه مدة القراءة وجب أن يقوم مدة قدرته ، لأنّ القيام يجب في جميع القراءة فالعجز عن البعض لا يسقط الآخر.</w:t>
      </w:r>
    </w:p>
    <w:p w:rsidR="005109CD" w:rsidRDefault="005109CD" w:rsidP="00FD126E">
      <w:pPr>
        <w:pStyle w:val="libNormal"/>
        <w:rPr>
          <w:lang w:bidi="fa-IR"/>
        </w:rPr>
      </w:pPr>
      <w:r>
        <w:rPr>
          <w:rFonts w:hint="eastAsia"/>
          <w:rtl/>
          <w:lang w:bidi="fa-IR"/>
        </w:rPr>
        <w:t>ولو</w:t>
      </w:r>
      <w:r>
        <w:rPr>
          <w:rtl/>
          <w:lang w:bidi="fa-IR"/>
        </w:rPr>
        <w:t xml:space="preserve"> عجز عن القيام وكان كالراكع خلقة لكبر وغيره ، وجب أن يقوم بقدر مكنته ، وهو الأظهر من مذهبي الشافعي ، وفي الآخر : يقعد لئل</w:t>
      </w:r>
      <w:r w:rsidR="00254687">
        <w:rPr>
          <w:rFonts w:hint="cs"/>
          <w:rtl/>
          <w:lang w:bidi="fa-IR"/>
        </w:rPr>
        <w:t>ّ</w:t>
      </w:r>
      <w:r>
        <w:rPr>
          <w:rtl/>
          <w:lang w:bidi="fa-IR"/>
        </w:rPr>
        <w:t xml:space="preserve">ا يتأدى القيام بهيئة الركوع </w:t>
      </w:r>
      <w:r w:rsidRPr="00D1770E">
        <w:rPr>
          <w:rStyle w:val="libFootnotenumChar"/>
          <w:rtl/>
        </w:rPr>
        <w:t>(3)</w:t>
      </w:r>
      <w:r>
        <w:rPr>
          <w:rtl/>
          <w:lang w:bidi="fa-IR"/>
        </w:rPr>
        <w:t xml:space="preserve"> ، والوقوف على هيئة الراكع أقرب الى القيام فيجب ، فإذا ركع وجب أن ينحني يسيرا</w:t>
      </w:r>
      <w:r w:rsidR="00254687">
        <w:rPr>
          <w:rFonts w:hint="cs"/>
          <w:rtl/>
          <w:lang w:bidi="fa-IR"/>
        </w:rPr>
        <w:t>ً</w:t>
      </w:r>
      <w:r>
        <w:rPr>
          <w:rtl/>
          <w:lang w:bidi="fa-IR"/>
        </w:rPr>
        <w:t xml:space="preserve"> ليفرق بين ركوعه وقيامه. ويحتمل السقوط ؛ لأنّ ذلك واجب الركوع.</w:t>
      </w:r>
    </w:p>
    <w:p w:rsidR="005109CD" w:rsidRDefault="005109CD" w:rsidP="005109CD">
      <w:pPr>
        <w:pStyle w:val="libNormal"/>
        <w:rPr>
          <w:lang w:bidi="fa-IR"/>
        </w:rPr>
      </w:pPr>
      <w:bookmarkStart w:id="91" w:name="_Toc105413941"/>
      <w:r w:rsidRPr="0088654B">
        <w:rPr>
          <w:rStyle w:val="Heading2Char"/>
          <w:rFonts w:hint="eastAsia"/>
          <w:rtl/>
        </w:rPr>
        <w:t>مسألة</w:t>
      </w:r>
      <w:r w:rsidRPr="0088654B">
        <w:rPr>
          <w:rStyle w:val="Heading2Char"/>
          <w:rtl/>
        </w:rPr>
        <w:t xml:space="preserve"> 192 :</w:t>
      </w:r>
      <w:bookmarkEnd w:id="91"/>
      <w:r>
        <w:rPr>
          <w:rtl/>
          <w:lang w:bidi="fa-IR"/>
        </w:rPr>
        <w:t xml:space="preserve"> ولو عجز عن القيام أصلا</w:t>
      </w:r>
      <w:r w:rsidR="00FD126E">
        <w:rPr>
          <w:rFonts w:hint="cs"/>
          <w:rtl/>
          <w:lang w:bidi="fa-IR"/>
        </w:rPr>
        <w:t>ً</w:t>
      </w:r>
      <w:r>
        <w:rPr>
          <w:rtl/>
          <w:lang w:bidi="fa-IR"/>
        </w:rPr>
        <w:t xml:space="preserve"> صلّى قاعدا</w:t>
      </w:r>
      <w:r w:rsidR="00FD126E">
        <w:rPr>
          <w:rFonts w:hint="cs"/>
          <w:rtl/>
          <w:lang w:bidi="fa-IR"/>
        </w:rPr>
        <w:t>ً</w:t>
      </w:r>
      <w:r>
        <w:rPr>
          <w:rtl/>
          <w:lang w:bidi="fa-IR"/>
        </w:rPr>
        <w:t>‌ بإجماع العلماء ، وفي حدّ العجز روايتان ، إحداهما : المصير الى ظنّه بانتفاء قدرته على الإ</w:t>
      </w:r>
      <w:r w:rsidR="00C15ED6">
        <w:rPr>
          <w:rFonts w:hint="cs"/>
          <w:rtl/>
          <w:lang w:bidi="fa-IR"/>
        </w:rPr>
        <w:t>ِ</w:t>
      </w:r>
      <w:r>
        <w:rPr>
          <w:rtl/>
          <w:lang w:bidi="fa-IR"/>
        </w:rPr>
        <w:t>قلال والاتكاء لأنّ جميلا</w:t>
      </w:r>
      <w:r w:rsidR="00C15ED6">
        <w:rPr>
          <w:rFonts w:hint="cs"/>
          <w:rtl/>
          <w:lang w:bidi="fa-IR"/>
        </w:rPr>
        <w:t>ً</w:t>
      </w:r>
      <w:r>
        <w:rPr>
          <w:rtl/>
          <w:lang w:bidi="fa-IR"/>
        </w:rPr>
        <w:t xml:space="preserve"> سأل الصادق </w:t>
      </w:r>
      <w:r w:rsidR="00D1770E" w:rsidRPr="00D1770E">
        <w:rPr>
          <w:rStyle w:val="libAlaemChar"/>
          <w:rtl/>
        </w:rPr>
        <w:t>عليه‌السلام</w:t>
      </w:r>
      <w:r>
        <w:rPr>
          <w:rtl/>
          <w:lang w:bidi="fa-IR"/>
        </w:rPr>
        <w:t xml:space="preserve"> ما حدّ</w:t>
      </w:r>
      <w:r w:rsidR="00C15ED6">
        <w:rPr>
          <w:rFonts w:hint="cs"/>
          <w:rtl/>
          <w:lang w:bidi="fa-IR"/>
        </w:rPr>
        <w:t>ُ</w:t>
      </w:r>
      <w:r>
        <w:rPr>
          <w:rtl/>
          <w:lang w:bidi="fa-IR"/>
        </w:rPr>
        <w:t xml:space="preserve"> المريض الذي يصلّي قاعدا</w:t>
      </w:r>
      <w:r w:rsidR="00C15ED6">
        <w:rPr>
          <w:rFonts w:hint="cs"/>
          <w:rtl/>
          <w:lang w:bidi="fa-IR"/>
        </w:rPr>
        <w:t>ً</w:t>
      </w:r>
      <w:r>
        <w:rPr>
          <w:rtl/>
          <w:lang w:bidi="fa-IR"/>
        </w:rPr>
        <w:t xml:space="preserve">؟ قال : « إنّ الرجل ليوعك ويحرج ولكنه أعلم </w:t>
      </w:r>
      <w:r>
        <w:rPr>
          <w:rFonts w:hint="eastAsia"/>
          <w:rtl/>
          <w:lang w:bidi="fa-IR"/>
        </w:rPr>
        <w:t>بنفسه</w:t>
      </w:r>
      <w:r>
        <w:rPr>
          <w:rtl/>
          <w:lang w:bidi="fa-IR"/>
        </w:rPr>
        <w:t xml:space="preserve"> إذا قوي‌</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261 ، فتح العزيز 3 : 284 ، مغني المحتاج 1 : 154.</w:t>
      </w:r>
    </w:p>
    <w:p w:rsidR="005109CD" w:rsidRDefault="005109CD" w:rsidP="005B6482">
      <w:pPr>
        <w:pStyle w:val="libFootnote0"/>
        <w:rPr>
          <w:lang w:bidi="fa-IR"/>
        </w:rPr>
      </w:pPr>
      <w:r>
        <w:rPr>
          <w:rtl/>
          <w:lang w:bidi="fa-IR"/>
        </w:rPr>
        <w:t>(2) قاله الشيخ في النهاية : 70 وأبو الصلاح الحلبي في الكافي في الفقه : 142.</w:t>
      </w:r>
    </w:p>
    <w:p w:rsidR="005109CD" w:rsidRDefault="005109CD" w:rsidP="005B6482">
      <w:pPr>
        <w:pStyle w:val="libFootnote0"/>
        <w:rPr>
          <w:lang w:bidi="fa-IR"/>
        </w:rPr>
      </w:pPr>
      <w:r>
        <w:rPr>
          <w:rtl/>
          <w:lang w:bidi="fa-IR"/>
        </w:rPr>
        <w:t>(3) المجموع 3 : 262 ، فتح العزيز 3 : 284.</w:t>
      </w:r>
    </w:p>
    <w:p w:rsidR="00D1770E" w:rsidRDefault="00D93CC1" w:rsidP="005B6482">
      <w:pPr>
        <w:pStyle w:val="libNormal"/>
        <w:rPr>
          <w:rtl/>
          <w:lang w:bidi="fa-IR"/>
        </w:rPr>
      </w:pPr>
      <w:r>
        <w:rPr>
          <w:rtl/>
          <w:lang w:bidi="fa-IR"/>
        </w:rPr>
        <w:br w:type="page"/>
      </w:r>
    </w:p>
    <w:p w:rsidR="005109CD" w:rsidRDefault="005109CD" w:rsidP="00C15ED6">
      <w:pPr>
        <w:pStyle w:val="libNormal0"/>
        <w:rPr>
          <w:lang w:bidi="fa-IR"/>
        </w:rPr>
      </w:pPr>
      <w:r>
        <w:rPr>
          <w:rFonts w:hint="eastAsia"/>
          <w:rtl/>
          <w:lang w:bidi="fa-IR"/>
        </w:rPr>
        <w:lastRenderedPageBreak/>
        <w:t>فليقم</w:t>
      </w:r>
      <w:r>
        <w:rPr>
          <w:rtl/>
          <w:lang w:bidi="fa-IR"/>
        </w:rPr>
        <w:t xml:space="preserve"> » </w:t>
      </w:r>
      <w:r w:rsidRPr="00D1770E">
        <w:rPr>
          <w:rStyle w:val="libFootnotenumChar"/>
          <w:rtl/>
        </w:rPr>
        <w:t>(1)</w:t>
      </w:r>
      <w:r>
        <w:rPr>
          <w:rtl/>
          <w:lang w:bidi="fa-IR"/>
        </w:rPr>
        <w:t xml:space="preserve"> وقال الباقر </w:t>
      </w:r>
      <w:r w:rsidR="00D1770E" w:rsidRPr="00D1770E">
        <w:rPr>
          <w:rStyle w:val="libAlaemChar"/>
          <w:rtl/>
        </w:rPr>
        <w:t>عليه‌السلام</w:t>
      </w:r>
      <w:r>
        <w:rPr>
          <w:rtl/>
          <w:lang w:bidi="fa-IR"/>
        </w:rPr>
        <w:t xml:space="preserve"> : « بل الإ</w:t>
      </w:r>
      <w:r w:rsidR="00C15ED6">
        <w:rPr>
          <w:rFonts w:hint="cs"/>
          <w:rtl/>
          <w:lang w:bidi="fa-IR"/>
        </w:rPr>
        <w:t>ِ</w:t>
      </w:r>
      <w:r>
        <w:rPr>
          <w:rtl/>
          <w:lang w:bidi="fa-IR"/>
        </w:rPr>
        <w:t xml:space="preserve">نسان على نفسه بصيرة ، ذاك إليه هو أعلم بنفسه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الثانية</w:t>
      </w:r>
      <w:r>
        <w:rPr>
          <w:rtl/>
          <w:lang w:bidi="fa-IR"/>
        </w:rPr>
        <w:t xml:space="preserve"> : العجز عن المشي قدر الصلاة ؛ لأنّ سليمان بن حفص قال : قال الفقيه </w:t>
      </w:r>
      <w:r w:rsidR="00D1770E" w:rsidRPr="00D1770E">
        <w:rPr>
          <w:rStyle w:val="libAlaemChar"/>
          <w:rtl/>
        </w:rPr>
        <w:t>عليه‌السلام</w:t>
      </w:r>
      <w:r>
        <w:rPr>
          <w:rtl/>
          <w:lang w:bidi="fa-IR"/>
        </w:rPr>
        <w:t xml:space="preserve"> : « المريض إنّما يصلّي قاعدا</w:t>
      </w:r>
      <w:r w:rsidR="00EA4366">
        <w:rPr>
          <w:rFonts w:hint="cs"/>
          <w:rtl/>
          <w:lang w:bidi="fa-IR"/>
        </w:rPr>
        <w:t>ً</w:t>
      </w:r>
      <w:r>
        <w:rPr>
          <w:rtl/>
          <w:lang w:bidi="fa-IR"/>
        </w:rPr>
        <w:t xml:space="preserve"> إذا صار بالحال التي لا يقدر فيها على المشي مقدار صلاته إلى أن يفرغ قائما</w:t>
      </w:r>
      <w:r w:rsidR="0095107E">
        <w:rPr>
          <w:rFonts w:hint="cs"/>
          <w:rtl/>
          <w:lang w:bidi="fa-IR"/>
        </w:rPr>
        <w:t>ً</w:t>
      </w:r>
      <w:r>
        <w:rPr>
          <w:rtl/>
          <w:lang w:bidi="fa-IR"/>
        </w:rPr>
        <w:t xml:space="preserve"> » </w:t>
      </w:r>
      <w:r w:rsidRPr="00D1770E">
        <w:rPr>
          <w:rStyle w:val="libFootnotenumChar"/>
          <w:rtl/>
        </w:rPr>
        <w:t>(3)</w:t>
      </w:r>
      <w:r>
        <w:rPr>
          <w:rtl/>
          <w:lang w:bidi="fa-IR"/>
        </w:rPr>
        <w:t xml:space="preserve"> والأ</w:t>
      </w:r>
      <w:r w:rsidR="0095107E">
        <w:rPr>
          <w:rFonts w:hint="cs"/>
          <w:rtl/>
          <w:lang w:bidi="fa-IR"/>
        </w:rPr>
        <w:t>ُ</w:t>
      </w:r>
      <w:r>
        <w:rPr>
          <w:rtl/>
          <w:lang w:bidi="fa-IR"/>
        </w:rPr>
        <w:t>ولى أولى. ولو عجز عن القيام وقدر على المشي وجب المشي ولا ي</w:t>
      </w:r>
      <w:r>
        <w:rPr>
          <w:rFonts w:hint="eastAsia"/>
          <w:rtl/>
          <w:lang w:bidi="fa-IR"/>
        </w:rPr>
        <w:t>صلّي</w:t>
      </w:r>
      <w:r>
        <w:rPr>
          <w:rtl/>
          <w:lang w:bidi="fa-IR"/>
        </w:rPr>
        <w:t xml:space="preserve"> حينئذ قاعدا</w:t>
      </w:r>
      <w:r w:rsidR="0095107E">
        <w:rPr>
          <w:rFonts w:hint="cs"/>
          <w:rtl/>
          <w:lang w:bidi="fa-IR"/>
        </w:rPr>
        <w:t>ً</w:t>
      </w:r>
      <w:r>
        <w:rPr>
          <w:rtl/>
          <w:lang w:bidi="fa-IR"/>
        </w:rPr>
        <w:t>.</w:t>
      </w:r>
    </w:p>
    <w:p w:rsidR="005109CD" w:rsidRDefault="005109CD" w:rsidP="001322AA">
      <w:pPr>
        <w:pStyle w:val="libBold2"/>
        <w:rPr>
          <w:lang w:bidi="fa-IR"/>
        </w:rPr>
      </w:pPr>
      <w:r>
        <w:rPr>
          <w:rFonts w:hint="eastAsia"/>
          <w:rtl/>
          <w:lang w:bidi="fa-IR"/>
        </w:rPr>
        <w:t>فروع</w:t>
      </w:r>
      <w:r>
        <w:rPr>
          <w:rtl/>
          <w:lang w:bidi="fa-IR"/>
        </w:rPr>
        <w:t xml:space="preserve"> :</w:t>
      </w:r>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صلّى قاعدا</w:t>
      </w:r>
      <w:r w:rsidR="001322AA">
        <w:rPr>
          <w:rFonts w:hint="cs"/>
          <w:rtl/>
          <w:lang w:bidi="fa-IR"/>
        </w:rPr>
        <w:t>ً</w:t>
      </w:r>
      <w:r>
        <w:rPr>
          <w:rtl/>
          <w:lang w:bidi="fa-IR"/>
        </w:rPr>
        <w:t xml:space="preserve"> لعجزه وتمكّن من القيام للركوع وجب‌ ، لأنّها حالة يجب فيها القيام فلا يسقط مع القدرة.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صلّى قاعدا</w:t>
      </w:r>
      <w:r w:rsidR="003B705B">
        <w:rPr>
          <w:rFonts w:hint="cs"/>
          <w:rtl/>
          <w:lang w:bidi="fa-IR"/>
        </w:rPr>
        <w:t>ً</w:t>
      </w:r>
      <w:r>
        <w:rPr>
          <w:rtl/>
          <w:lang w:bidi="fa-IR"/>
        </w:rPr>
        <w:t xml:space="preserve"> وعجز عن الركوع والسجود أومأ بهما‌ كما يومي القائم للضرورة ، ويدني جبهته من الأرض </w:t>
      </w:r>
      <w:r w:rsidR="00710C16">
        <w:rPr>
          <w:rFonts w:hint="cs"/>
          <w:rtl/>
          <w:lang w:bidi="fa-IR"/>
        </w:rPr>
        <w:t>ا</w:t>
      </w:r>
      <w:r>
        <w:rPr>
          <w:rtl/>
          <w:lang w:bidi="fa-IR"/>
        </w:rPr>
        <w:t>لى أقصى ما يقدر عليه ، ولو قدر أن يسجد على صدغه وجب لقرب جبهته من الأرض.</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افتقر الى نصب مخدة وشبهها جاز‌ ولم يجز الإ</w:t>
      </w:r>
      <w:r w:rsidR="00710C16">
        <w:rPr>
          <w:rFonts w:hint="cs"/>
          <w:rtl/>
          <w:lang w:bidi="fa-IR"/>
        </w:rPr>
        <w:t>ِ</w:t>
      </w:r>
      <w:r>
        <w:rPr>
          <w:rtl/>
          <w:lang w:bidi="fa-IR"/>
        </w:rPr>
        <w:t>يماء ، لأنه أتم من الإ</w:t>
      </w:r>
      <w:r w:rsidR="001A1B02">
        <w:rPr>
          <w:rFonts w:hint="cs"/>
          <w:rtl/>
          <w:lang w:bidi="fa-IR"/>
        </w:rPr>
        <w:t>ِ</w:t>
      </w:r>
      <w:r>
        <w:rPr>
          <w:rtl/>
          <w:lang w:bidi="fa-IR"/>
        </w:rPr>
        <w:t xml:space="preserve">يماء </w:t>
      </w:r>
      <w:r w:rsidR="00D1770E">
        <w:rPr>
          <w:rtl/>
          <w:lang w:bidi="fa-IR"/>
        </w:rPr>
        <w:t>-</w:t>
      </w:r>
      <w:r>
        <w:rPr>
          <w:rtl/>
          <w:lang w:bidi="fa-IR"/>
        </w:rPr>
        <w:t xml:space="preserve"> وجوّزه الشافعي ، وأبو حنيفة </w:t>
      </w:r>
      <w:r w:rsidRPr="00D1770E">
        <w:rPr>
          <w:rStyle w:val="libFootnotenumChar"/>
          <w:rtl/>
        </w:rPr>
        <w:t>(4)</w:t>
      </w:r>
      <w:r>
        <w:rPr>
          <w:rtl/>
          <w:lang w:bidi="fa-IR"/>
        </w:rPr>
        <w:t xml:space="preserve"> </w:t>
      </w:r>
      <w:r w:rsidR="00D1770E">
        <w:rPr>
          <w:rtl/>
          <w:lang w:bidi="fa-IR"/>
        </w:rPr>
        <w:t>-</w:t>
      </w:r>
      <w:r>
        <w:rPr>
          <w:rtl/>
          <w:lang w:bidi="fa-IR"/>
        </w:rPr>
        <w:t xml:space="preserve"> ولا فرق بين أن يكون على فخذيه ، أو على يديه ، أو على الأرض. وقال الشافعي : إن وضعها على يديه لم يجزئ لأنّه سجد على ما هو حامل له </w:t>
      </w:r>
      <w:r w:rsidRPr="00D1770E">
        <w:rPr>
          <w:rStyle w:val="libFootnotenumChar"/>
          <w:rtl/>
        </w:rPr>
        <w:t>(5)</w:t>
      </w:r>
      <w:r>
        <w:rPr>
          <w:rtl/>
          <w:lang w:bidi="fa-IR"/>
        </w:rPr>
        <w:t>. ونمنع بطلا</w:t>
      </w:r>
      <w:r>
        <w:rPr>
          <w:rFonts w:hint="eastAsia"/>
          <w:rtl/>
          <w:lang w:bidi="fa-IR"/>
        </w:rPr>
        <w:t>ن</w:t>
      </w:r>
      <w:r>
        <w:rPr>
          <w:rtl/>
          <w:lang w:bidi="fa-IR"/>
        </w:rPr>
        <w:t xml:space="preserve"> اللازم.</w:t>
      </w:r>
    </w:p>
    <w:p w:rsidR="005109CD" w:rsidRDefault="005109CD" w:rsidP="005109CD">
      <w:pPr>
        <w:pStyle w:val="libNormal"/>
        <w:rPr>
          <w:lang w:bidi="fa-IR"/>
        </w:rPr>
      </w:pPr>
      <w:bookmarkStart w:id="92" w:name="_Toc105413942"/>
      <w:r w:rsidRPr="0088654B">
        <w:rPr>
          <w:rStyle w:val="Heading2Char"/>
          <w:rFonts w:hint="eastAsia"/>
          <w:rtl/>
        </w:rPr>
        <w:t>مسألة</w:t>
      </w:r>
      <w:r w:rsidRPr="0088654B">
        <w:rPr>
          <w:rStyle w:val="Heading2Char"/>
          <w:rtl/>
        </w:rPr>
        <w:t xml:space="preserve"> 193 :</w:t>
      </w:r>
      <w:bookmarkEnd w:id="92"/>
      <w:r>
        <w:rPr>
          <w:rtl/>
          <w:lang w:bidi="fa-IR"/>
        </w:rPr>
        <w:t xml:space="preserve"> يستحب للقاعد أن يتربع قارئا‌ </w:t>
      </w:r>
      <w:r w:rsidR="00570C38">
        <w:rPr>
          <w:rFonts w:hint="cs"/>
          <w:rtl/>
          <w:lang w:bidi="fa-IR"/>
        </w:rPr>
        <w:t>ً</w:t>
      </w:r>
      <w:r>
        <w:rPr>
          <w:rtl/>
          <w:lang w:bidi="fa-IR"/>
        </w:rPr>
        <w:t>، ويثني رجليه راكعا</w:t>
      </w:r>
      <w:r w:rsidR="00570C38">
        <w:rPr>
          <w:rFonts w:hint="cs"/>
          <w:rtl/>
          <w:lang w:bidi="fa-IR"/>
        </w:rPr>
        <w:t>ً</w:t>
      </w:r>
      <w:r>
        <w:rPr>
          <w:rtl/>
          <w:lang w:bidi="fa-IR"/>
        </w:rPr>
        <w:t xml:space="preserve"> ، ويتورك‌</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الكافي 3 : 410 </w:t>
      </w:r>
      <w:r w:rsidR="00570C38">
        <w:rPr>
          <w:rFonts w:hint="cs"/>
          <w:rtl/>
          <w:lang w:bidi="fa-IR"/>
        </w:rPr>
        <w:t>/</w:t>
      </w:r>
      <w:r>
        <w:rPr>
          <w:rtl/>
          <w:lang w:bidi="fa-IR"/>
        </w:rPr>
        <w:t xml:space="preserve"> 3 ، التهذيب 2 : 169 </w:t>
      </w:r>
      <w:r w:rsidR="00570C38">
        <w:rPr>
          <w:rFonts w:hint="cs"/>
          <w:rtl/>
          <w:lang w:bidi="fa-IR"/>
        </w:rPr>
        <w:t>/</w:t>
      </w:r>
      <w:r>
        <w:rPr>
          <w:rtl/>
          <w:lang w:bidi="fa-IR"/>
        </w:rPr>
        <w:t xml:space="preserve"> 673 و 3 : 177 </w:t>
      </w:r>
      <w:r w:rsidR="00B94E6F">
        <w:rPr>
          <w:rFonts w:hint="cs"/>
          <w:rtl/>
          <w:lang w:bidi="fa-IR"/>
        </w:rPr>
        <w:t>/</w:t>
      </w:r>
      <w:r>
        <w:rPr>
          <w:rtl/>
          <w:lang w:bidi="fa-IR"/>
        </w:rPr>
        <w:t xml:space="preserve"> 400.</w:t>
      </w:r>
    </w:p>
    <w:p w:rsidR="005109CD" w:rsidRDefault="005109CD" w:rsidP="005B6482">
      <w:pPr>
        <w:pStyle w:val="libFootnote0"/>
        <w:rPr>
          <w:lang w:bidi="fa-IR"/>
        </w:rPr>
      </w:pPr>
      <w:r>
        <w:rPr>
          <w:rtl/>
          <w:lang w:bidi="fa-IR"/>
        </w:rPr>
        <w:t xml:space="preserve">(2) التهذيب 3 : 177 </w:t>
      </w:r>
      <w:r w:rsidR="00570C38">
        <w:rPr>
          <w:rFonts w:hint="cs"/>
          <w:rtl/>
          <w:lang w:bidi="fa-IR"/>
        </w:rPr>
        <w:t>/</w:t>
      </w:r>
      <w:r>
        <w:rPr>
          <w:rtl/>
          <w:lang w:bidi="fa-IR"/>
        </w:rPr>
        <w:t xml:space="preserve"> 399.</w:t>
      </w:r>
    </w:p>
    <w:p w:rsidR="005109CD" w:rsidRDefault="005109CD" w:rsidP="005B6482">
      <w:pPr>
        <w:pStyle w:val="libFootnote0"/>
        <w:rPr>
          <w:lang w:bidi="fa-IR"/>
        </w:rPr>
      </w:pPr>
      <w:r>
        <w:rPr>
          <w:rtl/>
          <w:lang w:bidi="fa-IR"/>
        </w:rPr>
        <w:t xml:space="preserve">(3) التهذيب 3 : 178 </w:t>
      </w:r>
      <w:r w:rsidR="00570C38">
        <w:rPr>
          <w:rFonts w:hint="cs"/>
          <w:rtl/>
          <w:lang w:bidi="fa-IR"/>
        </w:rPr>
        <w:t>/</w:t>
      </w:r>
      <w:r>
        <w:rPr>
          <w:rtl/>
          <w:lang w:bidi="fa-IR"/>
        </w:rPr>
        <w:t xml:space="preserve"> 402.</w:t>
      </w:r>
    </w:p>
    <w:p w:rsidR="005109CD" w:rsidRDefault="005109CD" w:rsidP="005B6482">
      <w:pPr>
        <w:pStyle w:val="libFootnote0"/>
        <w:rPr>
          <w:lang w:bidi="fa-IR"/>
        </w:rPr>
      </w:pPr>
      <w:r>
        <w:rPr>
          <w:rtl/>
          <w:lang w:bidi="fa-IR"/>
        </w:rPr>
        <w:t>(4) الا</w:t>
      </w:r>
      <w:r w:rsidR="0030793B">
        <w:rPr>
          <w:rFonts w:hint="cs"/>
          <w:rtl/>
          <w:lang w:bidi="fa-IR"/>
        </w:rPr>
        <w:t>ُ</w:t>
      </w:r>
      <w:r>
        <w:rPr>
          <w:rtl/>
          <w:lang w:bidi="fa-IR"/>
        </w:rPr>
        <w:t>م 1 : 81 ، المجموع 3 : 436 و 4 : 312 ، فتح العزيز 3 : 468 ، المهذب للشيرازي 1 : 108 ، المبسوط للسرخسي 1 : 218 ، بدائع الصنائع 1 : 108.</w:t>
      </w:r>
    </w:p>
    <w:p w:rsidR="005109CD" w:rsidRDefault="005109CD" w:rsidP="005B6482">
      <w:pPr>
        <w:pStyle w:val="libFootnote0"/>
        <w:rPr>
          <w:lang w:bidi="fa-IR"/>
        </w:rPr>
      </w:pPr>
      <w:r>
        <w:rPr>
          <w:rtl/>
          <w:lang w:bidi="fa-IR"/>
        </w:rPr>
        <w:t>(5) الا</w:t>
      </w:r>
      <w:r w:rsidR="00897EEF">
        <w:rPr>
          <w:rFonts w:hint="cs"/>
          <w:rtl/>
          <w:lang w:bidi="fa-IR"/>
        </w:rPr>
        <w:t>ُ</w:t>
      </w:r>
      <w:r>
        <w:rPr>
          <w:rtl/>
          <w:lang w:bidi="fa-IR"/>
        </w:rPr>
        <w:t>م 1 : 81.</w:t>
      </w:r>
    </w:p>
    <w:p w:rsidR="00D1770E"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متشهدا</w:t>
      </w:r>
      <w:r w:rsidR="00F45D98">
        <w:rPr>
          <w:rFonts w:hint="cs"/>
          <w:rtl/>
          <w:lang w:bidi="fa-IR"/>
        </w:rPr>
        <w:t>ً</w:t>
      </w:r>
      <w:r>
        <w:rPr>
          <w:rtl/>
          <w:lang w:bidi="fa-IR"/>
        </w:rPr>
        <w:t xml:space="preserve"> ، لقول أحدهما </w:t>
      </w:r>
      <w:r w:rsidR="00D1770E" w:rsidRPr="00D1770E">
        <w:rPr>
          <w:rStyle w:val="libAlaemChar"/>
          <w:rtl/>
        </w:rPr>
        <w:t>عليهما‌السلام</w:t>
      </w:r>
      <w:r>
        <w:rPr>
          <w:rtl/>
          <w:lang w:bidi="fa-IR"/>
        </w:rPr>
        <w:t xml:space="preserve"> : « كان أبي </w:t>
      </w:r>
      <w:r w:rsidR="00D1770E" w:rsidRPr="00D1770E">
        <w:rPr>
          <w:rStyle w:val="libAlaemChar"/>
          <w:rtl/>
        </w:rPr>
        <w:t>عليه‌السلام</w:t>
      </w:r>
      <w:r>
        <w:rPr>
          <w:rtl/>
          <w:lang w:bidi="fa-IR"/>
        </w:rPr>
        <w:t xml:space="preserve"> إذا صلّى جالسا</w:t>
      </w:r>
      <w:r w:rsidR="00F45D98">
        <w:rPr>
          <w:rFonts w:hint="cs"/>
          <w:rtl/>
          <w:lang w:bidi="fa-IR"/>
        </w:rPr>
        <w:t>ً</w:t>
      </w:r>
      <w:r>
        <w:rPr>
          <w:rtl/>
          <w:lang w:bidi="fa-IR"/>
        </w:rPr>
        <w:t xml:space="preserve"> تربع ، فإذا ركع ثنى رجليه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وللشافعي</w:t>
      </w:r>
      <w:r>
        <w:rPr>
          <w:rtl/>
          <w:lang w:bidi="fa-IR"/>
        </w:rPr>
        <w:t xml:space="preserve"> قولان ، أحدهما : يتربع حالة القيام ويفترش متشهدا</w:t>
      </w:r>
      <w:r w:rsidR="00F45D98">
        <w:rPr>
          <w:rFonts w:hint="cs"/>
          <w:rtl/>
          <w:lang w:bidi="fa-IR"/>
        </w:rPr>
        <w:t>ً</w:t>
      </w:r>
      <w:r>
        <w:rPr>
          <w:rtl/>
          <w:lang w:bidi="fa-IR"/>
        </w:rPr>
        <w:t xml:space="preserve"> كالقائم </w:t>
      </w:r>
      <w:r w:rsidR="00D1770E">
        <w:rPr>
          <w:rtl/>
          <w:lang w:bidi="fa-IR"/>
        </w:rPr>
        <w:t>-</w:t>
      </w:r>
      <w:r>
        <w:rPr>
          <w:rtl/>
          <w:lang w:bidi="fa-IR"/>
        </w:rPr>
        <w:t xml:space="preserve"> وبه قال مالك ، والثوري ، وأبو يوسف ، وأحمد ، وإسحاق ، والليث </w:t>
      </w:r>
      <w:r w:rsidRPr="00D1770E">
        <w:rPr>
          <w:rStyle w:val="libFootnotenumChar"/>
          <w:rtl/>
        </w:rPr>
        <w:t>(2)</w:t>
      </w:r>
      <w:r>
        <w:rPr>
          <w:rtl/>
          <w:lang w:bidi="fa-IR"/>
        </w:rPr>
        <w:t xml:space="preserve"> </w:t>
      </w:r>
      <w:r w:rsidR="00D1770E">
        <w:rPr>
          <w:rtl/>
          <w:lang w:bidi="fa-IR"/>
        </w:rPr>
        <w:t>-</w:t>
      </w:r>
      <w:r>
        <w:rPr>
          <w:rtl/>
          <w:lang w:bidi="fa-IR"/>
        </w:rPr>
        <w:t xml:space="preserve"> لأن عائشة قالت : رأيت النبيّ </w:t>
      </w:r>
      <w:r w:rsidRPr="00D1770E">
        <w:rPr>
          <w:rStyle w:val="libAlaemChar"/>
          <w:rtl/>
        </w:rPr>
        <w:t>صلى‌الله‌عليه‌وآله</w:t>
      </w:r>
      <w:r>
        <w:rPr>
          <w:rtl/>
          <w:lang w:bidi="fa-IR"/>
        </w:rPr>
        <w:t xml:space="preserve"> يصلّي النفل متربعا</w:t>
      </w:r>
      <w:r w:rsidR="00B70A7B">
        <w:rPr>
          <w:rFonts w:hint="cs"/>
          <w:rtl/>
          <w:lang w:bidi="fa-IR"/>
        </w:rPr>
        <w:t>ً</w:t>
      </w:r>
      <w:r>
        <w:rPr>
          <w:rtl/>
          <w:lang w:bidi="fa-IR"/>
        </w:rPr>
        <w:t xml:space="preserve"> </w:t>
      </w:r>
      <w:r w:rsidRPr="00D1770E">
        <w:rPr>
          <w:rStyle w:val="libFootnotenumChar"/>
          <w:rtl/>
        </w:rPr>
        <w:t>(3)</w:t>
      </w:r>
      <w:r>
        <w:rPr>
          <w:rtl/>
          <w:lang w:bidi="fa-IR"/>
        </w:rPr>
        <w:t>. ولأن هذا الجلوس بدل عن القيام فينبغي أن يخالف هيئ</w:t>
      </w:r>
      <w:r>
        <w:rPr>
          <w:rFonts w:hint="eastAsia"/>
          <w:rtl/>
          <w:lang w:bidi="fa-IR"/>
        </w:rPr>
        <w:t>ته</w:t>
      </w:r>
      <w:r>
        <w:rPr>
          <w:rtl/>
          <w:lang w:bidi="fa-IR"/>
        </w:rPr>
        <w:t xml:space="preserve"> هيئة غيره كمخالفة القيام لغيره ، الثاني : أنه يجلس كما يجلس في التشهد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أبي حنيفة روايتان : إحداهما كقولنا. والثانية : يجلس كيف شاء لأنّ القيام سقط تخفيفا فتسقط هيئته </w:t>
      </w:r>
      <w:r w:rsidRPr="00D1770E">
        <w:rPr>
          <w:rStyle w:val="libFootnotenumChar"/>
          <w:rtl/>
        </w:rPr>
        <w:t>(5)</w:t>
      </w:r>
      <w:r>
        <w:rPr>
          <w:rtl/>
          <w:lang w:bidi="fa-IR"/>
        </w:rPr>
        <w:t xml:space="preserve"> ، وهو غلط ، لأنه سقط ما عجز عنه فلا يسقط غيره.</w:t>
      </w:r>
    </w:p>
    <w:p w:rsidR="005109CD" w:rsidRDefault="005109CD" w:rsidP="005109CD">
      <w:pPr>
        <w:pStyle w:val="libNormal"/>
        <w:rPr>
          <w:lang w:bidi="fa-IR"/>
        </w:rPr>
      </w:pPr>
      <w:r>
        <w:rPr>
          <w:rFonts w:hint="eastAsia"/>
          <w:rtl/>
          <w:lang w:bidi="fa-IR"/>
        </w:rPr>
        <w:t>وقال</w:t>
      </w:r>
      <w:r>
        <w:rPr>
          <w:rtl/>
          <w:lang w:bidi="fa-IR"/>
        </w:rPr>
        <w:t xml:space="preserve"> زفر : يجلس مفترشا</w:t>
      </w:r>
      <w:r w:rsidR="00FB617A">
        <w:rPr>
          <w:rFonts w:hint="cs"/>
          <w:rtl/>
          <w:lang w:bidi="fa-IR"/>
        </w:rPr>
        <w:t>ً</w:t>
      </w:r>
      <w:r>
        <w:rPr>
          <w:rtl/>
          <w:lang w:bidi="fa-IR"/>
        </w:rPr>
        <w:t xml:space="preserve"> ؛ لأنّ ابن مسعود كره التربع </w:t>
      </w:r>
      <w:r w:rsidRPr="00D1770E">
        <w:rPr>
          <w:rStyle w:val="libFootnotenumChar"/>
          <w:rtl/>
        </w:rPr>
        <w:t>(6)</w:t>
      </w:r>
      <w:r>
        <w:rPr>
          <w:rtl/>
          <w:lang w:bidi="fa-IR"/>
        </w:rPr>
        <w:t xml:space="preserve">. وحديث النبيّ والأئمة </w:t>
      </w:r>
      <w:r w:rsidR="00AA0B5E" w:rsidRPr="00AA0B5E">
        <w:rPr>
          <w:rStyle w:val="libAlaemChar"/>
          <w:rtl/>
        </w:rPr>
        <w:t>عليهم‌السلام</w:t>
      </w:r>
      <w:r>
        <w:rPr>
          <w:rtl/>
          <w:lang w:bidi="fa-IR"/>
        </w:rPr>
        <w:t xml:space="preserve"> أولى من [ أثر ] </w:t>
      </w:r>
      <w:r w:rsidRPr="00D1770E">
        <w:rPr>
          <w:rStyle w:val="libFootnotenumChar"/>
          <w:rtl/>
        </w:rPr>
        <w:t>(7)</w:t>
      </w:r>
      <w:r>
        <w:rPr>
          <w:rtl/>
          <w:lang w:bidi="fa-IR"/>
        </w:rPr>
        <w:t xml:space="preserve"> ابن مسعود.</w:t>
      </w:r>
    </w:p>
    <w:p w:rsidR="00AE07AA" w:rsidRDefault="005109CD" w:rsidP="00D93CC1">
      <w:pPr>
        <w:pStyle w:val="libNormal"/>
        <w:rPr>
          <w:rtl/>
          <w:lang w:bidi="fa-IR"/>
        </w:rPr>
      </w:pPr>
      <w:bookmarkStart w:id="93" w:name="_Toc105413943"/>
      <w:r w:rsidRPr="0088654B">
        <w:rPr>
          <w:rStyle w:val="Heading2Char"/>
          <w:rFonts w:hint="eastAsia"/>
          <w:rtl/>
        </w:rPr>
        <w:t>مسألة</w:t>
      </w:r>
      <w:r w:rsidRPr="0088654B">
        <w:rPr>
          <w:rStyle w:val="Heading2Char"/>
          <w:rtl/>
        </w:rPr>
        <w:t xml:space="preserve"> 194 :</w:t>
      </w:r>
      <w:bookmarkEnd w:id="93"/>
      <w:r>
        <w:rPr>
          <w:rtl/>
          <w:lang w:bidi="fa-IR"/>
        </w:rPr>
        <w:t xml:space="preserve"> لو عجز عن القعود صلّى مضطجعا على جانبه الأيمن‌ موميا مستقبل القبلة بمقاديم بدنه كالموضوع في اللحد </w:t>
      </w:r>
      <w:r w:rsidR="00D1770E">
        <w:rPr>
          <w:rtl/>
          <w:lang w:bidi="fa-IR"/>
        </w:rPr>
        <w:t>-</w:t>
      </w:r>
      <w:r>
        <w:rPr>
          <w:rtl/>
          <w:lang w:bidi="fa-IR"/>
        </w:rPr>
        <w:t xml:space="preserve"> وبه قال الشافعي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الفقيه 1 : 238 </w:t>
      </w:r>
      <w:r w:rsidR="00C275BC">
        <w:rPr>
          <w:rFonts w:hint="cs"/>
          <w:rtl/>
          <w:lang w:bidi="fa-IR"/>
        </w:rPr>
        <w:t>/</w:t>
      </w:r>
      <w:r>
        <w:rPr>
          <w:rtl/>
          <w:lang w:bidi="fa-IR"/>
        </w:rPr>
        <w:t xml:space="preserve"> 1049 ، التهذيب 2 : 171 </w:t>
      </w:r>
      <w:r w:rsidR="00C275BC">
        <w:rPr>
          <w:rFonts w:hint="cs"/>
          <w:rtl/>
          <w:lang w:bidi="fa-IR"/>
        </w:rPr>
        <w:t>/</w:t>
      </w:r>
      <w:r>
        <w:rPr>
          <w:rtl/>
          <w:lang w:bidi="fa-IR"/>
        </w:rPr>
        <w:t xml:space="preserve"> 679.</w:t>
      </w:r>
    </w:p>
    <w:p w:rsidR="005109CD" w:rsidRDefault="005109CD" w:rsidP="005B6482">
      <w:pPr>
        <w:pStyle w:val="libFootnote0"/>
        <w:rPr>
          <w:lang w:bidi="fa-IR"/>
        </w:rPr>
      </w:pPr>
      <w:r>
        <w:rPr>
          <w:rtl/>
          <w:lang w:bidi="fa-IR"/>
        </w:rPr>
        <w:t xml:space="preserve">(2) المجموع 4 : 311 ، فتح العزيز 3 : 287 ، الوجيز 1 : 41 ، مغني المحتاج 1 : 154 ، المهذب للشيرازي 1 : 108 ، المدونة الكبرى 1 : 76 </w:t>
      </w:r>
      <w:r w:rsidR="00D1770E">
        <w:rPr>
          <w:rtl/>
          <w:lang w:bidi="fa-IR"/>
        </w:rPr>
        <w:t>-</w:t>
      </w:r>
      <w:r>
        <w:rPr>
          <w:rtl/>
          <w:lang w:bidi="fa-IR"/>
        </w:rPr>
        <w:t xml:space="preserve"> 77 ، بداية المجتهد 1 : 178 ، </w:t>
      </w:r>
      <w:r w:rsidR="00C275BC">
        <w:rPr>
          <w:rFonts w:hint="cs"/>
          <w:rtl/>
          <w:lang w:bidi="fa-IR"/>
        </w:rPr>
        <w:t>ا</w:t>
      </w:r>
      <w:r>
        <w:rPr>
          <w:rtl/>
          <w:lang w:bidi="fa-IR"/>
        </w:rPr>
        <w:t xml:space="preserve">قرب المسالك : 19 ، بلغة السالك 1 : 130 ، الشرح الصغير 1 : 130 ، السراج الوهاج : 42 ، القوانين </w:t>
      </w:r>
      <w:r>
        <w:rPr>
          <w:rFonts w:hint="eastAsia"/>
          <w:rtl/>
          <w:lang w:bidi="fa-IR"/>
        </w:rPr>
        <w:t>الفقهية</w:t>
      </w:r>
      <w:r>
        <w:rPr>
          <w:rtl/>
          <w:lang w:bidi="fa-IR"/>
        </w:rPr>
        <w:t xml:space="preserve"> : 62 ، رحمة ال</w:t>
      </w:r>
      <w:r w:rsidR="00C275BC">
        <w:rPr>
          <w:rFonts w:hint="cs"/>
          <w:rtl/>
          <w:lang w:bidi="fa-IR"/>
        </w:rPr>
        <w:t>اُ</w:t>
      </w:r>
      <w:r>
        <w:rPr>
          <w:rtl/>
          <w:lang w:bidi="fa-IR"/>
        </w:rPr>
        <w:t>مة 1 : 41 ، بدائع الصنائع 1 : 106 ، المغني 1 : 812 ، الشرح الكبير 1 : 809.</w:t>
      </w:r>
    </w:p>
    <w:p w:rsidR="005109CD" w:rsidRDefault="005109CD" w:rsidP="005B6482">
      <w:pPr>
        <w:pStyle w:val="libFootnote0"/>
        <w:rPr>
          <w:lang w:bidi="fa-IR"/>
        </w:rPr>
      </w:pPr>
      <w:r>
        <w:rPr>
          <w:rtl/>
          <w:lang w:bidi="fa-IR"/>
        </w:rPr>
        <w:t xml:space="preserve">(3) سنن النسائي 3 : 224 ، سنن الدارقطني 1 : 397 </w:t>
      </w:r>
      <w:r w:rsidR="00F42529">
        <w:rPr>
          <w:rFonts w:hint="cs"/>
          <w:rtl/>
          <w:lang w:bidi="fa-IR"/>
        </w:rPr>
        <w:t>/</w:t>
      </w:r>
      <w:r>
        <w:rPr>
          <w:rtl/>
          <w:lang w:bidi="fa-IR"/>
        </w:rPr>
        <w:t xml:space="preserve"> 3.</w:t>
      </w:r>
    </w:p>
    <w:p w:rsidR="005109CD" w:rsidRDefault="005109CD" w:rsidP="005B6482">
      <w:pPr>
        <w:pStyle w:val="libFootnote0"/>
        <w:rPr>
          <w:lang w:bidi="fa-IR"/>
        </w:rPr>
      </w:pPr>
      <w:r>
        <w:rPr>
          <w:rtl/>
          <w:lang w:bidi="fa-IR"/>
        </w:rPr>
        <w:t>(4) المجموع 4 : 311 ، فتح العزيز 3 : 287 ، الوجيز 1 : 41 ، مغني المحتاج 1 : 154 ، المهذب للشيرازي 1 : 108 ، السراج الوهاج : 42 ، رحمة الأمة 1 : 41.</w:t>
      </w:r>
    </w:p>
    <w:p w:rsidR="005109CD" w:rsidRDefault="005109CD" w:rsidP="005B6482">
      <w:pPr>
        <w:pStyle w:val="libFootnote0"/>
        <w:rPr>
          <w:lang w:bidi="fa-IR"/>
        </w:rPr>
      </w:pPr>
      <w:r>
        <w:rPr>
          <w:rtl/>
          <w:lang w:bidi="fa-IR"/>
        </w:rPr>
        <w:t>(5) بدائع الصنائع 1 : 106 ، اللباب 1 : 99 ، المغني 1 : 812 ، الشرح الكبير 1 : 809 ، فتح العزيز 3 : 287 ، رحمة ال</w:t>
      </w:r>
      <w:r w:rsidR="00F42529">
        <w:rPr>
          <w:rFonts w:hint="cs"/>
          <w:rtl/>
          <w:lang w:bidi="fa-IR"/>
        </w:rPr>
        <w:t>ا</w:t>
      </w:r>
      <w:r>
        <w:rPr>
          <w:rtl/>
          <w:lang w:bidi="fa-IR"/>
        </w:rPr>
        <w:t>مة 1 : 41.</w:t>
      </w:r>
    </w:p>
    <w:p w:rsidR="005109CD" w:rsidRDefault="005109CD" w:rsidP="005B6482">
      <w:pPr>
        <w:pStyle w:val="libFootnote0"/>
        <w:rPr>
          <w:lang w:bidi="fa-IR"/>
        </w:rPr>
      </w:pPr>
      <w:r>
        <w:rPr>
          <w:rtl/>
          <w:lang w:bidi="fa-IR"/>
        </w:rPr>
        <w:t>(6) سنن البيهقي 2 : 306 وانظر المجموع 4 : 311 ، بدائع الصنائع 1 : 106 ، بداية المجتهد 1 : 178.</w:t>
      </w:r>
    </w:p>
    <w:p w:rsidR="005109CD" w:rsidRDefault="005109CD" w:rsidP="005B6482">
      <w:pPr>
        <w:pStyle w:val="libFootnote0"/>
        <w:rPr>
          <w:lang w:bidi="fa-IR"/>
        </w:rPr>
      </w:pPr>
      <w:r>
        <w:rPr>
          <w:rtl/>
          <w:lang w:bidi="fa-IR"/>
        </w:rPr>
        <w:t>(7) الزيادة يقتضيها السياق.</w:t>
      </w:r>
    </w:p>
    <w:p w:rsidR="00D93CC1"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وأحمد</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لقوله تعالى </w:t>
      </w:r>
      <w:r w:rsidR="008C09C3" w:rsidRPr="006110D1">
        <w:rPr>
          <w:rStyle w:val="libAlaemChar"/>
          <w:rtl/>
        </w:rPr>
        <w:t>(</w:t>
      </w:r>
      <w:r w:rsidRPr="008311EC">
        <w:rPr>
          <w:rStyle w:val="libAieChar"/>
          <w:rtl/>
        </w:rPr>
        <w:t xml:space="preserve"> الَّذِينَ يَذْكُرُونَ اللهَ قِياماً وَقُعُوداً وَعَلى جُنُوبِهِمْ </w:t>
      </w:r>
      <w:r w:rsidR="008C09C3" w:rsidRPr="006110D1">
        <w:rPr>
          <w:rStyle w:val="libAlaemChar"/>
          <w:rtl/>
        </w:rPr>
        <w:t>)</w:t>
      </w:r>
      <w:r>
        <w:rPr>
          <w:rtl/>
          <w:lang w:bidi="fa-IR"/>
        </w:rPr>
        <w:t xml:space="preserve"> </w:t>
      </w:r>
      <w:r w:rsidRPr="00D1770E">
        <w:rPr>
          <w:rStyle w:val="libFootnotenumChar"/>
          <w:rtl/>
        </w:rPr>
        <w:t>(2)</w:t>
      </w:r>
      <w:r>
        <w:rPr>
          <w:rtl/>
          <w:lang w:bidi="fa-IR"/>
        </w:rPr>
        <w:t xml:space="preserve"> تلاها النبيّ </w:t>
      </w:r>
      <w:r w:rsidRPr="00D1770E">
        <w:rPr>
          <w:rStyle w:val="libAlaemChar"/>
          <w:rtl/>
        </w:rPr>
        <w:t>صلى‌الله‌عليه‌وآله</w:t>
      </w:r>
      <w:r>
        <w:rPr>
          <w:rtl/>
          <w:lang w:bidi="fa-IR"/>
        </w:rPr>
        <w:t xml:space="preserve"> لعمران بن حصين حين قال له : ( صلّ قائما</w:t>
      </w:r>
      <w:r w:rsidR="008311EC">
        <w:rPr>
          <w:rFonts w:hint="cs"/>
          <w:rtl/>
          <w:lang w:bidi="fa-IR"/>
        </w:rPr>
        <w:t>ً</w:t>
      </w:r>
      <w:r>
        <w:rPr>
          <w:rtl/>
          <w:lang w:bidi="fa-IR"/>
        </w:rPr>
        <w:t xml:space="preserve"> فإن لم تستطع فقاعدا</w:t>
      </w:r>
      <w:r w:rsidR="008311EC">
        <w:rPr>
          <w:rFonts w:hint="cs"/>
          <w:rtl/>
          <w:lang w:bidi="fa-IR"/>
        </w:rPr>
        <w:t>ً</w:t>
      </w:r>
      <w:r>
        <w:rPr>
          <w:rtl/>
          <w:lang w:bidi="fa-IR"/>
        </w:rPr>
        <w:t xml:space="preserve"> ، فإن لم تستطع فعلى جنبك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المريض إذا لم يقدر أن يصلّي قاعدا</w:t>
      </w:r>
      <w:r w:rsidR="008311EC">
        <w:rPr>
          <w:rFonts w:hint="cs"/>
          <w:rtl/>
          <w:lang w:bidi="fa-IR"/>
        </w:rPr>
        <w:t>ً</w:t>
      </w:r>
      <w:r>
        <w:rPr>
          <w:rtl/>
          <w:lang w:bidi="fa-IR"/>
        </w:rPr>
        <w:t xml:space="preserve"> يوجه كما يوجه الرجل في لحده وينام على جانبه الأيمن ويومي بالصلاة ، فإن لم يقدر على جانبه الأيمن فكيف ما قدر فإنه جائز ويستقبل بوجهه القبلة ثم يومي بالصلاة إيماء</w:t>
      </w:r>
      <w:r w:rsidR="008311EC">
        <w:rPr>
          <w:rFonts w:hint="cs"/>
          <w:rtl/>
          <w:lang w:bidi="fa-IR"/>
        </w:rPr>
        <w:t>ً</w:t>
      </w:r>
      <w:r>
        <w:rPr>
          <w:rtl/>
          <w:lang w:bidi="fa-IR"/>
        </w:rPr>
        <w:t xml:space="preserve"> » </w:t>
      </w:r>
      <w:r w:rsidRPr="00D1770E">
        <w:rPr>
          <w:rStyle w:val="libFootnotenumChar"/>
          <w:rtl/>
        </w:rPr>
        <w:t>(4)</w:t>
      </w:r>
    </w:p>
    <w:p w:rsidR="005109CD" w:rsidRDefault="005109CD" w:rsidP="005109CD">
      <w:pPr>
        <w:pStyle w:val="libNormal"/>
        <w:rPr>
          <w:lang w:bidi="fa-IR"/>
        </w:rPr>
      </w:pPr>
      <w:r>
        <w:rPr>
          <w:rFonts w:hint="eastAsia"/>
          <w:rtl/>
          <w:lang w:bidi="fa-IR"/>
        </w:rPr>
        <w:t>وللشافعي</w:t>
      </w:r>
      <w:r>
        <w:rPr>
          <w:rtl/>
          <w:lang w:bidi="fa-IR"/>
        </w:rPr>
        <w:t xml:space="preserve"> قول آخر : أنه يستلقي على ظهره ويجعل رجليه إلى القبلة </w:t>
      </w:r>
      <w:r w:rsidR="00D1770E">
        <w:rPr>
          <w:rtl/>
          <w:lang w:bidi="fa-IR"/>
        </w:rPr>
        <w:t>-</w:t>
      </w:r>
      <w:r>
        <w:rPr>
          <w:rtl/>
          <w:lang w:bidi="fa-IR"/>
        </w:rPr>
        <w:t xml:space="preserve"> وبه قال أبو حنيفة </w:t>
      </w:r>
      <w:r w:rsidR="00D1770E">
        <w:rPr>
          <w:rtl/>
          <w:lang w:bidi="fa-IR"/>
        </w:rPr>
        <w:t>-</w:t>
      </w:r>
      <w:r>
        <w:rPr>
          <w:rtl/>
          <w:lang w:bidi="fa-IR"/>
        </w:rPr>
        <w:t xml:space="preserve"> لأنّه أمكن للتوجه إلى القبلة </w:t>
      </w:r>
      <w:r w:rsidRPr="00D1770E">
        <w:rPr>
          <w:rStyle w:val="libFootnotenumChar"/>
          <w:rtl/>
        </w:rPr>
        <w:t>(5)</w:t>
      </w:r>
      <w:r>
        <w:rPr>
          <w:rtl/>
          <w:lang w:bidi="fa-IR"/>
        </w:rPr>
        <w:t>. وهو ممنوع ؛ لأنه حينئذ يستقبل السماء.</w:t>
      </w:r>
    </w:p>
    <w:p w:rsidR="005109CD" w:rsidRDefault="005109CD" w:rsidP="005109CD">
      <w:pPr>
        <w:pStyle w:val="libNormal"/>
        <w:rPr>
          <w:lang w:bidi="fa-IR"/>
        </w:rPr>
      </w:pPr>
      <w:r>
        <w:rPr>
          <w:rFonts w:hint="eastAsia"/>
          <w:rtl/>
          <w:lang w:bidi="fa-IR"/>
        </w:rPr>
        <w:t>إذا</w:t>
      </w:r>
      <w:r>
        <w:rPr>
          <w:rtl/>
          <w:lang w:bidi="fa-IR"/>
        </w:rPr>
        <w:t xml:space="preserve"> عرفت هذا فإنّه يكون معترضا</w:t>
      </w:r>
      <w:r w:rsidR="00761354">
        <w:rPr>
          <w:rFonts w:hint="cs"/>
          <w:rtl/>
          <w:lang w:bidi="fa-IR"/>
        </w:rPr>
        <w:t>ً</w:t>
      </w:r>
      <w:r>
        <w:rPr>
          <w:rtl/>
          <w:lang w:bidi="fa-IR"/>
        </w:rPr>
        <w:t xml:space="preserve"> بين يدي القبلة ، ولو اضطجع على شقه الأيسر مستقبلا</w:t>
      </w:r>
      <w:r w:rsidR="00550155">
        <w:rPr>
          <w:rFonts w:hint="cs"/>
          <w:rtl/>
          <w:lang w:bidi="fa-IR"/>
        </w:rPr>
        <w:t>ً</w:t>
      </w:r>
      <w:r>
        <w:rPr>
          <w:rtl/>
          <w:lang w:bidi="fa-IR"/>
        </w:rPr>
        <w:t xml:space="preserve"> فالوجه الجواز ، ولبعض الشافعية : تكون رجلاه في القبلة حتى إذا ما أومأ يكون إيماؤه إلى ناحية القبلة </w:t>
      </w:r>
      <w:r w:rsidRPr="00D1770E">
        <w:rPr>
          <w:rStyle w:val="libFootnotenumChar"/>
          <w:rtl/>
        </w:rPr>
        <w:t>(6)</w:t>
      </w:r>
      <w:r>
        <w:rPr>
          <w:rtl/>
          <w:lang w:bidi="fa-IR"/>
        </w:rPr>
        <w:t>.</w:t>
      </w:r>
    </w:p>
    <w:p w:rsidR="00AE07AA" w:rsidRDefault="005109CD" w:rsidP="00D93CC1">
      <w:pPr>
        <w:pStyle w:val="libNormal"/>
        <w:rPr>
          <w:rtl/>
          <w:lang w:bidi="fa-IR"/>
        </w:rPr>
      </w:pPr>
      <w:bookmarkStart w:id="94" w:name="_Toc105413944"/>
      <w:r w:rsidRPr="0088654B">
        <w:rPr>
          <w:rStyle w:val="Heading2Char"/>
          <w:rFonts w:hint="eastAsia"/>
          <w:rtl/>
        </w:rPr>
        <w:t>مسألة</w:t>
      </w:r>
      <w:r w:rsidRPr="0088654B">
        <w:rPr>
          <w:rStyle w:val="Heading2Char"/>
          <w:rtl/>
        </w:rPr>
        <w:t xml:space="preserve"> 195 :</w:t>
      </w:r>
      <w:bookmarkEnd w:id="94"/>
      <w:r>
        <w:rPr>
          <w:rtl/>
          <w:lang w:bidi="fa-IR"/>
        </w:rPr>
        <w:t xml:space="preserve"> لو عجز عن الاضطجاع صلّى مستلقيا</w:t>
      </w:r>
      <w:r w:rsidR="00C47025">
        <w:rPr>
          <w:rFonts w:hint="cs"/>
          <w:rtl/>
          <w:lang w:bidi="fa-IR"/>
        </w:rPr>
        <w:t>ً</w:t>
      </w:r>
      <w:r>
        <w:rPr>
          <w:rtl/>
          <w:lang w:bidi="fa-IR"/>
        </w:rPr>
        <w:t xml:space="preserve"> على قفاه‌ موميا</w:t>
      </w:r>
      <w:r w:rsidR="00C47025">
        <w:rPr>
          <w:rFonts w:hint="cs"/>
          <w:rtl/>
          <w:lang w:bidi="fa-IR"/>
        </w:rPr>
        <w:t>ً</w:t>
      </w:r>
      <w:r>
        <w:rPr>
          <w:rtl/>
          <w:lang w:bidi="fa-IR"/>
        </w:rPr>
        <w:t xml:space="preserve"> برأسه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المجموع 4 : 316 ، فتح العزيز 3 : 290 ، الوجيز 1 : 41 ، المهذب للشيرازي 1 : 108 ، مغني المحتاج 1 : 155 ، السراج الوهاج : 43 ، المغني 1 : 815 ، العدة شرح العمدة : 99 ، المحرر في الفقه 1 : 124 </w:t>
      </w:r>
      <w:r w:rsidR="00D1770E">
        <w:rPr>
          <w:rtl/>
          <w:lang w:bidi="fa-IR"/>
        </w:rPr>
        <w:t>-</w:t>
      </w:r>
      <w:r>
        <w:rPr>
          <w:rtl/>
          <w:lang w:bidi="fa-IR"/>
        </w:rPr>
        <w:t xml:space="preserve"> 125 ، حاشية اعانة الطالبين 1 : 137.</w:t>
      </w:r>
    </w:p>
    <w:p w:rsidR="005109CD" w:rsidRDefault="005109CD" w:rsidP="005B6482">
      <w:pPr>
        <w:pStyle w:val="libFootnote0"/>
        <w:rPr>
          <w:lang w:bidi="fa-IR"/>
        </w:rPr>
      </w:pPr>
      <w:r>
        <w:rPr>
          <w:rtl/>
          <w:lang w:bidi="fa-IR"/>
        </w:rPr>
        <w:t>(2) آل عمران : 191.</w:t>
      </w:r>
    </w:p>
    <w:p w:rsidR="005109CD" w:rsidRDefault="005109CD" w:rsidP="005B6482">
      <w:pPr>
        <w:pStyle w:val="libFootnote0"/>
        <w:rPr>
          <w:lang w:bidi="fa-IR"/>
        </w:rPr>
      </w:pPr>
      <w:r>
        <w:rPr>
          <w:rtl/>
          <w:lang w:bidi="fa-IR"/>
        </w:rPr>
        <w:t xml:space="preserve">(3) صحيح البخاري 2 : 60 ، سنن أبي داود 1 : 250 </w:t>
      </w:r>
      <w:r w:rsidR="00C62E15">
        <w:rPr>
          <w:rFonts w:hint="cs"/>
          <w:rtl/>
          <w:lang w:bidi="fa-IR"/>
        </w:rPr>
        <w:t>/</w:t>
      </w:r>
      <w:r>
        <w:rPr>
          <w:rtl/>
          <w:lang w:bidi="fa-IR"/>
        </w:rPr>
        <w:t xml:space="preserve"> 952 ، سنن الترمذي 2 : 208 </w:t>
      </w:r>
      <w:r w:rsidR="00C62E15">
        <w:rPr>
          <w:rFonts w:hint="cs"/>
          <w:rtl/>
          <w:lang w:bidi="fa-IR"/>
        </w:rPr>
        <w:t>/</w:t>
      </w:r>
      <w:r>
        <w:rPr>
          <w:rtl/>
          <w:lang w:bidi="fa-IR"/>
        </w:rPr>
        <w:t xml:space="preserve"> 372 ، سنن ابن ماجة 1 : 386 </w:t>
      </w:r>
      <w:r w:rsidR="00D1770E">
        <w:rPr>
          <w:rtl/>
          <w:lang w:bidi="fa-IR"/>
        </w:rPr>
        <w:t>-</w:t>
      </w:r>
      <w:r>
        <w:rPr>
          <w:rtl/>
          <w:lang w:bidi="fa-IR"/>
        </w:rPr>
        <w:t xml:space="preserve"> 1223 ، مسند أحمد 4 : 426 ، سنن البيهقي 2 : 304.</w:t>
      </w:r>
    </w:p>
    <w:p w:rsidR="005109CD" w:rsidRDefault="005109CD" w:rsidP="005B6482">
      <w:pPr>
        <w:pStyle w:val="libFootnote0"/>
        <w:rPr>
          <w:lang w:bidi="fa-IR"/>
        </w:rPr>
      </w:pPr>
      <w:r>
        <w:rPr>
          <w:rtl/>
          <w:lang w:bidi="fa-IR"/>
        </w:rPr>
        <w:t xml:space="preserve">(4) التهذيب 3 : 175 </w:t>
      </w:r>
      <w:r w:rsidR="00D1770E">
        <w:rPr>
          <w:rtl/>
          <w:lang w:bidi="fa-IR"/>
        </w:rPr>
        <w:t>-</w:t>
      </w:r>
      <w:r>
        <w:rPr>
          <w:rtl/>
          <w:lang w:bidi="fa-IR"/>
        </w:rPr>
        <w:t xml:space="preserve"> 392.</w:t>
      </w:r>
    </w:p>
    <w:p w:rsidR="005109CD" w:rsidRDefault="005109CD" w:rsidP="005B6482">
      <w:pPr>
        <w:pStyle w:val="libFootnote0"/>
        <w:rPr>
          <w:lang w:bidi="fa-IR"/>
        </w:rPr>
      </w:pPr>
      <w:r>
        <w:rPr>
          <w:rtl/>
          <w:lang w:bidi="fa-IR"/>
        </w:rPr>
        <w:t>(5) المجموع 4 : 316 ، فتح العزيز 3 : 290 ، المبسوط للسرخسي 1 : 213 ، اللباب 1 : 100 ، بدائع الصنائع 1 : 106.</w:t>
      </w:r>
    </w:p>
    <w:p w:rsidR="005109CD" w:rsidRDefault="005109CD" w:rsidP="005B6482">
      <w:pPr>
        <w:pStyle w:val="libFootnote0"/>
        <w:rPr>
          <w:lang w:bidi="fa-IR"/>
        </w:rPr>
      </w:pPr>
      <w:r>
        <w:rPr>
          <w:rtl/>
          <w:lang w:bidi="fa-IR"/>
        </w:rPr>
        <w:t>(6) المجموع 4 : 317 ، فتح العزيز 3 : 291.</w:t>
      </w:r>
    </w:p>
    <w:p w:rsidR="00D1770E"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فإن</w:t>
      </w:r>
      <w:r>
        <w:rPr>
          <w:rtl/>
          <w:lang w:bidi="fa-IR"/>
        </w:rPr>
        <w:t xml:space="preserve"> عجز عن الإ</w:t>
      </w:r>
      <w:r w:rsidR="00C62E15">
        <w:rPr>
          <w:rFonts w:hint="cs"/>
          <w:rtl/>
          <w:lang w:bidi="fa-IR"/>
        </w:rPr>
        <w:t>ِ</w:t>
      </w:r>
      <w:r>
        <w:rPr>
          <w:rtl/>
          <w:lang w:bidi="fa-IR"/>
        </w:rPr>
        <w:t xml:space="preserve">يماء بالرأس أومى بعينيه </w:t>
      </w:r>
      <w:r w:rsidR="00D1770E">
        <w:rPr>
          <w:rtl/>
          <w:lang w:bidi="fa-IR"/>
        </w:rPr>
        <w:t>-</w:t>
      </w:r>
      <w:r>
        <w:rPr>
          <w:rtl/>
          <w:lang w:bidi="fa-IR"/>
        </w:rPr>
        <w:t xml:space="preserve"> وبه قال الشافعي </w:t>
      </w:r>
      <w:r w:rsidRPr="00D1770E">
        <w:rPr>
          <w:rStyle w:val="libFootnotenumChar"/>
          <w:rtl/>
        </w:rPr>
        <w:t>(1)</w:t>
      </w:r>
      <w:r>
        <w:rPr>
          <w:rtl/>
          <w:lang w:bidi="fa-IR"/>
        </w:rPr>
        <w:t xml:space="preserve"> </w:t>
      </w:r>
      <w:r w:rsidR="00D1770E">
        <w:rPr>
          <w:rtl/>
          <w:lang w:bidi="fa-IR"/>
        </w:rPr>
        <w:t>-</w:t>
      </w:r>
      <w:r>
        <w:rPr>
          <w:rtl/>
          <w:lang w:bidi="fa-IR"/>
        </w:rPr>
        <w:t xml:space="preserve"> لأن عليا</w:t>
      </w:r>
      <w:r w:rsidR="00B316DE">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قال رسول الله </w:t>
      </w:r>
      <w:r w:rsidRPr="00D1770E">
        <w:rPr>
          <w:rStyle w:val="libAlaemChar"/>
          <w:rtl/>
        </w:rPr>
        <w:t>صلى‌الله‌عليه‌وآله</w:t>
      </w:r>
      <w:r>
        <w:rPr>
          <w:rtl/>
          <w:lang w:bidi="fa-IR"/>
        </w:rPr>
        <w:t xml:space="preserve"> : يصلّي المريض قائما</w:t>
      </w:r>
      <w:r w:rsidR="00B858D5">
        <w:rPr>
          <w:rFonts w:hint="cs"/>
          <w:rtl/>
          <w:lang w:bidi="fa-IR"/>
        </w:rPr>
        <w:t>ً</w:t>
      </w:r>
      <w:r>
        <w:rPr>
          <w:rtl/>
          <w:lang w:bidi="fa-IR"/>
        </w:rPr>
        <w:t xml:space="preserve"> فإن لم يستطع صلّى جالسا</w:t>
      </w:r>
      <w:r w:rsidR="00B858D5">
        <w:rPr>
          <w:rFonts w:hint="cs"/>
          <w:rtl/>
          <w:lang w:bidi="fa-IR"/>
        </w:rPr>
        <w:t>ً</w:t>
      </w:r>
      <w:r>
        <w:rPr>
          <w:rtl/>
          <w:lang w:bidi="fa-IR"/>
        </w:rPr>
        <w:t xml:space="preserve"> ، فإن لم يستطع صلّى على جنب مستقبل القبلة ، فإن لم يستطع صلّى مستلقيا</w:t>
      </w:r>
      <w:r w:rsidR="00B858D5">
        <w:rPr>
          <w:rFonts w:hint="cs"/>
          <w:rtl/>
          <w:lang w:bidi="fa-IR"/>
        </w:rPr>
        <w:t>ً</w:t>
      </w:r>
      <w:r>
        <w:rPr>
          <w:rtl/>
          <w:lang w:bidi="fa-IR"/>
        </w:rPr>
        <w:t xml:space="preserve"> على قفاه ورجلاه ف</w:t>
      </w:r>
      <w:r>
        <w:rPr>
          <w:rFonts w:hint="eastAsia"/>
          <w:rtl/>
          <w:lang w:bidi="fa-IR"/>
        </w:rPr>
        <w:t>ي</w:t>
      </w:r>
      <w:r>
        <w:rPr>
          <w:rtl/>
          <w:lang w:bidi="fa-IR"/>
        </w:rPr>
        <w:t xml:space="preserve"> القبلة وأومى بطرفه»</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المريض إذا لم يقدر على الصلاة جالسا</w:t>
      </w:r>
      <w:r w:rsidR="001362D9">
        <w:rPr>
          <w:rFonts w:hint="cs"/>
          <w:rtl/>
          <w:lang w:bidi="fa-IR"/>
        </w:rPr>
        <w:t>ً</w:t>
      </w:r>
      <w:r>
        <w:rPr>
          <w:rtl/>
          <w:lang w:bidi="fa-IR"/>
        </w:rPr>
        <w:t xml:space="preserve"> صلّى مستلقيا</w:t>
      </w:r>
      <w:r w:rsidR="001362D9">
        <w:rPr>
          <w:rFonts w:hint="cs"/>
          <w:rtl/>
          <w:lang w:bidi="fa-IR"/>
        </w:rPr>
        <w:t>ً</w:t>
      </w:r>
      <w:r>
        <w:rPr>
          <w:rtl/>
          <w:lang w:bidi="fa-IR"/>
        </w:rPr>
        <w:t xml:space="preserve"> يكبّر ثمّ يقرأ ، فإذا أراد الركوع غمّ</w:t>
      </w:r>
      <w:r w:rsidR="001362D9">
        <w:rPr>
          <w:rFonts w:hint="cs"/>
          <w:rtl/>
          <w:lang w:bidi="fa-IR"/>
        </w:rPr>
        <w:t>َ</w:t>
      </w:r>
      <w:r>
        <w:rPr>
          <w:rtl/>
          <w:lang w:bidi="fa-IR"/>
        </w:rPr>
        <w:t>ض عينيه ثم يسبح ، فإذا سبح فتح عينيه فيكون فتح عينيه رفع رأسه من الركوع ، فإذا أراد أن يسجد غمض عينيه ثم يسبح فإذا سبح فتح عيني</w:t>
      </w:r>
      <w:r>
        <w:rPr>
          <w:rFonts w:hint="eastAsia"/>
          <w:rtl/>
          <w:lang w:bidi="fa-IR"/>
        </w:rPr>
        <w:t>ه</w:t>
      </w:r>
      <w:r>
        <w:rPr>
          <w:rtl/>
          <w:lang w:bidi="fa-IR"/>
        </w:rPr>
        <w:t xml:space="preserve"> فيكون فتح عينيه رفع رأسه من السجود ثم يتشهد وينصرف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تسقط الصلاة ويقضي ، لأنّه عجز عن القيام وعمّا يقوم مقامه </w:t>
      </w:r>
      <w:r w:rsidRPr="00D1770E">
        <w:rPr>
          <w:rStyle w:val="libFootnotenumChar"/>
          <w:rtl/>
        </w:rPr>
        <w:t>(4)</w:t>
      </w:r>
      <w:r>
        <w:rPr>
          <w:rtl/>
          <w:lang w:bidi="fa-IR"/>
        </w:rPr>
        <w:t xml:space="preserve">. وهو ممنوع ، وقال مالك : تسقط ولا يقضي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فإنّه يصلّي بالإ</w:t>
      </w:r>
      <w:r w:rsidR="001362D9">
        <w:rPr>
          <w:rFonts w:hint="cs"/>
          <w:rtl/>
          <w:lang w:bidi="fa-IR"/>
        </w:rPr>
        <w:t>ِ</w:t>
      </w:r>
      <w:r>
        <w:rPr>
          <w:rtl/>
          <w:lang w:bidi="fa-IR"/>
        </w:rPr>
        <w:t>يماء ، فإن عجز جعل الإ</w:t>
      </w:r>
      <w:r w:rsidR="001362D9">
        <w:rPr>
          <w:rFonts w:hint="cs"/>
          <w:rtl/>
          <w:lang w:bidi="fa-IR"/>
        </w:rPr>
        <w:t>ِ</w:t>
      </w:r>
      <w:r>
        <w:rPr>
          <w:rtl/>
          <w:lang w:bidi="fa-IR"/>
        </w:rPr>
        <w:t>يماء بطرف العين ، فإن لم يقدر أجرى أفعال الصلاة على قلبه وحرك بالقراءة والذكر لسانه ، فإن لم يقدر أخطرها بالبال ، وكذا الأعمى ، أو و</w:t>
      </w:r>
      <w:r w:rsidR="00866E4D">
        <w:rPr>
          <w:rFonts w:hint="cs"/>
          <w:rtl/>
          <w:lang w:bidi="fa-IR"/>
        </w:rPr>
        <w:t>َ</w:t>
      </w:r>
      <w:r>
        <w:rPr>
          <w:rtl/>
          <w:lang w:bidi="fa-IR"/>
        </w:rPr>
        <w:t>ج</w:t>
      </w:r>
      <w:r w:rsidR="00866E4D">
        <w:rPr>
          <w:rFonts w:hint="cs"/>
          <w:rtl/>
          <w:lang w:bidi="fa-IR"/>
        </w:rPr>
        <w:t>ِ</w:t>
      </w:r>
      <w:r>
        <w:rPr>
          <w:rtl/>
          <w:lang w:bidi="fa-IR"/>
        </w:rPr>
        <w:t>ع العين يكتفي بالأذكار.</w:t>
      </w:r>
    </w:p>
    <w:p w:rsidR="005109CD" w:rsidRDefault="005109CD" w:rsidP="005109CD">
      <w:pPr>
        <w:pStyle w:val="libNormal"/>
        <w:rPr>
          <w:lang w:bidi="fa-IR"/>
        </w:rPr>
      </w:pPr>
      <w:bookmarkStart w:id="95" w:name="_Toc105413945"/>
      <w:r w:rsidRPr="0088654B">
        <w:rPr>
          <w:rStyle w:val="Heading2Char"/>
          <w:rFonts w:hint="eastAsia"/>
          <w:rtl/>
        </w:rPr>
        <w:t>مسألة</w:t>
      </w:r>
      <w:r w:rsidRPr="0088654B">
        <w:rPr>
          <w:rStyle w:val="Heading2Char"/>
          <w:rtl/>
        </w:rPr>
        <w:t xml:space="preserve"> 196 :</w:t>
      </w:r>
      <w:bookmarkEnd w:id="95"/>
      <w:r>
        <w:rPr>
          <w:rtl/>
          <w:lang w:bidi="fa-IR"/>
        </w:rPr>
        <w:t xml:space="preserve"> لو كان به رمد وهو قادر على القيام فقال العالم بالطب : إذا صلّى مستلقيا</w:t>
      </w:r>
      <w:r w:rsidR="00CB7853">
        <w:rPr>
          <w:rFonts w:hint="cs"/>
          <w:rtl/>
          <w:lang w:bidi="fa-IR"/>
        </w:rPr>
        <w:t>ً</w:t>
      </w:r>
      <w:r>
        <w:rPr>
          <w:rtl/>
          <w:lang w:bidi="fa-IR"/>
        </w:rPr>
        <w:t xml:space="preserve"> ر</w:t>
      </w:r>
      <w:r w:rsidR="00CB7853">
        <w:rPr>
          <w:rFonts w:hint="cs"/>
          <w:rtl/>
          <w:lang w:bidi="fa-IR"/>
        </w:rPr>
        <w:t>ُ</w:t>
      </w:r>
      <w:r>
        <w:rPr>
          <w:rtl/>
          <w:lang w:bidi="fa-IR"/>
        </w:rPr>
        <w:t xml:space="preserve">جي له البرء. جاز ذلك‌ </w:t>
      </w:r>
      <w:r w:rsidR="00D1770E">
        <w:rPr>
          <w:rtl/>
          <w:lang w:bidi="fa-IR"/>
        </w:rPr>
        <w:t>-</w:t>
      </w:r>
      <w:r>
        <w:rPr>
          <w:rtl/>
          <w:lang w:bidi="fa-IR"/>
        </w:rPr>
        <w:t xml:space="preserve"> وبه قال أبو حنيفة ، والثوري </w:t>
      </w:r>
      <w:r w:rsidRPr="00D1770E">
        <w:rPr>
          <w:rStyle w:val="libFootnotenumChar"/>
          <w:rtl/>
        </w:rPr>
        <w:t>(6)</w:t>
      </w:r>
      <w:r>
        <w:rPr>
          <w:rtl/>
          <w:lang w:bidi="fa-IR"/>
        </w:rPr>
        <w:t xml:space="preserve"> </w:t>
      </w:r>
      <w:r w:rsidR="00D1770E">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السراج الوهاج : 43 ، مغني المحتاج 1 : 155 ، كفاية الأخيار 1 : 77 ، حاشية اعانة الطالبين 1 : 137.</w:t>
      </w:r>
    </w:p>
    <w:p w:rsidR="005109CD" w:rsidRDefault="005109CD" w:rsidP="005B6482">
      <w:pPr>
        <w:pStyle w:val="libFootnote0"/>
        <w:rPr>
          <w:lang w:bidi="fa-IR"/>
        </w:rPr>
      </w:pPr>
      <w:r>
        <w:rPr>
          <w:rtl/>
          <w:lang w:bidi="fa-IR"/>
        </w:rPr>
        <w:t xml:space="preserve">(2) سنن البيهقي 2 : 307 ، سنن الدارقطني 2 : 42 </w:t>
      </w:r>
      <w:r w:rsidR="003D2F73">
        <w:rPr>
          <w:rFonts w:hint="cs"/>
          <w:rtl/>
          <w:lang w:bidi="fa-IR"/>
        </w:rPr>
        <w:t>/</w:t>
      </w:r>
      <w:r>
        <w:rPr>
          <w:rtl/>
          <w:lang w:bidi="fa-IR"/>
        </w:rPr>
        <w:t xml:space="preserve"> 1.</w:t>
      </w:r>
    </w:p>
    <w:p w:rsidR="005109CD" w:rsidRDefault="005109CD" w:rsidP="005B6482">
      <w:pPr>
        <w:pStyle w:val="libFootnote0"/>
        <w:rPr>
          <w:lang w:bidi="fa-IR"/>
        </w:rPr>
      </w:pPr>
      <w:r>
        <w:rPr>
          <w:rtl/>
          <w:lang w:bidi="fa-IR"/>
        </w:rPr>
        <w:t xml:space="preserve">(3) الكافي 3 : 411 </w:t>
      </w:r>
      <w:r w:rsidR="003D2F73">
        <w:rPr>
          <w:rFonts w:hint="cs"/>
          <w:rtl/>
          <w:lang w:bidi="fa-IR"/>
        </w:rPr>
        <w:t>/</w:t>
      </w:r>
      <w:r>
        <w:rPr>
          <w:rtl/>
          <w:lang w:bidi="fa-IR"/>
        </w:rPr>
        <w:t xml:space="preserve"> 12 ، الفقيه 1 : 235 </w:t>
      </w:r>
      <w:r w:rsidR="0044494F">
        <w:rPr>
          <w:rFonts w:hint="cs"/>
          <w:rtl/>
          <w:lang w:bidi="fa-IR"/>
        </w:rPr>
        <w:t>/</w:t>
      </w:r>
      <w:r>
        <w:rPr>
          <w:rtl/>
          <w:lang w:bidi="fa-IR"/>
        </w:rPr>
        <w:t xml:space="preserve"> 1033 ، التهذيب 3 : 176 </w:t>
      </w:r>
      <w:r w:rsidR="0044494F">
        <w:rPr>
          <w:rFonts w:hint="cs"/>
          <w:rtl/>
          <w:lang w:bidi="fa-IR"/>
        </w:rPr>
        <w:t>/</w:t>
      </w:r>
      <w:r>
        <w:rPr>
          <w:rtl/>
          <w:lang w:bidi="fa-IR"/>
        </w:rPr>
        <w:t xml:space="preserve"> 393.</w:t>
      </w:r>
    </w:p>
    <w:p w:rsidR="005109CD" w:rsidRDefault="005109CD" w:rsidP="005B6482">
      <w:pPr>
        <w:pStyle w:val="libFootnote0"/>
        <w:rPr>
          <w:lang w:bidi="fa-IR"/>
        </w:rPr>
      </w:pPr>
      <w:r>
        <w:rPr>
          <w:rtl/>
          <w:lang w:bidi="fa-IR"/>
        </w:rPr>
        <w:t>(4) شرح فتح القدير 1 : 459 ، بدائع الصنائع 1 : 107 ، اللباب 1 : 100.</w:t>
      </w:r>
    </w:p>
    <w:p w:rsidR="005109CD" w:rsidRDefault="005109CD" w:rsidP="005B6482">
      <w:pPr>
        <w:pStyle w:val="libFootnote0"/>
        <w:rPr>
          <w:lang w:bidi="fa-IR"/>
        </w:rPr>
      </w:pPr>
      <w:r>
        <w:rPr>
          <w:rtl/>
          <w:lang w:bidi="fa-IR"/>
        </w:rPr>
        <w:t>(5) فتح العزيز 3 : 291.</w:t>
      </w:r>
    </w:p>
    <w:p w:rsidR="005109CD" w:rsidRDefault="005109CD" w:rsidP="005B6482">
      <w:pPr>
        <w:pStyle w:val="libFootnote0"/>
        <w:rPr>
          <w:lang w:bidi="fa-IR"/>
        </w:rPr>
      </w:pPr>
      <w:r>
        <w:rPr>
          <w:rtl/>
          <w:lang w:bidi="fa-IR"/>
        </w:rPr>
        <w:t>(6) المبسوط للسرخسي 1 : 215 ، بدائع الصنائع 1 : 106 ، المغني 1 : 816.</w:t>
      </w:r>
    </w:p>
    <w:p w:rsidR="00D1770E" w:rsidRDefault="00D93CC1" w:rsidP="005B6482">
      <w:pPr>
        <w:pStyle w:val="libNormal"/>
        <w:rPr>
          <w:rtl/>
          <w:lang w:bidi="fa-IR"/>
        </w:rPr>
      </w:pPr>
      <w:r>
        <w:rPr>
          <w:rtl/>
          <w:lang w:bidi="fa-IR"/>
        </w:rPr>
        <w:br w:type="page"/>
      </w:r>
    </w:p>
    <w:p w:rsidR="005109CD" w:rsidRDefault="005109CD" w:rsidP="0004395F">
      <w:pPr>
        <w:pStyle w:val="libNormal0"/>
        <w:rPr>
          <w:lang w:bidi="fa-IR"/>
        </w:rPr>
      </w:pPr>
      <w:r>
        <w:rPr>
          <w:rFonts w:hint="eastAsia"/>
          <w:rtl/>
          <w:lang w:bidi="fa-IR"/>
        </w:rPr>
        <w:lastRenderedPageBreak/>
        <w:t>للمشقة</w:t>
      </w:r>
      <w:r>
        <w:rPr>
          <w:rtl/>
          <w:lang w:bidi="fa-IR"/>
        </w:rPr>
        <w:t xml:space="preserve"> فيسقط موجبها ، ولأنّ الصوم يترك للرمد.</w:t>
      </w:r>
    </w:p>
    <w:p w:rsidR="005109CD" w:rsidRDefault="005109CD" w:rsidP="005109CD">
      <w:pPr>
        <w:pStyle w:val="libNormal"/>
        <w:rPr>
          <w:lang w:bidi="fa-IR"/>
        </w:rPr>
      </w:pPr>
      <w:r>
        <w:rPr>
          <w:rFonts w:hint="eastAsia"/>
          <w:rtl/>
          <w:lang w:bidi="fa-IR"/>
        </w:rPr>
        <w:t>وقال</w:t>
      </w:r>
      <w:r>
        <w:rPr>
          <w:rtl/>
          <w:lang w:bidi="fa-IR"/>
        </w:rPr>
        <w:t xml:space="preserve"> مالك ، والأوزاعي : لا يجوز </w:t>
      </w:r>
      <w:r w:rsidRPr="00D1770E">
        <w:rPr>
          <w:rStyle w:val="libFootnotenumChar"/>
          <w:rtl/>
        </w:rPr>
        <w:t>(1)</w:t>
      </w:r>
      <w:r>
        <w:rPr>
          <w:rtl/>
          <w:lang w:bidi="fa-IR"/>
        </w:rPr>
        <w:t xml:space="preserve"> ؛ لأنّ ابن عباس لم ترخص له الصحابة في الصلاة مستلقيا</w:t>
      </w:r>
      <w:r w:rsidR="00577BE5">
        <w:rPr>
          <w:rFonts w:hint="cs"/>
          <w:rtl/>
          <w:lang w:bidi="fa-IR"/>
        </w:rPr>
        <w:t>ً</w:t>
      </w:r>
      <w:r>
        <w:rPr>
          <w:rtl/>
          <w:lang w:bidi="fa-IR"/>
        </w:rPr>
        <w:t xml:space="preserve"> </w:t>
      </w:r>
      <w:r w:rsidRPr="00D1770E">
        <w:rPr>
          <w:rStyle w:val="libFootnotenumChar"/>
          <w:rtl/>
        </w:rPr>
        <w:t>(2)</w:t>
      </w:r>
      <w:r>
        <w:rPr>
          <w:rtl/>
          <w:lang w:bidi="fa-IR"/>
        </w:rPr>
        <w:t>.</w:t>
      </w:r>
    </w:p>
    <w:p w:rsidR="005109CD" w:rsidRDefault="005109CD" w:rsidP="00377162">
      <w:pPr>
        <w:pStyle w:val="Heading3"/>
        <w:rPr>
          <w:lang w:bidi="fa-IR"/>
        </w:rPr>
      </w:pPr>
      <w:bookmarkStart w:id="96" w:name="_Toc105413946"/>
      <w:r>
        <w:rPr>
          <w:rFonts w:hint="eastAsia"/>
          <w:rtl/>
          <w:lang w:bidi="fa-IR"/>
        </w:rPr>
        <w:t>فروع</w:t>
      </w:r>
      <w:r>
        <w:rPr>
          <w:rtl/>
          <w:lang w:bidi="fa-IR"/>
        </w:rPr>
        <w:t xml:space="preserve"> :</w:t>
      </w:r>
      <w:bookmarkEnd w:id="9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لا يجوز أن يأتم القائم بالقاعد ، وقال الشافعي : يلزمه القيام </w:t>
      </w:r>
      <w:r w:rsidRPr="00D1770E">
        <w:rPr>
          <w:rStyle w:val="libFootnotenumChar"/>
          <w:rtl/>
        </w:rPr>
        <w:t>(3)</w:t>
      </w:r>
      <w:r>
        <w:rPr>
          <w:rtl/>
          <w:lang w:bidi="fa-IR"/>
        </w:rPr>
        <w:t>. وقال أحمد : يصلّي جالسا</w:t>
      </w:r>
      <w:r w:rsidR="004B7373">
        <w:rPr>
          <w:rFonts w:hint="cs"/>
          <w:rtl/>
          <w:lang w:bidi="fa-IR"/>
        </w:rPr>
        <w:t>ً</w:t>
      </w:r>
      <w:r>
        <w:rPr>
          <w:rtl/>
          <w:lang w:bidi="fa-IR"/>
        </w:rPr>
        <w:t xml:space="preserve"> كإمامه </w:t>
      </w:r>
      <w:r w:rsidRPr="00D1770E">
        <w:rPr>
          <w:rStyle w:val="libFootnotenumChar"/>
          <w:rtl/>
        </w:rPr>
        <w:t>(4)</w:t>
      </w:r>
      <w:r>
        <w:rPr>
          <w:rtl/>
          <w:lang w:bidi="fa-IR"/>
        </w:rPr>
        <w:t>. وسيأتي.</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كان يقدر على القيام لم يسقط بجهله بالقراءة والذكر‌ بل يجب عليه القيام ، وبه قال الشافعي </w:t>
      </w:r>
      <w:r w:rsidRPr="00D1770E">
        <w:rPr>
          <w:rStyle w:val="libFootnotenumChar"/>
          <w:rtl/>
        </w:rPr>
        <w:t>(5)</w:t>
      </w:r>
      <w:r>
        <w:rPr>
          <w:rtl/>
          <w:lang w:bidi="fa-IR"/>
        </w:rPr>
        <w:t xml:space="preserve"> ، وقال مالك : لا يلزمه القيام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كان لا يتمكّن من القيام إل</w:t>
      </w:r>
      <w:r w:rsidR="00EE0236">
        <w:rPr>
          <w:rFonts w:hint="cs"/>
          <w:rtl/>
          <w:lang w:bidi="fa-IR"/>
        </w:rPr>
        <w:t>ّ</w:t>
      </w:r>
      <w:r>
        <w:rPr>
          <w:rtl/>
          <w:lang w:bidi="fa-IR"/>
        </w:rPr>
        <w:t xml:space="preserve">ا بمعاون وجب‌ فإن لم يجد المتبرع استأجر وإن زاد على </w:t>
      </w:r>
      <w:r w:rsidR="009A0BD8">
        <w:rPr>
          <w:rFonts w:hint="cs"/>
          <w:rtl/>
          <w:lang w:bidi="fa-IR"/>
        </w:rPr>
        <w:t>اُ</w:t>
      </w:r>
      <w:r>
        <w:rPr>
          <w:rtl/>
          <w:lang w:bidi="fa-IR"/>
        </w:rPr>
        <w:t>جرة المثل وجوبا</w:t>
      </w:r>
      <w:r w:rsidR="00E429AA">
        <w:rPr>
          <w:rFonts w:hint="cs"/>
          <w:rtl/>
          <w:lang w:bidi="fa-IR"/>
        </w:rPr>
        <w:t>ً</w:t>
      </w:r>
      <w:r>
        <w:rPr>
          <w:rtl/>
          <w:lang w:bidi="fa-IR"/>
        </w:rPr>
        <w:t xml:space="preserve"> ، فإن عجز صلّى جالسا</w:t>
      </w:r>
      <w:r w:rsidR="00EE0236">
        <w:rPr>
          <w:rFonts w:hint="cs"/>
          <w:rtl/>
          <w:lang w:bidi="fa-IR"/>
        </w:rPr>
        <w:t>ً</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صلّى في السفينة وخاف دوران رأسه مع القيام ولم يقدر على الشط صلّى جالسا</w:t>
      </w:r>
      <w:r w:rsidR="00E429AA">
        <w:rPr>
          <w:rFonts w:hint="cs"/>
          <w:rtl/>
          <w:lang w:bidi="fa-IR"/>
        </w:rPr>
        <w:t>ً</w:t>
      </w:r>
      <w:r>
        <w:rPr>
          <w:rtl/>
          <w:lang w:bidi="fa-IR"/>
        </w:rPr>
        <w:t xml:space="preserve">‌ للضرورة ، وقال الشافعي : يجب القيام </w:t>
      </w:r>
      <w:r w:rsidRPr="00D1770E">
        <w:rPr>
          <w:rStyle w:val="libFootnotenumChar"/>
          <w:rtl/>
        </w:rPr>
        <w:t>(7)</w:t>
      </w:r>
      <w:r>
        <w:rPr>
          <w:rtl/>
          <w:lang w:bidi="fa-IR"/>
        </w:rPr>
        <w:t>.</w:t>
      </w:r>
    </w:p>
    <w:p w:rsidR="005109CD" w:rsidRDefault="005109CD" w:rsidP="005109CD">
      <w:pPr>
        <w:pStyle w:val="libNormal"/>
      </w:pPr>
      <w:r>
        <w:rPr>
          <w:rFonts w:hint="eastAsia"/>
          <w:rtl/>
          <w:lang w:bidi="fa-IR"/>
        </w:rPr>
        <w:t>ه</w:t>
      </w:r>
      <w:r w:rsidR="00741400">
        <w:rPr>
          <w:rFonts w:hint="eastAsia"/>
          <w:rtl/>
          <w:lang w:bidi="fa-IR"/>
        </w:rPr>
        <w:t>-</w:t>
      </w:r>
      <w:r>
        <w:rPr>
          <w:rtl/>
          <w:lang w:bidi="fa-IR"/>
        </w:rPr>
        <w:t xml:space="preserve"> لو خاف من القيام أن يراه العدوّ صلّى قاعدا</w:t>
      </w:r>
      <w:r w:rsidR="00E429AA">
        <w:rPr>
          <w:rFonts w:hint="cs"/>
          <w:rtl/>
          <w:lang w:bidi="fa-IR"/>
        </w:rPr>
        <w:t>ً</w:t>
      </w:r>
      <w:r>
        <w:rPr>
          <w:rtl/>
          <w:lang w:bidi="fa-IR"/>
        </w:rPr>
        <w:t xml:space="preserve"> وأجزأه‌ للضرورة ، وهو أصح وجهي الشافعي ، وفي الآخر : يقضي </w:t>
      </w:r>
      <w:r w:rsidRPr="00D1770E">
        <w:rPr>
          <w:rStyle w:val="libFootnotenumChar"/>
          <w:rtl/>
        </w:rPr>
        <w:t>(8)</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المدونة الكبرى 1 : 78 ، المجموع 4 : 314 ، المغني 1 : 816.</w:t>
      </w:r>
    </w:p>
    <w:p w:rsidR="005109CD" w:rsidRDefault="005109CD" w:rsidP="005B6482">
      <w:pPr>
        <w:pStyle w:val="libFootnote0"/>
        <w:rPr>
          <w:lang w:bidi="fa-IR"/>
        </w:rPr>
      </w:pPr>
      <w:r>
        <w:rPr>
          <w:rtl/>
          <w:lang w:bidi="fa-IR"/>
        </w:rPr>
        <w:t>(2) سنن البيهقي 2 : 309.</w:t>
      </w:r>
    </w:p>
    <w:p w:rsidR="005109CD" w:rsidRDefault="005109CD" w:rsidP="005B6482">
      <w:pPr>
        <w:pStyle w:val="libFootnote0"/>
        <w:rPr>
          <w:lang w:bidi="fa-IR"/>
        </w:rPr>
      </w:pPr>
      <w:r>
        <w:rPr>
          <w:rtl/>
          <w:lang w:bidi="fa-IR"/>
        </w:rPr>
        <w:t>(3) الا</w:t>
      </w:r>
      <w:r w:rsidR="00E429AA">
        <w:rPr>
          <w:rFonts w:hint="cs"/>
          <w:rtl/>
          <w:lang w:bidi="fa-IR"/>
        </w:rPr>
        <w:t>ُ</w:t>
      </w:r>
      <w:r>
        <w:rPr>
          <w:rtl/>
          <w:lang w:bidi="fa-IR"/>
        </w:rPr>
        <w:t>م 1 : 171 ، مختصر المزني : 22 ، مغني المحتاج 1 : 240.</w:t>
      </w:r>
    </w:p>
    <w:p w:rsidR="005109CD" w:rsidRDefault="005109CD" w:rsidP="005B6482">
      <w:pPr>
        <w:pStyle w:val="libFootnote0"/>
        <w:rPr>
          <w:lang w:bidi="fa-IR"/>
        </w:rPr>
      </w:pPr>
      <w:r>
        <w:rPr>
          <w:rtl/>
          <w:lang w:bidi="fa-IR"/>
        </w:rPr>
        <w:t>(4) المغني 2 : 50 ، الشرح الكبير 2 : 50 ، العدة شرح العمدة : 96 ، المحرر في الفقه 1 : 105.</w:t>
      </w:r>
    </w:p>
    <w:p w:rsidR="005109CD" w:rsidRDefault="005109CD" w:rsidP="005B6482">
      <w:pPr>
        <w:pStyle w:val="libFootnote0"/>
        <w:rPr>
          <w:lang w:bidi="fa-IR"/>
        </w:rPr>
      </w:pPr>
      <w:r>
        <w:rPr>
          <w:rtl/>
          <w:lang w:bidi="fa-IR"/>
        </w:rPr>
        <w:t>(5) المجموع 3 : 379 ، فتح العزيز 3 : 343 ، مغني المحتاج 1 : 160 ، المهذب للشيرازي 1 : 80.</w:t>
      </w:r>
    </w:p>
    <w:p w:rsidR="005109CD" w:rsidRDefault="005109CD" w:rsidP="005B6482">
      <w:pPr>
        <w:pStyle w:val="libFootnote0"/>
        <w:rPr>
          <w:lang w:bidi="fa-IR"/>
        </w:rPr>
      </w:pPr>
      <w:r>
        <w:rPr>
          <w:rtl/>
          <w:lang w:bidi="fa-IR"/>
        </w:rPr>
        <w:t>(6) المجموع 3 : 379 ، فتح العزيز 3 : 340.</w:t>
      </w:r>
    </w:p>
    <w:p w:rsidR="005109CD" w:rsidRDefault="005109CD" w:rsidP="005B6482">
      <w:pPr>
        <w:pStyle w:val="libFootnote0"/>
        <w:rPr>
          <w:lang w:bidi="fa-IR"/>
        </w:rPr>
      </w:pPr>
      <w:r>
        <w:rPr>
          <w:rtl/>
          <w:lang w:bidi="fa-IR"/>
        </w:rPr>
        <w:t>(7) كذا في « م وش » ، والموجود في المصادر الآتية : لا يجب القيام. انظر : المجموع 3 : 242 و 4 : 310 ، حاشية إعانة الطالبين 1 : 136 ، مغني المحتاج 1 : 153 ، رحمة ال</w:t>
      </w:r>
      <w:r w:rsidR="00BD2983">
        <w:rPr>
          <w:rFonts w:hint="cs"/>
          <w:rtl/>
          <w:lang w:bidi="fa-IR"/>
        </w:rPr>
        <w:t>ا</w:t>
      </w:r>
      <w:r>
        <w:rPr>
          <w:rtl/>
          <w:lang w:bidi="fa-IR"/>
        </w:rPr>
        <w:t>مة 1 : 41 ، الميزان 1 : 138.</w:t>
      </w:r>
    </w:p>
    <w:p w:rsidR="005109CD" w:rsidRDefault="005109CD" w:rsidP="005B6482">
      <w:pPr>
        <w:pStyle w:val="libFootnote0"/>
        <w:rPr>
          <w:lang w:bidi="fa-IR"/>
        </w:rPr>
      </w:pPr>
      <w:r>
        <w:rPr>
          <w:rtl/>
          <w:lang w:bidi="fa-IR"/>
        </w:rPr>
        <w:t>(8) الا</w:t>
      </w:r>
      <w:r w:rsidR="00BD2983">
        <w:rPr>
          <w:rFonts w:hint="cs"/>
          <w:rtl/>
          <w:lang w:bidi="fa-IR"/>
        </w:rPr>
        <w:t>ُ</w:t>
      </w:r>
      <w:r>
        <w:rPr>
          <w:rtl/>
          <w:lang w:bidi="fa-IR"/>
        </w:rPr>
        <w:t>م 1 : 223 ، المجموع 3 : 275 ، مغني المحتاج 1 : 153.</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w:t>
      </w:r>
      <w:r>
        <w:rPr>
          <w:rtl/>
          <w:lang w:bidi="fa-IR"/>
        </w:rPr>
        <w:t xml:space="preserve"> </w:t>
      </w:r>
      <w:r w:rsidR="00D1770E">
        <w:rPr>
          <w:rtl/>
          <w:lang w:bidi="fa-IR"/>
        </w:rPr>
        <w:t>-</w:t>
      </w:r>
      <w:r>
        <w:rPr>
          <w:rtl/>
          <w:lang w:bidi="fa-IR"/>
        </w:rPr>
        <w:t xml:space="preserve"> الكمين إذا صلّوا في وهدة قعودا</w:t>
      </w:r>
      <w:r w:rsidR="00BD3F46">
        <w:rPr>
          <w:rFonts w:hint="cs"/>
          <w:rtl/>
          <w:lang w:bidi="fa-IR"/>
        </w:rPr>
        <w:t>ً</w:t>
      </w:r>
      <w:r>
        <w:rPr>
          <w:rtl/>
          <w:lang w:bidi="fa-IR"/>
        </w:rPr>
        <w:t xml:space="preserve"> صحت صلاتهم‌ ، لأنّ لهم غرضا</w:t>
      </w:r>
      <w:r w:rsidR="00BD3F46">
        <w:rPr>
          <w:rFonts w:hint="cs"/>
          <w:rtl/>
          <w:lang w:bidi="fa-IR"/>
        </w:rPr>
        <w:t>ً</w:t>
      </w:r>
      <w:r>
        <w:rPr>
          <w:rtl/>
          <w:lang w:bidi="fa-IR"/>
        </w:rPr>
        <w:t xml:space="preserve"> وهو التوصل الى قهر العدو ، وللشافعية وجهان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تمكن من القيام منفردا</w:t>
      </w:r>
      <w:r w:rsidR="00FF0EFE">
        <w:rPr>
          <w:rFonts w:hint="cs"/>
          <w:rtl/>
          <w:lang w:bidi="fa-IR"/>
        </w:rPr>
        <w:t>ً</w:t>
      </w:r>
      <w:r>
        <w:rPr>
          <w:rtl/>
          <w:lang w:bidi="fa-IR"/>
        </w:rPr>
        <w:t xml:space="preserve"> ، وعجز في الجماعة لتطويل الإ</w:t>
      </w:r>
      <w:r w:rsidR="00FF0EFE">
        <w:rPr>
          <w:rFonts w:hint="cs"/>
          <w:rtl/>
          <w:lang w:bidi="fa-IR"/>
        </w:rPr>
        <w:t>ِ</w:t>
      </w:r>
      <w:r>
        <w:rPr>
          <w:rtl/>
          <w:lang w:bidi="fa-IR"/>
        </w:rPr>
        <w:t xml:space="preserve">مام لم تجز له الجماعة‌ ، وقال الشافعي : يجوز فيجلس إذا عجز </w:t>
      </w:r>
      <w:r w:rsidRPr="00D1770E">
        <w:rPr>
          <w:rStyle w:val="libFootnotenumChar"/>
          <w:rtl/>
        </w:rPr>
        <w:t>(2)</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كلّ ذي عذر يمنعه عن القيام والقعود يصلّي مستلقيا</w:t>
      </w:r>
      <w:r w:rsidR="00FF0EFE">
        <w:rPr>
          <w:rFonts w:hint="cs"/>
          <w:rtl/>
          <w:lang w:bidi="fa-IR"/>
        </w:rPr>
        <w:t>ً</w:t>
      </w:r>
      <w:r>
        <w:rPr>
          <w:rtl/>
          <w:lang w:bidi="fa-IR"/>
        </w:rPr>
        <w:t>‌ دفعا</w:t>
      </w:r>
      <w:r w:rsidR="00FF0EFE">
        <w:rPr>
          <w:rFonts w:hint="cs"/>
          <w:rtl/>
          <w:lang w:bidi="fa-IR"/>
        </w:rPr>
        <w:t>ً</w:t>
      </w:r>
      <w:r>
        <w:rPr>
          <w:rtl/>
          <w:lang w:bidi="fa-IR"/>
        </w:rPr>
        <w:t xml:space="preserve"> للحرج لأن الصادق </w:t>
      </w:r>
      <w:r w:rsidR="00D1770E" w:rsidRPr="00D1770E">
        <w:rPr>
          <w:rStyle w:val="libAlaemChar"/>
          <w:rtl/>
        </w:rPr>
        <w:t>عليه‌السلام</w:t>
      </w:r>
      <w:r>
        <w:rPr>
          <w:rtl/>
          <w:lang w:bidi="fa-IR"/>
        </w:rPr>
        <w:t xml:space="preserve"> جوّ</w:t>
      </w:r>
      <w:r w:rsidR="00FF0EFE">
        <w:rPr>
          <w:rFonts w:hint="cs"/>
          <w:rtl/>
          <w:lang w:bidi="fa-IR"/>
        </w:rPr>
        <w:t>َ</w:t>
      </w:r>
      <w:r>
        <w:rPr>
          <w:rtl/>
          <w:lang w:bidi="fa-IR"/>
        </w:rPr>
        <w:t>زه وقال : « ليس شي‌ء ممّا حرّم الله إل</w:t>
      </w:r>
      <w:r w:rsidR="00CD43FE">
        <w:rPr>
          <w:rFonts w:hint="cs"/>
          <w:rtl/>
          <w:lang w:bidi="fa-IR"/>
        </w:rPr>
        <w:t>ّ</w:t>
      </w:r>
      <w:r>
        <w:rPr>
          <w:rtl/>
          <w:lang w:bidi="fa-IR"/>
        </w:rPr>
        <w:t xml:space="preserve">ا وقد أباحه لمن اضطر إليه » </w:t>
      </w:r>
      <w:r w:rsidRPr="00D1770E">
        <w:rPr>
          <w:rStyle w:val="libFootnotenumChar"/>
          <w:rtl/>
        </w:rPr>
        <w:t>(3)</w:t>
      </w:r>
      <w:r>
        <w:rPr>
          <w:rtl/>
          <w:lang w:bidi="fa-IR"/>
        </w:rPr>
        <w:t xml:space="preserve"> وقال مالك : لا يجوز </w:t>
      </w:r>
      <w:r w:rsidRPr="00D1770E">
        <w:rPr>
          <w:rStyle w:val="libFootnotenumChar"/>
          <w:rtl/>
        </w:rPr>
        <w:t>(4)</w:t>
      </w:r>
      <w:r>
        <w:rPr>
          <w:rtl/>
          <w:lang w:bidi="fa-IR"/>
        </w:rPr>
        <w:t>. وليس بجيد.</w:t>
      </w:r>
    </w:p>
    <w:p w:rsidR="005109CD" w:rsidRDefault="005109CD" w:rsidP="005109CD">
      <w:pPr>
        <w:pStyle w:val="libNormal"/>
        <w:rPr>
          <w:lang w:bidi="fa-IR"/>
        </w:rPr>
      </w:pPr>
      <w:bookmarkStart w:id="97" w:name="_Toc105413947"/>
      <w:r w:rsidRPr="0088654B">
        <w:rPr>
          <w:rStyle w:val="Heading2Char"/>
          <w:rFonts w:hint="eastAsia"/>
          <w:rtl/>
        </w:rPr>
        <w:t>مسألة</w:t>
      </w:r>
      <w:r w:rsidRPr="0088654B">
        <w:rPr>
          <w:rStyle w:val="Heading2Char"/>
          <w:rtl/>
        </w:rPr>
        <w:t xml:space="preserve"> 197 :</w:t>
      </w:r>
      <w:bookmarkEnd w:id="97"/>
      <w:r>
        <w:rPr>
          <w:rtl/>
          <w:lang w:bidi="fa-IR"/>
        </w:rPr>
        <w:t xml:space="preserve"> ينتقل كلّ من القادر والعاجز عن حالة إلى أخرى‌ عند حصول سببها ، فلو قدر القاعد على القيام وجب ويبني </w:t>
      </w:r>
      <w:r w:rsidR="00D1770E">
        <w:rPr>
          <w:rtl/>
          <w:lang w:bidi="fa-IR"/>
        </w:rPr>
        <w:t>-</w:t>
      </w:r>
      <w:r>
        <w:rPr>
          <w:rtl/>
          <w:lang w:bidi="fa-IR"/>
        </w:rPr>
        <w:t xml:space="preserve"> وبه قال الشافعي ، وأبو حنيفة ، وأبو يوسف </w:t>
      </w:r>
      <w:r w:rsidRPr="00D1770E">
        <w:rPr>
          <w:rStyle w:val="libFootnotenumChar"/>
          <w:rtl/>
        </w:rPr>
        <w:t>(5)</w:t>
      </w:r>
      <w:r>
        <w:rPr>
          <w:rtl/>
          <w:lang w:bidi="fa-IR"/>
        </w:rPr>
        <w:t xml:space="preserve"> </w:t>
      </w:r>
      <w:r w:rsidR="00D1770E">
        <w:rPr>
          <w:rtl/>
          <w:lang w:bidi="fa-IR"/>
        </w:rPr>
        <w:t>-</w:t>
      </w:r>
      <w:r>
        <w:rPr>
          <w:rtl/>
          <w:lang w:bidi="fa-IR"/>
        </w:rPr>
        <w:t xml:space="preserve"> لأنّ زوال العذر إذا لم يورث عملا</w:t>
      </w:r>
      <w:r w:rsidR="000A4071">
        <w:rPr>
          <w:rFonts w:hint="cs"/>
          <w:rtl/>
          <w:lang w:bidi="fa-IR"/>
        </w:rPr>
        <w:t>ً</w:t>
      </w:r>
      <w:r>
        <w:rPr>
          <w:rtl/>
          <w:lang w:bidi="fa-IR"/>
        </w:rPr>
        <w:t xml:space="preserve"> طويلا</w:t>
      </w:r>
      <w:r w:rsidR="000A4071">
        <w:rPr>
          <w:rFonts w:hint="cs"/>
          <w:rtl/>
          <w:lang w:bidi="fa-IR"/>
        </w:rPr>
        <w:t>ً</w:t>
      </w:r>
      <w:r>
        <w:rPr>
          <w:rtl/>
          <w:lang w:bidi="fa-IR"/>
        </w:rPr>
        <w:t xml:space="preserve"> لم يبطل الصلاة.</w:t>
      </w:r>
    </w:p>
    <w:p w:rsidR="005109CD" w:rsidRDefault="005109CD" w:rsidP="005109CD">
      <w:pPr>
        <w:pStyle w:val="libNormal"/>
        <w:rPr>
          <w:lang w:bidi="fa-IR"/>
        </w:rPr>
      </w:pPr>
      <w:r>
        <w:rPr>
          <w:rFonts w:hint="eastAsia"/>
          <w:rtl/>
          <w:lang w:bidi="fa-IR"/>
        </w:rPr>
        <w:t>وقال</w:t>
      </w:r>
      <w:r>
        <w:rPr>
          <w:rtl/>
          <w:lang w:bidi="fa-IR"/>
        </w:rPr>
        <w:t xml:space="preserve"> محمد : تبطل ولا يبني </w:t>
      </w:r>
      <w:r w:rsidR="00846243">
        <w:rPr>
          <w:rFonts w:hint="cs"/>
          <w:rtl/>
          <w:lang w:bidi="fa-IR"/>
        </w:rPr>
        <w:t>ا</w:t>
      </w:r>
      <w:r>
        <w:rPr>
          <w:rtl/>
          <w:lang w:bidi="fa-IR"/>
        </w:rPr>
        <w:t>حداهما على ال</w:t>
      </w:r>
      <w:r w:rsidR="009F7BF8">
        <w:rPr>
          <w:rFonts w:hint="cs"/>
          <w:rtl/>
          <w:lang w:bidi="fa-IR"/>
        </w:rPr>
        <w:t>اُ</w:t>
      </w:r>
      <w:r>
        <w:rPr>
          <w:rtl/>
          <w:lang w:bidi="fa-IR"/>
        </w:rPr>
        <w:t xml:space="preserve">خرى فإن لم يفعل بطلت صلاته </w:t>
      </w:r>
      <w:r w:rsidR="00D1770E">
        <w:rPr>
          <w:rtl/>
          <w:lang w:bidi="fa-IR"/>
        </w:rPr>
        <w:t>-</w:t>
      </w:r>
      <w:r>
        <w:rPr>
          <w:rtl/>
          <w:lang w:bidi="fa-IR"/>
        </w:rPr>
        <w:t xml:space="preserve"> وهو أحد قولي الشافعي </w:t>
      </w:r>
      <w:r w:rsidRPr="00D1770E">
        <w:rPr>
          <w:rStyle w:val="libFootnotenumChar"/>
          <w:rtl/>
        </w:rPr>
        <w:t>(6)</w:t>
      </w:r>
      <w:r>
        <w:rPr>
          <w:rtl/>
          <w:lang w:bidi="fa-IR"/>
        </w:rPr>
        <w:t xml:space="preserve"> </w:t>
      </w:r>
      <w:r w:rsidR="00D1770E">
        <w:rPr>
          <w:rtl/>
          <w:lang w:bidi="fa-IR"/>
        </w:rPr>
        <w:t>-</w:t>
      </w:r>
      <w:r>
        <w:rPr>
          <w:rtl/>
          <w:lang w:bidi="fa-IR"/>
        </w:rPr>
        <w:t xml:space="preserve"> لأنّه قادر على الامتثال ولم يفعل.</w:t>
      </w:r>
    </w:p>
    <w:p w:rsidR="00AE07AA" w:rsidRDefault="005109CD" w:rsidP="00AE07AA">
      <w:pPr>
        <w:pStyle w:val="libNormal"/>
        <w:rPr>
          <w:rtl/>
          <w:lang w:bidi="fa-IR"/>
        </w:rPr>
      </w:pPr>
      <w:r>
        <w:rPr>
          <w:rFonts w:hint="eastAsia"/>
          <w:rtl/>
          <w:lang w:bidi="fa-IR"/>
        </w:rPr>
        <w:t>وإن</w:t>
      </w:r>
      <w:r>
        <w:rPr>
          <w:rtl/>
          <w:lang w:bidi="fa-IR"/>
        </w:rPr>
        <w:t xml:space="preserve"> قام فإن كان الخفّ قبل القراءة قام ثم قرأ ، ولا يجوز أن يقرأ وهو آخذ في القيام ؛ لأنّ فرض القراءة توجه عليه في حالة الانتصاب وهو قادر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FE283C">
        <w:rPr>
          <w:rFonts w:hint="cs"/>
          <w:rtl/>
          <w:lang w:bidi="fa-IR"/>
        </w:rPr>
        <w:t>ُ</w:t>
      </w:r>
      <w:r>
        <w:rPr>
          <w:rtl/>
          <w:lang w:bidi="fa-IR"/>
        </w:rPr>
        <w:t>م 1 : 223 ، المجموع 3 : 275 ، مغني المحتاج 1 : 153.</w:t>
      </w:r>
    </w:p>
    <w:p w:rsidR="005109CD" w:rsidRDefault="005109CD" w:rsidP="005B6482">
      <w:pPr>
        <w:pStyle w:val="libFootnote0"/>
        <w:rPr>
          <w:lang w:bidi="fa-IR"/>
        </w:rPr>
      </w:pPr>
      <w:r>
        <w:rPr>
          <w:rtl/>
          <w:lang w:bidi="fa-IR"/>
        </w:rPr>
        <w:t>(2) الا</w:t>
      </w:r>
      <w:r w:rsidR="00FE283C">
        <w:rPr>
          <w:rFonts w:hint="cs"/>
          <w:rtl/>
          <w:lang w:bidi="fa-IR"/>
        </w:rPr>
        <w:t>ُ</w:t>
      </w:r>
      <w:r>
        <w:rPr>
          <w:rtl/>
          <w:lang w:bidi="fa-IR"/>
        </w:rPr>
        <w:t>م 1 : 81 ، المجموع 4 : 313 ، المهذب للشيرازي 1 : 108 ، مغني المحتاج 1 : 153 ، حاشية إعانة الطالبين 1 : 136.</w:t>
      </w:r>
    </w:p>
    <w:p w:rsidR="005109CD" w:rsidRDefault="005109CD" w:rsidP="005B6482">
      <w:pPr>
        <w:pStyle w:val="libFootnote0"/>
        <w:rPr>
          <w:lang w:bidi="fa-IR"/>
        </w:rPr>
      </w:pPr>
      <w:r>
        <w:rPr>
          <w:rtl/>
          <w:lang w:bidi="fa-IR"/>
        </w:rPr>
        <w:t xml:space="preserve">(3) الفقيه 1 : 235 </w:t>
      </w:r>
      <w:r w:rsidR="009C3065">
        <w:rPr>
          <w:rFonts w:hint="cs"/>
          <w:rtl/>
          <w:lang w:bidi="fa-IR"/>
        </w:rPr>
        <w:t>/</w:t>
      </w:r>
      <w:r>
        <w:rPr>
          <w:rtl/>
          <w:lang w:bidi="fa-IR"/>
        </w:rPr>
        <w:t xml:space="preserve"> 1035 ، التهذيب 3 : 306 </w:t>
      </w:r>
      <w:r w:rsidR="009C3065">
        <w:rPr>
          <w:rFonts w:hint="cs"/>
          <w:rtl/>
          <w:lang w:bidi="fa-IR"/>
        </w:rPr>
        <w:t>/</w:t>
      </w:r>
      <w:r>
        <w:rPr>
          <w:rtl/>
          <w:lang w:bidi="fa-IR"/>
        </w:rPr>
        <w:t xml:space="preserve"> 945.</w:t>
      </w:r>
    </w:p>
    <w:p w:rsidR="005109CD" w:rsidRDefault="005109CD" w:rsidP="005B6482">
      <w:pPr>
        <w:pStyle w:val="libFootnote0"/>
        <w:rPr>
          <w:lang w:bidi="fa-IR"/>
        </w:rPr>
      </w:pPr>
      <w:r>
        <w:rPr>
          <w:rtl/>
          <w:lang w:bidi="fa-IR"/>
        </w:rPr>
        <w:t>(4) المدونة الكبرى 1 : 77 ، بلغة السالك 1 : 130 ، أقرب المسالك 1 : 19 ، القوانين الفقهية : 62 ، المغني 1 : 815.</w:t>
      </w:r>
    </w:p>
    <w:p w:rsidR="005109CD" w:rsidRDefault="005109CD" w:rsidP="005B6482">
      <w:pPr>
        <w:pStyle w:val="libFootnote0"/>
        <w:rPr>
          <w:lang w:bidi="fa-IR"/>
        </w:rPr>
      </w:pPr>
      <w:r>
        <w:rPr>
          <w:rtl/>
          <w:lang w:bidi="fa-IR"/>
        </w:rPr>
        <w:t>(5) الا</w:t>
      </w:r>
      <w:r w:rsidR="001A6BE6">
        <w:rPr>
          <w:rFonts w:hint="cs"/>
          <w:rtl/>
          <w:lang w:bidi="fa-IR"/>
        </w:rPr>
        <w:t>ُ</w:t>
      </w:r>
      <w:r>
        <w:rPr>
          <w:rtl/>
          <w:lang w:bidi="fa-IR"/>
        </w:rPr>
        <w:t xml:space="preserve">م 1 : 81 ، المجموع 4 : 318 و 321 ، فتح العزيز 3 : 296 ، المهذب للشيرازي 1 : 108 ، مغني المحتاج 1 : 155 ، المبسوط للسرخسي 1 : 218 ، الهداية للمرغيناني 1 : 77 </w:t>
      </w:r>
      <w:r w:rsidR="00D1770E">
        <w:rPr>
          <w:rtl/>
          <w:lang w:bidi="fa-IR"/>
        </w:rPr>
        <w:t>-</w:t>
      </w:r>
      <w:r>
        <w:rPr>
          <w:rtl/>
          <w:lang w:bidi="fa-IR"/>
        </w:rPr>
        <w:t xml:space="preserve"> 78 ، بدائع الصنائع 1 : 108 ، اللباب 1 : 101.</w:t>
      </w:r>
    </w:p>
    <w:p w:rsidR="005109CD" w:rsidRDefault="005109CD" w:rsidP="005B6482">
      <w:pPr>
        <w:pStyle w:val="libFootnote0"/>
        <w:rPr>
          <w:lang w:bidi="fa-IR"/>
        </w:rPr>
      </w:pPr>
      <w:r>
        <w:rPr>
          <w:rtl/>
          <w:lang w:bidi="fa-IR"/>
        </w:rPr>
        <w:t>(6) المجموع 4 : 321 ، بدائع الصنائع 1 : 108 ، الهداية للمرغيناني 1 : 78 ، اللباب 1 : 101.</w:t>
      </w:r>
    </w:p>
    <w:p w:rsidR="00D93CC1"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فإن</w:t>
      </w:r>
      <w:r>
        <w:rPr>
          <w:rtl/>
          <w:lang w:bidi="fa-IR"/>
        </w:rPr>
        <w:t xml:space="preserve"> فعل استأنف.</w:t>
      </w:r>
    </w:p>
    <w:p w:rsidR="005109CD" w:rsidRDefault="005109CD" w:rsidP="005109CD">
      <w:pPr>
        <w:pStyle w:val="libNormal"/>
        <w:rPr>
          <w:lang w:bidi="fa-IR"/>
        </w:rPr>
      </w:pPr>
      <w:r>
        <w:rPr>
          <w:rFonts w:hint="eastAsia"/>
          <w:rtl/>
          <w:lang w:bidi="fa-IR"/>
        </w:rPr>
        <w:t>وإن</w:t>
      </w:r>
      <w:r>
        <w:rPr>
          <w:rtl/>
          <w:lang w:bidi="fa-IR"/>
        </w:rPr>
        <w:t xml:space="preserve"> كان في الأثناء سكت الى أن ينتصب ، وليس له القراءة في حالة أخذه للقيام كما تقدم ، فإذا انتصب تخيّر بين الاستئناف ليقع جميع القراءة منتصبا</w:t>
      </w:r>
      <w:r w:rsidR="009F2DD5">
        <w:rPr>
          <w:rFonts w:hint="cs"/>
          <w:rtl/>
          <w:lang w:bidi="fa-IR"/>
        </w:rPr>
        <w:t>ً</w:t>
      </w:r>
      <w:r>
        <w:rPr>
          <w:rtl/>
          <w:lang w:bidi="fa-IR"/>
        </w:rPr>
        <w:t xml:space="preserve"> ، وبين الإ</w:t>
      </w:r>
      <w:r w:rsidR="002C15D4">
        <w:rPr>
          <w:rFonts w:hint="cs"/>
          <w:rtl/>
          <w:lang w:bidi="fa-IR"/>
        </w:rPr>
        <w:t>ِ</w:t>
      </w:r>
      <w:r>
        <w:rPr>
          <w:rtl/>
          <w:lang w:bidi="fa-IR"/>
        </w:rPr>
        <w:t>تمام للإ</w:t>
      </w:r>
      <w:r w:rsidR="002C15D4">
        <w:rPr>
          <w:rFonts w:hint="cs"/>
          <w:rtl/>
          <w:lang w:bidi="fa-IR"/>
        </w:rPr>
        <w:t>ِ</w:t>
      </w:r>
      <w:r>
        <w:rPr>
          <w:rtl/>
          <w:lang w:bidi="fa-IR"/>
        </w:rPr>
        <w:t>جزاء فيما فعل.</w:t>
      </w:r>
    </w:p>
    <w:p w:rsidR="005109CD" w:rsidRDefault="005109CD" w:rsidP="005109CD">
      <w:pPr>
        <w:pStyle w:val="libNormal"/>
        <w:rPr>
          <w:lang w:bidi="fa-IR"/>
        </w:rPr>
      </w:pPr>
      <w:r>
        <w:rPr>
          <w:rFonts w:hint="eastAsia"/>
          <w:rtl/>
          <w:lang w:bidi="fa-IR"/>
        </w:rPr>
        <w:t>وإن</w:t>
      </w:r>
      <w:r>
        <w:rPr>
          <w:rtl/>
          <w:lang w:bidi="fa-IR"/>
        </w:rPr>
        <w:t xml:space="preserve"> قدر بعد القراءة وجب أن يقوم للركوع ، ولا يجب عليه الطمأنينة في هذا القيام ، وهل يستحب له إعادة القراءة؟ قال الشافعي : نعم </w:t>
      </w:r>
      <w:r w:rsidRPr="00D1770E">
        <w:rPr>
          <w:rStyle w:val="libFootnotenumChar"/>
          <w:rtl/>
        </w:rPr>
        <w:t>(1)</w:t>
      </w:r>
      <w:r>
        <w:rPr>
          <w:rtl/>
          <w:lang w:bidi="fa-IR"/>
        </w:rPr>
        <w:t>. وليس بجيّد لأنّ القراءة لا تتكرر في الركعة الواحدة وقد فعل المأمور به.</w:t>
      </w:r>
    </w:p>
    <w:p w:rsidR="005109CD" w:rsidRDefault="005109CD" w:rsidP="005109CD">
      <w:pPr>
        <w:pStyle w:val="libNormal"/>
        <w:rPr>
          <w:lang w:bidi="fa-IR"/>
        </w:rPr>
      </w:pPr>
      <w:r>
        <w:rPr>
          <w:rFonts w:hint="eastAsia"/>
          <w:rtl/>
          <w:lang w:bidi="fa-IR"/>
        </w:rPr>
        <w:t>ولو</w:t>
      </w:r>
      <w:r>
        <w:rPr>
          <w:rtl/>
          <w:lang w:bidi="fa-IR"/>
        </w:rPr>
        <w:t xml:space="preserve"> خف في ركوعه قبل الطمأنينة وجب أن يرتفع منحنيا</w:t>
      </w:r>
      <w:r w:rsidR="000B7BAA">
        <w:rPr>
          <w:rFonts w:hint="cs"/>
          <w:rtl/>
          <w:lang w:bidi="fa-IR"/>
        </w:rPr>
        <w:t>ً</w:t>
      </w:r>
      <w:r>
        <w:rPr>
          <w:rtl/>
          <w:lang w:bidi="fa-IR"/>
        </w:rPr>
        <w:t xml:space="preserve"> الى حدّ الراكعين ، ولا يجوز له أن ينتصب ثم يركع لئل</w:t>
      </w:r>
      <w:r w:rsidR="000B7BAA">
        <w:rPr>
          <w:rFonts w:hint="cs"/>
          <w:rtl/>
          <w:lang w:bidi="fa-IR"/>
        </w:rPr>
        <w:t>ّ</w:t>
      </w:r>
      <w:r>
        <w:rPr>
          <w:rtl/>
          <w:lang w:bidi="fa-IR"/>
        </w:rPr>
        <w:t>ا يزيد ركوعا</w:t>
      </w:r>
      <w:r w:rsidR="00F13047">
        <w:rPr>
          <w:rFonts w:hint="cs"/>
          <w:rtl/>
          <w:lang w:bidi="fa-IR"/>
        </w:rPr>
        <w:t>ً</w:t>
      </w:r>
      <w:r>
        <w:rPr>
          <w:rtl/>
          <w:lang w:bidi="fa-IR"/>
        </w:rPr>
        <w:t xml:space="preserve"> ، ولو خف بعد الطمأنينة فقد تم ركوعه.</w:t>
      </w:r>
    </w:p>
    <w:p w:rsidR="005109CD" w:rsidRDefault="005109CD" w:rsidP="005109CD">
      <w:pPr>
        <w:pStyle w:val="libNormal"/>
        <w:rPr>
          <w:lang w:bidi="fa-IR"/>
        </w:rPr>
      </w:pPr>
      <w:r>
        <w:rPr>
          <w:rFonts w:hint="eastAsia"/>
          <w:rtl/>
          <w:lang w:bidi="fa-IR"/>
        </w:rPr>
        <w:t>وإن</w:t>
      </w:r>
      <w:r>
        <w:rPr>
          <w:rtl/>
          <w:lang w:bidi="fa-IR"/>
        </w:rPr>
        <w:t xml:space="preserve"> خف في الاعتدال من الركوع قبل الطمأنينة فعليه أن يقوم بالاعتدال ويطمئن فيه ، وإن اطمأن فهل عليه أن يقوم ليسجد عن قيام؟ إشكال ، وللشافعي وجهان </w:t>
      </w:r>
      <w:r w:rsidRPr="00D1770E">
        <w:rPr>
          <w:rStyle w:val="libFootnotenumChar"/>
          <w:rtl/>
        </w:rPr>
        <w:t>(2)</w:t>
      </w:r>
      <w:r>
        <w:rPr>
          <w:rtl/>
          <w:lang w:bidi="fa-IR"/>
        </w:rPr>
        <w:t xml:space="preserve"> ، ولو عجز حالة القيام عنه قعد ، فإن اتفق حال القراءة قعد قارئا</w:t>
      </w:r>
      <w:r w:rsidR="00F13047">
        <w:rPr>
          <w:rFonts w:hint="cs"/>
          <w:rtl/>
          <w:lang w:bidi="fa-IR"/>
        </w:rPr>
        <w:t>ً</w:t>
      </w:r>
      <w:r>
        <w:rPr>
          <w:rtl/>
          <w:lang w:bidi="fa-IR"/>
        </w:rPr>
        <w:t xml:space="preserve"> ؛ لأن الهوي أكمل من القعود.</w:t>
      </w:r>
    </w:p>
    <w:p w:rsidR="005109CD" w:rsidRDefault="005109CD" w:rsidP="005109CD">
      <w:pPr>
        <w:pStyle w:val="libNormal"/>
        <w:rPr>
          <w:lang w:bidi="fa-IR"/>
        </w:rPr>
      </w:pPr>
      <w:r>
        <w:rPr>
          <w:rFonts w:hint="eastAsia"/>
          <w:rtl/>
          <w:lang w:bidi="fa-IR"/>
        </w:rPr>
        <w:t>ولو</w:t>
      </w:r>
      <w:r>
        <w:rPr>
          <w:rtl/>
          <w:lang w:bidi="fa-IR"/>
        </w:rPr>
        <w:t xml:space="preserve"> صلّى بالإ</w:t>
      </w:r>
      <w:r w:rsidR="00F13047">
        <w:rPr>
          <w:rFonts w:hint="cs"/>
          <w:rtl/>
          <w:lang w:bidi="fa-IR"/>
        </w:rPr>
        <w:t>ِ</w:t>
      </w:r>
      <w:r>
        <w:rPr>
          <w:rtl/>
          <w:lang w:bidi="fa-IR"/>
        </w:rPr>
        <w:t xml:space="preserve">يماء فقدر على القعود وجب ، وكذا لو قدر على القيام ولا تبطل صلاته بل يتم ، وبه قال الشافعي </w:t>
      </w:r>
      <w:r w:rsidRPr="00D1770E">
        <w:rPr>
          <w:rStyle w:val="libFootnotenumChar"/>
          <w:rtl/>
        </w:rPr>
        <w:t>(3)</w:t>
      </w:r>
      <w:r>
        <w:rPr>
          <w:rtl/>
          <w:lang w:bidi="fa-IR"/>
        </w:rPr>
        <w:t>.</w:t>
      </w:r>
    </w:p>
    <w:p w:rsidR="00AE07AA" w:rsidRDefault="005109CD" w:rsidP="00AE07AA">
      <w:pPr>
        <w:pStyle w:val="libNormal"/>
        <w:rPr>
          <w:rtl/>
          <w:lang w:bidi="fa-IR"/>
        </w:rPr>
      </w:pPr>
      <w:r>
        <w:rPr>
          <w:rFonts w:hint="eastAsia"/>
          <w:rtl/>
          <w:lang w:bidi="fa-IR"/>
        </w:rPr>
        <w:t>وقال</w:t>
      </w:r>
      <w:r>
        <w:rPr>
          <w:rtl/>
          <w:lang w:bidi="fa-IR"/>
        </w:rPr>
        <w:t xml:space="preserve"> أبو حنيفة ، وصاحباه : تبطل صلاته. مع أن أبا حنيفة قال : القاعد إذا قدر على القيام قام وبنى ، والقائم إذا عجز عنه يقعد ، فأمّا المضطجع إذا قدر على القيام أو على القعود بطلت صلاته ولا يبني عليها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4 : 320 ، فتح العزيز 3 : 297 ، مغني المحتاج 1 : 155.</w:t>
      </w:r>
    </w:p>
    <w:p w:rsidR="005109CD" w:rsidRDefault="005109CD" w:rsidP="005B6482">
      <w:pPr>
        <w:pStyle w:val="libFootnote0"/>
        <w:rPr>
          <w:lang w:bidi="fa-IR"/>
        </w:rPr>
      </w:pPr>
      <w:r>
        <w:rPr>
          <w:rtl/>
          <w:lang w:bidi="fa-IR"/>
        </w:rPr>
        <w:t>(2) المجموع 4 : 321 ، فتح العزيز 3 : 289 ، مغني المحتاج 1 : 155.</w:t>
      </w:r>
    </w:p>
    <w:p w:rsidR="005109CD" w:rsidRDefault="005109CD" w:rsidP="005B6482">
      <w:pPr>
        <w:pStyle w:val="libFootnote0"/>
        <w:rPr>
          <w:lang w:bidi="fa-IR"/>
        </w:rPr>
      </w:pPr>
      <w:r>
        <w:rPr>
          <w:rtl/>
          <w:lang w:bidi="fa-IR"/>
        </w:rPr>
        <w:t>(3) المجموع 4 : 318 ، فتح العزيز 3 : 296 ، مغني المحتاج 1 : 155 ، المهذب للشيرازي 1 : 108</w:t>
      </w:r>
    </w:p>
    <w:p w:rsidR="00D93CC1"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وكذا</w:t>
      </w:r>
      <w:r>
        <w:rPr>
          <w:rtl/>
          <w:lang w:bidi="fa-IR"/>
        </w:rPr>
        <w:t xml:space="preserve"> القاعد إذا عجز عن القعود لا يضطجع بل يستأنف. وحاصل مذهبه أن الاضطجاع لا يبنى على القيام ، ولا على القعود ، ولا بالعكس </w:t>
      </w:r>
      <w:r w:rsidRPr="00D1770E">
        <w:rPr>
          <w:rStyle w:val="libFootnotenumChar"/>
          <w:rtl/>
        </w:rPr>
        <w:t>(1)</w:t>
      </w:r>
      <w:r>
        <w:rPr>
          <w:rtl/>
          <w:lang w:bidi="fa-IR"/>
        </w:rPr>
        <w:t>.</w:t>
      </w:r>
    </w:p>
    <w:p w:rsidR="005109CD" w:rsidRDefault="005109CD" w:rsidP="005109CD">
      <w:pPr>
        <w:pStyle w:val="libNormal"/>
        <w:rPr>
          <w:lang w:bidi="fa-IR"/>
        </w:rPr>
      </w:pPr>
      <w:bookmarkStart w:id="98" w:name="_Toc105413948"/>
      <w:r w:rsidRPr="0088654B">
        <w:rPr>
          <w:rStyle w:val="Heading2Char"/>
          <w:rFonts w:hint="eastAsia"/>
          <w:rtl/>
        </w:rPr>
        <w:t>مسألة</w:t>
      </w:r>
      <w:r w:rsidRPr="0088654B">
        <w:rPr>
          <w:rStyle w:val="Heading2Char"/>
          <w:rtl/>
        </w:rPr>
        <w:t xml:space="preserve"> 198 :</w:t>
      </w:r>
      <w:bookmarkEnd w:id="98"/>
      <w:r>
        <w:rPr>
          <w:rtl/>
          <w:lang w:bidi="fa-IR"/>
        </w:rPr>
        <w:t xml:space="preserve"> لا يجب القيام في النافلة إجماعا</w:t>
      </w:r>
      <w:r w:rsidR="001E4F6C">
        <w:rPr>
          <w:rFonts w:hint="cs"/>
          <w:rtl/>
          <w:lang w:bidi="fa-IR"/>
        </w:rPr>
        <w:t>ً</w:t>
      </w:r>
      <w:r>
        <w:rPr>
          <w:rtl/>
          <w:lang w:bidi="fa-IR"/>
        </w:rPr>
        <w:t>‌ وإن كان قادرا</w:t>
      </w:r>
      <w:r w:rsidR="001E4F6C">
        <w:rPr>
          <w:rFonts w:hint="cs"/>
          <w:rtl/>
          <w:lang w:bidi="fa-IR"/>
        </w:rPr>
        <w:t>ً</w:t>
      </w:r>
      <w:r>
        <w:rPr>
          <w:rtl/>
          <w:lang w:bidi="fa-IR"/>
        </w:rPr>
        <w:t xml:space="preserve"> ، لأن عبد الله ابن عمرو بن العاص قال لرسول الله </w:t>
      </w:r>
      <w:r w:rsidRPr="00D1770E">
        <w:rPr>
          <w:rStyle w:val="libAlaemChar"/>
          <w:rtl/>
        </w:rPr>
        <w:t>صلى‌الله‌عليه‌وآله</w:t>
      </w:r>
      <w:r>
        <w:rPr>
          <w:rtl/>
          <w:lang w:bidi="fa-IR"/>
        </w:rPr>
        <w:t xml:space="preserve"> : بلغني انك قلت : صلاة الرجل قاعدا</w:t>
      </w:r>
      <w:r w:rsidR="001E4F6C">
        <w:rPr>
          <w:rFonts w:hint="cs"/>
          <w:rtl/>
          <w:lang w:bidi="fa-IR"/>
        </w:rPr>
        <w:t>ً</w:t>
      </w:r>
      <w:r>
        <w:rPr>
          <w:rtl/>
          <w:lang w:bidi="fa-IR"/>
        </w:rPr>
        <w:t xml:space="preserve"> نصف الصلاة ، وأنت تصلي قاعدا</w:t>
      </w:r>
      <w:r w:rsidR="001E4F6C">
        <w:rPr>
          <w:rFonts w:hint="cs"/>
          <w:rtl/>
          <w:lang w:bidi="fa-IR"/>
        </w:rPr>
        <w:t>ً</w:t>
      </w:r>
      <w:r w:rsidR="00F31967">
        <w:rPr>
          <w:rFonts w:hint="cs"/>
          <w:rtl/>
          <w:lang w:bidi="fa-IR"/>
        </w:rPr>
        <w:t xml:space="preserve"> </w:t>
      </w:r>
      <w:r>
        <w:rPr>
          <w:rtl/>
          <w:lang w:bidi="fa-IR"/>
        </w:rPr>
        <w:t>؟ فقال : ( أجل ولكني لست كأحد</w:t>
      </w:r>
      <w:r w:rsidR="001F55F1">
        <w:rPr>
          <w:rFonts w:hint="cs"/>
          <w:rtl/>
          <w:lang w:bidi="fa-IR"/>
        </w:rPr>
        <w:t>ٍ</w:t>
      </w:r>
      <w:r>
        <w:rPr>
          <w:rtl/>
          <w:lang w:bidi="fa-IR"/>
        </w:rPr>
        <w:t xml:space="preserve"> منكم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أردت أن تدرك صلاة القائم فاقرأ وأنت جالس ، فإذا بقي من السورة آيتان فقم فأتم ما بقي واركع واسجد » </w:t>
      </w:r>
      <w:r w:rsidRPr="00D1770E">
        <w:rPr>
          <w:rStyle w:val="libFootnotenumChar"/>
          <w:rtl/>
        </w:rPr>
        <w:t>(3)</w:t>
      </w:r>
      <w:r>
        <w:rPr>
          <w:rtl/>
          <w:lang w:bidi="fa-IR"/>
        </w:rPr>
        <w:t xml:space="preserve"> ولأن النوافل تكثر فلو لا تسويغ الجلوس لزم المشقة.</w:t>
      </w:r>
    </w:p>
    <w:p w:rsidR="005109CD" w:rsidRDefault="005109CD" w:rsidP="005109CD">
      <w:pPr>
        <w:pStyle w:val="libNormal"/>
        <w:rPr>
          <w:lang w:bidi="fa-IR"/>
        </w:rPr>
      </w:pPr>
      <w:r>
        <w:rPr>
          <w:rFonts w:hint="eastAsia"/>
          <w:rtl/>
          <w:lang w:bidi="fa-IR"/>
        </w:rPr>
        <w:t>وهل</w:t>
      </w:r>
      <w:r>
        <w:rPr>
          <w:rtl/>
          <w:lang w:bidi="fa-IR"/>
        </w:rPr>
        <w:t xml:space="preserve"> يجوز مضطجعا</w:t>
      </w:r>
      <w:r w:rsidR="002276B6">
        <w:rPr>
          <w:rFonts w:hint="cs"/>
          <w:rtl/>
          <w:lang w:bidi="fa-IR"/>
        </w:rPr>
        <w:t>ً</w:t>
      </w:r>
      <w:r>
        <w:rPr>
          <w:rtl/>
          <w:lang w:bidi="fa-IR"/>
        </w:rPr>
        <w:t xml:space="preserve"> مع القدرة على القعود ، والقيام؟ إشكال ينشأ من عدم وجوبها فلا تجب كيفيتها ، ومن أنّه يمحو صورة الصلاة. وللشافعية قولان </w:t>
      </w:r>
      <w:r w:rsidRPr="00D1770E">
        <w:rPr>
          <w:rStyle w:val="libFootnotenumChar"/>
          <w:rtl/>
        </w:rPr>
        <w:t>(4)</w:t>
      </w:r>
      <w:r>
        <w:rPr>
          <w:rtl/>
          <w:lang w:bidi="fa-IR"/>
        </w:rPr>
        <w:t>. ولو قلنا بجواز الاضطجاع فالأقرب جواز الإ</w:t>
      </w:r>
      <w:r w:rsidR="002276B6">
        <w:rPr>
          <w:rFonts w:hint="cs"/>
          <w:rtl/>
          <w:lang w:bidi="fa-IR"/>
        </w:rPr>
        <w:t>ِ</w:t>
      </w:r>
      <w:r>
        <w:rPr>
          <w:rtl/>
          <w:lang w:bidi="fa-IR"/>
        </w:rPr>
        <w:t>يماء للركوع والسجود.</w:t>
      </w:r>
    </w:p>
    <w:p w:rsidR="005109CD" w:rsidRDefault="005109CD" w:rsidP="005109CD">
      <w:pPr>
        <w:pStyle w:val="libNormal"/>
        <w:rPr>
          <w:lang w:bidi="fa-IR"/>
        </w:rPr>
      </w:pPr>
      <w:r>
        <w:rPr>
          <w:rFonts w:hint="eastAsia"/>
          <w:rtl/>
          <w:lang w:bidi="fa-IR"/>
        </w:rPr>
        <w:t>وإذا</w:t>
      </w:r>
      <w:r>
        <w:rPr>
          <w:rtl/>
          <w:lang w:bidi="fa-IR"/>
        </w:rPr>
        <w:t xml:space="preserve"> صلى جالسا</w:t>
      </w:r>
      <w:r w:rsidR="00BF6F23">
        <w:rPr>
          <w:rFonts w:hint="cs"/>
          <w:rtl/>
          <w:lang w:bidi="fa-IR"/>
        </w:rPr>
        <w:t>ً</w:t>
      </w:r>
      <w:r>
        <w:rPr>
          <w:rtl/>
          <w:lang w:bidi="fa-IR"/>
        </w:rPr>
        <w:t xml:space="preserve"> استحب احتساب كلّ ركعتين بركعة من قيام ، وهل يحتسب في الاضطجاع كذلك ، أو أربعا</w:t>
      </w:r>
      <w:r w:rsidR="00BF6F23">
        <w:rPr>
          <w:rFonts w:hint="cs"/>
          <w:rtl/>
          <w:lang w:bidi="fa-IR"/>
        </w:rPr>
        <w:t>ً</w:t>
      </w:r>
      <w:r>
        <w:rPr>
          <w:rtl/>
          <w:lang w:bidi="fa-IR"/>
        </w:rPr>
        <w:t>؟ نظر ؛ لعدم التنصيص.</w:t>
      </w:r>
    </w:p>
    <w:p w:rsidR="005109CD" w:rsidRDefault="005109CD" w:rsidP="00377162">
      <w:pPr>
        <w:pStyle w:val="Heading3"/>
        <w:rPr>
          <w:lang w:bidi="fa-IR"/>
        </w:rPr>
      </w:pPr>
      <w:bookmarkStart w:id="99" w:name="_Toc105413949"/>
      <w:r>
        <w:rPr>
          <w:rFonts w:hint="eastAsia"/>
          <w:rtl/>
          <w:lang w:bidi="fa-IR"/>
        </w:rPr>
        <w:t>البحث</w:t>
      </w:r>
      <w:r>
        <w:rPr>
          <w:rtl/>
          <w:lang w:bidi="fa-IR"/>
        </w:rPr>
        <w:t xml:space="preserve"> الثاني : النية‌</w:t>
      </w:r>
      <w:bookmarkEnd w:id="99"/>
    </w:p>
    <w:p w:rsidR="005109CD" w:rsidRDefault="005109CD" w:rsidP="005109CD">
      <w:pPr>
        <w:pStyle w:val="libNormal"/>
        <w:rPr>
          <w:lang w:bidi="fa-IR"/>
        </w:rPr>
      </w:pPr>
      <w:bookmarkStart w:id="100" w:name="_Toc105413950"/>
      <w:r w:rsidRPr="0088654B">
        <w:rPr>
          <w:rStyle w:val="Heading2Char"/>
          <w:rFonts w:hint="eastAsia"/>
          <w:rtl/>
        </w:rPr>
        <w:t>مسألة</w:t>
      </w:r>
      <w:r w:rsidRPr="0088654B">
        <w:rPr>
          <w:rStyle w:val="Heading2Char"/>
          <w:rtl/>
        </w:rPr>
        <w:t xml:space="preserve"> 199 :</w:t>
      </w:r>
      <w:bookmarkEnd w:id="100"/>
      <w:r>
        <w:rPr>
          <w:rtl/>
          <w:lang w:bidi="fa-IR"/>
        </w:rPr>
        <w:t xml:space="preserve"> النية ركن بمعنى أنّ الصلاة تبطل مع الإ</w:t>
      </w:r>
      <w:r w:rsidR="008F53E5">
        <w:rPr>
          <w:rFonts w:hint="cs"/>
          <w:rtl/>
          <w:lang w:bidi="fa-IR"/>
        </w:rPr>
        <w:t>ِ</w:t>
      </w:r>
      <w:r>
        <w:rPr>
          <w:rtl/>
          <w:lang w:bidi="fa-IR"/>
        </w:rPr>
        <w:t>خلال بها‌ عمدا</w:t>
      </w:r>
      <w:r w:rsidR="0014659E">
        <w:rPr>
          <w:rFonts w:hint="cs"/>
          <w:rtl/>
          <w:lang w:bidi="fa-IR"/>
        </w:rPr>
        <w:t>ً</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للسرخسي 1 : 218 ، بدائع الصنائع 1 : 108 ، شرح فتح القدير 1 : 460 ، اللباب 1 : 101.</w:t>
      </w:r>
    </w:p>
    <w:p w:rsidR="005109CD" w:rsidRDefault="005109CD" w:rsidP="005B6482">
      <w:pPr>
        <w:pStyle w:val="libFootnote0"/>
        <w:rPr>
          <w:lang w:bidi="fa-IR"/>
        </w:rPr>
      </w:pPr>
      <w:r>
        <w:rPr>
          <w:rtl/>
          <w:lang w:bidi="fa-IR"/>
        </w:rPr>
        <w:t xml:space="preserve">(2) سنن أبي داود 1 : 250 </w:t>
      </w:r>
      <w:r w:rsidR="0014659E">
        <w:rPr>
          <w:rFonts w:hint="cs"/>
          <w:rtl/>
          <w:lang w:bidi="fa-IR"/>
        </w:rPr>
        <w:t>/</w:t>
      </w:r>
      <w:r>
        <w:rPr>
          <w:rtl/>
          <w:lang w:bidi="fa-IR"/>
        </w:rPr>
        <w:t xml:space="preserve"> 950 ، سنن النسائي 3 : 223 ، سنن الدارمي 1 : 321 ، الموطأ 1 : 136 </w:t>
      </w:r>
      <w:r w:rsidR="0014659E">
        <w:rPr>
          <w:rFonts w:hint="cs"/>
          <w:rtl/>
          <w:lang w:bidi="fa-IR"/>
        </w:rPr>
        <w:t>/</w:t>
      </w:r>
      <w:r>
        <w:rPr>
          <w:rtl/>
          <w:lang w:bidi="fa-IR"/>
        </w:rPr>
        <w:t xml:space="preserve"> 19 ، مسند أحمد 2 : 162 و 203.</w:t>
      </w:r>
    </w:p>
    <w:p w:rsidR="005109CD" w:rsidRDefault="005109CD" w:rsidP="005B6482">
      <w:pPr>
        <w:pStyle w:val="libFootnote0"/>
        <w:rPr>
          <w:lang w:bidi="fa-IR"/>
        </w:rPr>
      </w:pPr>
      <w:r>
        <w:rPr>
          <w:rtl/>
          <w:lang w:bidi="fa-IR"/>
        </w:rPr>
        <w:t xml:space="preserve">(3) الفقيه 1 : 238 </w:t>
      </w:r>
      <w:r w:rsidR="00720DE8">
        <w:rPr>
          <w:rFonts w:hint="cs"/>
          <w:rtl/>
          <w:lang w:bidi="fa-IR"/>
        </w:rPr>
        <w:t>/</w:t>
      </w:r>
      <w:r>
        <w:rPr>
          <w:rtl/>
          <w:lang w:bidi="fa-IR"/>
        </w:rPr>
        <w:t xml:space="preserve"> 1046 ، التهذيب 2 : 295 </w:t>
      </w:r>
      <w:r w:rsidR="00896DBE">
        <w:rPr>
          <w:rFonts w:hint="cs"/>
          <w:rtl/>
          <w:lang w:bidi="fa-IR"/>
        </w:rPr>
        <w:t>/</w:t>
      </w:r>
      <w:r>
        <w:rPr>
          <w:rtl/>
          <w:lang w:bidi="fa-IR"/>
        </w:rPr>
        <w:t xml:space="preserve"> 1188.</w:t>
      </w:r>
    </w:p>
    <w:p w:rsidR="005109CD" w:rsidRDefault="005109CD" w:rsidP="005B6482">
      <w:pPr>
        <w:pStyle w:val="libFootnote0"/>
        <w:rPr>
          <w:lang w:bidi="fa-IR"/>
        </w:rPr>
      </w:pPr>
      <w:r>
        <w:rPr>
          <w:rtl/>
          <w:lang w:bidi="fa-IR"/>
        </w:rPr>
        <w:t>(4) المجموع 3 : 276 ، الوجيز 1 : 42 ، فتح العزيز 3 : 299 ، السراج الوهاج : 43 ، مغني المحتاج 1 : 155.</w:t>
      </w:r>
    </w:p>
    <w:p w:rsidR="00D93CC1" w:rsidRDefault="00D93CC1" w:rsidP="005B6482">
      <w:pPr>
        <w:pStyle w:val="libNormal"/>
        <w:rPr>
          <w:rtl/>
          <w:lang w:bidi="fa-IR"/>
        </w:rPr>
      </w:pPr>
      <w:r>
        <w:rPr>
          <w:rtl/>
          <w:lang w:bidi="fa-IR"/>
        </w:rPr>
        <w:br w:type="page"/>
      </w:r>
    </w:p>
    <w:p w:rsidR="005109CD" w:rsidRDefault="005109CD" w:rsidP="00FB5701">
      <w:pPr>
        <w:pStyle w:val="libNormal0"/>
        <w:rPr>
          <w:lang w:bidi="fa-IR"/>
        </w:rPr>
      </w:pPr>
      <w:r>
        <w:rPr>
          <w:rFonts w:hint="eastAsia"/>
          <w:rtl/>
          <w:lang w:bidi="fa-IR"/>
        </w:rPr>
        <w:lastRenderedPageBreak/>
        <w:t>وسهوا</w:t>
      </w:r>
      <w:r w:rsidR="00FB5701">
        <w:rPr>
          <w:rFonts w:hint="cs"/>
          <w:rtl/>
          <w:lang w:bidi="fa-IR"/>
        </w:rPr>
        <w:t>ً</w:t>
      </w:r>
      <w:r>
        <w:rPr>
          <w:rtl/>
          <w:lang w:bidi="fa-IR"/>
        </w:rPr>
        <w:t xml:space="preserve"> بإجماع العلماء لقوله تعالى </w:t>
      </w:r>
      <w:r w:rsidR="00FB5701" w:rsidRPr="006110D1">
        <w:rPr>
          <w:rStyle w:val="libAlaemChar"/>
          <w:rtl/>
        </w:rPr>
        <w:t>(</w:t>
      </w:r>
      <w:r w:rsidRPr="00FB5701">
        <w:rPr>
          <w:rStyle w:val="libAieChar"/>
          <w:rtl/>
        </w:rPr>
        <w:t xml:space="preserve"> وَما أُمِرُوا إِل</w:t>
      </w:r>
      <w:r w:rsidR="00FB5701">
        <w:rPr>
          <w:rStyle w:val="libAieChar"/>
          <w:rFonts w:hint="cs"/>
          <w:rtl/>
        </w:rPr>
        <w:t>ّ</w:t>
      </w:r>
      <w:r w:rsidRPr="00FB5701">
        <w:rPr>
          <w:rStyle w:val="libAieChar"/>
          <w:rtl/>
        </w:rPr>
        <w:t xml:space="preserve">ا لِيَعْبُدُوا اللهَ مُخْلِصِينَ لَهُ الدِّينَ </w:t>
      </w:r>
      <w:r w:rsidR="00FB5701" w:rsidRPr="006110D1">
        <w:rPr>
          <w:rStyle w:val="libAlaemChar"/>
          <w:rtl/>
        </w:rPr>
        <w:t>)</w:t>
      </w:r>
      <w:r>
        <w:rPr>
          <w:rtl/>
          <w:lang w:bidi="fa-IR"/>
        </w:rPr>
        <w:t xml:space="preserve"> </w:t>
      </w:r>
      <w:r w:rsidRPr="00D1770E">
        <w:rPr>
          <w:rStyle w:val="libFootnotenumChar"/>
          <w:rtl/>
        </w:rPr>
        <w:t>(1)</w:t>
      </w:r>
      <w:r>
        <w:rPr>
          <w:rtl/>
          <w:lang w:bidi="fa-IR"/>
        </w:rPr>
        <w:t xml:space="preserve"> ولا يتحقق الإ</w:t>
      </w:r>
      <w:r w:rsidR="00224BFE">
        <w:rPr>
          <w:rFonts w:hint="cs"/>
          <w:rtl/>
          <w:lang w:bidi="fa-IR"/>
        </w:rPr>
        <w:t>ِ</w:t>
      </w:r>
      <w:r>
        <w:rPr>
          <w:rtl/>
          <w:lang w:bidi="fa-IR"/>
        </w:rPr>
        <w:t xml:space="preserve">خلاص من دونها ، ولقوله </w:t>
      </w:r>
      <w:r w:rsidR="00D1770E" w:rsidRPr="00D1770E">
        <w:rPr>
          <w:rStyle w:val="libAlaemChar"/>
          <w:rtl/>
        </w:rPr>
        <w:t>عليه‌السلام</w:t>
      </w:r>
      <w:r>
        <w:rPr>
          <w:rtl/>
          <w:lang w:bidi="fa-IR"/>
        </w:rPr>
        <w:t xml:space="preserve"> : ( إنّما الأعمال بالنيات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الرضا </w:t>
      </w:r>
      <w:r w:rsidR="00D1770E" w:rsidRPr="00D1770E">
        <w:rPr>
          <w:rStyle w:val="libAlaemChar"/>
          <w:rtl/>
        </w:rPr>
        <w:t>عليه‌السلام</w:t>
      </w:r>
      <w:r>
        <w:rPr>
          <w:rtl/>
          <w:lang w:bidi="fa-IR"/>
        </w:rPr>
        <w:t xml:space="preserve"> : « لا عمل إل</w:t>
      </w:r>
      <w:r w:rsidR="00733EF8">
        <w:rPr>
          <w:rFonts w:hint="cs"/>
          <w:rtl/>
          <w:lang w:bidi="fa-IR"/>
        </w:rPr>
        <w:t>ّ</w:t>
      </w:r>
      <w:r>
        <w:rPr>
          <w:rtl/>
          <w:lang w:bidi="fa-IR"/>
        </w:rPr>
        <w:t xml:space="preserve">ا بالنيّة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الأفعال يمكن أن تقع على وجوه غير مرادة فلا يختص بمراد الشارع إل</w:t>
      </w:r>
      <w:r w:rsidR="00733EF8">
        <w:rPr>
          <w:rFonts w:hint="cs"/>
          <w:rtl/>
          <w:lang w:bidi="fa-IR"/>
        </w:rPr>
        <w:t>ّ</w:t>
      </w:r>
      <w:r>
        <w:rPr>
          <w:rtl/>
          <w:lang w:bidi="fa-IR"/>
        </w:rPr>
        <w:t>ا بالنيّة.</w:t>
      </w:r>
    </w:p>
    <w:p w:rsidR="005109CD" w:rsidRDefault="005109CD" w:rsidP="005109CD">
      <w:pPr>
        <w:pStyle w:val="libNormal"/>
        <w:rPr>
          <w:lang w:bidi="fa-IR"/>
        </w:rPr>
      </w:pPr>
      <w:r>
        <w:rPr>
          <w:rFonts w:hint="eastAsia"/>
          <w:rtl/>
          <w:lang w:bidi="fa-IR"/>
        </w:rPr>
        <w:t>وهي</w:t>
      </w:r>
      <w:r>
        <w:rPr>
          <w:rtl/>
          <w:lang w:bidi="fa-IR"/>
        </w:rPr>
        <w:t xml:space="preserve"> عبارة عن القصد ، فمحلّها القلب ، ولا اعتبار فيها باللّسان عندنا لافتقار تخصيص الأفعال بالوجوه والاعتبارات إلى الإ</w:t>
      </w:r>
      <w:r w:rsidR="00733EF8">
        <w:rPr>
          <w:rFonts w:hint="cs"/>
          <w:rtl/>
          <w:lang w:bidi="fa-IR"/>
        </w:rPr>
        <w:t>ِ</w:t>
      </w:r>
      <w:r>
        <w:rPr>
          <w:rtl/>
          <w:lang w:bidi="fa-IR"/>
        </w:rPr>
        <w:t xml:space="preserve">رادة ، وهي من أفعال القلوب ، ولا أثر للّفظ في الاختصاص ، فيسقط اعتباره ، وقال بعض الشافعية : يستحب التلفظ بها مع القصد. وقال بعضهم : يجب </w:t>
      </w:r>
      <w:r w:rsidRPr="00D1770E">
        <w:rPr>
          <w:rStyle w:val="libFootnotenumChar"/>
          <w:rtl/>
        </w:rPr>
        <w:t>(4)</w:t>
      </w:r>
      <w:r>
        <w:rPr>
          <w:rtl/>
          <w:lang w:bidi="fa-IR"/>
        </w:rPr>
        <w:t>. وكلاهما ممنوع.</w:t>
      </w:r>
    </w:p>
    <w:p w:rsidR="005109CD" w:rsidRDefault="005109CD" w:rsidP="005109CD">
      <w:pPr>
        <w:pStyle w:val="libNormal"/>
        <w:rPr>
          <w:lang w:bidi="fa-IR"/>
        </w:rPr>
      </w:pPr>
      <w:r>
        <w:rPr>
          <w:rFonts w:hint="eastAsia"/>
          <w:rtl/>
          <w:lang w:bidi="fa-IR"/>
        </w:rPr>
        <w:t>وهل</w:t>
      </w:r>
      <w:r>
        <w:rPr>
          <w:rtl/>
          <w:lang w:bidi="fa-IR"/>
        </w:rPr>
        <w:t xml:space="preserve"> هي شرط أو جزء من الصلاة ، لأنها تتعلق بالصلاة فتكون خارجة وإل</w:t>
      </w:r>
      <w:r w:rsidR="00733EF8">
        <w:rPr>
          <w:rFonts w:hint="cs"/>
          <w:rtl/>
          <w:lang w:bidi="fa-IR"/>
        </w:rPr>
        <w:t>ّ</w:t>
      </w:r>
      <w:r>
        <w:rPr>
          <w:rtl/>
          <w:lang w:bidi="fa-IR"/>
        </w:rPr>
        <w:t>ا لتعلّقت بنفسها؟ إشكال.</w:t>
      </w:r>
    </w:p>
    <w:p w:rsidR="005109CD" w:rsidRDefault="005109CD" w:rsidP="005109CD">
      <w:pPr>
        <w:pStyle w:val="libNormal"/>
        <w:rPr>
          <w:lang w:bidi="fa-IR"/>
        </w:rPr>
      </w:pPr>
      <w:bookmarkStart w:id="101" w:name="_Toc105413951"/>
      <w:r w:rsidRPr="0088654B">
        <w:rPr>
          <w:rStyle w:val="Heading2Char"/>
          <w:rFonts w:hint="eastAsia"/>
          <w:rtl/>
        </w:rPr>
        <w:t>مسألة</w:t>
      </w:r>
      <w:r w:rsidRPr="0088654B">
        <w:rPr>
          <w:rStyle w:val="Heading2Char"/>
          <w:rtl/>
        </w:rPr>
        <w:t xml:space="preserve"> 200 :</w:t>
      </w:r>
      <w:bookmarkEnd w:id="101"/>
      <w:r>
        <w:rPr>
          <w:rtl/>
          <w:lang w:bidi="fa-IR"/>
        </w:rPr>
        <w:t xml:space="preserve"> وكيفيتها أن يقصد إيقاع صلاة معينة لوجوبها أو ندبها‌ ، أداء</w:t>
      </w:r>
      <w:r w:rsidR="00C761B1">
        <w:rPr>
          <w:rFonts w:hint="cs"/>
          <w:rtl/>
          <w:lang w:bidi="fa-IR"/>
        </w:rPr>
        <w:t>ً</w:t>
      </w:r>
      <w:r>
        <w:rPr>
          <w:rtl/>
          <w:lang w:bidi="fa-IR"/>
        </w:rPr>
        <w:t xml:space="preserve"> أو‌</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البينة : 5.</w:t>
      </w:r>
    </w:p>
    <w:p w:rsidR="005109CD" w:rsidRDefault="005109CD" w:rsidP="005B6482">
      <w:pPr>
        <w:pStyle w:val="libFootnote0"/>
        <w:rPr>
          <w:lang w:bidi="fa-IR"/>
        </w:rPr>
      </w:pPr>
      <w:r>
        <w:rPr>
          <w:rtl/>
          <w:lang w:bidi="fa-IR"/>
        </w:rPr>
        <w:t xml:space="preserve">(2) التهذيب 4 : 186 </w:t>
      </w:r>
      <w:r w:rsidR="00CE59A8">
        <w:rPr>
          <w:rFonts w:hint="cs"/>
          <w:rtl/>
          <w:lang w:bidi="fa-IR"/>
        </w:rPr>
        <w:t>/</w:t>
      </w:r>
      <w:r>
        <w:rPr>
          <w:rtl/>
          <w:lang w:bidi="fa-IR"/>
        </w:rPr>
        <w:t xml:space="preserve"> 519 ، أمالي الطوسي 2 : 231 وصحيح البخاري 1 : 2 ، صحيح مسلم 3 : 1515 </w:t>
      </w:r>
      <w:r w:rsidR="00CE59A8">
        <w:rPr>
          <w:rFonts w:hint="cs"/>
          <w:rtl/>
          <w:lang w:bidi="fa-IR"/>
        </w:rPr>
        <w:t>/</w:t>
      </w:r>
      <w:r>
        <w:rPr>
          <w:rtl/>
          <w:lang w:bidi="fa-IR"/>
        </w:rPr>
        <w:t xml:space="preserve"> 1907 ، سنن الترمذي 4 : 179 </w:t>
      </w:r>
      <w:r w:rsidR="00454DC3">
        <w:rPr>
          <w:rFonts w:hint="cs"/>
          <w:rtl/>
          <w:lang w:bidi="fa-IR"/>
        </w:rPr>
        <w:t>/</w:t>
      </w:r>
      <w:r>
        <w:rPr>
          <w:rtl/>
          <w:lang w:bidi="fa-IR"/>
        </w:rPr>
        <w:t xml:space="preserve"> 6147 ، سنن أبي داود 2 : 262 </w:t>
      </w:r>
      <w:r w:rsidR="003014A2">
        <w:rPr>
          <w:rFonts w:hint="cs"/>
          <w:rtl/>
          <w:lang w:bidi="fa-IR"/>
        </w:rPr>
        <w:t>/</w:t>
      </w:r>
      <w:r>
        <w:rPr>
          <w:rtl/>
          <w:lang w:bidi="fa-IR"/>
        </w:rPr>
        <w:t xml:space="preserve"> 2201 ، سنن ابن ماجة 2 : 1413 </w:t>
      </w:r>
      <w:r w:rsidR="003014A2">
        <w:rPr>
          <w:rFonts w:hint="cs"/>
          <w:rtl/>
          <w:lang w:bidi="fa-IR"/>
        </w:rPr>
        <w:t>/</w:t>
      </w:r>
      <w:r>
        <w:rPr>
          <w:rtl/>
          <w:lang w:bidi="fa-IR"/>
        </w:rPr>
        <w:t xml:space="preserve"> 4227 ، مسند الطيالسي : 9 ، سنن البيهقي 7 : 341 ، مسند الحميدي 1 : 16 </w:t>
      </w:r>
      <w:r w:rsidR="00D12A7A">
        <w:rPr>
          <w:rFonts w:hint="cs"/>
          <w:rtl/>
          <w:lang w:bidi="fa-IR"/>
        </w:rPr>
        <w:t>/</w:t>
      </w:r>
      <w:r>
        <w:rPr>
          <w:rtl/>
          <w:lang w:bidi="fa-IR"/>
        </w:rPr>
        <w:t xml:space="preserve"> 28 </w:t>
      </w:r>
      <w:r>
        <w:rPr>
          <w:rFonts w:hint="eastAsia"/>
          <w:rtl/>
          <w:lang w:bidi="fa-IR"/>
        </w:rPr>
        <w:t>،</w:t>
      </w:r>
      <w:r>
        <w:rPr>
          <w:rtl/>
          <w:lang w:bidi="fa-IR"/>
        </w:rPr>
        <w:t xml:space="preserve"> شعار أصحاب الحديث : 45 ، المحرر في الحديث 2 : 651 </w:t>
      </w:r>
      <w:r w:rsidR="00D12A7A">
        <w:rPr>
          <w:rFonts w:hint="cs"/>
          <w:rtl/>
          <w:lang w:bidi="fa-IR"/>
        </w:rPr>
        <w:t>/</w:t>
      </w:r>
      <w:r>
        <w:rPr>
          <w:rtl/>
          <w:lang w:bidi="fa-IR"/>
        </w:rPr>
        <w:t xml:space="preserve"> 1199 ، الجامع الكبير 1 : 288 ، الجامع الصغير 1 : 5 </w:t>
      </w:r>
      <w:r w:rsidR="00D12A7A">
        <w:rPr>
          <w:rFonts w:hint="cs"/>
          <w:rtl/>
          <w:lang w:bidi="fa-IR"/>
        </w:rPr>
        <w:t>/</w:t>
      </w:r>
      <w:r>
        <w:rPr>
          <w:rtl/>
          <w:lang w:bidi="fa-IR"/>
        </w:rPr>
        <w:t xml:space="preserve"> 1 ، الايمان لابن مندة 1 : 363 ، ال</w:t>
      </w:r>
      <w:r w:rsidR="00D12A7A">
        <w:rPr>
          <w:rFonts w:hint="cs"/>
          <w:rtl/>
          <w:lang w:bidi="fa-IR"/>
        </w:rPr>
        <w:t>ا</w:t>
      </w:r>
      <w:r>
        <w:rPr>
          <w:rtl/>
          <w:lang w:bidi="fa-IR"/>
        </w:rPr>
        <w:t>ذكار للنووي : 13 ، متن عمدة الاحكام : 20 ( باختلاف يسير في بعضها ).</w:t>
      </w:r>
    </w:p>
    <w:p w:rsidR="005109CD" w:rsidRDefault="005109CD" w:rsidP="005B6482">
      <w:pPr>
        <w:pStyle w:val="libFootnote0"/>
        <w:rPr>
          <w:lang w:bidi="fa-IR"/>
        </w:rPr>
      </w:pPr>
      <w:r>
        <w:rPr>
          <w:rtl/>
          <w:lang w:bidi="fa-IR"/>
        </w:rPr>
        <w:t xml:space="preserve">(3) التهذيب 4 : 186 </w:t>
      </w:r>
      <w:r w:rsidR="00D12A7A">
        <w:rPr>
          <w:rFonts w:hint="cs"/>
          <w:rtl/>
          <w:lang w:bidi="fa-IR"/>
        </w:rPr>
        <w:t>/</w:t>
      </w:r>
      <w:r>
        <w:rPr>
          <w:rtl/>
          <w:lang w:bidi="fa-IR"/>
        </w:rPr>
        <w:t xml:space="preserve"> 520 ، الفقه المنسوب للإ</w:t>
      </w:r>
      <w:r w:rsidR="00D12A7A">
        <w:rPr>
          <w:rFonts w:hint="cs"/>
          <w:rtl/>
          <w:lang w:bidi="fa-IR"/>
        </w:rPr>
        <w:t>ِ</w:t>
      </w:r>
      <w:r>
        <w:rPr>
          <w:rtl/>
          <w:lang w:bidi="fa-IR"/>
        </w:rPr>
        <w:t xml:space="preserve">مام الرضا </w:t>
      </w:r>
      <w:r w:rsidR="00D1770E" w:rsidRPr="00B75BC6">
        <w:rPr>
          <w:rStyle w:val="libFootnoteAlaemChar"/>
          <w:rtl/>
        </w:rPr>
        <w:t>عليه‌السلام</w:t>
      </w:r>
      <w:r>
        <w:rPr>
          <w:rtl/>
          <w:lang w:bidi="fa-IR"/>
        </w:rPr>
        <w:t xml:space="preserve"> : 378.</w:t>
      </w:r>
    </w:p>
    <w:p w:rsidR="005109CD" w:rsidRDefault="005109CD" w:rsidP="005B6482">
      <w:pPr>
        <w:pStyle w:val="libFootnote0"/>
        <w:rPr>
          <w:lang w:bidi="fa-IR"/>
        </w:rPr>
      </w:pPr>
      <w:r>
        <w:rPr>
          <w:rtl/>
          <w:lang w:bidi="fa-IR"/>
        </w:rPr>
        <w:t>(4) المجموع 3 : 277 ، فتح العزيز 3 : 263 ، مغني المحتاج 1 : 150 ، حاشية اعانة الطالبين 1 : 130 ، المهذب للشيرازي 1 : 77 ، السراج الوهاج 1 : 41.</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قضاء</w:t>
      </w:r>
      <w:r w:rsidR="00D12A7A">
        <w:rPr>
          <w:rFonts w:hint="cs"/>
          <w:rtl/>
          <w:lang w:bidi="fa-IR"/>
        </w:rPr>
        <w:t>ً</w:t>
      </w:r>
      <w:r>
        <w:rPr>
          <w:rtl/>
          <w:lang w:bidi="fa-IR"/>
        </w:rPr>
        <w:t xml:space="preserve"> ، متقربا</w:t>
      </w:r>
      <w:r w:rsidR="0066285A">
        <w:rPr>
          <w:rFonts w:hint="cs"/>
          <w:rtl/>
          <w:lang w:bidi="fa-IR"/>
        </w:rPr>
        <w:t>ً</w:t>
      </w:r>
      <w:r>
        <w:rPr>
          <w:rtl/>
          <w:lang w:bidi="fa-IR"/>
        </w:rPr>
        <w:t xml:space="preserve"> الى الله تعالى.</w:t>
      </w:r>
    </w:p>
    <w:p w:rsidR="005109CD" w:rsidRDefault="005109CD" w:rsidP="005109CD">
      <w:pPr>
        <w:pStyle w:val="libNormal"/>
        <w:rPr>
          <w:lang w:bidi="fa-IR"/>
        </w:rPr>
      </w:pPr>
      <w:r>
        <w:rPr>
          <w:rFonts w:hint="eastAsia"/>
          <w:rtl/>
          <w:lang w:bidi="fa-IR"/>
        </w:rPr>
        <w:t>أمّا</w:t>
      </w:r>
      <w:r>
        <w:rPr>
          <w:rtl/>
          <w:lang w:bidi="fa-IR"/>
        </w:rPr>
        <w:t xml:space="preserve"> قصد الصلاة فهو واجب إجماعا</w:t>
      </w:r>
      <w:r w:rsidR="0066285A">
        <w:rPr>
          <w:rFonts w:hint="cs"/>
          <w:rtl/>
          <w:lang w:bidi="fa-IR"/>
        </w:rPr>
        <w:t>ً</w:t>
      </w:r>
      <w:r>
        <w:rPr>
          <w:rtl/>
          <w:lang w:bidi="fa-IR"/>
        </w:rPr>
        <w:t xml:space="preserve"> فلا يكفي فعلها من غير قصدها.</w:t>
      </w:r>
    </w:p>
    <w:p w:rsidR="005109CD" w:rsidRDefault="005109CD" w:rsidP="005109CD">
      <w:pPr>
        <w:pStyle w:val="libNormal"/>
        <w:rPr>
          <w:lang w:bidi="fa-IR"/>
        </w:rPr>
      </w:pPr>
      <w:r>
        <w:rPr>
          <w:rFonts w:hint="eastAsia"/>
          <w:rtl/>
          <w:lang w:bidi="fa-IR"/>
        </w:rPr>
        <w:t>وأمّا</w:t>
      </w:r>
      <w:r>
        <w:rPr>
          <w:rtl/>
          <w:lang w:bidi="fa-IR"/>
        </w:rPr>
        <w:t xml:space="preserve"> التعيين فواجب عند علمائنا أجمع ، فيأتي بظهر ، أو عصر ، أو جمعة. ولا تكفي نية فريضة الوقت عن نيّة الظهر أو العصر مثلا ، وهو أصح وجهي الشافعية ، وفي وجه : الاكتفاء</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يصح الظهر بنية الجمعة ، وللشافعية وجه ضعيف </w:t>
      </w:r>
      <w:r w:rsidRPr="00D1770E">
        <w:rPr>
          <w:rStyle w:val="libFootnotenumChar"/>
          <w:rtl/>
        </w:rPr>
        <w:t>(2)</w:t>
      </w:r>
      <w:r>
        <w:rPr>
          <w:rtl/>
          <w:lang w:bidi="fa-IR"/>
        </w:rPr>
        <w:t>. ولا تصح الجمعة بنية مطلق الظهر ، وهل تصح بنية ظهر مقصورة؟ الأقرب المنع ، خلافا</w:t>
      </w:r>
      <w:r w:rsidR="0066285A">
        <w:rPr>
          <w:rFonts w:hint="cs"/>
          <w:rtl/>
          <w:lang w:bidi="fa-IR"/>
        </w:rPr>
        <w:t>ً</w:t>
      </w:r>
      <w:r>
        <w:rPr>
          <w:rtl/>
          <w:lang w:bidi="fa-IR"/>
        </w:rPr>
        <w:t xml:space="preserve"> للشافعي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الفرضية أو الندبية فلا بدّ من التعرض لهما عندنا </w:t>
      </w:r>
      <w:r w:rsidR="00D1770E">
        <w:rPr>
          <w:rtl/>
          <w:lang w:bidi="fa-IR"/>
        </w:rPr>
        <w:t>-</w:t>
      </w:r>
      <w:r>
        <w:rPr>
          <w:rtl/>
          <w:lang w:bidi="fa-IR"/>
        </w:rPr>
        <w:t xml:space="preserve"> وهو أحد وجهي الشافعي </w:t>
      </w:r>
      <w:r w:rsidRPr="00D1770E">
        <w:rPr>
          <w:rStyle w:val="libFootnotenumChar"/>
          <w:rtl/>
        </w:rPr>
        <w:t>(4)</w:t>
      </w:r>
      <w:r>
        <w:rPr>
          <w:rtl/>
          <w:lang w:bidi="fa-IR"/>
        </w:rPr>
        <w:t xml:space="preserve"> </w:t>
      </w:r>
      <w:r w:rsidR="00D1770E">
        <w:rPr>
          <w:rtl/>
          <w:lang w:bidi="fa-IR"/>
        </w:rPr>
        <w:t>-</w:t>
      </w:r>
      <w:r>
        <w:rPr>
          <w:rtl/>
          <w:lang w:bidi="fa-IR"/>
        </w:rPr>
        <w:t xml:space="preserve"> لأن الظهر مثلا</w:t>
      </w:r>
      <w:r w:rsidR="0066285A">
        <w:rPr>
          <w:rFonts w:hint="cs"/>
          <w:rtl/>
          <w:lang w:bidi="fa-IR"/>
        </w:rPr>
        <w:t>ً</w:t>
      </w:r>
      <w:r>
        <w:rPr>
          <w:rtl/>
          <w:lang w:bidi="fa-IR"/>
        </w:rPr>
        <w:t xml:space="preserve"> تقع على وجهي الفرض والنفل كصلاة الصبي ، ومن أعادها للجماعة فلا يتخصص بأحدهما إل</w:t>
      </w:r>
      <w:r w:rsidR="00AC76A4">
        <w:rPr>
          <w:rFonts w:hint="cs"/>
          <w:rtl/>
          <w:lang w:bidi="fa-IR"/>
        </w:rPr>
        <w:t>ّ</w:t>
      </w:r>
      <w:r>
        <w:rPr>
          <w:rtl/>
          <w:lang w:bidi="fa-IR"/>
        </w:rPr>
        <w:t>ا بالقصد.</w:t>
      </w:r>
    </w:p>
    <w:p w:rsidR="005109CD" w:rsidRDefault="005109CD" w:rsidP="005109CD">
      <w:pPr>
        <w:pStyle w:val="libNormal"/>
        <w:rPr>
          <w:lang w:bidi="fa-IR"/>
        </w:rPr>
      </w:pPr>
      <w:r>
        <w:rPr>
          <w:rFonts w:hint="eastAsia"/>
          <w:rtl/>
          <w:lang w:bidi="fa-IR"/>
        </w:rPr>
        <w:t>وقال</w:t>
      </w:r>
      <w:r>
        <w:rPr>
          <w:rtl/>
          <w:lang w:bidi="fa-IR"/>
        </w:rPr>
        <w:t xml:space="preserve"> أبو حنيفة : تكفي صلاة الظهر عن نية الفرض </w:t>
      </w:r>
      <w:r w:rsidR="00D1770E">
        <w:rPr>
          <w:rtl/>
          <w:lang w:bidi="fa-IR"/>
        </w:rPr>
        <w:t>-</w:t>
      </w:r>
      <w:r>
        <w:rPr>
          <w:rtl/>
          <w:lang w:bidi="fa-IR"/>
        </w:rPr>
        <w:t xml:space="preserve"> وبه قال ابن أبي هريرة من الشافعية </w:t>
      </w:r>
      <w:r w:rsidR="00D1770E">
        <w:rPr>
          <w:rtl/>
          <w:lang w:bidi="fa-IR"/>
        </w:rPr>
        <w:t>-</w:t>
      </w:r>
      <w:r>
        <w:rPr>
          <w:rtl/>
          <w:lang w:bidi="fa-IR"/>
        </w:rPr>
        <w:t xml:space="preserve"> لأن الظهر لا تكون إل</w:t>
      </w:r>
      <w:r w:rsidR="00816E68">
        <w:rPr>
          <w:rFonts w:hint="cs"/>
          <w:rtl/>
          <w:lang w:bidi="fa-IR"/>
        </w:rPr>
        <w:t>ّ</w:t>
      </w:r>
      <w:r>
        <w:rPr>
          <w:rtl/>
          <w:lang w:bidi="fa-IR"/>
        </w:rPr>
        <w:t xml:space="preserve">ا واجبة </w:t>
      </w:r>
      <w:r w:rsidRPr="00D1770E">
        <w:rPr>
          <w:rStyle w:val="libFootnotenumChar"/>
          <w:rtl/>
        </w:rPr>
        <w:t>(5)</w:t>
      </w:r>
      <w:r>
        <w:rPr>
          <w:rtl/>
          <w:lang w:bidi="fa-IR"/>
        </w:rPr>
        <w:t>. وتقدم بطلانه.</w:t>
      </w:r>
    </w:p>
    <w:p w:rsidR="005109CD" w:rsidRDefault="005109CD" w:rsidP="005109CD">
      <w:pPr>
        <w:pStyle w:val="libNormal"/>
        <w:rPr>
          <w:lang w:bidi="fa-IR"/>
        </w:rPr>
      </w:pPr>
      <w:r>
        <w:rPr>
          <w:rFonts w:hint="eastAsia"/>
          <w:rtl/>
          <w:lang w:bidi="fa-IR"/>
        </w:rPr>
        <w:t>وأما</w:t>
      </w:r>
      <w:r>
        <w:rPr>
          <w:rtl/>
          <w:lang w:bidi="fa-IR"/>
        </w:rPr>
        <w:t xml:space="preserve"> الأداء أو القضاء فهو شرط عندنا </w:t>
      </w:r>
      <w:r w:rsidR="00D1770E">
        <w:rPr>
          <w:rtl/>
          <w:lang w:bidi="fa-IR"/>
        </w:rPr>
        <w:t>-</w:t>
      </w:r>
      <w:r>
        <w:rPr>
          <w:rtl/>
          <w:lang w:bidi="fa-IR"/>
        </w:rPr>
        <w:t xml:space="preserve"> وهو أحد وجهي الشافعية </w:t>
      </w:r>
      <w:r w:rsidR="00D1770E">
        <w:rPr>
          <w:rtl/>
          <w:lang w:bidi="fa-IR"/>
        </w:rPr>
        <w:t>-</w:t>
      </w:r>
      <w:r>
        <w:rPr>
          <w:rtl/>
          <w:lang w:bidi="fa-IR"/>
        </w:rPr>
        <w:t xml:space="preserve"> لأن الفعل مشترك بينهما فلا يتخصص بأحدهما إل</w:t>
      </w:r>
      <w:r w:rsidR="00AF6770">
        <w:rPr>
          <w:rFonts w:hint="cs"/>
          <w:rtl/>
          <w:lang w:bidi="fa-IR"/>
        </w:rPr>
        <w:t>ّ</w:t>
      </w:r>
      <w:r>
        <w:rPr>
          <w:rtl/>
          <w:lang w:bidi="fa-IR"/>
        </w:rPr>
        <w:t>ا بالنيّة إذ القصد بها تمييز بعض‌</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279 ، فتح العزيز 3 : 261 ، حاشية اعانة الطالبين 1 : 127 ، كفاية الأخيار 1 : 63.</w:t>
      </w:r>
    </w:p>
    <w:p w:rsidR="005109CD" w:rsidRDefault="005109CD" w:rsidP="005B6482">
      <w:pPr>
        <w:pStyle w:val="libFootnote0"/>
        <w:rPr>
          <w:lang w:bidi="fa-IR"/>
        </w:rPr>
      </w:pPr>
      <w:r>
        <w:rPr>
          <w:rtl/>
          <w:lang w:bidi="fa-IR"/>
        </w:rPr>
        <w:t>(2) المجموع 3 : 279 ، فتح العزيز 3 : 261.</w:t>
      </w:r>
    </w:p>
    <w:p w:rsidR="005109CD" w:rsidRDefault="005109CD" w:rsidP="005B6482">
      <w:pPr>
        <w:pStyle w:val="libFootnote0"/>
        <w:rPr>
          <w:lang w:bidi="fa-IR"/>
        </w:rPr>
      </w:pPr>
      <w:r>
        <w:rPr>
          <w:rtl/>
          <w:lang w:bidi="fa-IR"/>
        </w:rPr>
        <w:t>(3) المجموع 3 : 279 ، فتح العزيز 3 : 261.</w:t>
      </w:r>
    </w:p>
    <w:p w:rsidR="005109CD" w:rsidRDefault="005109CD" w:rsidP="005B6482">
      <w:pPr>
        <w:pStyle w:val="libFootnote0"/>
        <w:rPr>
          <w:lang w:bidi="fa-IR"/>
        </w:rPr>
      </w:pPr>
      <w:r>
        <w:rPr>
          <w:rtl/>
          <w:lang w:bidi="fa-IR"/>
        </w:rPr>
        <w:t>(4) المجموع 3 : 279 ، الوجيز 1 : 40 ، فتح العزيز 3 : 261 ، مغني المحتاج 1 : 149 ، السراج الوهاج : 41 ، حاشية اعانة الطالبين 1 : 128 ، المهذب للشيرازي 1 : 77 ، كفاية الأخيار 1 : 63.</w:t>
      </w:r>
    </w:p>
    <w:p w:rsidR="005109CD" w:rsidRDefault="005109CD" w:rsidP="00E35B64">
      <w:pPr>
        <w:pStyle w:val="libFootnote0"/>
        <w:rPr>
          <w:lang w:bidi="fa-IR"/>
        </w:rPr>
      </w:pPr>
      <w:r>
        <w:rPr>
          <w:rtl/>
          <w:lang w:bidi="fa-IR"/>
        </w:rPr>
        <w:t>(5) المهذب للشيرازي 1 : 77 ، المبسوط للسرخسي 1 : 10 ، بدائع الصنائع 1 : 128 ، شرح فتح القدير 1 : 233 ، اللباب 1 : 63.</w:t>
      </w:r>
    </w:p>
    <w:p w:rsidR="00D1770E" w:rsidRDefault="00D93CC1"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الأفعال</w:t>
      </w:r>
      <w:r>
        <w:rPr>
          <w:rtl/>
          <w:lang w:bidi="fa-IR"/>
        </w:rPr>
        <w:t xml:space="preserve"> عن بعض ، والآخر : لا يشترط </w:t>
      </w:r>
      <w:r w:rsidRPr="00D1770E">
        <w:rPr>
          <w:rStyle w:val="libFootnotenumChar"/>
          <w:rtl/>
        </w:rPr>
        <w:t>(1)</w:t>
      </w:r>
      <w:r>
        <w:rPr>
          <w:rtl/>
          <w:lang w:bidi="fa-IR"/>
        </w:rPr>
        <w:t xml:space="preserve"> ، لأنّه لو صلّى في يوم غيم ثم بان أنه صلّى بعد الوقت أجزأه وإن لم ينو الفائتة ، وكذا لو اعتقد فوات الوقت فنوى القضاء ثم بان الخلاف.</w:t>
      </w:r>
    </w:p>
    <w:p w:rsidR="005109CD" w:rsidRDefault="005109CD" w:rsidP="005109CD">
      <w:pPr>
        <w:pStyle w:val="libNormal"/>
        <w:rPr>
          <w:lang w:bidi="fa-IR"/>
        </w:rPr>
      </w:pPr>
      <w:r>
        <w:rPr>
          <w:rFonts w:hint="eastAsia"/>
          <w:rtl/>
          <w:lang w:bidi="fa-IR"/>
        </w:rPr>
        <w:t>والفرق</w:t>
      </w:r>
      <w:r>
        <w:rPr>
          <w:rtl/>
          <w:lang w:bidi="fa-IR"/>
        </w:rPr>
        <w:t xml:space="preserve"> ظاهر ، فإنه نوى صلاة وقت بعينه ، وهو ظهر هذا اليوم فكيف وقعت أجزأه ، سواء وقعت أداء</w:t>
      </w:r>
      <w:r w:rsidR="00E35B64">
        <w:rPr>
          <w:rFonts w:hint="cs"/>
          <w:rtl/>
          <w:lang w:bidi="fa-IR"/>
        </w:rPr>
        <w:t>ً</w:t>
      </w:r>
      <w:r>
        <w:rPr>
          <w:rtl/>
          <w:lang w:bidi="fa-IR"/>
        </w:rPr>
        <w:t xml:space="preserve"> أو قضاء</w:t>
      </w:r>
      <w:r w:rsidR="00E35B64">
        <w:rPr>
          <w:rFonts w:hint="cs"/>
          <w:rtl/>
          <w:lang w:bidi="fa-IR"/>
        </w:rPr>
        <w:t>ً</w:t>
      </w:r>
      <w:r>
        <w:rPr>
          <w:rtl/>
          <w:lang w:bidi="fa-IR"/>
        </w:rPr>
        <w:t xml:space="preserve"> لأنه عين وقت وجوبها ، ويجري مجرى من نوى صلاة أمس فإنه تجزئه عن القضاء ، وإنما يتصور الخلاف فيمن عليه فائتة الظهر إذا صلّى وقت الظهر ينوي صلاة الظهر الفريضة ف</w:t>
      </w:r>
      <w:r>
        <w:rPr>
          <w:rFonts w:hint="eastAsia"/>
          <w:rtl/>
          <w:lang w:bidi="fa-IR"/>
        </w:rPr>
        <w:t>إنّ</w:t>
      </w:r>
      <w:r>
        <w:rPr>
          <w:rtl/>
          <w:lang w:bidi="fa-IR"/>
        </w:rPr>
        <w:t xml:space="preserve"> هذه الصلاة لا تقع بحكم الوقت عندنا ، وتقع عند المجوزين.</w:t>
      </w:r>
    </w:p>
    <w:p w:rsidR="005109CD" w:rsidRDefault="005109CD" w:rsidP="005109CD">
      <w:pPr>
        <w:pStyle w:val="libNormal"/>
        <w:rPr>
          <w:lang w:bidi="fa-IR"/>
        </w:rPr>
      </w:pPr>
      <w:r>
        <w:rPr>
          <w:rFonts w:hint="eastAsia"/>
          <w:rtl/>
          <w:lang w:bidi="fa-IR"/>
        </w:rPr>
        <w:t>وإذا</w:t>
      </w:r>
      <w:r>
        <w:rPr>
          <w:rtl/>
          <w:lang w:bidi="fa-IR"/>
        </w:rPr>
        <w:t xml:space="preserve"> كان نسي أنه صلّى فصلّى ثانيا</w:t>
      </w:r>
      <w:r w:rsidR="00E35B64">
        <w:rPr>
          <w:rFonts w:hint="cs"/>
          <w:rtl/>
          <w:lang w:bidi="fa-IR"/>
        </w:rPr>
        <w:t>ً</w:t>
      </w:r>
      <w:r>
        <w:rPr>
          <w:rtl/>
          <w:lang w:bidi="fa-IR"/>
        </w:rPr>
        <w:t xml:space="preserve"> ينوي صلاة الفريضة فإنّه لا تجزئه عن القضاء عندنا ، وهل تقع نافلة؟ للشافعي وجهان </w:t>
      </w:r>
      <w:r w:rsidRPr="00D1770E">
        <w:rPr>
          <w:rStyle w:val="libFootnotenumChar"/>
          <w:rtl/>
        </w:rPr>
        <w:t>(2)</w:t>
      </w:r>
      <w:r>
        <w:rPr>
          <w:rtl/>
          <w:lang w:bidi="fa-IR"/>
        </w:rPr>
        <w:t xml:space="preserve"> ، وتجزي عن القضاء عند الآخرين </w:t>
      </w:r>
      <w:r w:rsidRPr="00D1770E">
        <w:rPr>
          <w:rStyle w:val="libFootnotenumChar"/>
          <w:rtl/>
        </w:rPr>
        <w:t>(3)</w:t>
      </w:r>
      <w:r>
        <w:rPr>
          <w:rtl/>
          <w:lang w:bidi="fa-IR"/>
        </w:rPr>
        <w:t xml:space="preserve"> ، ويلزمهم أنّ من اعتقد دخول الوقت ولم يكن دخل فصلّى ظهره أنها تجزئه عن الفائتة.</w:t>
      </w:r>
    </w:p>
    <w:p w:rsidR="005109CD" w:rsidRDefault="005109CD" w:rsidP="005109CD">
      <w:pPr>
        <w:pStyle w:val="libNormal"/>
        <w:rPr>
          <w:lang w:bidi="fa-IR"/>
        </w:rPr>
      </w:pPr>
      <w:r>
        <w:rPr>
          <w:rFonts w:hint="eastAsia"/>
          <w:rtl/>
          <w:lang w:bidi="fa-IR"/>
        </w:rPr>
        <w:t>وأمّا</w:t>
      </w:r>
      <w:r>
        <w:rPr>
          <w:rtl/>
          <w:lang w:bidi="fa-IR"/>
        </w:rPr>
        <w:t xml:space="preserve"> التقرب الى الله تعالى فلا بدّ منه عندنا ، لأنّ الإ</w:t>
      </w:r>
      <w:r w:rsidR="00E35B64">
        <w:rPr>
          <w:rFonts w:hint="cs"/>
          <w:rtl/>
          <w:lang w:bidi="fa-IR"/>
        </w:rPr>
        <w:t>ِ</w:t>
      </w:r>
      <w:r>
        <w:rPr>
          <w:rtl/>
          <w:lang w:bidi="fa-IR"/>
        </w:rPr>
        <w:t>خلاص يتحقق به ، وللشافعية وجه آخر : عدم الوجوب ؛ لأن العبادة لا تكون إل</w:t>
      </w:r>
      <w:r w:rsidR="00E35B64">
        <w:rPr>
          <w:rFonts w:hint="cs"/>
          <w:rtl/>
          <w:lang w:bidi="fa-IR"/>
        </w:rPr>
        <w:t>ّ</w:t>
      </w:r>
      <w:r>
        <w:rPr>
          <w:rtl/>
          <w:lang w:bidi="fa-IR"/>
        </w:rPr>
        <w:t xml:space="preserve">ا لله </w:t>
      </w:r>
      <w:r w:rsidRPr="00D1770E">
        <w:rPr>
          <w:rStyle w:val="libFootnotenumChar"/>
          <w:rtl/>
        </w:rPr>
        <w:t>(4)</w:t>
      </w:r>
      <w:r>
        <w:rPr>
          <w:rtl/>
          <w:lang w:bidi="fa-IR"/>
        </w:rPr>
        <w:t>.</w:t>
      </w:r>
    </w:p>
    <w:p w:rsidR="005109CD" w:rsidRDefault="005109CD" w:rsidP="00377162">
      <w:pPr>
        <w:pStyle w:val="Heading3"/>
        <w:rPr>
          <w:lang w:bidi="fa-IR"/>
        </w:rPr>
      </w:pPr>
      <w:bookmarkStart w:id="102" w:name="_Toc105413952"/>
      <w:r>
        <w:rPr>
          <w:rFonts w:hint="eastAsia"/>
          <w:rtl/>
          <w:lang w:bidi="fa-IR"/>
        </w:rPr>
        <w:t>فروع</w:t>
      </w:r>
      <w:r>
        <w:rPr>
          <w:rtl/>
          <w:lang w:bidi="fa-IR"/>
        </w:rPr>
        <w:t xml:space="preserve"> :</w:t>
      </w:r>
      <w:bookmarkEnd w:id="102"/>
    </w:p>
    <w:p w:rsidR="00AE07AA" w:rsidRDefault="005109CD" w:rsidP="00D93CC1">
      <w:pPr>
        <w:pStyle w:val="libNormal"/>
        <w:rPr>
          <w:rtl/>
          <w:lang w:bidi="fa-IR"/>
        </w:rPr>
      </w:pPr>
      <w:r>
        <w:rPr>
          <w:rFonts w:hint="eastAsia"/>
          <w:rtl/>
          <w:lang w:bidi="fa-IR"/>
        </w:rPr>
        <w:t>أ</w:t>
      </w:r>
      <w:r>
        <w:rPr>
          <w:rtl/>
          <w:lang w:bidi="fa-IR"/>
        </w:rPr>
        <w:t xml:space="preserve"> </w:t>
      </w:r>
      <w:r w:rsidR="00D1770E">
        <w:rPr>
          <w:rtl/>
          <w:lang w:bidi="fa-IR"/>
        </w:rPr>
        <w:t>-</w:t>
      </w:r>
      <w:r>
        <w:rPr>
          <w:rtl/>
          <w:lang w:bidi="fa-IR"/>
        </w:rPr>
        <w:t xml:space="preserve"> لو نوى أداء فرض الظهر أجزأه‌ على الأقوى لأنّ الظهر عرفا</w:t>
      </w:r>
      <w:r w:rsidR="00E35B64">
        <w:rPr>
          <w:rFonts w:hint="cs"/>
          <w:rtl/>
          <w:lang w:bidi="fa-IR"/>
        </w:rPr>
        <w:t>ً</w:t>
      </w:r>
      <w:r>
        <w:rPr>
          <w:rtl/>
          <w:lang w:bidi="fa-IR"/>
        </w:rPr>
        <w:t xml:space="preserve"> اسم للصلاة ، وللشافعية وجهان : أحدهما : المنع ؛ لأنه اسم للوقت دون العباد </w:t>
      </w:r>
      <w:r w:rsidRPr="00D1770E">
        <w:rPr>
          <w:rStyle w:val="libFootnotenumChar"/>
          <w:rtl/>
        </w:rPr>
        <w:t>(5)</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279 ، فتح العزيز 3 : 262 ، المهذب للشيرازي 1 : 77 ، كفاية ال</w:t>
      </w:r>
      <w:r w:rsidR="00E35B64">
        <w:rPr>
          <w:rFonts w:hint="cs"/>
          <w:rtl/>
          <w:lang w:bidi="fa-IR"/>
        </w:rPr>
        <w:t>ا</w:t>
      </w:r>
      <w:r>
        <w:rPr>
          <w:rtl/>
          <w:lang w:bidi="fa-IR"/>
        </w:rPr>
        <w:t>خيار 1 : 63 ، السراج الوهاج : 41 ، مغني المحتاج 1 : 149.</w:t>
      </w:r>
    </w:p>
    <w:p w:rsidR="005109CD" w:rsidRDefault="005109CD" w:rsidP="005B6482">
      <w:pPr>
        <w:pStyle w:val="libFootnote0"/>
        <w:rPr>
          <w:lang w:bidi="fa-IR"/>
        </w:rPr>
      </w:pPr>
      <w:r>
        <w:rPr>
          <w:rtl/>
          <w:lang w:bidi="fa-IR"/>
        </w:rPr>
        <w:t>(</w:t>
      </w:r>
      <w:r w:rsidR="00E35B64">
        <w:rPr>
          <w:rFonts w:hint="cs"/>
          <w:rtl/>
          <w:lang w:bidi="fa-IR"/>
        </w:rPr>
        <w:t>2 و 3</w:t>
      </w:r>
      <w:r>
        <w:rPr>
          <w:rtl/>
          <w:lang w:bidi="fa-IR"/>
        </w:rPr>
        <w:t>) لم نعثر عليهما في المصادر المتوفرة بأيدينا.</w:t>
      </w:r>
    </w:p>
    <w:p w:rsidR="005109CD" w:rsidRDefault="005109CD" w:rsidP="005B6482">
      <w:pPr>
        <w:pStyle w:val="libFootnote0"/>
        <w:rPr>
          <w:lang w:bidi="fa-IR"/>
        </w:rPr>
      </w:pPr>
      <w:r>
        <w:rPr>
          <w:rtl/>
          <w:lang w:bidi="fa-IR"/>
        </w:rPr>
        <w:t>(4) المجموع 3 : 279 ، فتح العزيز 3 : 262 ، كفاية ال</w:t>
      </w:r>
      <w:r w:rsidR="00E35B64">
        <w:rPr>
          <w:rFonts w:hint="cs"/>
          <w:rtl/>
          <w:lang w:bidi="fa-IR"/>
        </w:rPr>
        <w:t>ا</w:t>
      </w:r>
      <w:r>
        <w:rPr>
          <w:rtl/>
          <w:lang w:bidi="fa-IR"/>
        </w:rPr>
        <w:t>خيار 1 : 63 ، الوجيز 1 : 40 ، مغني المحتاج 1 ، 149 ، السراج الوهاج : 41.</w:t>
      </w:r>
    </w:p>
    <w:p w:rsidR="005109CD" w:rsidRDefault="005109CD" w:rsidP="005B6482">
      <w:pPr>
        <w:pStyle w:val="libFootnote0"/>
        <w:rPr>
          <w:lang w:bidi="fa-IR"/>
        </w:rPr>
      </w:pPr>
      <w:r>
        <w:rPr>
          <w:rtl/>
          <w:lang w:bidi="fa-IR"/>
        </w:rPr>
        <w:t>(5) المجموع 3 : 279 ، فتح العزيز 3 : 261 ، كفاية ال</w:t>
      </w:r>
      <w:r w:rsidR="00E35B64">
        <w:rPr>
          <w:rFonts w:hint="cs"/>
          <w:rtl/>
          <w:lang w:bidi="fa-IR"/>
        </w:rPr>
        <w:t>ا</w:t>
      </w:r>
      <w:r>
        <w:rPr>
          <w:rtl/>
          <w:lang w:bidi="fa-IR"/>
        </w:rPr>
        <w:t>خيار 1 : 63.</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فلا</w:t>
      </w:r>
      <w:r>
        <w:rPr>
          <w:rtl/>
          <w:lang w:bidi="fa-IR"/>
        </w:rPr>
        <w:t xml:space="preserve"> بدّ وأن يقول : فريضة صلاة الظهر وإل</w:t>
      </w:r>
      <w:r w:rsidR="00E35B64">
        <w:rPr>
          <w:rFonts w:hint="cs"/>
          <w:rtl/>
          <w:lang w:bidi="fa-IR"/>
        </w:rPr>
        <w:t>ّ</w:t>
      </w:r>
      <w:r>
        <w:rPr>
          <w:rtl/>
          <w:lang w:bidi="fa-IR"/>
        </w:rPr>
        <w:t>ا لم يقصد أداء العبادة.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نوى القضاء لم يصح به الأداء‌ وبالعكس </w:t>
      </w:r>
      <w:r w:rsidR="00D1770E">
        <w:rPr>
          <w:rtl/>
          <w:lang w:bidi="fa-IR"/>
        </w:rPr>
        <w:t>-</w:t>
      </w:r>
      <w:r>
        <w:rPr>
          <w:rtl/>
          <w:lang w:bidi="fa-IR"/>
        </w:rPr>
        <w:t xml:space="preserve"> وللشافعي وجهان </w:t>
      </w:r>
      <w:r w:rsidRPr="00D1770E">
        <w:rPr>
          <w:rStyle w:val="libFootnotenumChar"/>
          <w:rtl/>
        </w:rPr>
        <w:t>(1)</w:t>
      </w:r>
      <w:r>
        <w:rPr>
          <w:rtl/>
          <w:lang w:bidi="fa-IR"/>
        </w:rPr>
        <w:t xml:space="preserve"> </w:t>
      </w:r>
      <w:r w:rsidR="00D1770E">
        <w:rPr>
          <w:rtl/>
          <w:lang w:bidi="fa-IR"/>
        </w:rPr>
        <w:t>-</w:t>
      </w:r>
      <w:r>
        <w:rPr>
          <w:rtl/>
          <w:lang w:bidi="fa-IR"/>
        </w:rPr>
        <w:t xml:space="preserve"> لأنّ قصد الأداء مع العلم بخروج الوقت والقضاء مع العلم ببقائه عبث وملاعبة بالصلاة.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النوافل المقيدة كصلاة الاستسقاء ، والعيد المندوب لا بدّ فيه من نية الفعل‌ والتقييد ، أما غير المقيدة كصلاة الليل ، وسائر النوافل فتكفي نية الفعل عن القيد.</w:t>
      </w:r>
    </w:p>
    <w:p w:rsidR="005109CD" w:rsidRDefault="005109CD" w:rsidP="005109CD">
      <w:pPr>
        <w:pStyle w:val="libNormal"/>
        <w:rPr>
          <w:lang w:bidi="fa-IR"/>
        </w:rPr>
      </w:pPr>
      <w:r>
        <w:rPr>
          <w:rFonts w:hint="eastAsia"/>
          <w:rtl/>
          <w:lang w:bidi="fa-IR"/>
        </w:rPr>
        <w:t>وقال</w:t>
      </w:r>
      <w:r>
        <w:rPr>
          <w:rtl/>
          <w:lang w:bidi="fa-IR"/>
        </w:rPr>
        <w:t xml:space="preserve"> الشافعي : لا بد في الرواتب من تعيين إضافتها </w:t>
      </w:r>
      <w:r w:rsidR="00E35B64">
        <w:rPr>
          <w:rFonts w:hint="cs"/>
          <w:rtl/>
          <w:lang w:bidi="fa-IR"/>
        </w:rPr>
        <w:t>ا</w:t>
      </w:r>
      <w:r>
        <w:rPr>
          <w:rtl/>
          <w:lang w:bidi="fa-IR"/>
        </w:rPr>
        <w:t xml:space="preserve">لى الفرائض في وجه. وفي آخر : يشترط في ركعتي الفجر خاصة ، وفي الوتر لا يضيفها الى العشاء </w:t>
      </w:r>
      <w:r w:rsidRPr="00D1770E">
        <w:rPr>
          <w:rStyle w:val="libFootnotenumChar"/>
          <w:rtl/>
        </w:rPr>
        <w:t>(2)</w:t>
      </w:r>
      <w:r>
        <w:rPr>
          <w:rtl/>
          <w:lang w:bidi="fa-IR"/>
        </w:rPr>
        <w:t xml:space="preserve"> وفي التعرض للنفلية إشكال ينشأ من أصالتها ، والشركة.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نوى الفرض قاعدا</w:t>
      </w:r>
      <w:r w:rsidR="00E35B64">
        <w:rPr>
          <w:rFonts w:hint="cs"/>
          <w:rtl/>
          <w:lang w:bidi="fa-IR"/>
        </w:rPr>
        <w:t>ً</w:t>
      </w:r>
      <w:r>
        <w:rPr>
          <w:rtl/>
          <w:lang w:bidi="fa-IR"/>
        </w:rPr>
        <w:t xml:space="preserve"> وهو قادر على القيام لم تنعقد صلاته‌ فرضا</w:t>
      </w:r>
      <w:r w:rsidR="00E35B64">
        <w:rPr>
          <w:rFonts w:hint="cs"/>
          <w:rtl/>
          <w:lang w:bidi="fa-IR"/>
        </w:rPr>
        <w:t>ً</w:t>
      </w:r>
      <w:r>
        <w:rPr>
          <w:rtl/>
          <w:lang w:bidi="fa-IR"/>
        </w:rPr>
        <w:t xml:space="preserve"> قطعا</w:t>
      </w:r>
      <w:r w:rsidR="00E35B64">
        <w:rPr>
          <w:rFonts w:hint="cs"/>
          <w:rtl/>
          <w:lang w:bidi="fa-IR"/>
        </w:rPr>
        <w:t>ً</w:t>
      </w:r>
      <w:r>
        <w:rPr>
          <w:rtl/>
          <w:lang w:bidi="fa-IR"/>
        </w:rPr>
        <w:t xml:space="preserve"> ولا نفلا</w:t>
      </w:r>
      <w:r w:rsidR="00195976">
        <w:rPr>
          <w:rFonts w:hint="cs"/>
          <w:rtl/>
          <w:lang w:bidi="fa-IR"/>
        </w:rPr>
        <w:t>ً</w:t>
      </w:r>
      <w:r>
        <w:rPr>
          <w:rtl/>
          <w:lang w:bidi="fa-IR"/>
        </w:rPr>
        <w:t xml:space="preserve"> </w:t>
      </w:r>
      <w:r w:rsidR="00D1770E">
        <w:rPr>
          <w:rtl/>
          <w:lang w:bidi="fa-IR"/>
        </w:rPr>
        <w:t>-</w:t>
      </w:r>
      <w:r>
        <w:rPr>
          <w:rtl/>
          <w:lang w:bidi="fa-IR"/>
        </w:rPr>
        <w:t xml:space="preserve"> وهو أصح وجهي الشافعي </w:t>
      </w:r>
      <w:r w:rsidRPr="00D1770E">
        <w:rPr>
          <w:rStyle w:val="libFootnotenumChar"/>
          <w:rtl/>
        </w:rPr>
        <w:t>(3)</w:t>
      </w:r>
      <w:r>
        <w:rPr>
          <w:rtl/>
          <w:lang w:bidi="fa-IR"/>
        </w:rPr>
        <w:t xml:space="preserve"> </w:t>
      </w:r>
      <w:r w:rsidR="00D1770E">
        <w:rPr>
          <w:rtl/>
          <w:lang w:bidi="fa-IR"/>
        </w:rPr>
        <w:t>-</w:t>
      </w:r>
      <w:r>
        <w:rPr>
          <w:rtl/>
          <w:lang w:bidi="fa-IR"/>
        </w:rPr>
        <w:t xml:space="preserve"> لأنه متلاعب بصلاته ، ولأنه نوى الفرض ولم يحصل له فأولى أن لا يحصل ما لم ينوه ، وكذا في التحريم بالظهر قبل الزوال ، وبالجملة كل حال ينافي الفريضة دون </w:t>
      </w:r>
      <w:r>
        <w:rPr>
          <w:rFonts w:hint="eastAsia"/>
          <w:rtl/>
          <w:lang w:bidi="fa-IR"/>
        </w:rPr>
        <w:t>النفلية</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نوى في النفل عددا</w:t>
      </w:r>
      <w:r w:rsidR="00195976">
        <w:rPr>
          <w:rFonts w:hint="cs"/>
          <w:rtl/>
          <w:lang w:bidi="fa-IR"/>
        </w:rPr>
        <w:t>ً</w:t>
      </w:r>
      <w:r>
        <w:rPr>
          <w:rtl/>
          <w:lang w:bidi="fa-IR"/>
        </w:rPr>
        <w:t xml:space="preserve"> جاز له الزيادة عليه والنقصان منه.</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لا بدّ من نية الائتمام ، فلو صلّى خلفه من غير أن يقتدي به لم تكن صلاة جماعة‌ إجماعا</w:t>
      </w:r>
      <w:r w:rsidR="00195976">
        <w:rPr>
          <w:rFonts w:hint="cs"/>
          <w:rtl/>
          <w:lang w:bidi="fa-IR"/>
        </w:rPr>
        <w:t>ً</w:t>
      </w:r>
      <w:r>
        <w:rPr>
          <w:rtl/>
          <w:lang w:bidi="fa-IR"/>
        </w:rPr>
        <w:t xml:space="preserve"> ، ولا يقع منفردا</w:t>
      </w:r>
      <w:r w:rsidR="00195976">
        <w:rPr>
          <w:rFonts w:hint="cs"/>
          <w:rtl/>
          <w:lang w:bidi="fa-IR"/>
        </w:rPr>
        <w:t>ً</w:t>
      </w:r>
      <w:r>
        <w:rPr>
          <w:rtl/>
          <w:lang w:bidi="fa-IR"/>
        </w:rPr>
        <w:t xml:space="preserve"> ، وهو أحد وجهي الشافعي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280 ، فتح العزيز 3 : 262 ، كفاية ال</w:t>
      </w:r>
      <w:r w:rsidR="00195976">
        <w:rPr>
          <w:rFonts w:hint="cs"/>
          <w:rtl/>
          <w:lang w:bidi="fa-IR"/>
        </w:rPr>
        <w:t>ا</w:t>
      </w:r>
      <w:r>
        <w:rPr>
          <w:rtl/>
          <w:lang w:bidi="fa-IR"/>
        </w:rPr>
        <w:t>خيار 1 : 63 ، السراج الوهاج : 41 ، مغني المحتاج 1 : 149.</w:t>
      </w:r>
    </w:p>
    <w:p w:rsidR="005109CD" w:rsidRDefault="005109CD" w:rsidP="005B6482">
      <w:pPr>
        <w:pStyle w:val="libFootnote0"/>
        <w:rPr>
          <w:lang w:bidi="fa-IR"/>
        </w:rPr>
      </w:pPr>
      <w:r>
        <w:rPr>
          <w:rtl/>
          <w:lang w:bidi="fa-IR"/>
        </w:rPr>
        <w:t xml:space="preserve">(2) المجموع 3 : 280 </w:t>
      </w:r>
      <w:r w:rsidR="00D1770E">
        <w:rPr>
          <w:rtl/>
          <w:lang w:bidi="fa-IR"/>
        </w:rPr>
        <w:t>-</w:t>
      </w:r>
      <w:r>
        <w:rPr>
          <w:rtl/>
          <w:lang w:bidi="fa-IR"/>
        </w:rPr>
        <w:t xml:space="preserve"> 281 ، فتح العزيز 3 : 262 </w:t>
      </w:r>
      <w:r w:rsidR="00D1770E">
        <w:rPr>
          <w:rtl/>
          <w:lang w:bidi="fa-IR"/>
        </w:rPr>
        <w:t>-</w:t>
      </w:r>
      <w:r>
        <w:rPr>
          <w:rtl/>
          <w:lang w:bidi="fa-IR"/>
        </w:rPr>
        <w:t xml:space="preserve"> 263.</w:t>
      </w:r>
    </w:p>
    <w:p w:rsidR="005109CD" w:rsidRDefault="005109CD" w:rsidP="005B6482">
      <w:pPr>
        <w:pStyle w:val="libFootnote0"/>
        <w:rPr>
          <w:lang w:bidi="fa-IR"/>
        </w:rPr>
      </w:pPr>
      <w:r>
        <w:rPr>
          <w:rtl/>
          <w:lang w:bidi="fa-IR"/>
        </w:rPr>
        <w:t xml:space="preserve">(3) المجموع 3 : 286 </w:t>
      </w:r>
      <w:r w:rsidR="00D1770E">
        <w:rPr>
          <w:rtl/>
          <w:lang w:bidi="fa-IR"/>
        </w:rPr>
        <w:t>-</w:t>
      </w:r>
      <w:r>
        <w:rPr>
          <w:rtl/>
          <w:lang w:bidi="fa-IR"/>
        </w:rPr>
        <w:t xml:space="preserve"> 287 ، فتح العزيز 3 : 265 ، مغني المحتاج 1 : 150.</w:t>
      </w:r>
    </w:p>
    <w:p w:rsidR="005109CD" w:rsidRDefault="005109CD" w:rsidP="005B6482">
      <w:pPr>
        <w:pStyle w:val="libFootnote0"/>
        <w:rPr>
          <w:lang w:bidi="fa-IR"/>
        </w:rPr>
      </w:pPr>
      <w:r>
        <w:rPr>
          <w:rtl/>
          <w:lang w:bidi="fa-IR"/>
        </w:rPr>
        <w:t>(4) المجموع 4 : 201 ، فتح العزيز 4 : 363 ، الوجيز 1 : 57 ، السراج الوهاج : 74 ، كفاية ال</w:t>
      </w:r>
      <w:r w:rsidR="00195976">
        <w:rPr>
          <w:rFonts w:hint="cs"/>
          <w:rtl/>
          <w:lang w:bidi="fa-IR"/>
        </w:rPr>
        <w:t>ا</w:t>
      </w:r>
      <w:r>
        <w:rPr>
          <w:rtl/>
          <w:lang w:bidi="fa-IR"/>
        </w:rPr>
        <w:t>خيار 1 : 83 ، مغني المحتاج 1 : 253.</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ز</w:t>
      </w:r>
      <w:r>
        <w:rPr>
          <w:rtl/>
          <w:lang w:bidi="fa-IR"/>
        </w:rPr>
        <w:t xml:space="preserve"> </w:t>
      </w:r>
      <w:r w:rsidR="00D1770E">
        <w:rPr>
          <w:rtl/>
          <w:lang w:bidi="fa-IR"/>
        </w:rPr>
        <w:t>-</w:t>
      </w:r>
      <w:r>
        <w:rPr>
          <w:rtl/>
          <w:lang w:bidi="fa-IR"/>
        </w:rPr>
        <w:t xml:space="preserve"> لا يجب اشتراط نيّة الإ</w:t>
      </w:r>
      <w:r w:rsidR="00195976">
        <w:rPr>
          <w:rFonts w:hint="cs"/>
          <w:rtl/>
          <w:lang w:bidi="fa-IR"/>
        </w:rPr>
        <w:t>ِ</w:t>
      </w:r>
      <w:r>
        <w:rPr>
          <w:rtl/>
          <w:lang w:bidi="fa-IR"/>
        </w:rPr>
        <w:t>مام للإ</w:t>
      </w:r>
      <w:r w:rsidR="00195976">
        <w:rPr>
          <w:rFonts w:hint="cs"/>
          <w:rtl/>
          <w:lang w:bidi="fa-IR"/>
        </w:rPr>
        <w:t>ِ</w:t>
      </w:r>
      <w:r>
        <w:rPr>
          <w:rtl/>
          <w:lang w:bidi="fa-IR"/>
        </w:rPr>
        <w:t>مامة ، فإذا تقدم وصلّى بقوم ولم ينو الإ</w:t>
      </w:r>
      <w:r w:rsidR="00195976">
        <w:rPr>
          <w:rFonts w:hint="cs"/>
          <w:rtl/>
          <w:lang w:bidi="fa-IR"/>
        </w:rPr>
        <w:t>ِ</w:t>
      </w:r>
      <w:r>
        <w:rPr>
          <w:rtl/>
          <w:lang w:bidi="fa-IR"/>
        </w:rPr>
        <w:t>مامة صحت صلاته إجماعا</w:t>
      </w:r>
      <w:r w:rsidR="00195976">
        <w:rPr>
          <w:rFonts w:hint="cs"/>
          <w:rtl/>
          <w:lang w:bidi="fa-IR"/>
        </w:rPr>
        <w:t>ً</w:t>
      </w:r>
      <w:r>
        <w:rPr>
          <w:rtl/>
          <w:lang w:bidi="fa-IR"/>
        </w:rPr>
        <w:t xml:space="preserve"> ، وتكون جماعة أيضا</w:t>
      </w:r>
      <w:r w:rsidR="00195976">
        <w:rPr>
          <w:rFonts w:hint="cs"/>
          <w:rtl/>
          <w:lang w:bidi="fa-IR"/>
        </w:rPr>
        <w:t>ً</w:t>
      </w:r>
      <w:r>
        <w:rPr>
          <w:rtl/>
          <w:lang w:bidi="fa-IR"/>
        </w:rPr>
        <w:t xml:space="preserve"> </w:t>
      </w:r>
      <w:r w:rsidR="00D1770E">
        <w:rPr>
          <w:rtl/>
          <w:lang w:bidi="fa-IR"/>
        </w:rPr>
        <w:t>-</w:t>
      </w:r>
      <w:r>
        <w:rPr>
          <w:rtl/>
          <w:lang w:bidi="fa-IR"/>
        </w:rPr>
        <w:t xml:space="preserve"> وهو أحد قولي الشافعي </w:t>
      </w:r>
      <w:r w:rsidR="00D1770E">
        <w:rPr>
          <w:rtl/>
          <w:lang w:bidi="fa-IR"/>
        </w:rPr>
        <w:t>-</w:t>
      </w:r>
      <w:r>
        <w:rPr>
          <w:rtl/>
          <w:lang w:bidi="fa-IR"/>
        </w:rPr>
        <w:t xml:space="preserve"> لأن سبب الفضيلة اجتماع القوم على العبادة ، ولهذا تزداد الفضيلة بكثرة العدد وإن لم يقصده الإ</w:t>
      </w:r>
      <w:r w:rsidR="00195976">
        <w:rPr>
          <w:rFonts w:hint="cs"/>
          <w:rtl/>
          <w:lang w:bidi="fa-IR"/>
        </w:rPr>
        <w:t>ِ</w:t>
      </w:r>
      <w:r>
        <w:rPr>
          <w:rtl/>
          <w:lang w:bidi="fa-IR"/>
        </w:rPr>
        <w:t xml:space="preserve">مام ، وفي الآخر : لا تنعقد </w:t>
      </w:r>
      <w:r>
        <w:rPr>
          <w:rFonts w:hint="eastAsia"/>
          <w:rtl/>
          <w:lang w:bidi="fa-IR"/>
        </w:rPr>
        <w:t>جماعة</w:t>
      </w:r>
      <w:r>
        <w:rPr>
          <w:rtl/>
          <w:lang w:bidi="fa-IR"/>
        </w:rPr>
        <w:t xml:space="preserve"> ؛ لأنه لم ينوها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وتظهر</w:t>
      </w:r>
      <w:r>
        <w:rPr>
          <w:rtl/>
          <w:lang w:bidi="fa-IR"/>
        </w:rPr>
        <w:t xml:space="preserve"> الفائدة فيما لو نوى صلاة الجمعة ووقف القوم خلفه ودخلوا معه ولم ينو الإ</w:t>
      </w:r>
      <w:r w:rsidR="00195976">
        <w:rPr>
          <w:rFonts w:hint="cs"/>
          <w:rtl/>
          <w:lang w:bidi="fa-IR"/>
        </w:rPr>
        <w:t>ِ</w:t>
      </w:r>
      <w:r>
        <w:rPr>
          <w:rtl/>
          <w:lang w:bidi="fa-IR"/>
        </w:rPr>
        <w:t>مامة ، فإن قلنا : تصح جماعته صحت جمعته وإل</w:t>
      </w:r>
      <w:r w:rsidR="00195976">
        <w:rPr>
          <w:rFonts w:hint="cs"/>
          <w:rtl/>
          <w:lang w:bidi="fa-IR"/>
        </w:rPr>
        <w:t>ّ</w:t>
      </w:r>
      <w:r>
        <w:rPr>
          <w:rtl/>
          <w:lang w:bidi="fa-IR"/>
        </w:rPr>
        <w:t>ا فلا.</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يشترط في صلاة الجمعة نيّة الإ</w:t>
      </w:r>
      <w:r w:rsidR="00195976">
        <w:rPr>
          <w:rFonts w:hint="cs"/>
          <w:rtl/>
          <w:lang w:bidi="fa-IR"/>
        </w:rPr>
        <w:t>ِ</w:t>
      </w:r>
      <w:r>
        <w:rPr>
          <w:rtl/>
          <w:lang w:bidi="fa-IR"/>
        </w:rPr>
        <w:t>مامة‌ لأنها لا تصح منفردا</w:t>
      </w:r>
      <w:r w:rsidR="00195976">
        <w:rPr>
          <w:rFonts w:hint="cs"/>
          <w:rtl/>
          <w:lang w:bidi="fa-IR"/>
        </w:rPr>
        <w:t>ً</w:t>
      </w:r>
      <w:r>
        <w:rPr>
          <w:rtl/>
          <w:lang w:bidi="fa-IR"/>
        </w:rPr>
        <w:t>.</w:t>
      </w:r>
    </w:p>
    <w:p w:rsidR="005109CD" w:rsidRDefault="005109CD" w:rsidP="005109CD">
      <w:pPr>
        <w:pStyle w:val="libNormal"/>
        <w:rPr>
          <w:lang w:bidi="fa-IR"/>
        </w:rPr>
      </w:pPr>
      <w:bookmarkStart w:id="103" w:name="_Toc105413953"/>
      <w:r w:rsidRPr="0088654B">
        <w:rPr>
          <w:rStyle w:val="Heading2Char"/>
          <w:rFonts w:hint="eastAsia"/>
          <w:rtl/>
        </w:rPr>
        <w:t>مسألة</w:t>
      </w:r>
      <w:r w:rsidRPr="0088654B">
        <w:rPr>
          <w:rStyle w:val="Heading2Char"/>
          <w:rtl/>
        </w:rPr>
        <w:t xml:space="preserve"> 201 :</w:t>
      </w:r>
      <w:bookmarkEnd w:id="103"/>
      <w:r>
        <w:rPr>
          <w:rtl/>
          <w:lang w:bidi="fa-IR"/>
        </w:rPr>
        <w:t xml:space="preserve"> لا يشترط نية عدد الركعات ، لانحصاره شرعا</w:t>
      </w:r>
      <w:r w:rsidR="00195976">
        <w:rPr>
          <w:rFonts w:hint="cs"/>
          <w:rtl/>
          <w:lang w:bidi="fa-IR"/>
        </w:rPr>
        <w:t>ً</w:t>
      </w:r>
      <w:r>
        <w:rPr>
          <w:rtl/>
          <w:lang w:bidi="fa-IR"/>
        </w:rPr>
        <w:t xml:space="preserve"> ؛ فلو ذكره على وجهه لم يضر ، ولو أخطأ بأن نوى الظهر ثلاثا</w:t>
      </w:r>
      <w:r w:rsidR="00195976">
        <w:rPr>
          <w:rFonts w:hint="cs"/>
          <w:rtl/>
          <w:lang w:bidi="fa-IR"/>
        </w:rPr>
        <w:t>ً</w:t>
      </w:r>
      <w:r>
        <w:rPr>
          <w:rtl/>
          <w:lang w:bidi="fa-IR"/>
        </w:rPr>
        <w:t xml:space="preserve"> لم تصح صلاته.</w:t>
      </w:r>
    </w:p>
    <w:p w:rsidR="005109CD" w:rsidRDefault="005109CD" w:rsidP="005109CD">
      <w:pPr>
        <w:pStyle w:val="libNormal"/>
        <w:rPr>
          <w:lang w:bidi="fa-IR"/>
        </w:rPr>
      </w:pPr>
      <w:r>
        <w:rPr>
          <w:rFonts w:hint="eastAsia"/>
          <w:rtl/>
          <w:lang w:bidi="fa-IR"/>
        </w:rPr>
        <w:t>ولا</w:t>
      </w:r>
      <w:r>
        <w:rPr>
          <w:rtl/>
          <w:lang w:bidi="fa-IR"/>
        </w:rPr>
        <w:t xml:space="preserve"> يشترط نية القصر والتمام ؛ لأنّ الفرض متعين ، ومع التخيير </w:t>
      </w:r>
      <w:r w:rsidR="00D1770E">
        <w:rPr>
          <w:rtl/>
          <w:lang w:bidi="fa-IR"/>
        </w:rPr>
        <w:t>-</w:t>
      </w:r>
      <w:r>
        <w:rPr>
          <w:rtl/>
          <w:lang w:bidi="fa-IR"/>
        </w:rPr>
        <w:t xml:space="preserve"> كما لو كان في أحد الأماكن الأربعة </w:t>
      </w:r>
      <w:r w:rsidR="00D1770E">
        <w:rPr>
          <w:rtl/>
          <w:lang w:bidi="fa-IR"/>
        </w:rPr>
        <w:t>-</w:t>
      </w:r>
      <w:r>
        <w:rPr>
          <w:rtl/>
          <w:lang w:bidi="fa-IR"/>
        </w:rPr>
        <w:t xml:space="preserve"> لا يتعين أحدهما بالنية بل يجوز أن يقصّر ، وأن يتمّم وإن نوى الضد.</w:t>
      </w:r>
    </w:p>
    <w:p w:rsidR="005109CD" w:rsidRDefault="005109CD" w:rsidP="005109CD">
      <w:pPr>
        <w:pStyle w:val="libNormal"/>
        <w:rPr>
          <w:lang w:bidi="fa-IR"/>
        </w:rPr>
      </w:pPr>
      <w:r>
        <w:rPr>
          <w:rFonts w:hint="eastAsia"/>
          <w:rtl/>
          <w:lang w:bidi="fa-IR"/>
        </w:rPr>
        <w:t>ولا</w:t>
      </w:r>
      <w:r>
        <w:rPr>
          <w:rtl/>
          <w:lang w:bidi="fa-IR"/>
        </w:rPr>
        <w:t xml:space="preserve"> يشترط نية الاستقبال بل الشرط أن يعلم كونه مستقبلا كما لا يشترط أن يقول : وأنا على طهر ، وقال بعض الشافعية : تجب </w:t>
      </w:r>
      <w:r w:rsidRPr="00D1770E">
        <w:rPr>
          <w:rStyle w:val="libFootnotenumChar"/>
          <w:rtl/>
        </w:rPr>
        <w:t>(2)</w:t>
      </w:r>
      <w:r>
        <w:rPr>
          <w:rtl/>
          <w:lang w:bidi="fa-IR"/>
        </w:rPr>
        <w:t>. وليس بشي‌ء.</w:t>
      </w:r>
    </w:p>
    <w:p w:rsidR="005109CD" w:rsidRDefault="005109CD" w:rsidP="005109CD">
      <w:pPr>
        <w:pStyle w:val="libNormal"/>
        <w:rPr>
          <w:lang w:bidi="fa-IR"/>
        </w:rPr>
      </w:pPr>
      <w:r>
        <w:rPr>
          <w:rFonts w:hint="eastAsia"/>
          <w:rtl/>
          <w:lang w:bidi="fa-IR"/>
        </w:rPr>
        <w:t>ولا</w:t>
      </w:r>
      <w:r>
        <w:rPr>
          <w:rtl/>
          <w:lang w:bidi="fa-IR"/>
        </w:rPr>
        <w:t xml:space="preserve"> يشترط تعيين اليوم ؛ فلو نوى ظهر الجمعة صحت صلاته وإن أخطأ ؛ لأنّ الوقت معين شرعا</w:t>
      </w:r>
      <w:r w:rsidR="009F5FC2">
        <w:rPr>
          <w:rFonts w:hint="cs"/>
          <w:rtl/>
          <w:lang w:bidi="fa-IR"/>
        </w:rPr>
        <w:t>ً</w:t>
      </w:r>
      <w:r>
        <w:rPr>
          <w:rtl/>
          <w:lang w:bidi="fa-IR"/>
        </w:rPr>
        <w:t xml:space="preserve"> وقد نوى فرضه إل</w:t>
      </w:r>
      <w:r w:rsidR="009F5FC2">
        <w:rPr>
          <w:rFonts w:hint="cs"/>
          <w:rtl/>
          <w:lang w:bidi="fa-IR"/>
        </w:rPr>
        <w:t>ّ</w:t>
      </w:r>
      <w:r>
        <w:rPr>
          <w:rtl/>
          <w:lang w:bidi="fa-IR"/>
        </w:rPr>
        <w:t>ا أنه سمّى الوقت بغير اسمه فلا يضره الخطأ في التسمية.</w:t>
      </w:r>
    </w:p>
    <w:p w:rsidR="005109CD" w:rsidRDefault="005109CD" w:rsidP="005109CD">
      <w:pPr>
        <w:pStyle w:val="libNormal"/>
        <w:rPr>
          <w:lang w:bidi="fa-IR"/>
        </w:rPr>
      </w:pPr>
      <w:r>
        <w:rPr>
          <w:rFonts w:hint="eastAsia"/>
          <w:rtl/>
          <w:lang w:bidi="fa-IR"/>
        </w:rPr>
        <w:t>أما</w:t>
      </w:r>
      <w:r>
        <w:rPr>
          <w:rtl/>
          <w:lang w:bidi="fa-IR"/>
        </w:rPr>
        <w:t xml:space="preserve"> في القضاء فيجب أن ينوي اليوم السابق على اللاحق ؛ ولا يجب عليه تعيين اليوم الذي فاتت فيه الصلاة ، فإن عين وأخطأ لم يسقط فرضه ، لأن‌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المجموع 4 : 202 </w:t>
      </w:r>
      <w:r w:rsidR="00D1770E">
        <w:rPr>
          <w:rtl/>
          <w:lang w:bidi="fa-IR"/>
        </w:rPr>
        <w:t>-</w:t>
      </w:r>
      <w:r>
        <w:rPr>
          <w:rtl/>
          <w:lang w:bidi="fa-IR"/>
        </w:rPr>
        <w:t xml:space="preserve"> 203 ، فتح العزيز 4 : 366 </w:t>
      </w:r>
      <w:r w:rsidR="00D1770E">
        <w:rPr>
          <w:rtl/>
          <w:lang w:bidi="fa-IR"/>
        </w:rPr>
        <w:t>-</w:t>
      </w:r>
      <w:r>
        <w:rPr>
          <w:rtl/>
          <w:lang w:bidi="fa-IR"/>
        </w:rPr>
        <w:t xml:space="preserve"> 367 ، الوجيز 1 : 57 ، كفاية ال</w:t>
      </w:r>
      <w:r w:rsidR="009F5FC2">
        <w:rPr>
          <w:rFonts w:hint="cs"/>
          <w:rtl/>
          <w:lang w:bidi="fa-IR"/>
        </w:rPr>
        <w:t>ا</w:t>
      </w:r>
      <w:r>
        <w:rPr>
          <w:rtl/>
          <w:lang w:bidi="fa-IR"/>
        </w:rPr>
        <w:t>خيار 1 : 81 ، مغني المحتاج 1 : 253 ، السراج الوهاج : 74.</w:t>
      </w:r>
    </w:p>
    <w:p w:rsidR="005109CD" w:rsidRDefault="005109CD" w:rsidP="005B6482">
      <w:pPr>
        <w:pStyle w:val="libFootnote0"/>
        <w:rPr>
          <w:lang w:bidi="fa-IR"/>
        </w:rPr>
      </w:pPr>
      <w:r>
        <w:rPr>
          <w:rtl/>
          <w:lang w:bidi="fa-IR"/>
        </w:rPr>
        <w:t>(2) المجموع 3 : 280 ، فتح العزيز 3 : 262 ، كفاية ال</w:t>
      </w:r>
      <w:r w:rsidR="009F5FC2">
        <w:rPr>
          <w:rFonts w:hint="cs"/>
          <w:rtl/>
          <w:lang w:bidi="fa-IR"/>
        </w:rPr>
        <w:t>ا</w:t>
      </w:r>
      <w:r>
        <w:rPr>
          <w:rtl/>
          <w:lang w:bidi="fa-IR"/>
        </w:rPr>
        <w:t>خيار 1 : 63 ، مغني المحتاج 1 : 149 ، حاشية اعانة الطالبين 1 : 130.</w:t>
      </w:r>
    </w:p>
    <w:p w:rsidR="00D1770E" w:rsidRDefault="00D93CC1" w:rsidP="005B6482">
      <w:pPr>
        <w:pStyle w:val="libNormal"/>
        <w:rPr>
          <w:rtl/>
          <w:lang w:bidi="fa-IR"/>
        </w:rPr>
      </w:pPr>
      <w:r>
        <w:rPr>
          <w:rtl/>
          <w:lang w:bidi="fa-IR"/>
        </w:rPr>
        <w:br w:type="page"/>
      </w:r>
    </w:p>
    <w:p w:rsidR="005109CD" w:rsidRDefault="005109CD" w:rsidP="009F5FC2">
      <w:pPr>
        <w:pStyle w:val="libNormal0"/>
        <w:rPr>
          <w:lang w:bidi="fa-IR"/>
        </w:rPr>
      </w:pPr>
      <w:r>
        <w:rPr>
          <w:rFonts w:hint="eastAsia"/>
          <w:rtl/>
          <w:lang w:bidi="fa-IR"/>
        </w:rPr>
        <w:lastRenderedPageBreak/>
        <w:t>وقت</w:t>
      </w:r>
      <w:r>
        <w:rPr>
          <w:rtl/>
          <w:lang w:bidi="fa-IR"/>
        </w:rPr>
        <w:t xml:space="preserve"> الفعل غير متعين له بالشرع وإنما يقضي عن ذمته ، فالواجبة لم ينوها والمنوية ليست واجبة.</w:t>
      </w:r>
    </w:p>
    <w:p w:rsidR="005109CD" w:rsidRDefault="005109CD" w:rsidP="005109CD">
      <w:pPr>
        <w:pStyle w:val="libNormal"/>
        <w:rPr>
          <w:lang w:bidi="fa-IR"/>
        </w:rPr>
      </w:pPr>
      <w:r>
        <w:rPr>
          <w:rFonts w:hint="eastAsia"/>
          <w:rtl/>
          <w:lang w:bidi="fa-IR"/>
        </w:rPr>
        <w:t>وقال</w:t>
      </w:r>
      <w:r>
        <w:rPr>
          <w:rtl/>
          <w:lang w:bidi="fa-IR"/>
        </w:rPr>
        <w:t xml:space="preserve"> الشافعي : يكفيه أن ينوي قضاء فائتة الظهر الى أن يقضي جميع ظهر عليه ، ولا يشترط التقييد بأول فائتة ظهر أو آخرها </w:t>
      </w:r>
      <w:r w:rsidRPr="00D1770E">
        <w:rPr>
          <w:rStyle w:val="libFootnotenumChar"/>
          <w:rtl/>
        </w:rPr>
        <w:t>(1)</w:t>
      </w:r>
      <w:r>
        <w:rPr>
          <w:rtl/>
          <w:lang w:bidi="fa-IR"/>
        </w:rPr>
        <w:t>.</w:t>
      </w:r>
    </w:p>
    <w:p w:rsidR="005109CD" w:rsidRDefault="005109CD" w:rsidP="005109CD">
      <w:pPr>
        <w:pStyle w:val="libNormal"/>
        <w:rPr>
          <w:lang w:bidi="fa-IR"/>
        </w:rPr>
      </w:pPr>
      <w:bookmarkStart w:id="104" w:name="_Toc105413954"/>
      <w:r w:rsidRPr="0088654B">
        <w:rPr>
          <w:rStyle w:val="Heading2Char"/>
          <w:rFonts w:hint="eastAsia"/>
          <w:rtl/>
        </w:rPr>
        <w:t>مسألة</w:t>
      </w:r>
      <w:r w:rsidRPr="0088654B">
        <w:rPr>
          <w:rStyle w:val="Heading2Char"/>
          <w:rtl/>
        </w:rPr>
        <w:t xml:space="preserve"> 202 :</w:t>
      </w:r>
      <w:bookmarkEnd w:id="104"/>
      <w:r>
        <w:rPr>
          <w:rtl/>
          <w:lang w:bidi="fa-IR"/>
        </w:rPr>
        <w:t xml:space="preserve"> لو فاتته صلاة نسي تعيينها ، قال أكثر علمائنا : يصلّي أربعا</w:t>
      </w:r>
      <w:r w:rsidR="009F5FC2">
        <w:rPr>
          <w:rFonts w:hint="cs"/>
          <w:rtl/>
          <w:lang w:bidi="fa-IR"/>
        </w:rPr>
        <w:t>ً</w:t>
      </w:r>
      <w:r>
        <w:rPr>
          <w:rtl/>
          <w:lang w:bidi="fa-IR"/>
        </w:rPr>
        <w:t xml:space="preserve"> ، وينوي إحدى الثلاث ، وصبحا</w:t>
      </w:r>
      <w:r w:rsidR="009F5FC2">
        <w:rPr>
          <w:rFonts w:hint="cs"/>
          <w:rtl/>
          <w:lang w:bidi="fa-IR"/>
        </w:rPr>
        <w:t>ً</w:t>
      </w:r>
      <w:r>
        <w:rPr>
          <w:rtl/>
          <w:lang w:bidi="fa-IR"/>
        </w:rPr>
        <w:t xml:space="preserve"> ، ومغربا</w:t>
      </w:r>
      <w:r w:rsidR="009F5FC2">
        <w:rPr>
          <w:rFonts w:hint="cs"/>
          <w:rtl/>
          <w:lang w:bidi="fa-IR"/>
        </w:rPr>
        <w:t>ً</w:t>
      </w:r>
      <w:r>
        <w:rPr>
          <w:rtl/>
          <w:lang w:bidi="fa-IR"/>
        </w:rPr>
        <w:t xml:space="preserve"> </w:t>
      </w:r>
      <w:r w:rsidRPr="00D1770E">
        <w:rPr>
          <w:rStyle w:val="libFootnotenumChar"/>
          <w:rtl/>
        </w:rPr>
        <w:t>(2)</w:t>
      </w:r>
      <w:r>
        <w:rPr>
          <w:rtl/>
          <w:lang w:bidi="fa-IR"/>
        </w:rPr>
        <w:t xml:space="preserve">. وقال بعضهم : يصلّي خمس صلوات </w:t>
      </w:r>
      <w:r w:rsidRPr="00D1770E">
        <w:rPr>
          <w:rStyle w:val="libFootnotenumChar"/>
          <w:rtl/>
        </w:rPr>
        <w:t>(3)</w:t>
      </w:r>
      <w:r>
        <w:rPr>
          <w:rtl/>
          <w:lang w:bidi="fa-IR"/>
        </w:rPr>
        <w:t>. وهو قول أكثر الشافعية</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المزني : يصلّي أربع ركعات ويتشهد عقيب الثانية والثالثة والرابعة ، ويجهر في ال</w:t>
      </w:r>
      <w:r w:rsidR="009F5FC2">
        <w:rPr>
          <w:rFonts w:hint="cs"/>
          <w:rtl/>
          <w:lang w:bidi="fa-IR"/>
        </w:rPr>
        <w:t>اُ</w:t>
      </w:r>
      <w:r>
        <w:rPr>
          <w:rtl/>
          <w:lang w:bidi="fa-IR"/>
        </w:rPr>
        <w:t>وليين ، وأجزأه ؛ لأنّ الفائتة إن كانت صبحا</w:t>
      </w:r>
      <w:r w:rsidR="009F5FC2">
        <w:rPr>
          <w:rFonts w:hint="cs"/>
          <w:rtl/>
          <w:lang w:bidi="fa-IR"/>
        </w:rPr>
        <w:t>ً</w:t>
      </w:r>
      <w:r>
        <w:rPr>
          <w:rtl/>
          <w:lang w:bidi="fa-IR"/>
        </w:rPr>
        <w:t xml:space="preserve"> فقد صلّى ركعتين إل</w:t>
      </w:r>
      <w:r w:rsidR="009F5FC2">
        <w:rPr>
          <w:rFonts w:hint="cs"/>
          <w:rtl/>
          <w:lang w:bidi="fa-IR"/>
        </w:rPr>
        <w:t>ّ</w:t>
      </w:r>
      <w:r>
        <w:rPr>
          <w:rtl/>
          <w:lang w:bidi="fa-IR"/>
        </w:rPr>
        <w:t>ا أنه صلّى ركعتين على ظن أن عليه ركعتين فيصير كما لو غلط وقام وصلّى ركعتين بعد ما تشهد ساهيا</w:t>
      </w:r>
      <w:r w:rsidR="009F5FC2">
        <w:rPr>
          <w:rFonts w:hint="cs"/>
          <w:rtl/>
          <w:lang w:bidi="fa-IR"/>
        </w:rPr>
        <w:t>ً</w:t>
      </w:r>
      <w:r>
        <w:rPr>
          <w:rtl/>
          <w:lang w:bidi="fa-IR"/>
        </w:rPr>
        <w:t xml:space="preserve"> ، وإن</w:t>
      </w:r>
      <w:r w:rsidR="009F5FC2">
        <w:rPr>
          <w:rFonts w:hint="cs"/>
          <w:rtl/>
          <w:lang w:bidi="fa-IR"/>
        </w:rPr>
        <w:t>ْ</w:t>
      </w:r>
      <w:r>
        <w:rPr>
          <w:rtl/>
          <w:lang w:bidi="fa-IR"/>
        </w:rPr>
        <w:t xml:space="preserve"> كانت الفائتة المغرب فقد تشهد عقيب الثالثة ، وإن كانت رباعية فقد صلّى أربعا</w:t>
      </w:r>
      <w:r w:rsidR="009F5FC2">
        <w:rPr>
          <w:rFonts w:hint="cs"/>
          <w:rtl/>
          <w:lang w:bidi="fa-IR"/>
        </w:rPr>
        <w:t>ً</w:t>
      </w:r>
      <w:r>
        <w:rPr>
          <w:rtl/>
          <w:lang w:bidi="fa-IR"/>
        </w:rPr>
        <w:t xml:space="preserve"> وتشهده بعد الثالثة كأنه سهو </w:t>
      </w:r>
      <w:r w:rsidRPr="00D1770E">
        <w:rPr>
          <w:rStyle w:val="libFootnotenumChar"/>
          <w:rtl/>
        </w:rPr>
        <w:t>(5)</w:t>
      </w:r>
      <w:r>
        <w:rPr>
          <w:rtl/>
          <w:lang w:bidi="fa-IR"/>
        </w:rPr>
        <w:t>.</w:t>
      </w:r>
    </w:p>
    <w:p w:rsidR="005109CD" w:rsidRDefault="005109CD" w:rsidP="005109CD">
      <w:pPr>
        <w:pStyle w:val="libNormal"/>
        <w:rPr>
          <w:lang w:bidi="fa-IR"/>
        </w:rPr>
      </w:pPr>
      <w:bookmarkStart w:id="105" w:name="_Toc105413955"/>
      <w:r w:rsidRPr="0088654B">
        <w:rPr>
          <w:rStyle w:val="Heading2Char"/>
          <w:rFonts w:hint="eastAsia"/>
          <w:rtl/>
        </w:rPr>
        <w:t>مسألة</w:t>
      </w:r>
      <w:r w:rsidRPr="0088654B">
        <w:rPr>
          <w:rStyle w:val="Heading2Char"/>
          <w:rtl/>
        </w:rPr>
        <w:t xml:space="preserve"> 203 :</w:t>
      </w:r>
      <w:bookmarkEnd w:id="105"/>
      <w:r>
        <w:rPr>
          <w:rtl/>
          <w:lang w:bidi="fa-IR"/>
        </w:rPr>
        <w:t xml:space="preserve"> لو فاتته رباعية لم يدر أظهر أم عصر أجزأه نية مرددة‌ بينهما عند أكثر علمائنا</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280 ، مغني المحتاج 1 : 149.</w:t>
      </w:r>
    </w:p>
    <w:p w:rsidR="005109CD" w:rsidRDefault="005109CD" w:rsidP="005B6482">
      <w:pPr>
        <w:pStyle w:val="libFootnote0"/>
        <w:rPr>
          <w:lang w:bidi="fa-IR"/>
        </w:rPr>
      </w:pPr>
      <w:r>
        <w:rPr>
          <w:rtl/>
          <w:lang w:bidi="fa-IR"/>
        </w:rPr>
        <w:t>(2) منهم : الشيخ المفيد في المقنعة : 24 ، والشيخ الطوسي في النهاية : 127 ، والمبسوط 1 : 101 و 127 ، والصدوق في المقنع : 32 ، وسل</w:t>
      </w:r>
      <w:r w:rsidR="009F5FC2">
        <w:rPr>
          <w:rFonts w:hint="cs"/>
          <w:rtl/>
          <w:lang w:bidi="fa-IR"/>
        </w:rPr>
        <w:t>ّ</w:t>
      </w:r>
      <w:r>
        <w:rPr>
          <w:rtl/>
          <w:lang w:bidi="fa-IR"/>
        </w:rPr>
        <w:t>ار في المراسم : 91 ، وابن البراج في المهذب 1 : 126 ، والمحقق في المعتبر : 237.</w:t>
      </w:r>
    </w:p>
    <w:p w:rsidR="005109CD" w:rsidRDefault="005109CD" w:rsidP="005B6482">
      <w:pPr>
        <w:pStyle w:val="libFootnote0"/>
        <w:rPr>
          <w:lang w:bidi="fa-IR"/>
        </w:rPr>
      </w:pPr>
      <w:r>
        <w:rPr>
          <w:rtl/>
          <w:lang w:bidi="fa-IR"/>
        </w:rPr>
        <w:t>(3) قاله أبو الصلاح الحلبي في الكافي في الفقه : 150 ، وابن زهرة في الغنية : 500.</w:t>
      </w:r>
    </w:p>
    <w:p w:rsidR="005109CD" w:rsidRDefault="005109CD" w:rsidP="005B6482">
      <w:pPr>
        <w:pStyle w:val="libFootnote0"/>
        <w:rPr>
          <w:lang w:bidi="fa-IR"/>
        </w:rPr>
      </w:pPr>
      <w:r>
        <w:rPr>
          <w:rtl/>
          <w:lang w:bidi="fa-IR"/>
        </w:rPr>
        <w:t>(4) الا</w:t>
      </w:r>
      <w:r w:rsidR="009F5FC2">
        <w:rPr>
          <w:rFonts w:hint="cs"/>
          <w:rtl/>
          <w:lang w:bidi="fa-IR"/>
        </w:rPr>
        <w:t>ُ</w:t>
      </w:r>
      <w:r>
        <w:rPr>
          <w:rtl/>
          <w:lang w:bidi="fa-IR"/>
        </w:rPr>
        <w:t>م 1 : 100 ، المجموع 3 : 71 ، المهذب للشيرازي 1 : 61.</w:t>
      </w:r>
    </w:p>
    <w:p w:rsidR="005109CD" w:rsidRDefault="005109CD" w:rsidP="005B6482">
      <w:pPr>
        <w:pStyle w:val="libFootnote0"/>
        <w:rPr>
          <w:lang w:bidi="fa-IR"/>
        </w:rPr>
      </w:pPr>
      <w:r>
        <w:rPr>
          <w:rtl/>
          <w:lang w:bidi="fa-IR"/>
        </w:rPr>
        <w:t>(5) المجموع 3 : 71 ، المهذب للشيرازي 1 : 61.</w:t>
      </w:r>
    </w:p>
    <w:p w:rsidR="005109CD" w:rsidRDefault="005109CD" w:rsidP="005B6482">
      <w:pPr>
        <w:pStyle w:val="libFootnote0"/>
        <w:rPr>
          <w:lang w:bidi="fa-IR"/>
        </w:rPr>
      </w:pPr>
      <w:r>
        <w:rPr>
          <w:rtl/>
          <w:lang w:bidi="fa-IR"/>
        </w:rPr>
        <w:t>(6) منهم : الشيخ المفيد في المقنعة : 24 ، والشيخ الطوسي في المبسوط 1 : 101 و 127 ، وابن البراج في المهذب 1 : 126 ، وابن إدريس في السرائر : 59.</w:t>
      </w:r>
    </w:p>
    <w:p w:rsidR="00D1770E"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لا بدّ من الرباعية مرتين </w:t>
      </w:r>
      <w:r w:rsidRPr="00D1770E">
        <w:rPr>
          <w:rStyle w:val="libFootnotenumChar"/>
          <w:rtl/>
        </w:rPr>
        <w:t>(1)</w:t>
      </w:r>
      <w:r>
        <w:rPr>
          <w:rtl/>
          <w:lang w:bidi="fa-IR"/>
        </w:rPr>
        <w:t xml:space="preserve"> ، وهو قول بعض علمائنا وقد سلف.</w:t>
      </w:r>
    </w:p>
    <w:p w:rsidR="005109CD" w:rsidRDefault="005109CD" w:rsidP="005109CD">
      <w:pPr>
        <w:pStyle w:val="libNormal"/>
        <w:rPr>
          <w:lang w:bidi="fa-IR"/>
        </w:rPr>
      </w:pPr>
      <w:r>
        <w:rPr>
          <w:rFonts w:hint="eastAsia"/>
          <w:rtl/>
          <w:lang w:bidi="fa-IR"/>
        </w:rPr>
        <w:t>ولو</w:t>
      </w:r>
      <w:r>
        <w:rPr>
          <w:rtl/>
          <w:lang w:bidi="fa-IR"/>
        </w:rPr>
        <w:t xml:space="preserve"> نواهما جميعا</w:t>
      </w:r>
      <w:r w:rsidR="009F5FC2">
        <w:rPr>
          <w:rFonts w:hint="cs"/>
          <w:rtl/>
          <w:lang w:bidi="fa-IR"/>
        </w:rPr>
        <w:t>ً</w:t>
      </w:r>
      <w:r>
        <w:rPr>
          <w:rtl/>
          <w:lang w:bidi="fa-IR"/>
        </w:rPr>
        <w:t xml:space="preserve"> في صلاة واحدة لم تجزئه ؛ لأن تشريكه بينهما يمنع من وقوعها بإحداهما.</w:t>
      </w:r>
    </w:p>
    <w:p w:rsidR="005109CD" w:rsidRDefault="005109CD" w:rsidP="005109CD">
      <w:pPr>
        <w:pStyle w:val="libNormal"/>
        <w:rPr>
          <w:lang w:bidi="fa-IR"/>
        </w:rPr>
      </w:pPr>
      <w:r>
        <w:rPr>
          <w:rFonts w:hint="eastAsia"/>
          <w:rtl/>
          <w:lang w:bidi="fa-IR"/>
        </w:rPr>
        <w:t>ولو</w:t>
      </w:r>
      <w:r>
        <w:rPr>
          <w:rtl/>
          <w:lang w:bidi="fa-IR"/>
        </w:rPr>
        <w:t xml:space="preserve"> دخل بنية إحداهما ثم شك فلم يدر أيتهما نوى لم يجزئه عن إحداهما ، ولو شك هل دخلها بنية ثم ذكرها قبل أن يحدث عملا</w:t>
      </w:r>
      <w:r w:rsidR="009F5FC2">
        <w:rPr>
          <w:rFonts w:hint="cs"/>
          <w:rtl/>
          <w:lang w:bidi="fa-IR"/>
        </w:rPr>
        <w:t>ً</w:t>
      </w:r>
      <w:r>
        <w:rPr>
          <w:rtl/>
          <w:lang w:bidi="fa-IR"/>
        </w:rPr>
        <w:t xml:space="preserve"> أجزأته ، أما لو عمل بعد الشك فقد عرى عن النيّة.</w:t>
      </w:r>
    </w:p>
    <w:p w:rsidR="005109CD" w:rsidRDefault="005109CD" w:rsidP="005109CD">
      <w:pPr>
        <w:pStyle w:val="libNormal"/>
        <w:rPr>
          <w:lang w:bidi="fa-IR"/>
        </w:rPr>
      </w:pPr>
      <w:r>
        <w:rPr>
          <w:rFonts w:hint="eastAsia"/>
          <w:rtl/>
          <w:lang w:bidi="fa-IR"/>
        </w:rPr>
        <w:t>ولو</w:t>
      </w:r>
      <w:r>
        <w:rPr>
          <w:rtl/>
          <w:lang w:bidi="fa-IR"/>
        </w:rPr>
        <w:t xml:space="preserve"> صلّى الظهر والعصر وذكر نسيان النية في إحداهما أو تعيين النيّة وجب عليه إعادة رباعية ينوي بها عمّا في ذمته إن ظهرا</w:t>
      </w:r>
      <w:r w:rsidR="009F5FC2">
        <w:rPr>
          <w:rFonts w:hint="cs"/>
          <w:rtl/>
          <w:lang w:bidi="fa-IR"/>
        </w:rPr>
        <w:t>ً</w:t>
      </w:r>
      <w:r>
        <w:rPr>
          <w:rtl/>
          <w:lang w:bidi="fa-IR"/>
        </w:rPr>
        <w:t xml:space="preserve"> فظهرا</w:t>
      </w:r>
      <w:r w:rsidR="009F5FC2">
        <w:rPr>
          <w:rFonts w:hint="cs"/>
          <w:rtl/>
          <w:lang w:bidi="fa-IR"/>
        </w:rPr>
        <w:t>ً</w:t>
      </w:r>
      <w:r>
        <w:rPr>
          <w:rtl/>
          <w:lang w:bidi="fa-IR"/>
        </w:rPr>
        <w:t xml:space="preserve"> وإن عصرا</w:t>
      </w:r>
      <w:r w:rsidR="009F5FC2">
        <w:rPr>
          <w:rFonts w:hint="cs"/>
          <w:rtl/>
          <w:lang w:bidi="fa-IR"/>
        </w:rPr>
        <w:t>ً</w:t>
      </w:r>
      <w:r>
        <w:rPr>
          <w:rtl/>
          <w:lang w:bidi="fa-IR"/>
        </w:rPr>
        <w:t xml:space="preserve"> فعصرا</w:t>
      </w:r>
      <w:r w:rsidR="009F5FC2">
        <w:rPr>
          <w:rFonts w:hint="cs"/>
          <w:rtl/>
          <w:lang w:bidi="fa-IR"/>
        </w:rPr>
        <w:t>ً</w:t>
      </w:r>
      <w:r>
        <w:rPr>
          <w:rtl/>
          <w:lang w:bidi="fa-IR"/>
        </w:rPr>
        <w:t xml:space="preserve"> ، وعند الشافعي ، وبعض علمائنا يعيدهما معا</w:t>
      </w:r>
      <w:r w:rsidR="009F5FC2">
        <w:rPr>
          <w:rFonts w:hint="cs"/>
          <w:rtl/>
          <w:lang w:bidi="fa-IR"/>
        </w:rPr>
        <w:t>ً</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bookmarkStart w:id="106" w:name="_Toc105413956"/>
      <w:r w:rsidRPr="0088654B">
        <w:rPr>
          <w:rStyle w:val="Heading2Char"/>
          <w:rFonts w:hint="eastAsia"/>
          <w:rtl/>
        </w:rPr>
        <w:t>مسألة</w:t>
      </w:r>
      <w:r w:rsidRPr="0088654B">
        <w:rPr>
          <w:rStyle w:val="Heading2Char"/>
          <w:rtl/>
        </w:rPr>
        <w:t xml:space="preserve"> 204 :</w:t>
      </w:r>
      <w:bookmarkEnd w:id="106"/>
      <w:r>
        <w:rPr>
          <w:rtl/>
          <w:lang w:bidi="fa-IR"/>
        </w:rPr>
        <w:t xml:space="preserve"> وقت النيّة عند التكبير‌ فلو تقدمت عليه بزمان يسير لم تصح صلاته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لأن تكبيرة الإ</w:t>
      </w:r>
      <w:r w:rsidR="009F5FC2">
        <w:rPr>
          <w:rFonts w:hint="cs"/>
          <w:rtl/>
          <w:lang w:bidi="fa-IR"/>
        </w:rPr>
        <w:t>ِ</w:t>
      </w:r>
      <w:r>
        <w:rPr>
          <w:rtl/>
          <w:lang w:bidi="fa-IR"/>
        </w:rPr>
        <w:t>حرام أول أفعال العبادة فيجب أن تقارنها النيّة.</w:t>
      </w:r>
    </w:p>
    <w:p w:rsidR="005109CD" w:rsidRDefault="005109CD" w:rsidP="005109CD">
      <w:pPr>
        <w:pStyle w:val="libNormal"/>
        <w:rPr>
          <w:lang w:bidi="fa-IR"/>
        </w:rPr>
      </w:pPr>
      <w:r>
        <w:rPr>
          <w:rFonts w:hint="eastAsia"/>
          <w:rtl/>
          <w:lang w:bidi="fa-IR"/>
        </w:rPr>
        <w:t>وقال</w:t>
      </w:r>
      <w:r>
        <w:rPr>
          <w:rtl/>
          <w:lang w:bidi="fa-IR"/>
        </w:rPr>
        <w:t xml:space="preserve"> أبو حنيفة ، وأحمد : لو تقدمت بزمان يسير ولم يتعرض بشاغل أجزأه لأنّها عبادة من شرطها النيّة فجاز تقديم النية على وقت الدخول فيها كالصوم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9F5FC2">
        <w:rPr>
          <w:rFonts w:hint="cs"/>
          <w:rtl/>
          <w:lang w:bidi="fa-IR"/>
        </w:rPr>
        <w:t>ُ</w:t>
      </w:r>
      <w:r>
        <w:rPr>
          <w:rtl/>
          <w:lang w:bidi="fa-IR"/>
        </w:rPr>
        <w:t>م 1 : 100 ، المجموع 3 : 72.</w:t>
      </w:r>
    </w:p>
    <w:p w:rsidR="005109CD" w:rsidRDefault="005109CD" w:rsidP="005B6482">
      <w:pPr>
        <w:pStyle w:val="libFootnote0"/>
        <w:rPr>
          <w:lang w:bidi="fa-IR"/>
        </w:rPr>
      </w:pPr>
      <w:r>
        <w:rPr>
          <w:rtl/>
          <w:lang w:bidi="fa-IR"/>
        </w:rPr>
        <w:t>(2) المجموع 3 : 289.</w:t>
      </w:r>
    </w:p>
    <w:p w:rsidR="005109CD" w:rsidRDefault="005109CD" w:rsidP="005B6482">
      <w:pPr>
        <w:pStyle w:val="libFootnote0"/>
        <w:rPr>
          <w:lang w:bidi="fa-IR"/>
        </w:rPr>
      </w:pPr>
      <w:r>
        <w:rPr>
          <w:rtl/>
          <w:lang w:bidi="fa-IR"/>
        </w:rPr>
        <w:t>(3) الا</w:t>
      </w:r>
      <w:r w:rsidR="008D6A55">
        <w:rPr>
          <w:rFonts w:hint="cs"/>
          <w:rtl/>
          <w:lang w:bidi="fa-IR"/>
        </w:rPr>
        <w:t>ُ</w:t>
      </w:r>
      <w:r>
        <w:rPr>
          <w:rtl/>
          <w:lang w:bidi="fa-IR"/>
        </w:rPr>
        <w:t xml:space="preserve">م 1 : 99 </w:t>
      </w:r>
      <w:r w:rsidR="00D1770E">
        <w:rPr>
          <w:rtl/>
          <w:lang w:bidi="fa-IR"/>
        </w:rPr>
        <w:t>-</w:t>
      </w:r>
      <w:r>
        <w:rPr>
          <w:rtl/>
          <w:lang w:bidi="fa-IR"/>
        </w:rPr>
        <w:t xml:space="preserve"> 100 ، المجموع 3 : 277 ، الوجيز 1 : 40 ، فتح العزيز 3 : 257 ، مغني المحتاج 1 : 152 ، المهذب للشيرازي 1 : 77 ، مختصر المزني : 14 ، فتح الوهاب 1 : 39 ، حاشية اعانة الطالبين 1 : 130 ، المغني 1 : 546 ، الشرح الكبير 1 : 529.</w:t>
      </w:r>
    </w:p>
    <w:p w:rsidR="00D1770E" w:rsidRDefault="005109CD" w:rsidP="005B6482">
      <w:pPr>
        <w:pStyle w:val="libFootnote0"/>
        <w:rPr>
          <w:lang w:bidi="fa-IR"/>
        </w:rPr>
      </w:pPr>
      <w:r>
        <w:rPr>
          <w:rtl/>
          <w:lang w:bidi="fa-IR"/>
        </w:rPr>
        <w:t>(4) المبسوط للسرخسي 1 : 10 ، بدائع الصنائع 1 : 129 ، شرح فتح القدير 1 : 231 ، الهداية للمرغيناني 1 : 44 ، الكفاية 1 : 231 المغني 1 : 546 ، العدة شرح العمدة : 71 ، الشرح الكبير 1 : 529 ، المحرر في الفقه 1 : 52.</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والفرق</w:t>
      </w:r>
      <w:r>
        <w:rPr>
          <w:rtl/>
          <w:lang w:bidi="fa-IR"/>
        </w:rPr>
        <w:t xml:space="preserve"> جواز تقدم نيّة الصوم بالزمان الكثير.</w:t>
      </w:r>
    </w:p>
    <w:p w:rsidR="005109CD" w:rsidRDefault="005109CD" w:rsidP="005109CD">
      <w:pPr>
        <w:pStyle w:val="libNormal"/>
        <w:rPr>
          <w:lang w:bidi="fa-IR"/>
        </w:rPr>
      </w:pPr>
      <w:r>
        <w:rPr>
          <w:rFonts w:hint="eastAsia"/>
          <w:rtl/>
          <w:lang w:bidi="fa-IR"/>
        </w:rPr>
        <w:t>إذا</w:t>
      </w:r>
      <w:r>
        <w:rPr>
          <w:rtl/>
          <w:lang w:bidi="fa-IR"/>
        </w:rPr>
        <w:t xml:space="preserve"> عرفت هذا فالواجب اقتران النيّة بالتكبير ، بأن يأتي بكمال النيّة قبله ثم يبتدئ بالتكبير بلا فصل ، وهذا تصح صلاته إجماعا</w:t>
      </w:r>
      <w:r w:rsidR="008D6A55">
        <w:rPr>
          <w:rFonts w:hint="cs"/>
          <w:rtl/>
          <w:lang w:bidi="fa-IR"/>
        </w:rPr>
        <w:t>ً</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ابتدأ بالنيّة بالقلب حال ابتداء التكبير باللسان ثم فرغ منهما دفعة فالوجه الصحة </w:t>
      </w:r>
      <w:r w:rsidR="00D1770E">
        <w:rPr>
          <w:rtl/>
          <w:lang w:bidi="fa-IR"/>
        </w:rPr>
        <w:t>-</w:t>
      </w:r>
      <w:r>
        <w:rPr>
          <w:rtl/>
          <w:lang w:bidi="fa-IR"/>
        </w:rPr>
        <w:t xml:space="preserve"> وهو أحد وجهي الشافعية </w:t>
      </w:r>
      <w:r w:rsidR="00D1770E">
        <w:rPr>
          <w:rtl/>
          <w:lang w:bidi="fa-IR"/>
        </w:rPr>
        <w:t>-</w:t>
      </w:r>
      <w:r>
        <w:rPr>
          <w:rtl/>
          <w:lang w:bidi="fa-IR"/>
        </w:rPr>
        <w:t xml:space="preserve"> </w:t>
      </w:r>
      <w:r w:rsidRPr="00D1770E">
        <w:rPr>
          <w:rStyle w:val="libFootnotenumChar"/>
          <w:rtl/>
        </w:rPr>
        <w:t>(1)</w:t>
      </w:r>
      <w:r>
        <w:rPr>
          <w:rtl/>
          <w:lang w:bidi="fa-IR"/>
        </w:rPr>
        <w:t xml:space="preserve"> لأنه قرن بالنية صلاته ، والآخر : لا تصح لأن التكبير من الصلاة فلا يقدم منه شي‌ء على تمام النيّة ، وبه قال داود </w:t>
      </w:r>
      <w:r w:rsidRPr="00D1770E">
        <w:rPr>
          <w:rStyle w:val="libFootnotenumChar"/>
          <w:rtl/>
        </w:rPr>
        <w:t>(2)</w:t>
      </w:r>
      <w:r>
        <w:rPr>
          <w:rtl/>
          <w:lang w:bidi="fa-IR"/>
        </w:rPr>
        <w:t>.</w:t>
      </w:r>
    </w:p>
    <w:p w:rsidR="005109CD" w:rsidRDefault="005109CD" w:rsidP="00377162">
      <w:pPr>
        <w:pStyle w:val="Heading3"/>
        <w:rPr>
          <w:lang w:bidi="fa-IR"/>
        </w:rPr>
      </w:pPr>
      <w:bookmarkStart w:id="107" w:name="_Toc105413957"/>
      <w:r>
        <w:rPr>
          <w:rFonts w:hint="eastAsia"/>
          <w:rtl/>
          <w:lang w:bidi="fa-IR"/>
        </w:rPr>
        <w:t>فروع</w:t>
      </w:r>
      <w:r>
        <w:rPr>
          <w:rtl/>
          <w:lang w:bidi="fa-IR"/>
        </w:rPr>
        <w:t xml:space="preserve"> :</w:t>
      </w:r>
      <w:bookmarkEnd w:id="10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قدّم النيّة على التكبير فإن استصحبها فعلا</w:t>
      </w:r>
      <w:r w:rsidR="008D6A55">
        <w:rPr>
          <w:rFonts w:hint="cs"/>
          <w:rtl/>
          <w:lang w:bidi="fa-IR"/>
        </w:rPr>
        <w:t>ً</w:t>
      </w:r>
      <w:r>
        <w:rPr>
          <w:rtl/>
          <w:lang w:bidi="fa-IR"/>
        </w:rPr>
        <w:t xml:space="preserve"> حالة التكبير صحت صلاته‌ وإل</w:t>
      </w:r>
      <w:r w:rsidR="008D6A55">
        <w:rPr>
          <w:rFonts w:hint="cs"/>
          <w:rtl/>
          <w:lang w:bidi="fa-IR"/>
        </w:rPr>
        <w:t>ّ</w:t>
      </w:r>
      <w:r>
        <w:rPr>
          <w:rtl/>
          <w:lang w:bidi="fa-IR"/>
        </w:rPr>
        <w:t>ا فلا ، ولو عزبت قبل التكبير لم تنعقد وإن لم يطل الفصل ، خلافا</w:t>
      </w:r>
      <w:r w:rsidR="008D6A55">
        <w:rPr>
          <w:rFonts w:hint="cs"/>
          <w:rtl/>
          <w:lang w:bidi="fa-IR"/>
        </w:rPr>
        <w:t>ً</w:t>
      </w:r>
      <w:r>
        <w:rPr>
          <w:rtl/>
          <w:lang w:bidi="fa-IR"/>
        </w:rPr>
        <w:t xml:space="preserve"> لأبي حنيفة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هل يجب استصحاب النيّة إلى تمام التكبير؟ الأقرب ذلك ؛ لأنّ الشرط مقارنة النية عند الصلاة ، والعقد لا يحصل إل</w:t>
      </w:r>
      <w:r w:rsidR="008D6A55">
        <w:rPr>
          <w:rFonts w:hint="cs"/>
          <w:rtl/>
          <w:lang w:bidi="fa-IR"/>
        </w:rPr>
        <w:t>ّ</w:t>
      </w:r>
      <w:r>
        <w:rPr>
          <w:rtl/>
          <w:lang w:bidi="fa-IR"/>
        </w:rPr>
        <w:t>ا بتمام التكبير ، ولهذا لو رأى المتيمم الماء قبل انتهاء التكبير بطل تيممه.</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يجب استصحاب النية </w:t>
      </w:r>
      <w:r w:rsidR="008D6A55">
        <w:rPr>
          <w:rFonts w:hint="cs"/>
          <w:rtl/>
          <w:lang w:bidi="fa-IR"/>
        </w:rPr>
        <w:t>ا</w:t>
      </w:r>
      <w:r>
        <w:rPr>
          <w:rtl/>
          <w:lang w:bidi="fa-IR"/>
        </w:rPr>
        <w:t>لى آخر الصلاة فعل</w:t>
      </w:r>
      <w:r w:rsidR="008D6A55">
        <w:rPr>
          <w:rFonts w:hint="cs"/>
          <w:rtl/>
          <w:lang w:bidi="fa-IR"/>
        </w:rPr>
        <w:t>اً</w:t>
      </w:r>
      <w:r>
        <w:rPr>
          <w:rtl/>
          <w:lang w:bidi="fa-IR"/>
        </w:rPr>
        <w:t xml:space="preserve"> إجماعا</w:t>
      </w:r>
      <w:r w:rsidR="008D6A55">
        <w:rPr>
          <w:rFonts w:hint="cs"/>
          <w:rtl/>
          <w:lang w:bidi="fa-IR"/>
        </w:rPr>
        <w:t>ً</w:t>
      </w:r>
      <w:r>
        <w:rPr>
          <w:rtl/>
          <w:lang w:bidi="fa-IR"/>
        </w:rPr>
        <w:t xml:space="preserve"> لما فيه من الع</w:t>
      </w:r>
      <w:r w:rsidR="008D6A55">
        <w:rPr>
          <w:rFonts w:hint="cs"/>
          <w:rtl/>
          <w:lang w:bidi="fa-IR"/>
        </w:rPr>
        <w:t>ُ</w:t>
      </w:r>
      <w:r>
        <w:rPr>
          <w:rtl/>
          <w:lang w:bidi="fa-IR"/>
        </w:rPr>
        <w:t>سر لكن يجب حكما</w:t>
      </w:r>
      <w:r w:rsidR="008D6A55">
        <w:rPr>
          <w:rFonts w:hint="cs"/>
          <w:rtl/>
          <w:lang w:bidi="fa-IR"/>
        </w:rPr>
        <w:t>ً</w:t>
      </w:r>
      <w:r>
        <w:rPr>
          <w:rtl/>
          <w:lang w:bidi="fa-IR"/>
        </w:rPr>
        <w:t xml:space="preserve"> إل</w:t>
      </w:r>
      <w:r w:rsidR="008D6A55">
        <w:rPr>
          <w:rFonts w:hint="cs"/>
          <w:rtl/>
          <w:lang w:bidi="fa-IR"/>
        </w:rPr>
        <w:t>ّ</w:t>
      </w:r>
      <w:r>
        <w:rPr>
          <w:rtl/>
          <w:lang w:bidi="fa-IR"/>
        </w:rPr>
        <w:t>ا في مواضع تأتي ؛ فيمتنع عن القصود المنافية للنية الجازمة.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تحصل المقارنة بأن يحضر في العلم صفات الصلاة‌ التي يجب‌</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277 ، الوجيز 1 : 40 ، مغني المحتاج 1 : 152 ، كفاية ال</w:t>
      </w:r>
      <w:r w:rsidR="008D6A55">
        <w:rPr>
          <w:rFonts w:hint="cs"/>
          <w:rtl/>
          <w:lang w:bidi="fa-IR"/>
        </w:rPr>
        <w:t>ا</w:t>
      </w:r>
      <w:r>
        <w:rPr>
          <w:rtl/>
          <w:lang w:bidi="fa-IR"/>
        </w:rPr>
        <w:t>خيار 1 : 64.</w:t>
      </w:r>
    </w:p>
    <w:p w:rsidR="005109CD" w:rsidRDefault="005109CD" w:rsidP="005B6482">
      <w:pPr>
        <w:pStyle w:val="libFootnote0"/>
        <w:rPr>
          <w:lang w:bidi="fa-IR"/>
        </w:rPr>
      </w:pPr>
      <w:r>
        <w:rPr>
          <w:rtl/>
          <w:lang w:bidi="fa-IR"/>
        </w:rPr>
        <w:t>(2) المحلى 3 : 232.</w:t>
      </w:r>
    </w:p>
    <w:p w:rsidR="005109CD" w:rsidRDefault="005109CD" w:rsidP="005B6482">
      <w:pPr>
        <w:pStyle w:val="libFootnote0"/>
        <w:rPr>
          <w:lang w:bidi="fa-IR"/>
        </w:rPr>
      </w:pPr>
      <w:r>
        <w:rPr>
          <w:rtl/>
          <w:lang w:bidi="fa-IR"/>
        </w:rPr>
        <w:t>(3) المبسوط للسرخسي 1 : 10 ، شرح فتح القدير 1 : 231 ، بدائع الصنائع 1 : 129.</w:t>
      </w:r>
    </w:p>
    <w:p w:rsidR="00D93CC1" w:rsidRDefault="00D93CC1" w:rsidP="005B6482">
      <w:pPr>
        <w:pStyle w:val="libNormal"/>
        <w:rPr>
          <w:rtl/>
          <w:lang w:bidi="fa-IR"/>
        </w:rPr>
      </w:pPr>
      <w:r>
        <w:rPr>
          <w:rtl/>
          <w:lang w:bidi="fa-IR"/>
        </w:rPr>
        <w:br w:type="page"/>
      </w:r>
    </w:p>
    <w:p w:rsidR="005109CD" w:rsidRDefault="005109CD" w:rsidP="008D6A55">
      <w:pPr>
        <w:pStyle w:val="libNormal0"/>
        <w:rPr>
          <w:lang w:bidi="fa-IR"/>
        </w:rPr>
      </w:pPr>
      <w:r>
        <w:rPr>
          <w:rFonts w:hint="eastAsia"/>
          <w:rtl/>
          <w:lang w:bidi="fa-IR"/>
        </w:rPr>
        <w:lastRenderedPageBreak/>
        <w:t>التعرض</w:t>
      </w:r>
      <w:r>
        <w:rPr>
          <w:rtl/>
          <w:lang w:bidi="fa-IR"/>
        </w:rPr>
        <w:t xml:space="preserve"> لها ويقصد فعل هذا الذي أحضره في الذهن ويقرن قصده بأول التكبير ويستديمه الى آخره.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فصل بين لفظتي الجلالة في آخر النيّة وابتداء التكبير بقوله : تعالى </w:t>
      </w:r>
      <w:r w:rsidRPr="00D1770E">
        <w:rPr>
          <w:rStyle w:val="libFootnotenumChar"/>
          <w:rtl/>
        </w:rPr>
        <w:t>(1)</w:t>
      </w:r>
      <w:r>
        <w:rPr>
          <w:rtl/>
          <w:lang w:bidi="fa-IR"/>
        </w:rPr>
        <w:t xml:space="preserve"> فإن استصحب النيّة فعلا</w:t>
      </w:r>
      <w:r w:rsidR="008D6A55">
        <w:rPr>
          <w:rFonts w:hint="cs"/>
          <w:rtl/>
          <w:lang w:bidi="fa-IR"/>
        </w:rPr>
        <w:t>ً</w:t>
      </w:r>
      <w:r>
        <w:rPr>
          <w:rtl/>
          <w:lang w:bidi="fa-IR"/>
        </w:rPr>
        <w:t xml:space="preserve"> صحت‌ وإل</w:t>
      </w:r>
      <w:r w:rsidR="008D6A55">
        <w:rPr>
          <w:rFonts w:hint="cs"/>
          <w:rtl/>
          <w:lang w:bidi="fa-IR"/>
        </w:rPr>
        <w:t>ّ</w:t>
      </w:r>
      <w:r>
        <w:rPr>
          <w:rtl/>
          <w:lang w:bidi="fa-IR"/>
        </w:rPr>
        <w:t>ا بطلت لعدم الاقتران.</w:t>
      </w:r>
    </w:p>
    <w:p w:rsidR="005109CD" w:rsidRDefault="005109CD" w:rsidP="005109CD">
      <w:pPr>
        <w:pStyle w:val="libNormal"/>
        <w:rPr>
          <w:lang w:bidi="fa-IR"/>
        </w:rPr>
      </w:pPr>
      <w:bookmarkStart w:id="108" w:name="_Toc105413958"/>
      <w:r w:rsidRPr="0088654B">
        <w:rPr>
          <w:rStyle w:val="Heading2Char"/>
          <w:rFonts w:hint="eastAsia"/>
          <w:rtl/>
        </w:rPr>
        <w:t>مسألة</w:t>
      </w:r>
      <w:r w:rsidRPr="0088654B">
        <w:rPr>
          <w:rStyle w:val="Heading2Char"/>
          <w:rtl/>
        </w:rPr>
        <w:t xml:space="preserve"> 205 :</w:t>
      </w:r>
      <w:bookmarkEnd w:id="108"/>
      <w:r>
        <w:rPr>
          <w:rtl/>
          <w:lang w:bidi="fa-IR"/>
        </w:rPr>
        <w:t xml:space="preserve"> يجب استدامة النية حكما</w:t>
      </w:r>
      <w:r w:rsidR="008D6A55">
        <w:rPr>
          <w:rFonts w:hint="cs"/>
          <w:rtl/>
          <w:lang w:bidi="fa-IR"/>
        </w:rPr>
        <w:t>ً</w:t>
      </w:r>
      <w:r>
        <w:rPr>
          <w:rtl/>
          <w:lang w:bidi="fa-IR"/>
        </w:rPr>
        <w:t>‌ حتى يفرغ من صلاته إجماعا</w:t>
      </w:r>
      <w:r w:rsidR="008D6A55">
        <w:rPr>
          <w:rFonts w:hint="cs"/>
          <w:rtl/>
          <w:lang w:bidi="fa-IR"/>
        </w:rPr>
        <w:t>ً</w:t>
      </w:r>
      <w:r>
        <w:rPr>
          <w:rtl/>
          <w:lang w:bidi="fa-IR"/>
        </w:rPr>
        <w:t xml:space="preserve"> فلو قصد ببعض الأفعال كالقيام ، أو الركوع ، أو السجود غير الصلاة بطلت صلاته.</w:t>
      </w:r>
    </w:p>
    <w:p w:rsidR="005109CD" w:rsidRDefault="005109CD" w:rsidP="005109CD">
      <w:pPr>
        <w:pStyle w:val="libNormal"/>
        <w:rPr>
          <w:lang w:bidi="fa-IR"/>
        </w:rPr>
      </w:pPr>
      <w:r>
        <w:rPr>
          <w:rFonts w:hint="eastAsia"/>
          <w:rtl/>
          <w:lang w:bidi="fa-IR"/>
        </w:rPr>
        <w:t>ولو</w:t>
      </w:r>
      <w:r>
        <w:rPr>
          <w:rtl/>
          <w:lang w:bidi="fa-IR"/>
        </w:rPr>
        <w:t xml:space="preserve"> نوى الخروج من الصلاة في الحال ، أو تردد ، أو أنه سيخرج ، قال الشيخ في الخلاف : لا تبطل صلاته </w:t>
      </w:r>
      <w:r w:rsidRPr="00D1770E">
        <w:rPr>
          <w:rStyle w:val="libFootnotenumChar"/>
          <w:rtl/>
        </w:rPr>
        <w:t>(2)</w:t>
      </w:r>
      <w:r>
        <w:rPr>
          <w:rtl/>
          <w:lang w:bidi="fa-IR"/>
        </w:rPr>
        <w:t xml:space="preserve"> </w:t>
      </w:r>
      <w:r w:rsidR="00D1770E">
        <w:rPr>
          <w:rtl/>
          <w:lang w:bidi="fa-IR"/>
        </w:rPr>
        <w:t>-</w:t>
      </w:r>
      <w:r>
        <w:rPr>
          <w:rtl/>
          <w:lang w:bidi="fa-IR"/>
        </w:rPr>
        <w:t xml:space="preserve"> وبه قال أبو حنيفة </w:t>
      </w:r>
      <w:r w:rsidRPr="00D1770E">
        <w:rPr>
          <w:rStyle w:val="libFootnotenumChar"/>
          <w:rtl/>
        </w:rPr>
        <w:t>(3)</w:t>
      </w:r>
      <w:r>
        <w:rPr>
          <w:rtl/>
          <w:lang w:bidi="fa-IR"/>
        </w:rPr>
        <w:t xml:space="preserve"> </w:t>
      </w:r>
      <w:r w:rsidR="00D1770E">
        <w:rPr>
          <w:rtl/>
          <w:lang w:bidi="fa-IR"/>
        </w:rPr>
        <w:t>-</w:t>
      </w:r>
      <w:r>
        <w:rPr>
          <w:rtl/>
          <w:lang w:bidi="fa-IR"/>
        </w:rPr>
        <w:t xml:space="preserve"> لأنها عبادة صح دخوله فيها فلا تفسد إذا نوى الخروج منها كالحج والصوم. ثم قوّى الشيخ البطلان </w:t>
      </w:r>
      <w:r w:rsidRPr="00D1770E">
        <w:rPr>
          <w:rStyle w:val="libFootnotenumChar"/>
          <w:rtl/>
        </w:rPr>
        <w:t>(4)</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لأنه قطع ح</w:t>
      </w:r>
      <w:r>
        <w:rPr>
          <w:rFonts w:hint="eastAsia"/>
          <w:rtl/>
          <w:lang w:bidi="fa-IR"/>
        </w:rPr>
        <w:t>كم</w:t>
      </w:r>
      <w:r>
        <w:rPr>
          <w:rtl/>
          <w:lang w:bidi="fa-IR"/>
        </w:rPr>
        <w:t xml:space="preserve"> النية قبل إتمام الصلاة فأشبه إذا سلّم ونوى الخروج ، ونمنع في الصوم ، والحج أن لا يخرج عنه بمحظوراته فهذا آكد.</w:t>
      </w:r>
    </w:p>
    <w:p w:rsidR="005109CD" w:rsidRDefault="005109CD" w:rsidP="00377162">
      <w:pPr>
        <w:pStyle w:val="Heading3"/>
        <w:rPr>
          <w:lang w:bidi="fa-IR"/>
        </w:rPr>
      </w:pPr>
      <w:bookmarkStart w:id="109" w:name="_Toc105413959"/>
      <w:r>
        <w:rPr>
          <w:rFonts w:hint="eastAsia"/>
          <w:rtl/>
          <w:lang w:bidi="fa-IR"/>
        </w:rPr>
        <w:t>فروع</w:t>
      </w:r>
      <w:r>
        <w:rPr>
          <w:rtl/>
          <w:lang w:bidi="fa-IR"/>
        </w:rPr>
        <w:t xml:space="preserve"> :</w:t>
      </w:r>
      <w:bookmarkEnd w:id="10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نوى الخروج في الركعة الثانية ، أو علّقه بما يوجد في الصلاة لا محالة احتمل البطلان‌ ؛ لأنه قطع موجب النيّة الجازمة ، وعدمه في الحال ، فلو رفض هذا القصد قبل البلوغ الى تلك الغاية صحت الصلاة.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أي ان يقول مثلا</w:t>
      </w:r>
      <w:r w:rsidR="008D6A55">
        <w:rPr>
          <w:rFonts w:hint="cs"/>
          <w:rtl/>
          <w:lang w:bidi="fa-IR"/>
        </w:rPr>
        <w:t>ً</w:t>
      </w:r>
      <w:r>
        <w:rPr>
          <w:rtl/>
          <w:lang w:bidi="fa-IR"/>
        </w:rPr>
        <w:t xml:space="preserve"> : </w:t>
      </w:r>
      <w:r w:rsidR="008D6A55">
        <w:rPr>
          <w:rFonts w:hint="cs"/>
          <w:rtl/>
          <w:lang w:bidi="fa-IR"/>
        </w:rPr>
        <w:t>اُ</w:t>
      </w:r>
      <w:r>
        <w:rPr>
          <w:rtl/>
          <w:lang w:bidi="fa-IR"/>
        </w:rPr>
        <w:t>صلي قربة إلى الله « تعالى » الله أكبر.</w:t>
      </w:r>
    </w:p>
    <w:p w:rsidR="005109CD" w:rsidRDefault="005109CD" w:rsidP="005B6482">
      <w:pPr>
        <w:pStyle w:val="libFootnote0"/>
        <w:rPr>
          <w:lang w:bidi="fa-IR"/>
        </w:rPr>
      </w:pPr>
      <w:r>
        <w:rPr>
          <w:rtl/>
          <w:lang w:bidi="fa-IR"/>
        </w:rPr>
        <w:t>(2) الخلاف 1 : 307 مسألة 55.</w:t>
      </w:r>
    </w:p>
    <w:p w:rsidR="005109CD" w:rsidRDefault="005109CD" w:rsidP="005B6482">
      <w:pPr>
        <w:pStyle w:val="libFootnote0"/>
        <w:rPr>
          <w:lang w:bidi="fa-IR"/>
        </w:rPr>
      </w:pPr>
      <w:r>
        <w:rPr>
          <w:rtl/>
          <w:lang w:bidi="fa-IR"/>
        </w:rPr>
        <w:t>(3) المجموع 3 : 286 ، المغني 1 : 545 ، الشرح الكبير 1 : 529.</w:t>
      </w:r>
    </w:p>
    <w:p w:rsidR="005109CD" w:rsidRDefault="005109CD" w:rsidP="005B6482">
      <w:pPr>
        <w:pStyle w:val="libFootnote0"/>
        <w:rPr>
          <w:lang w:bidi="fa-IR"/>
        </w:rPr>
      </w:pPr>
      <w:r>
        <w:rPr>
          <w:rtl/>
          <w:lang w:bidi="fa-IR"/>
        </w:rPr>
        <w:t>(4) الخلاف 1 : 307 مسألة 55.</w:t>
      </w:r>
    </w:p>
    <w:p w:rsidR="005109CD" w:rsidRDefault="005109CD" w:rsidP="005B6482">
      <w:pPr>
        <w:pStyle w:val="libFootnote0"/>
        <w:rPr>
          <w:lang w:bidi="fa-IR"/>
        </w:rPr>
      </w:pPr>
      <w:r>
        <w:rPr>
          <w:rtl/>
          <w:lang w:bidi="fa-IR"/>
        </w:rPr>
        <w:t>(5) ال</w:t>
      </w:r>
      <w:r w:rsidR="00DF0DE0">
        <w:rPr>
          <w:rFonts w:hint="cs"/>
          <w:rtl/>
          <w:lang w:bidi="fa-IR"/>
        </w:rPr>
        <w:t>اُ</w:t>
      </w:r>
      <w:r>
        <w:rPr>
          <w:rtl/>
          <w:lang w:bidi="fa-IR"/>
        </w:rPr>
        <w:t>م 1 : 100 ، المجموع 3 : 282 و 285 ، الوجيز 1 : 40 ، فتح العزيز 3 : 258 ، كفاية ال</w:t>
      </w:r>
      <w:r w:rsidR="00DF0DE0">
        <w:rPr>
          <w:rFonts w:hint="cs"/>
          <w:rtl/>
          <w:lang w:bidi="fa-IR"/>
        </w:rPr>
        <w:t>ا</w:t>
      </w:r>
      <w:r>
        <w:rPr>
          <w:rtl/>
          <w:lang w:bidi="fa-IR"/>
        </w:rPr>
        <w:t>خيار 1 : 63 ، المهذب للشيرازي 1 : 77 ، المغني 1 : 545 ، الشرح الكبير 1 : 529.</w:t>
      </w:r>
    </w:p>
    <w:p w:rsidR="00D93CC1" w:rsidRDefault="00D93CC1"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أما</w:t>
      </w:r>
      <w:r>
        <w:rPr>
          <w:rtl/>
          <w:lang w:bidi="fa-IR"/>
        </w:rPr>
        <w:t xml:space="preserve"> لو علق الخروج بما لا يتيقن حصوله في الصلاة كدخول زيد احتمل البطلان في الحال كما لو قصد ترك الإ</w:t>
      </w:r>
      <w:r w:rsidR="00DF0DE0">
        <w:rPr>
          <w:rFonts w:hint="cs"/>
          <w:rtl/>
          <w:lang w:bidi="fa-IR"/>
        </w:rPr>
        <w:t>ِ</w:t>
      </w:r>
      <w:r>
        <w:rPr>
          <w:rtl/>
          <w:lang w:bidi="fa-IR"/>
        </w:rPr>
        <w:t>سلام إن دخل فإنه يكفر في الحال ، وعدمه ؛ لأنه ربما لا يدخل فيستمر على مقتضى النية فإن دخل احتمل البطلان قضية</w:t>
      </w:r>
      <w:r w:rsidR="00DF0DE0">
        <w:rPr>
          <w:rFonts w:hint="cs"/>
          <w:rtl/>
          <w:lang w:bidi="fa-IR"/>
        </w:rPr>
        <w:t>ً</w:t>
      </w:r>
      <w:r>
        <w:rPr>
          <w:rtl/>
          <w:lang w:bidi="fa-IR"/>
        </w:rPr>
        <w:t xml:space="preserve"> للتعليق ، وعدمه ؛ لأنّها إذا لم تبطل حالة التعليق لم يكن للتردد أثر.</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عزم على فعل ما ينافي الصلاة من حدث ، أو كلام ثم لم يفعل لم تبطل صلاته‌ ؛ لأنّه ليس رافعا</w:t>
      </w:r>
      <w:r w:rsidR="00DF0DE0">
        <w:rPr>
          <w:rFonts w:hint="cs"/>
          <w:rtl/>
          <w:lang w:bidi="fa-IR"/>
        </w:rPr>
        <w:t>ً</w:t>
      </w:r>
      <w:r>
        <w:rPr>
          <w:rtl/>
          <w:lang w:bidi="fa-IR"/>
        </w:rPr>
        <w:t xml:space="preserve"> للنية الا</w:t>
      </w:r>
      <w:r w:rsidR="00DF0DE0">
        <w:rPr>
          <w:rFonts w:hint="cs"/>
          <w:rtl/>
          <w:lang w:bidi="fa-IR"/>
        </w:rPr>
        <w:t>ُ</w:t>
      </w:r>
      <w:r>
        <w:rPr>
          <w:rtl/>
          <w:lang w:bidi="fa-IR"/>
        </w:rPr>
        <w:t>ولى ، ويحتمل البطلان ؛ للتنافي بين إرادتي الضدّين.</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شك هل أتى بالنيّة المعتبرة فإن كان في محله استأنفها‌ ، وإن تجاوزه لم يلتفت وبنى على ما هو فيه.</w:t>
      </w:r>
    </w:p>
    <w:p w:rsidR="005109CD" w:rsidRDefault="005109CD" w:rsidP="005109CD">
      <w:pPr>
        <w:pStyle w:val="libNormal"/>
        <w:rPr>
          <w:lang w:bidi="fa-IR"/>
        </w:rPr>
      </w:pPr>
      <w:r>
        <w:rPr>
          <w:rFonts w:hint="eastAsia"/>
          <w:rtl/>
          <w:lang w:bidi="fa-IR"/>
        </w:rPr>
        <w:t>وقال</w:t>
      </w:r>
      <w:r>
        <w:rPr>
          <w:rtl/>
          <w:lang w:bidi="fa-IR"/>
        </w:rPr>
        <w:t xml:space="preserve"> الشافعي : إن مضى مع الشك ركن فعلي كالركوع والسجود بطلت صلاته ، وإن مضى ركن قولي كالفاتحة ، والتشهد ، ولم يطل الزمان فوجهان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شك هل نوى ظهرا</w:t>
      </w:r>
      <w:r w:rsidR="00DF0DE0">
        <w:rPr>
          <w:rFonts w:hint="cs"/>
          <w:rtl/>
          <w:lang w:bidi="fa-IR"/>
        </w:rPr>
        <w:t>ً</w:t>
      </w:r>
      <w:r>
        <w:rPr>
          <w:rtl/>
          <w:lang w:bidi="fa-IR"/>
        </w:rPr>
        <w:t xml:space="preserve"> أو عصرا</w:t>
      </w:r>
      <w:r w:rsidR="00DF0DE0">
        <w:rPr>
          <w:rFonts w:hint="cs"/>
          <w:rtl/>
          <w:lang w:bidi="fa-IR"/>
        </w:rPr>
        <w:t>ً</w:t>
      </w:r>
      <w:r>
        <w:rPr>
          <w:rtl/>
          <w:lang w:bidi="fa-IR"/>
        </w:rPr>
        <w:t xml:space="preserve"> ، أو فرضا</w:t>
      </w:r>
      <w:r w:rsidR="00DF0DE0">
        <w:rPr>
          <w:rFonts w:hint="cs"/>
          <w:rtl/>
          <w:lang w:bidi="fa-IR"/>
        </w:rPr>
        <w:t>ً</w:t>
      </w:r>
      <w:r>
        <w:rPr>
          <w:rtl/>
          <w:lang w:bidi="fa-IR"/>
        </w:rPr>
        <w:t xml:space="preserve"> أو نفلا</w:t>
      </w:r>
      <w:r w:rsidR="00DF0DE0">
        <w:rPr>
          <w:rFonts w:hint="cs"/>
          <w:rtl/>
          <w:lang w:bidi="fa-IR"/>
        </w:rPr>
        <w:t>ً</w:t>
      </w:r>
      <w:r>
        <w:rPr>
          <w:rtl/>
          <w:lang w:bidi="fa-IR"/>
        </w:rPr>
        <w:t xml:space="preserve"> فإن كان في موضعه استأنف ، وإن تجاوز محل النيّة فإن كان يعلم ما عليه فعله استمر عملا</w:t>
      </w:r>
      <w:r w:rsidR="00DF0DE0">
        <w:rPr>
          <w:rFonts w:hint="cs"/>
          <w:rtl/>
          <w:lang w:bidi="fa-IR"/>
        </w:rPr>
        <w:t>ً</w:t>
      </w:r>
      <w:r>
        <w:rPr>
          <w:rtl/>
          <w:lang w:bidi="fa-IR"/>
        </w:rPr>
        <w:t xml:space="preserve"> بالأصل وإل</w:t>
      </w:r>
      <w:r w:rsidR="00DF0DE0">
        <w:rPr>
          <w:rFonts w:hint="cs"/>
          <w:rtl/>
          <w:lang w:bidi="fa-IR"/>
        </w:rPr>
        <w:t>ّ</w:t>
      </w:r>
      <w:r>
        <w:rPr>
          <w:rtl/>
          <w:lang w:bidi="fa-IR"/>
        </w:rPr>
        <w:t>ا استأنف ما يريد.</w:t>
      </w:r>
    </w:p>
    <w:p w:rsidR="005109CD" w:rsidRDefault="005109CD" w:rsidP="005109CD">
      <w:pPr>
        <w:pStyle w:val="libNormal"/>
        <w:rPr>
          <w:lang w:bidi="fa-IR"/>
        </w:rPr>
      </w:pPr>
      <w:bookmarkStart w:id="110" w:name="_Toc105413960"/>
      <w:r w:rsidRPr="0088654B">
        <w:rPr>
          <w:rStyle w:val="Heading2Char"/>
          <w:rFonts w:hint="eastAsia"/>
          <w:rtl/>
        </w:rPr>
        <w:t>مسألة</w:t>
      </w:r>
      <w:r w:rsidRPr="0088654B">
        <w:rPr>
          <w:rStyle w:val="Heading2Char"/>
          <w:rtl/>
        </w:rPr>
        <w:t xml:space="preserve"> 206 :</w:t>
      </w:r>
      <w:bookmarkEnd w:id="110"/>
      <w:r>
        <w:rPr>
          <w:rtl/>
          <w:lang w:bidi="fa-IR"/>
        </w:rPr>
        <w:t xml:space="preserve"> لا يجوز نقل النية من صلاة </w:t>
      </w:r>
      <w:r w:rsidR="00DF0DE0">
        <w:rPr>
          <w:rFonts w:hint="cs"/>
          <w:rtl/>
          <w:lang w:bidi="fa-IR"/>
        </w:rPr>
        <w:t>ا</w:t>
      </w:r>
      <w:r>
        <w:rPr>
          <w:rtl/>
          <w:lang w:bidi="fa-IR"/>
        </w:rPr>
        <w:t>لى غيرها إل</w:t>
      </w:r>
      <w:r w:rsidR="00DF0DE0">
        <w:rPr>
          <w:rFonts w:hint="cs"/>
          <w:rtl/>
          <w:lang w:bidi="fa-IR"/>
        </w:rPr>
        <w:t>ّ</w:t>
      </w:r>
      <w:r>
        <w:rPr>
          <w:rtl/>
          <w:lang w:bidi="fa-IR"/>
        </w:rPr>
        <w:t xml:space="preserve">ا في مواضع مستثناة‌ فلو نقل نيته من صلاة </w:t>
      </w:r>
      <w:r w:rsidR="00DF0DE0">
        <w:rPr>
          <w:rFonts w:hint="cs"/>
          <w:rtl/>
          <w:lang w:bidi="fa-IR"/>
        </w:rPr>
        <w:t>ا</w:t>
      </w:r>
      <w:r>
        <w:rPr>
          <w:rtl/>
          <w:lang w:bidi="fa-IR"/>
        </w:rPr>
        <w:t>لى أخرى لم تصح ما نقل عنه حيث قطع حكمه ، ولا ما عدل إليه لأنه لم ينوه في أول صلاته ، أما لو صلّى بنية الظهر ثم نقل الى عصر فائت ذكره كان جائزا</w:t>
      </w:r>
      <w:r w:rsidR="00DF0DE0">
        <w:rPr>
          <w:rFonts w:hint="cs"/>
          <w:rtl/>
          <w:lang w:bidi="fa-IR"/>
        </w:rPr>
        <w:t>ً</w:t>
      </w:r>
      <w:r>
        <w:rPr>
          <w:rtl/>
          <w:lang w:bidi="fa-IR"/>
        </w:rPr>
        <w:t xml:space="preserve"> ؛ للحاجة إلى استدراك فعل الفائت قبل الحاضر ، ولو نقل الى عصر متأخر بطلت الصلاتان.</w:t>
      </w:r>
    </w:p>
    <w:p w:rsidR="00AE07AA" w:rsidRDefault="005109CD" w:rsidP="00D93CC1">
      <w:pPr>
        <w:pStyle w:val="libNormal"/>
        <w:rPr>
          <w:rtl/>
          <w:lang w:bidi="fa-IR"/>
        </w:rPr>
      </w:pPr>
      <w:r>
        <w:rPr>
          <w:rFonts w:hint="eastAsia"/>
          <w:rtl/>
          <w:lang w:bidi="fa-IR"/>
        </w:rPr>
        <w:t>ولو</w:t>
      </w:r>
      <w:r>
        <w:rPr>
          <w:rtl/>
          <w:lang w:bidi="fa-IR"/>
        </w:rPr>
        <w:t xml:space="preserve"> نقل من فرض الى تطوع جاز في مواضع الإ</w:t>
      </w:r>
      <w:r w:rsidR="00DF0DE0">
        <w:rPr>
          <w:rFonts w:hint="cs"/>
          <w:rtl/>
          <w:lang w:bidi="fa-IR"/>
        </w:rPr>
        <w:t>ِ</w:t>
      </w:r>
      <w:r>
        <w:rPr>
          <w:rtl/>
          <w:lang w:bidi="fa-IR"/>
        </w:rPr>
        <w:t>ذن كطالب الجماعة ،</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المجموع 3 : 281 ، الوجيز 1 : 40 ، فتح العزيز 3 : 260 ، كفاية الأخيار 1 : 63 </w:t>
      </w:r>
      <w:r w:rsidR="00D1770E">
        <w:rPr>
          <w:rtl/>
          <w:lang w:bidi="fa-IR"/>
        </w:rPr>
        <w:t>-</w:t>
      </w:r>
      <w:r>
        <w:rPr>
          <w:rtl/>
          <w:lang w:bidi="fa-IR"/>
        </w:rPr>
        <w:t xml:space="preserve"> 64.</w:t>
      </w:r>
    </w:p>
    <w:p w:rsidR="000B326D" w:rsidRDefault="000B326D" w:rsidP="005B6482">
      <w:pPr>
        <w:pStyle w:val="libNormal"/>
        <w:rPr>
          <w:rtl/>
          <w:lang w:bidi="fa-IR"/>
        </w:rPr>
      </w:pPr>
      <w:r>
        <w:rPr>
          <w:rtl/>
          <w:lang w:bidi="fa-IR"/>
        </w:rPr>
        <w:br w:type="page"/>
      </w:r>
    </w:p>
    <w:p w:rsidR="005109CD" w:rsidRDefault="005109CD" w:rsidP="00DF0DE0">
      <w:pPr>
        <w:pStyle w:val="libNormal0"/>
        <w:rPr>
          <w:lang w:bidi="fa-IR"/>
        </w:rPr>
      </w:pPr>
      <w:r>
        <w:rPr>
          <w:rFonts w:hint="eastAsia"/>
          <w:rtl/>
          <w:lang w:bidi="fa-IR"/>
        </w:rPr>
        <w:lastRenderedPageBreak/>
        <w:t>وناسي</w:t>
      </w:r>
      <w:r>
        <w:rPr>
          <w:rtl/>
          <w:lang w:bidi="fa-IR"/>
        </w:rPr>
        <w:t xml:space="preserve"> الأذان ، وسورة الجمعة ، ولا يجوز في غير مواضع الإ</w:t>
      </w:r>
      <w:r w:rsidR="00DF0DE0">
        <w:rPr>
          <w:rFonts w:hint="cs"/>
          <w:rtl/>
          <w:lang w:bidi="fa-IR"/>
        </w:rPr>
        <w:t>ِ</w:t>
      </w:r>
      <w:r>
        <w:rPr>
          <w:rtl/>
          <w:lang w:bidi="fa-IR"/>
        </w:rPr>
        <w:t>ذن ؛ لأنه دخل مشروعا</w:t>
      </w:r>
      <w:r w:rsidR="00DF0DE0">
        <w:rPr>
          <w:rFonts w:hint="cs"/>
          <w:rtl/>
          <w:lang w:bidi="fa-IR"/>
        </w:rPr>
        <w:t>ً</w:t>
      </w:r>
      <w:r>
        <w:rPr>
          <w:rtl/>
          <w:lang w:bidi="fa-IR"/>
        </w:rPr>
        <w:t xml:space="preserve"> ، ومنع الشافعي ؛ لأن النفل لم ينوه في أول الصلاة </w:t>
      </w:r>
      <w:r w:rsidRPr="00D1770E">
        <w:rPr>
          <w:rStyle w:val="libFootnotenumChar"/>
          <w:rtl/>
        </w:rPr>
        <w:t>(1)</w:t>
      </w:r>
      <w:r>
        <w:rPr>
          <w:rtl/>
          <w:lang w:bidi="fa-IR"/>
        </w:rPr>
        <w:t xml:space="preserve"> ، وهو ممنوع لأنّ عنده النفل يدخل في الفرض ولهذا قال : لو صلّى قبل الوقت انعقدت نافلة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وسأل</w:t>
      </w:r>
      <w:r>
        <w:rPr>
          <w:rtl/>
          <w:lang w:bidi="fa-IR"/>
        </w:rPr>
        <w:t xml:space="preserve"> عبد الله بن أبي يعفور ، الصادق </w:t>
      </w:r>
      <w:r w:rsidR="00D1770E" w:rsidRPr="00D1770E">
        <w:rPr>
          <w:rStyle w:val="libAlaemChar"/>
          <w:rtl/>
        </w:rPr>
        <w:t>عليه‌السلام</w:t>
      </w:r>
      <w:r>
        <w:rPr>
          <w:rtl/>
          <w:lang w:bidi="fa-IR"/>
        </w:rPr>
        <w:t xml:space="preserve"> عن رجل قام في صلاة فريضة فصلّى ركعة وهو يرى أنها نافلة فقال : « إذا قمت في فريضة فدخلك الشك بعد فأنت في الفريضة ، وإنما تحسب للعبد من صلاته التي ابتدأ في أول صلاته » </w:t>
      </w:r>
      <w:r w:rsidRPr="00D1770E">
        <w:rPr>
          <w:rStyle w:val="libFootnotenumChar"/>
          <w:rtl/>
        </w:rPr>
        <w:t>(3)</w:t>
      </w:r>
      <w:r>
        <w:rPr>
          <w:rtl/>
          <w:lang w:bidi="fa-IR"/>
        </w:rPr>
        <w:t>.</w:t>
      </w:r>
    </w:p>
    <w:p w:rsidR="005109CD" w:rsidRDefault="005109CD" w:rsidP="005109CD">
      <w:pPr>
        <w:pStyle w:val="libNormal"/>
        <w:rPr>
          <w:lang w:bidi="fa-IR"/>
        </w:rPr>
      </w:pPr>
      <w:bookmarkStart w:id="111" w:name="_Toc105413961"/>
      <w:r w:rsidRPr="0088654B">
        <w:rPr>
          <w:rStyle w:val="Heading2Char"/>
          <w:rFonts w:hint="eastAsia"/>
          <w:rtl/>
        </w:rPr>
        <w:t>مسألة</w:t>
      </w:r>
      <w:r w:rsidRPr="0088654B">
        <w:rPr>
          <w:rStyle w:val="Heading2Char"/>
          <w:rtl/>
        </w:rPr>
        <w:t xml:space="preserve"> 207 :</w:t>
      </w:r>
      <w:bookmarkEnd w:id="111"/>
      <w:r>
        <w:rPr>
          <w:rtl/>
          <w:lang w:bidi="fa-IR"/>
        </w:rPr>
        <w:t xml:space="preserve"> لو نوى الرياء بصلاته أو ببعضها بطلت صلاته‌ لأنه لم يقصد القربة وهو شرط ، ولو كان ذكرا</w:t>
      </w:r>
      <w:r w:rsidR="00DF0DE0">
        <w:rPr>
          <w:rFonts w:hint="cs"/>
          <w:rtl/>
          <w:lang w:bidi="fa-IR"/>
        </w:rPr>
        <w:t>ً</w:t>
      </w:r>
      <w:r>
        <w:rPr>
          <w:rtl/>
          <w:lang w:bidi="fa-IR"/>
        </w:rPr>
        <w:t xml:space="preserve"> مندوبا</w:t>
      </w:r>
      <w:r w:rsidR="00627F1C">
        <w:rPr>
          <w:rFonts w:hint="cs"/>
          <w:rtl/>
          <w:lang w:bidi="fa-IR"/>
        </w:rPr>
        <w:t>ً</w:t>
      </w:r>
      <w:r>
        <w:rPr>
          <w:rtl/>
          <w:lang w:bidi="fa-IR"/>
        </w:rPr>
        <w:t xml:space="preserve"> ، أما زيادة</w:t>
      </w:r>
      <w:r w:rsidR="00627F1C">
        <w:rPr>
          <w:rFonts w:hint="cs"/>
          <w:rtl/>
          <w:lang w:bidi="fa-IR"/>
        </w:rPr>
        <w:t>ً</w:t>
      </w:r>
      <w:r>
        <w:rPr>
          <w:rtl/>
          <w:lang w:bidi="fa-IR"/>
        </w:rPr>
        <w:t xml:space="preserve"> على الواجب من الهيئات كالطمأنينة فالوجه البطلان مع الكثرة ، وكذا الحكم لو نوى ببعض الصلاة غيرها.</w:t>
      </w:r>
    </w:p>
    <w:p w:rsidR="005109CD" w:rsidRDefault="005109CD" w:rsidP="005109CD">
      <w:pPr>
        <w:pStyle w:val="libNormal"/>
        <w:rPr>
          <w:lang w:bidi="fa-IR"/>
        </w:rPr>
      </w:pPr>
      <w:r>
        <w:rPr>
          <w:rFonts w:hint="eastAsia"/>
          <w:rtl/>
          <w:lang w:bidi="fa-IR"/>
        </w:rPr>
        <w:t>ولو</w:t>
      </w:r>
      <w:r>
        <w:rPr>
          <w:rtl/>
          <w:lang w:bidi="fa-IR"/>
        </w:rPr>
        <w:t xml:space="preserve"> نوى المحبوس الأداء مع ظنه بالبقاء فبان الخروج أجزأ ، ولو بان عدم الدخول أعاد لمشروعية القضاء دون السبق.</w:t>
      </w:r>
    </w:p>
    <w:p w:rsidR="005109CD" w:rsidRDefault="005109CD" w:rsidP="005109CD">
      <w:pPr>
        <w:pStyle w:val="libNormal"/>
        <w:rPr>
          <w:lang w:bidi="fa-IR"/>
        </w:rPr>
      </w:pPr>
      <w:r>
        <w:rPr>
          <w:rFonts w:hint="eastAsia"/>
          <w:rtl/>
          <w:lang w:bidi="fa-IR"/>
        </w:rPr>
        <w:t>ولو</w:t>
      </w:r>
      <w:r>
        <w:rPr>
          <w:rtl/>
          <w:lang w:bidi="fa-IR"/>
        </w:rPr>
        <w:t xml:space="preserve"> ظن الخروج فنوى القضاء ثم ظهر البقاء فالأقرب الإ</w:t>
      </w:r>
      <w:r w:rsidR="00627F1C">
        <w:rPr>
          <w:rFonts w:hint="cs"/>
          <w:rtl/>
          <w:lang w:bidi="fa-IR"/>
        </w:rPr>
        <w:t>ِ</w:t>
      </w:r>
      <w:r>
        <w:rPr>
          <w:rtl/>
          <w:lang w:bidi="fa-IR"/>
        </w:rPr>
        <w:t>جزاء مع خروج الوقت ، أما مع بقائه فالأقرب الإ</w:t>
      </w:r>
      <w:r w:rsidR="00627F1C">
        <w:rPr>
          <w:rFonts w:hint="cs"/>
          <w:rtl/>
          <w:lang w:bidi="fa-IR"/>
        </w:rPr>
        <w:t>ِ</w:t>
      </w:r>
      <w:r>
        <w:rPr>
          <w:rtl/>
          <w:lang w:bidi="fa-IR"/>
        </w:rPr>
        <w:t>عادة.</w:t>
      </w:r>
    </w:p>
    <w:p w:rsidR="005109CD" w:rsidRDefault="005109CD" w:rsidP="005109CD">
      <w:pPr>
        <w:pStyle w:val="libNormal"/>
        <w:rPr>
          <w:lang w:bidi="fa-IR"/>
        </w:rPr>
      </w:pPr>
      <w:r>
        <w:rPr>
          <w:rFonts w:hint="eastAsia"/>
          <w:rtl/>
          <w:lang w:bidi="fa-IR"/>
        </w:rPr>
        <w:t>ولا</w:t>
      </w:r>
      <w:r>
        <w:rPr>
          <w:rtl/>
          <w:lang w:bidi="fa-IR"/>
        </w:rPr>
        <w:t xml:space="preserve"> يجوز نقل النية من النفل الى الفرض فإن فعله بطلت </w:t>
      </w:r>
      <w:r w:rsidRPr="00D1770E">
        <w:rPr>
          <w:rStyle w:val="libFootnotenumChar"/>
          <w:rtl/>
        </w:rPr>
        <w:t>(4)</w:t>
      </w:r>
      <w:r>
        <w:rPr>
          <w:rtl/>
          <w:lang w:bidi="fa-IR"/>
        </w:rPr>
        <w:t xml:space="preserve"> لأن الفرض أقوى فلا يبنى على الضعيف.</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627F1C">
        <w:rPr>
          <w:rFonts w:hint="cs"/>
          <w:rtl/>
          <w:lang w:bidi="fa-IR"/>
        </w:rPr>
        <w:t>ُ</w:t>
      </w:r>
      <w:r>
        <w:rPr>
          <w:rtl/>
          <w:lang w:bidi="fa-IR"/>
        </w:rPr>
        <w:t xml:space="preserve">م 1 : 100 ، المجموع 3 : 286 </w:t>
      </w:r>
      <w:r w:rsidR="00D1770E">
        <w:rPr>
          <w:rtl/>
          <w:lang w:bidi="fa-IR"/>
        </w:rPr>
        <w:t>-</w:t>
      </w:r>
      <w:r>
        <w:rPr>
          <w:rtl/>
          <w:lang w:bidi="fa-IR"/>
        </w:rPr>
        <w:t xml:space="preserve"> 287 ، فتح العزيز 3 : 264 ، المغني 1 : 546.</w:t>
      </w:r>
    </w:p>
    <w:p w:rsidR="005109CD" w:rsidRDefault="005109CD" w:rsidP="005B6482">
      <w:pPr>
        <w:pStyle w:val="libFootnote0"/>
        <w:rPr>
          <w:lang w:bidi="fa-IR"/>
        </w:rPr>
      </w:pPr>
      <w:r>
        <w:rPr>
          <w:rtl/>
          <w:lang w:bidi="fa-IR"/>
        </w:rPr>
        <w:t>(2) المجموع 3 : 287 ، فتح العزيز 3 : 264 ، الوجيز 1 : 40.</w:t>
      </w:r>
    </w:p>
    <w:p w:rsidR="005109CD" w:rsidRDefault="005109CD" w:rsidP="005B6482">
      <w:pPr>
        <w:pStyle w:val="libFootnote0"/>
        <w:rPr>
          <w:lang w:bidi="fa-IR"/>
        </w:rPr>
      </w:pPr>
      <w:r>
        <w:rPr>
          <w:rtl/>
          <w:lang w:bidi="fa-IR"/>
        </w:rPr>
        <w:t xml:space="preserve">(3) التهذيب 2 : 343 </w:t>
      </w:r>
      <w:r w:rsidR="00627F1C">
        <w:rPr>
          <w:rFonts w:hint="cs"/>
          <w:rtl/>
          <w:lang w:bidi="fa-IR"/>
        </w:rPr>
        <w:t>/</w:t>
      </w:r>
      <w:r>
        <w:rPr>
          <w:rtl/>
          <w:lang w:bidi="fa-IR"/>
        </w:rPr>
        <w:t xml:space="preserve"> 1420 و 382 </w:t>
      </w:r>
      <w:r w:rsidR="00627F1C">
        <w:rPr>
          <w:rFonts w:hint="cs"/>
          <w:rtl/>
          <w:lang w:bidi="fa-IR"/>
        </w:rPr>
        <w:t>/</w:t>
      </w:r>
      <w:r>
        <w:rPr>
          <w:rtl/>
          <w:lang w:bidi="fa-IR"/>
        </w:rPr>
        <w:t xml:space="preserve"> 1594.</w:t>
      </w:r>
    </w:p>
    <w:p w:rsidR="005109CD" w:rsidRDefault="005109CD" w:rsidP="005B6482">
      <w:pPr>
        <w:pStyle w:val="libFootnote0"/>
        <w:rPr>
          <w:lang w:bidi="fa-IR"/>
        </w:rPr>
      </w:pPr>
      <w:r>
        <w:rPr>
          <w:rtl/>
          <w:lang w:bidi="fa-IR"/>
        </w:rPr>
        <w:t>(4) في نسخة ( ش ) : بطلتا.</w:t>
      </w:r>
    </w:p>
    <w:p w:rsidR="000B326D" w:rsidRDefault="000B326D" w:rsidP="005B6482">
      <w:pPr>
        <w:pStyle w:val="libNormal"/>
        <w:rPr>
          <w:rtl/>
          <w:lang w:bidi="fa-IR"/>
        </w:rPr>
      </w:pPr>
      <w:r>
        <w:rPr>
          <w:rtl/>
          <w:lang w:bidi="fa-IR"/>
        </w:rPr>
        <w:br w:type="page"/>
      </w:r>
    </w:p>
    <w:p w:rsidR="005109CD" w:rsidRDefault="005109CD" w:rsidP="005109CD">
      <w:pPr>
        <w:pStyle w:val="libNormal"/>
        <w:rPr>
          <w:lang w:bidi="fa-IR"/>
        </w:rPr>
      </w:pPr>
      <w:r w:rsidRPr="00627F1C">
        <w:rPr>
          <w:rStyle w:val="libBold2Char"/>
          <w:rFonts w:hint="eastAsia"/>
          <w:rtl/>
        </w:rPr>
        <w:lastRenderedPageBreak/>
        <w:t>وقال</w:t>
      </w:r>
      <w:r w:rsidRPr="00627F1C">
        <w:rPr>
          <w:rStyle w:val="libBold2Char"/>
          <w:rtl/>
        </w:rPr>
        <w:t xml:space="preserve"> بعض الشافعية :</w:t>
      </w:r>
      <w:r>
        <w:rPr>
          <w:rtl/>
          <w:lang w:bidi="fa-IR"/>
        </w:rPr>
        <w:t xml:space="preserve"> تصح نفلا</w:t>
      </w:r>
      <w:r w:rsidR="0039376D">
        <w:rPr>
          <w:rFonts w:hint="cs"/>
          <w:rtl/>
          <w:lang w:bidi="fa-IR"/>
        </w:rPr>
        <w:t>ً</w:t>
      </w:r>
      <w:r>
        <w:rPr>
          <w:rtl/>
          <w:lang w:bidi="fa-IR"/>
        </w:rPr>
        <w:t xml:space="preserve"> لأنه لم يترك مما قصده شيئا</w:t>
      </w:r>
      <w:r w:rsidR="0039376D">
        <w:rPr>
          <w:rFonts w:hint="cs"/>
          <w:rtl/>
          <w:lang w:bidi="fa-IR"/>
        </w:rPr>
        <w:t>ً</w:t>
      </w:r>
      <w:r>
        <w:rPr>
          <w:rtl/>
          <w:lang w:bidi="fa-IR"/>
        </w:rPr>
        <w:t xml:space="preserve"> بل طلب زيادة لم تحصل فيبقى ما شرع فيه </w:t>
      </w:r>
      <w:r w:rsidRPr="00D1770E">
        <w:rPr>
          <w:rStyle w:val="libFootnotenumChar"/>
          <w:rtl/>
        </w:rPr>
        <w:t>(1)</w:t>
      </w:r>
      <w:r>
        <w:rPr>
          <w:rtl/>
          <w:lang w:bidi="fa-IR"/>
        </w:rPr>
        <w:t>. وهو غلط لاختلاف الوجهين.</w:t>
      </w:r>
    </w:p>
    <w:p w:rsidR="005109CD" w:rsidRDefault="005109CD" w:rsidP="005109CD">
      <w:pPr>
        <w:pStyle w:val="libNormal"/>
        <w:rPr>
          <w:lang w:bidi="fa-IR"/>
        </w:rPr>
      </w:pPr>
      <w:r>
        <w:rPr>
          <w:rFonts w:hint="eastAsia"/>
          <w:rtl/>
          <w:lang w:bidi="fa-IR"/>
        </w:rPr>
        <w:t>ولو</w:t>
      </w:r>
      <w:r>
        <w:rPr>
          <w:rtl/>
          <w:lang w:bidi="fa-IR"/>
        </w:rPr>
        <w:t xml:space="preserve"> فرغ من الصلاة ثم شك هل أدى الظهر أو العصر احتمل أن يصلّي صلاة واحدة ينوي بها ما في ذمته إن كانتا عليه ، والصرف الى ما يجب عليه أولا</w:t>
      </w:r>
      <w:r w:rsidR="0039376D">
        <w:rPr>
          <w:rFonts w:hint="cs"/>
          <w:rtl/>
          <w:lang w:bidi="fa-IR"/>
        </w:rPr>
        <w:t>ً</w:t>
      </w:r>
      <w:r>
        <w:rPr>
          <w:rtl/>
          <w:lang w:bidi="fa-IR"/>
        </w:rPr>
        <w:t xml:space="preserve"> منهما.</w:t>
      </w:r>
    </w:p>
    <w:p w:rsidR="005109CD" w:rsidRDefault="005109CD" w:rsidP="0088654B">
      <w:pPr>
        <w:pStyle w:val="Heading2Center"/>
        <w:rPr>
          <w:lang w:bidi="fa-IR"/>
        </w:rPr>
      </w:pPr>
      <w:bookmarkStart w:id="112" w:name="_Toc105413962"/>
      <w:r>
        <w:rPr>
          <w:rFonts w:hint="eastAsia"/>
          <w:rtl/>
          <w:lang w:bidi="fa-IR"/>
        </w:rPr>
        <w:t>البحث</w:t>
      </w:r>
      <w:r>
        <w:rPr>
          <w:rtl/>
          <w:lang w:bidi="fa-IR"/>
        </w:rPr>
        <w:t xml:space="preserve"> الثالث : التكبير‌</w:t>
      </w:r>
      <w:bookmarkEnd w:id="112"/>
    </w:p>
    <w:p w:rsidR="005109CD" w:rsidRDefault="005109CD" w:rsidP="005109CD">
      <w:pPr>
        <w:pStyle w:val="libNormal"/>
        <w:rPr>
          <w:lang w:bidi="fa-IR"/>
        </w:rPr>
      </w:pPr>
      <w:bookmarkStart w:id="113" w:name="_Toc105413963"/>
      <w:r w:rsidRPr="0088654B">
        <w:rPr>
          <w:rStyle w:val="Heading2Char"/>
          <w:rFonts w:hint="eastAsia"/>
          <w:rtl/>
        </w:rPr>
        <w:t>مسألة</w:t>
      </w:r>
      <w:r w:rsidRPr="0088654B">
        <w:rPr>
          <w:rStyle w:val="Heading2Char"/>
          <w:rtl/>
        </w:rPr>
        <w:t xml:space="preserve"> 208 :</w:t>
      </w:r>
      <w:bookmarkEnd w:id="113"/>
      <w:r>
        <w:rPr>
          <w:rtl/>
          <w:lang w:bidi="fa-IR"/>
        </w:rPr>
        <w:t xml:space="preserve"> تكبيرة الإ</w:t>
      </w:r>
      <w:r w:rsidR="0039376D">
        <w:rPr>
          <w:rFonts w:hint="cs"/>
          <w:rtl/>
          <w:lang w:bidi="fa-IR"/>
        </w:rPr>
        <w:t>ِ</w:t>
      </w:r>
      <w:r>
        <w:rPr>
          <w:rtl/>
          <w:lang w:bidi="fa-IR"/>
        </w:rPr>
        <w:t>حرام ركن في الصلاة‌ تبطل بتركها عمدا</w:t>
      </w:r>
      <w:r w:rsidR="0039376D">
        <w:rPr>
          <w:rFonts w:hint="cs"/>
          <w:rtl/>
          <w:lang w:bidi="fa-IR"/>
        </w:rPr>
        <w:t>ً</w:t>
      </w:r>
      <w:r>
        <w:rPr>
          <w:rtl/>
          <w:lang w:bidi="fa-IR"/>
        </w:rPr>
        <w:t xml:space="preserve"> وسهوا</w:t>
      </w:r>
      <w:r w:rsidR="0039376D">
        <w:rPr>
          <w:rFonts w:hint="cs"/>
          <w:rtl/>
          <w:lang w:bidi="fa-IR"/>
        </w:rPr>
        <w:t>ً</w:t>
      </w:r>
      <w:r>
        <w:rPr>
          <w:rtl/>
          <w:lang w:bidi="fa-IR"/>
        </w:rPr>
        <w:t xml:space="preserve"> ، ولا تنعقد بمجرد النيّة </w:t>
      </w:r>
      <w:r w:rsidR="00D1770E">
        <w:rPr>
          <w:rtl/>
          <w:lang w:bidi="fa-IR"/>
        </w:rPr>
        <w:t>-</w:t>
      </w:r>
      <w:r>
        <w:rPr>
          <w:rtl/>
          <w:lang w:bidi="fa-IR"/>
        </w:rPr>
        <w:t xml:space="preserve"> وهو قول عامّة العلماء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يفتتح بالتكبير </w:t>
      </w:r>
      <w:r w:rsidRPr="00D1770E">
        <w:rPr>
          <w:rStyle w:val="libFootnotenumChar"/>
          <w:rtl/>
        </w:rPr>
        <w:t>(2)</w:t>
      </w:r>
      <w:r>
        <w:rPr>
          <w:rtl/>
          <w:lang w:bidi="fa-IR"/>
        </w:rPr>
        <w:t xml:space="preserve"> الى أن فارق الدنيا ، وقال : ( صلّوا كما رأيتموني </w:t>
      </w:r>
      <w:r w:rsidR="0039376D">
        <w:rPr>
          <w:rFonts w:hint="cs"/>
          <w:rtl/>
          <w:lang w:bidi="fa-IR"/>
        </w:rPr>
        <w:t>اُ</w:t>
      </w:r>
      <w:r>
        <w:rPr>
          <w:rtl/>
          <w:lang w:bidi="fa-IR"/>
        </w:rPr>
        <w:t xml:space="preserve">صلي ) </w:t>
      </w:r>
      <w:r w:rsidRPr="00D1770E">
        <w:rPr>
          <w:rStyle w:val="libFootnotenumChar"/>
          <w:rtl/>
        </w:rPr>
        <w:t>(3)</w:t>
      </w:r>
      <w:r>
        <w:rPr>
          <w:rtl/>
          <w:lang w:bidi="fa-IR"/>
        </w:rPr>
        <w:t xml:space="preserve"> وقال </w:t>
      </w:r>
      <w:r w:rsidRPr="00D1770E">
        <w:rPr>
          <w:rStyle w:val="libAlaemChar"/>
          <w:rtl/>
        </w:rPr>
        <w:t>صلى‌الله‌عليه‌وآله</w:t>
      </w:r>
      <w:r>
        <w:rPr>
          <w:rtl/>
          <w:lang w:bidi="fa-IR"/>
        </w:rPr>
        <w:t xml:space="preserve"> : ( لا يقبل الله صلاة امرئ حتى يضع الطهور مواضعه ثم يستقبل القبلة فيقول : الله أكبر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سأله زرارة وغيره عن الرجل ينسى تكبيرة الافتتاح : « يعيد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الزهري : تنعقد بالنيّة خاصة من غير لفظ قياسا</w:t>
      </w:r>
      <w:r w:rsidR="0039376D">
        <w:rPr>
          <w:rFonts w:hint="cs"/>
          <w:rtl/>
          <w:lang w:bidi="fa-IR"/>
        </w:rPr>
        <w:t>ً</w:t>
      </w:r>
      <w:r>
        <w:rPr>
          <w:rtl/>
          <w:lang w:bidi="fa-IR"/>
        </w:rPr>
        <w:t xml:space="preserve"> على الصوم والحج </w:t>
      </w:r>
      <w:r w:rsidRPr="00D1770E">
        <w:rPr>
          <w:rStyle w:val="libFootnotenumChar"/>
          <w:rtl/>
        </w:rPr>
        <w:t>(6)</w:t>
      </w:r>
      <w:r>
        <w:rPr>
          <w:rtl/>
          <w:lang w:bidi="fa-IR"/>
        </w:rPr>
        <w:t>. والفرق أن الصلاة يعتبر الذكر في أوسطها وآخرها فاعتبر في أولها‌</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حلية العلماء 2 : 74.</w:t>
      </w:r>
    </w:p>
    <w:p w:rsidR="005109CD" w:rsidRDefault="005109CD" w:rsidP="005B6482">
      <w:pPr>
        <w:pStyle w:val="libFootnote0"/>
        <w:rPr>
          <w:lang w:bidi="fa-IR"/>
        </w:rPr>
      </w:pPr>
      <w:r>
        <w:rPr>
          <w:rtl/>
          <w:lang w:bidi="fa-IR"/>
        </w:rPr>
        <w:t xml:space="preserve">(2) انظر على سبيل المثال : الفقيه 1 : 200 </w:t>
      </w:r>
      <w:r w:rsidR="0039376D">
        <w:rPr>
          <w:rFonts w:hint="cs"/>
          <w:rtl/>
          <w:lang w:bidi="fa-IR"/>
        </w:rPr>
        <w:t>/</w:t>
      </w:r>
      <w:r>
        <w:rPr>
          <w:rtl/>
          <w:lang w:bidi="fa-IR"/>
        </w:rPr>
        <w:t xml:space="preserve"> 921 وصحيح مسلم 1 : 292 </w:t>
      </w:r>
      <w:r w:rsidR="0039376D">
        <w:rPr>
          <w:rFonts w:hint="cs"/>
          <w:rtl/>
          <w:lang w:bidi="fa-IR"/>
        </w:rPr>
        <w:t>/</w:t>
      </w:r>
      <w:r>
        <w:rPr>
          <w:rtl/>
          <w:lang w:bidi="fa-IR"/>
        </w:rPr>
        <w:t xml:space="preserve"> 390.</w:t>
      </w:r>
    </w:p>
    <w:p w:rsidR="005109CD" w:rsidRDefault="005109CD" w:rsidP="005B6482">
      <w:pPr>
        <w:pStyle w:val="libFootnote0"/>
        <w:rPr>
          <w:lang w:bidi="fa-IR"/>
        </w:rPr>
      </w:pPr>
      <w:r>
        <w:rPr>
          <w:rtl/>
          <w:lang w:bidi="fa-IR"/>
        </w:rPr>
        <w:t>(3) صحيح البخاري 1 : 162 ، سنن الدارمي 1 : 286 ، مسند أحمد 5 : 53 ، عوالي اللئالي 1 : 198 ذيل الحديث 8.</w:t>
      </w:r>
    </w:p>
    <w:p w:rsidR="005109CD" w:rsidRDefault="005109CD" w:rsidP="005B6482">
      <w:pPr>
        <w:pStyle w:val="libFootnote0"/>
        <w:rPr>
          <w:lang w:bidi="fa-IR"/>
        </w:rPr>
      </w:pPr>
      <w:r>
        <w:rPr>
          <w:rtl/>
          <w:lang w:bidi="fa-IR"/>
        </w:rPr>
        <w:t>(4) فتح العزيز 3 : 267 ، المبسوط للسرخسي 1 : 36 ، وذكر ابن حجر نحوه وقال : هذا أقرب ما وجدته في السنن الى لفظ الحديث. انظر التلخيص الحبير 3 : 267.</w:t>
      </w:r>
    </w:p>
    <w:p w:rsidR="005109CD" w:rsidRDefault="005109CD" w:rsidP="005B6482">
      <w:pPr>
        <w:pStyle w:val="libFootnote0"/>
        <w:rPr>
          <w:lang w:bidi="fa-IR"/>
        </w:rPr>
      </w:pPr>
      <w:r>
        <w:rPr>
          <w:rtl/>
          <w:lang w:bidi="fa-IR"/>
        </w:rPr>
        <w:t xml:space="preserve">(5) التهذيب 2 : 142 </w:t>
      </w:r>
      <w:r w:rsidR="0039376D">
        <w:rPr>
          <w:rFonts w:hint="cs"/>
          <w:rtl/>
          <w:lang w:bidi="fa-IR"/>
        </w:rPr>
        <w:t>/</w:t>
      </w:r>
      <w:r>
        <w:rPr>
          <w:rtl/>
          <w:lang w:bidi="fa-IR"/>
        </w:rPr>
        <w:t xml:space="preserve"> 556 ، الاستبصار 1 : 351 </w:t>
      </w:r>
      <w:r w:rsidR="0039376D">
        <w:rPr>
          <w:rFonts w:hint="cs"/>
          <w:rtl/>
          <w:lang w:bidi="fa-IR"/>
        </w:rPr>
        <w:t>/</w:t>
      </w:r>
      <w:r>
        <w:rPr>
          <w:rtl/>
          <w:lang w:bidi="fa-IR"/>
        </w:rPr>
        <w:t xml:space="preserve"> 1325.</w:t>
      </w:r>
    </w:p>
    <w:p w:rsidR="005109CD" w:rsidRDefault="005109CD" w:rsidP="005B6482">
      <w:pPr>
        <w:pStyle w:val="libFootnote0"/>
        <w:rPr>
          <w:lang w:bidi="fa-IR"/>
        </w:rPr>
      </w:pPr>
      <w:r>
        <w:rPr>
          <w:rtl/>
          <w:lang w:bidi="fa-IR"/>
        </w:rPr>
        <w:t>(6) المجموع 3 : 290 ، عمدة القارئ 5 : 268 ، رحمة ال</w:t>
      </w:r>
      <w:r w:rsidR="0039376D">
        <w:rPr>
          <w:rFonts w:hint="cs"/>
          <w:rtl/>
          <w:lang w:bidi="fa-IR"/>
        </w:rPr>
        <w:t>ا</w:t>
      </w:r>
      <w:r>
        <w:rPr>
          <w:rtl/>
          <w:lang w:bidi="fa-IR"/>
        </w:rPr>
        <w:t>مة 1 : 40.</w:t>
      </w:r>
    </w:p>
    <w:p w:rsidR="00D1770E" w:rsidRDefault="000B326D" w:rsidP="005B6482">
      <w:pPr>
        <w:pStyle w:val="libNormal"/>
        <w:rPr>
          <w:rtl/>
          <w:lang w:bidi="fa-IR"/>
        </w:rPr>
      </w:pPr>
      <w:r>
        <w:rPr>
          <w:rtl/>
          <w:lang w:bidi="fa-IR"/>
        </w:rPr>
        <w:br w:type="page"/>
      </w:r>
    </w:p>
    <w:p w:rsidR="005109CD" w:rsidRDefault="005109CD" w:rsidP="0039376D">
      <w:pPr>
        <w:pStyle w:val="libNormal0"/>
        <w:rPr>
          <w:lang w:bidi="fa-IR"/>
        </w:rPr>
      </w:pPr>
      <w:r>
        <w:rPr>
          <w:rFonts w:hint="eastAsia"/>
          <w:rtl/>
          <w:lang w:bidi="fa-IR"/>
        </w:rPr>
        <w:lastRenderedPageBreak/>
        <w:t>بخلاف</w:t>
      </w:r>
      <w:r>
        <w:rPr>
          <w:rtl/>
          <w:lang w:bidi="fa-IR"/>
        </w:rPr>
        <w:t xml:space="preserve"> الصوم.</w:t>
      </w:r>
    </w:p>
    <w:p w:rsidR="005109CD" w:rsidRDefault="005109CD" w:rsidP="005109CD">
      <w:pPr>
        <w:pStyle w:val="libNormal"/>
        <w:rPr>
          <w:lang w:bidi="fa-IR"/>
        </w:rPr>
      </w:pPr>
      <w:bookmarkStart w:id="114" w:name="_Toc105413964"/>
      <w:r w:rsidRPr="0088654B">
        <w:rPr>
          <w:rStyle w:val="Heading2Char"/>
          <w:rFonts w:hint="eastAsia"/>
          <w:rtl/>
        </w:rPr>
        <w:t>مسألة</w:t>
      </w:r>
      <w:r w:rsidRPr="0088654B">
        <w:rPr>
          <w:rStyle w:val="Heading2Char"/>
          <w:rtl/>
        </w:rPr>
        <w:t xml:space="preserve"> 209 :</w:t>
      </w:r>
      <w:bookmarkEnd w:id="114"/>
      <w:r>
        <w:rPr>
          <w:rtl/>
          <w:lang w:bidi="fa-IR"/>
        </w:rPr>
        <w:t xml:space="preserve"> يشترط عين التكبير فلا يجزئ ما عداه‌ وإن تضمن الثناء على الله تعالى </w:t>
      </w:r>
      <w:r w:rsidR="00D1770E">
        <w:rPr>
          <w:rtl/>
          <w:lang w:bidi="fa-IR"/>
        </w:rPr>
        <w:t>-</w:t>
      </w:r>
      <w:r>
        <w:rPr>
          <w:rtl/>
          <w:lang w:bidi="fa-IR"/>
        </w:rPr>
        <w:t xml:space="preserve"> وبه قال الشافعي ، والثوري ، وأبو ثور ، وداود ، وإسحاق ، ومالك ، وأحمد ، وأبو يوسف </w:t>
      </w:r>
      <w:r w:rsidRPr="00D1770E">
        <w:rPr>
          <w:rStyle w:val="libFootnotenumChar"/>
          <w:rtl/>
        </w:rPr>
        <w:t>(1)</w:t>
      </w:r>
      <w:r>
        <w:rPr>
          <w:rtl/>
          <w:lang w:bidi="fa-IR"/>
        </w:rPr>
        <w:t xml:space="preserve"> </w:t>
      </w:r>
      <w:r w:rsidR="00D1770E">
        <w:rPr>
          <w:rtl/>
          <w:lang w:bidi="fa-IR"/>
        </w:rPr>
        <w:t>-</w:t>
      </w:r>
      <w:r>
        <w:rPr>
          <w:rtl/>
          <w:lang w:bidi="fa-IR"/>
        </w:rPr>
        <w:t xml:space="preserve"> لمداومة النبيّ </w:t>
      </w:r>
      <w:r w:rsidRPr="00D1770E">
        <w:rPr>
          <w:rStyle w:val="libAlaemChar"/>
          <w:rtl/>
        </w:rPr>
        <w:t>صلى‌الله‌عليه‌وآله</w:t>
      </w:r>
      <w:r>
        <w:rPr>
          <w:rtl/>
          <w:lang w:bidi="fa-IR"/>
        </w:rPr>
        <w:t xml:space="preserve"> عليه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ومحمد : تنعقد بكل اسم لله تعالى على وجه التعظيم كقوله : </w:t>
      </w:r>
      <w:r w:rsidR="0039376D">
        <w:rPr>
          <w:rFonts w:hint="cs"/>
          <w:rtl/>
          <w:lang w:bidi="fa-IR"/>
        </w:rPr>
        <w:t>أ</w:t>
      </w:r>
      <w:r>
        <w:rPr>
          <w:rtl/>
          <w:lang w:bidi="fa-IR"/>
        </w:rPr>
        <w:t xml:space="preserve">لله عظيم ، أو جليل ، أو الحمد لله ، أو سبحان الله ، أو لا إله إلا الله </w:t>
      </w:r>
      <w:r w:rsidRPr="00D1770E">
        <w:rPr>
          <w:rStyle w:val="libFootnotenumChar"/>
          <w:rtl/>
        </w:rPr>
        <w:t>(3)</w:t>
      </w:r>
      <w:r>
        <w:rPr>
          <w:rtl/>
          <w:lang w:bidi="fa-IR"/>
        </w:rPr>
        <w:t xml:space="preserve"> </w:t>
      </w:r>
      <w:r w:rsidR="00D1770E">
        <w:rPr>
          <w:rtl/>
          <w:lang w:bidi="fa-IR"/>
        </w:rPr>
        <w:t>-</w:t>
      </w:r>
      <w:r>
        <w:rPr>
          <w:rtl/>
          <w:lang w:bidi="fa-IR"/>
        </w:rPr>
        <w:t xml:space="preserve"> ولو قال : الله من غير وصف أو الرحمن ففيه عنه روايتان </w:t>
      </w:r>
      <w:r w:rsidRPr="00D1770E">
        <w:rPr>
          <w:rStyle w:val="libFootnotenumChar"/>
          <w:rtl/>
        </w:rPr>
        <w:t>(4)</w:t>
      </w:r>
      <w:r>
        <w:rPr>
          <w:rtl/>
          <w:lang w:bidi="fa-IR"/>
        </w:rPr>
        <w:t xml:space="preserve"> ، فإن أتى باسم الله تعالى على وجه النداء مثل يا </w:t>
      </w:r>
      <w:r>
        <w:rPr>
          <w:rFonts w:hint="eastAsia"/>
          <w:rtl/>
          <w:lang w:bidi="fa-IR"/>
        </w:rPr>
        <w:t>الله</w:t>
      </w:r>
      <w:r>
        <w:rPr>
          <w:rtl/>
          <w:lang w:bidi="fa-IR"/>
        </w:rPr>
        <w:t xml:space="preserve"> لم تنعقد عنده ، وكذا أستغفر الله </w:t>
      </w:r>
      <w:r w:rsidRPr="00D1770E">
        <w:rPr>
          <w:rStyle w:val="libFootnotenumChar"/>
          <w:rtl/>
        </w:rPr>
        <w:t>(5)</w:t>
      </w:r>
      <w:r>
        <w:rPr>
          <w:rtl/>
          <w:lang w:bidi="fa-IR"/>
        </w:rPr>
        <w:t xml:space="preserve"> وبه قال النخعي ، والحكم بن عيينة </w:t>
      </w:r>
      <w:r w:rsidRPr="00D1770E">
        <w:rPr>
          <w:rStyle w:val="libFootnotenumChar"/>
          <w:rtl/>
        </w:rPr>
        <w:t>(6)</w:t>
      </w:r>
      <w:r>
        <w:rPr>
          <w:rtl/>
          <w:lang w:bidi="fa-IR"/>
        </w:rPr>
        <w:t xml:space="preserve"> </w:t>
      </w:r>
      <w:r w:rsidR="00D1770E">
        <w:rPr>
          <w:rtl/>
          <w:lang w:bidi="fa-IR"/>
        </w:rPr>
        <w:t>-</w:t>
      </w:r>
      <w:r>
        <w:rPr>
          <w:rtl/>
          <w:lang w:bidi="fa-IR"/>
        </w:rPr>
        <w:t xml:space="preserve"> لأن هذا اللفظ ذكر لله تعالى على وجه التعظيم فأشبه التكبير ، كالخطبة فإنه لا يعتبر لها لفظ معين ، وكالإسلام ، وينتقض بقوله : يا الله اغفر لي.</w:t>
      </w:r>
    </w:p>
    <w:p w:rsidR="005109CD" w:rsidRDefault="005109CD" w:rsidP="005109CD">
      <w:pPr>
        <w:pStyle w:val="libNormal"/>
        <w:rPr>
          <w:lang w:bidi="fa-IR"/>
        </w:rPr>
      </w:pPr>
      <w:r>
        <w:rPr>
          <w:rFonts w:hint="eastAsia"/>
          <w:rtl/>
          <w:lang w:bidi="fa-IR"/>
        </w:rPr>
        <w:t>ولأن</w:t>
      </w:r>
      <w:r>
        <w:rPr>
          <w:rtl/>
          <w:lang w:bidi="fa-IR"/>
        </w:rPr>
        <w:t xml:space="preserve"> في قوله : أكبر. معنى العظمة والقدم قبل كلّ شي‌ء ، ولا يحصل‌</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الا</w:t>
      </w:r>
      <w:r w:rsidR="000E2C33">
        <w:rPr>
          <w:rFonts w:hint="cs"/>
          <w:rtl/>
          <w:lang w:bidi="fa-IR"/>
        </w:rPr>
        <w:t>ُ</w:t>
      </w:r>
      <w:r>
        <w:rPr>
          <w:rtl/>
          <w:lang w:bidi="fa-IR"/>
        </w:rPr>
        <w:t>م 1 : 100 ، المجموع 3 : 292 ، فتح العزيز 3 : 265 ، الوجيز 1 : 40 ، كفاية ال</w:t>
      </w:r>
      <w:r w:rsidR="000E2C33">
        <w:rPr>
          <w:rFonts w:hint="cs"/>
          <w:rtl/>
          <w:lang w:bidi="fa-IR"/>
        </w:rPr>
        <w:t>ا</w:t>
      </w:r>
      <w:r>
        <w:rPr>
          <w:rtl/>
          <w:lang w:bidi="fa-IR"/>
        </w:rPr>
        <w:t>خيار 1 : 64 ، المهذب للشيرازي 1 : 77 ، بداية المجتهد 1 : 123 ، المغني 1 : 540 ، الشرح الكبير 1 : 540 ، المبسوط للسرخسي 1 : 36 ، عمدة القارئ 5 : 268 ، المحلى 3 : 233.</w:t>
      </w:r>
    </w:p>
    <w:p w:rsidR="005109CD" w:rsidRDefault="005109CD" w:rsidP="005B6482">
      <w:pPr>
        <w:pStyle w:val="libFootnote0"/>
        <w:rPr>
          <w:lang w:bidi="fa-IR"/>
        </w:rPr>
      </w:pPr>
      <w:r>
        <w:rPr>
          <w:rtl/>
          <w:lang w:bidi="fa-IR"/>
        </w:rPr>
        <w:t xml:space="preserve">(2) صحيح مسلم 1 : 301 </w:t>
      </w:r>
      <w:r w:rsidR="0058782B">
        <w:rPr>
          <w:rFonts w:hint="cs"/>
          <w:rtl/>
          <w:lang w:bidi="fa-IR"/>
        </w:rPr>
        <w:t>/</w:t>
      </w:r>
      <w:r>
        <w:rPr>
          <w:rtl/>
          <w:lang w:bidi="fa-IR"/>
        </w:rPr>
        <w:t xml:space="preserve"> 401 ، سنن </w:t>
      </w:r>
      <w:r w:rsidR="0058782B">
        <w:rPr>
          <w:rFonts w:hint="cs"/>
          <w:rtl/>
          <w:lang w:bidi="fa-IR"/>
        </w:rPr>
        <w:t>ا</w:t>
      </w:r>
      <w:r>
        <w:rPr>
          <w:rtl/>
          <w:lang w:bidi="fa-IR"/>
        </w:rPr>
        <w:t xml:space="preserve">بي داود 1 : 192 و 193 و 194 </w:t>
      </w:r>
      <w:r w:rsidR="0058782B">
        <w:rPr>
          <w:rFonts w:hint="cs"/>
          <w:rtl/>
          <w:lang w:bidi="fa-IR"/>
        </w:rPr>
        <w:t>/</w:t>
      </w:r>
      <w:r>
        <w:rPr>
          <w:rtl/>
          <w:lang w:bidi="fa-IR"/>
        </w:rPr>
        <w:t xml:space="preserve"> 722 و 723 و 724 و 726 و 730 و 198 </w:t>
      </w:r>
      <w:r w:rsidR="0058782B">
        <w:rPr>
          <w:rFonts w:hint="cs"/>
          <w:rtl/>
          <w:lang w:bidi="fa-IR"/>
        </w:rPr>
        <w:t>/</w:t>
      </w:r>
      <w:r>
        <w:rPr>
          <w:rtl/>
          <w:lang w:bidi="fa-IR"/>
        </w:rPr>
        <w:t xml:space="preserve"> 744 و 199 </w:t>
      </w:r>
      <w:r w:rsidR="0058782B">
        <w:rPr>
          <w:rFonts w:hint="cs"/>
          <w:rtl/>
          <w:lang w:bidi="fa-IR"/>
        </w:rPr>
        <w:t>/</w:t>
      </w:r>
      <w:r>
        <w:rPr>
          <w:rtl/>
          <w:lang w:bidi="fa-IR"/>
        </w:rPr>
        <w:t xml:space="preserve"> 747 ، سنن ابن ماجة 1 : 264 </w:t>
      </w:r>
      <w:r w:rsidR="0058782B">
        <w:rPr>
          <w:rFonts w:hint="cs"/>
          <w:rtl/>
          <w:lang w:bidi="fa-IR"/>
        </w:rPr>
        <w:t>/</w:t>
      </w:r>
      <w:r>
        <w:rPr>
          <w:rtl/>
          <w:lang w:bidi="fa-IR"/>
        </w:rPr>
        <w:t xml:space="preserve"> 803 ، سنن النسائي 2 : 126 و 129 و 130 ، سنن الدارمي 1 : 281 و 282.</w:t>
      </w:r>
    </w:p>
    <w:p w:rsidR="005109CD" w:rsidRDefault="005109CD" w:rsidP="005B6482">
      <w:pPr>
        <w:pStyle w:val="libFootnote0"/>
        <w:rPr>
          <w:lang w:bidi="fa-IR"/>
        </w:rPr>
      </w:pPr>
      <w:r>
        <w:rPr>
          <w:rtl/>
          <w:lang w:bidi="fa-IR"/>
        </w:rPr>
        <w:t>(3) المبسوط للسرخسي 1 : 35 ، اللباب 1 : 67 ، عمدة القارئ 5 : 268 ، الهداية للمرغيناني 1 : 47 ، شرح العناية 1 : 246 ، الجامع الصغير للشيباني : 95 ، المجموع 3 : 302 ، فتح العزيز 3 : 266 ، بدائع الصنائع 1 : 130 ، الميزان 1 : 137 ، المغني 1 : 540 ، الشرح الكبي</w:t>
      </w:r>
      <w:r>
        <w:rPr>
          <w:rFonts w:hint="eastAsia"/>
          <w:rtl/>
          <w:lang w:bidi="fa-IR"/>
        </w:rPr>
        <w:t>ر</w:t>
      </w:r>
      <w:r>
        <w:rPr>
          <w:rtl/>
          <w:lang w:bidi="fa-IR"/>
        </w:rPr>
        <w:t xml:space="preserve"> 1 : 540 ، رحمة ال</w:t>
      </w:r>
      <w:r w:rsidR="0058782B">
        <w:rPr>
          <w:rFonts w:hint="cs"/>
          <w:rtl/>
          <w:lang w:bidi="fa-IR"/>
        </w:rPr>
        <w:t>ا</w:t>
      </w:r>
      <w:r>
        <w:rPr>
          <w:rtl/>
          <w:lang w:bidi="fa-IR"/>
        </w:rPr>
        <w:t>مة 1 : 40 ، بداية المجتهد 1 : 123 ، نيل ال</w:t>
      </w:r>
      <w:r w:rsidR="0058782B">
        <w:rPr>
          <w:rFonts w:hint="cs"/>
          <w:rtl/>
          <w:lang w:bidi="fa-IR"/>
        </w:rPr>
        <w:t>ا</w:t>
      </w:r>
      <w:r>
        <w:rPr>
          <w:rtl/>
          <w:lang w:bidi="fa-IR"/>
        </w:rPr>
        <w:t>وطار 2 : 185 ، المحلى 3 : 233.</w:t>
      </w:r>
    </w:p>
    <w:p w:rsidR="005109CD" w:rsidRDefault="005109CD" w:rsidP="005B6482">
      <w:pPr>
        <w:pStyle w:val="libFootnote0"/>
        <w:rPr>
          <w:lang w:bidi="fa-IR"/>
        </w:rPr>
      </w:pPr>
      <w:r>
        <w:rPr>
          <w:rtl/>
          <w:lang w:bidi="fa-IR"/>
        </w:rPr>
        <w:t>(4) شرح فتح القدير 1 : 246 ، بدائع الصنائع 1 : 131 ، المجموع 3 : 303 ، حلية العلماء 2 : 76.</w:t>
      </w:r>
    </w:p>
    <w:p w:rsidR="005109CD" w:rsidRDefault="005109CD" w:rsidP="005B6482">
      <w:pPr>
        <w:pStyle w:val="libFootnote0"/>
        <w:rPr>
          <w:lang w:bidi="fa-IR"/>
        </w:rPr>
      </w:pPr>
      <w:r>
        <w:rPr>
          <w:rtl/>
          <w:lang w:bidi="fa-IR"/>
        </w:rPr>
        <w:t>(5) فتح العزيز 3 : 266 و 267.</w:t>
      </w:r>
    </w:p>
    <w:p w:rsidR="005109CD" w:rsidRDefault="005109CD" w:rsidP="005B6482">
      <w:pPr>
        <w:pStyle w:val="libFootnote0"/>
        <w:rPr>
          <w:lang w:bidi="fa-IR"/>
        </w:rPr>
      </w:pPr>
      <w:r>
        <w:rPr>
          <w:rtl/>
          <w:lang w:bidi="fa-IR"/>
        </w:rPr>
        <w:t>(6) الأصل : 14 ، مصنف ابن أبي شيبة 1 : 238.</w:t>
      </w:r>
    </w:p>
    <w:p w:rsidR="00D1770E"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بغيره</w:t>
      </w:r>
      <w:r>
        <w:rPr>
          <w:rtl/>
          <w:lang w:bidi="fa-IR"/>
        </w:rPr>
        <w:t xml:space="preserve"> ، وحذف قولنا : ( من غيره ) ، أو ( من كل شي‌ء ) لعادة العرب بحذف ما يبقى من الكلام ما يدل عليه.</w:t>
      </w:r>
    </w:p>
    <w:p w:rsidR="005109CD" w:rsidRDefault="005109CD" w:rsidP="005109CD">
      <w:pPr>
        <w:pStyle w:val="libNormal"/>
        <w:rPr>
          <w:lang w:bidi="fa-IR"/>
        </w:rPr>
      </w:pPr>
      <w:bookmarkStart w:id="115" w:name="_Toc105413965"/>
      <w:r w:rsidRPr="0088654B">
        <w:rPr>
          <w:rStyle w:val="Heading2Char"/>
          <w:rFonts w:hint="eastAsia"/>
          <w:rtl/>
        </w:rPr>
        <w:t>مسألة</w:t>
      </w:r>
      <w:r w:rsidRPr="0088654B">
        <w:rPr>
          <w:rStyle w:val="Heading2Char"/>
          <w:rtl/>
        </w:rPr>
        <w:t xml:space="preserve"> 210 :</w:t>
      </w:r>
      <w:bookmarkEnd w:id="115"/>
      <w:r>
        <w:rPr>
          <w:rtl/>
          <w:lang w:bidi="fa-IR"/>
        </w:rPr>
        <w:t xml:space="preserve"> ولا يجزئ من التكبير إل</w:t>
      </w:r>
      <w:r w:rsidR="0058782B">
        <w:rPr>
          <w:rFonts w:hint="cs"/>
          <w:rtl/>
          <w:lang w:bidi="fa-IR"/>
        </w:rPr>
        <w:t>ّ</w:t>
      </w:r>
      <w:r>
        <w:rPr>
          <w:rtl/>
          <w:lang w:bidi="fa-IR"/>
        </w:rPr>
        <w:t xml:space="preserve">ا قولنا : الله أكبر‌ </w:t>
      </w:r>
      <w:r w:rsidR="00D1770E">
        <w:rPr>
          <w:rtl/>
          <w:lang w:bidi="fa-IR"/>
        </w:rPr>
        <w:t>-</w:t>
      </w:r>
      <w:r>
        <w:rPr>
          <w:rtl/>
          <w:lang w:bidi="fa-IR"/>
        </w:rPr>
        <w:t xml:space="preserve"> وبه قال مالك ، وأحمد </w:t>
      </w:r>
      <w:r w:rsidRPr="00D1770E">
        <w:rPr>
          <w:rStyle w:val="libFootnotenumChar"/>
          <w:rtl/>
        </w:rPr>
        <w:t>(1)</w:t>
      </w:r>
      <w:r>
        <w:rPr>
          <w:rtl/>
          <w:lang w:bidi="fa-IR"/>
        </w:rPr>
        <w:t xml:space="preserve"> </w:t>
      </w:r>
      <w:r w:rsidR="00D1770E">
        <w:rPr>
          <w:rtl/>
          <w:lang w:bidi="fa-IR"/>
        </w:rPr>
        <w:t>-</w:t>
      </w:r>
      <w:r>
        <w:rPr>
          <w:rtl/>
          <w:lang w:bidi="fa-IR"/>
        </w:rPr>
        <w:t xml:space="preserve"> لمداومته </w:t>
      </w:r>
      <w:r w:rsidRPr="00D1770E">
        <w:rPr>
          <w:rStyle w:val="libAlaemChar"/>
          <w:rtl/>
        </w:rPr>
        <w:t>صلى‌الله‌عليه‌وآله</w:t>
      </w:r>
      <w:r>
        <w:rPr>
          <w:rtl/>
          <w:lang w:bidi="fa-IR"/>
        </w:rPr>
        <w:t xml:space="preserve"> عليه إلى أن فارق الدنيا </w:t>
      </w:r>
      <w:r w:rsidRPr="00D1770E">
        <w:rPr>
          <w:rStyle w:val="libFootnotenumChar"/>
          <w:rtl/>
        </w:rPr>
        <w:t>(2)</w:t>
      </w:r>
      <w:r>
        <w:rPr>
          <w:rtl/>
          <w:lang w:bidi="fa-IR"/>
        </w:rPr>
        <w:t xml:space="preserve"> ، وهو يدل على منع العدول عنه.</w:t>
      </w:r>
    </w:p>
    <w:p w:rsidR="005109CD" w:rsidRDefault="005109CD" w:rsidP="005109CD">
      <w:pPr>
        <w:pStyle w:val="libNormal"/>
        <w:rPr>
          <w:lang w:bidi="fa-IR"/>
        </w:rPr>
      </w:pPr>
      <w:r>
        <w:rPr>
          <w:rFonts w:hint="eastAsia"/>
          <w:rtl/>
          <w:lang w:bidi="fa-IR"/>
        </w:rPr>
        <w:t>وقال</w:t>
      </w:r>
      <w:r>
        <w:rPr>
          <w:rtl/>
          <w:lang w:bidi="fa-IR"/>
        </w:rPr>
        <w:t xml:space="preserve"> الشافعي : ينعقد بقوله : الله أكبر ، وبقوله : الله الأكبر معرّفا</w:t>
      </w:r>
      <w:r w:rsidR="0058782B">
        <w:rPr>
          <w:rFonts w:hint="cs"/>
          <w:rtl/>
          <w:lang w:bidi="fa-IR"/>
        </w:rPr>
        <w:t>ً</w:t>
      </w:r>
      <w:r>
        <w:rPr>
          <w:rtl/>
          <w:lang w:bidi="fa-IR"/>
        </w:rPr>
        <w:t xml:space="preserve"> </w:t>
      </w:r>
      <w:r w:rsidR="00D1770E">
        <w:rPr>
          <w:rtl/>
          <w:lang w:bidi="fa-IR"/>
        </w:rPr>
        <w:t>-</w:t>
      </w:r>
      <w:r>
        <w:rPr>
          <w:rtl/>
          <w:lang w:bidi="fa-IR"/>
        </w:rPr>
        <w:t xml:space="preserve"> وبه قال الثوري ، وأبو ثور ، وداود ، وإسحاق </w:t>
      </w:r>
      <w:r w:rsidRPr="00D1770E">
        <w:rPr>
          <w:rStyle w:val="libFootnotenumChar"/>
          <w:rtl/>
        </w:rPr>
        <w:t>(3)</w:t>
      </w:r>
      <w:r>
        <w:rPr>
          <w:rtl/>
          <w:lang w:bidi="fa-IR"/>
        </w:rPr>
        <w:t xml:space="preserve"> وابن الجنيد منّا ، لكن كرهه </w:t>
      </w:r>
      <w:r w:rsidRPr="00D1770E">
        <w:rPr>
          <w:rStyle w:val="libFootnotenumChar"/>
          <w:rtl/>
        </w:rPr>
        <w:t>(4)</w:t>
      </w:r>
      <w:r>
        <w:rPr>
          <w:rtl/>
          <w:lang w:bidi="fa-IR"/>
        </w:rPr>
        <w:t xml:space="preserve"> </w:t>
      </w:r>
      <w:r w:rsidR="00D1770E">
        <w:rPr>
          <w:rtl/>
          <w:lang w:bidi="fa-IR"/>
        </w:rPr>
        <w:t>-</w:t>
      </w:r>
      <w:r>
        <w:rPr>
          <w:rtl/>
          <w:lang w:bidi="fa-IR"/>
        </w:rPr>
        <w:t xml:space="preserve"> لأنه لم يغيره عن لغته ومعناه ، وهو ممنوع ؛ لأنه مع التنكير يكون فيه إضمار أو تقدير ( من ) بخلاف المعرّف.</w:t>
      </w:r>
    </w:p>
    <w:p w:rsidR="005109CD" w:rsidRDefault="005109CD" w:rsidP="00377162">
      <w:pPr>
        <w:pStyle w:val="Heading3"/>
        <w:rPr>
          <w:lang w:bidi="fa-IR"/>
        </w:rPr>
      </w:pPr>
      <w:bookmarkStart w:id="116" w:name="_Toc105413966"/>
      <w:r>
        <w:rPr>
          <w:rFonts w:hint="eastAsia"/>
          <w:rtl/>
          <w:lang w:bidi="fa-IR"/>
        </w:rPr>
        <w:t>فروع</w:t>
      </w:r>
      <w:r>
        <w:rPr>
          <w:rtl/>
          <w:lang w:bidi="fa-IR"/>
        </w:rPr>
        <w:t xml:space="preserve"> :</w:t>
      </w:r>
      <w:bookmarkEnd w:id="11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غير الترتيب فقال : أكبر الله لم تنعقد‌ </w:t>
      </w:r>
      <w:r w:rsidR="00D1770E">
        <w:rPr>
          <w:rtl/>
          <w:lang w:bidi="fa-IR"/>
        </w:rPr>
        <w:t>-</w:t>
      </w:r>
      <w:r>
        <w:rPr>
          <w:rtl/>
          <w:lang w:bidi="fa-IR"/>
        </w:rPr>
        <w:t xml:space="preserve"> وهو أحد قولي الشافعي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داوم على قوله : الله أكبر </w:t>
      </w:r>
      <w:r w:rsidRPr="00D1770E">
        <w:rPr>
          <w:rStyle w:val="libFootnotenumChar"/>
          <w:rtl/>
        </w:rPr>
        <w:t>(5)</w:t>
      </w:r>
      <w:r>
        <w:rPr>
          <w:rtl/>
          <w:lang w:bidi="fa-IR"/>
        </w:rPr>
        <w:t xml:space="preserve"> ، ولأن التقديم لاسم الله تعالى أولى ، والثاني : الجواز لأنه خبر فجاز تقديمه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بداية المجتهد 1 : 123 ، المغني 1 : 540 ، الشرح الكبير 1 : 540 ، المجموع 3 : 292 و 302 ، فتح العزيز 3 : 267 ، المبسوط للسرخسي 1 : 36 ، الهداية للمرغيناني 2 : 47 ، شرح العناية 1 : 247 ، المحلى 3 : 233.</w:t>
      </w:r>
    </w:p>
    <w:p w:rsidR="005109CD" w:rsidRDefault="005109CD" w:rsidP="005B6482">
      <w:pPr>
        <w:pStyle w:val="libFootnote0"/>
        <w:rPr>
          <w:lang w:bidi="fa-IR"/>
        </w:rPr>
      </w:pPr>
      <w:r>
        <w:rPr>
          <w:rtl/>
          <w:lang w:bidi="fa-IR"/>
        </w:rPr>
        <w:t xml:space="preserve">(2) انظر على سبيل المثال الفقيه 1 : 200 </w:t>
      </w:r>
      <w:r w:rsidR="0058782B">
        <w:rPr>
          <w:rFonts w:hint="cs"/>
          <w:rtl/>
          <w:lang w:bidi="fa-IR"/>
        </w:rPr>
        <w:t>/</w:t>
      </w:r>
      <w:r>
        <w:rPr>
          <w:rtl/>
          <w:lang w:bidi="fa-IR"/>
        </w:rPr>
        <w:t xml:space="preserve"> 921 وصحيح مسلم 1 : 292 </w:t>
      </w:r>
      <w:r w:rsidR="0058782B">
        <w:rPr>
          <w:rFonts w:hint="cs"/>
          <w:rtl/>
          <w:lang w:bidi="fa-IR"/>
        </w:rPr>
        <w:t>/</w:t>
      </w:r>
      <w:r>
        <w:rPr>
          <w:rtl/>
          <w:lang w:bidi="fa-IR"/>
        </w:rPr>
        <w:t xml:space="preserve"> 390.</w:t>
      </w:r>
    </w:p>
    <w:p w:rsidR="005109CD" w:rsidRDefault="005109CD" w:rsidP="005B6482">
      <w:pPr>
        <w:pStyle w:val="libFootnote0"/>
        <w:rPr>
          <w:lang w:bidi="fa-IR"/>
        </w:rPr>
      </w:pPr>
      <w:r>
        <w:rPr>
          <w:rtl/>
          <w:lang w:bidi="fa-IR"/>
        </w:rPr>
        <w:t>(3) الا</w:t>
      </w:r>
      <w:r w:rsidR="0058782B">
        <w:rPr>
          <w:rFonts w:hint="cs"/>
          <w:rtl/>
          <w:lang w:bidi="fa-IR"/>
        </w:rPr>
        <w:t>ُ</w:t>
      </w:r>
      <w:r>
        <w:rPr>
          <w:rtl/>
          <w:lang w:bidi="fa-IR"/>
        </w:rPr>
        <w:t>م 1 : 100 ، المجموع 3 : 292 و 302 ، الوجيز 1 : 40 ، فتح العزيز 3 : 267 ، كفاية ال</w:t>
      </w:r>
      <w:r w:rsidR="0058782B">
        <w:rPr>
          <w:rFonts w:hint="cs"/>
          <w:rtl/>
          <w:lang w:bidi="fa-IR"/>
        </w:rPr>
        <w:t>ا</w:t>
      </w:r>
      <w:r>
        <w:rPr>
          <w:rtl/>
          <w:lang w:bidi="fa-IR"/>
        </w:rPr>
        <w:t>خيار 1 : 64 السراج الوهاج : 41 ، المهذب للشيرازي 1 : 77 ، فتح الوهاب 1 : 39 ، المغني 1 : 540 ، الشرح الكبير 1 : 540 ، المبسوط للسرخسي 1 : 36 ، الهداية 1 : للمرغيناني 1 : 47 ، شرح العناية 1 : 247 ، بداية المجتهد 1 : 123.</w:t>
      </w:r>
    </w:p>
    <w:p w:rsidR="005109CD" w:rsidRDefault="005109CD" w:rsidP="005B6482">
      <w:pPr>
        <w:pStyle w:val="libFootnote0"/>
        <w:rPr>
          <w:lang w:bidi="fa-IR"/>
        </w:rPr>
      </w:pPr>
      <w:r>
        <w:rPr>
          <w:rtl/>
          <w:lang w:bidi="fa-IR"/>
        </w:rPr>
        <w:t>(4) حكى قول ابن الجنيد المحقق في المعتبر : 168.</w:t>
      </w:r>
    </w:p>
    <w:p w:rsidR="005109CD" w:rsidRDefault="005109CD" w:rsidP="005B6482">
      <w:pPr>
        <w:pStyle w:val="libFootnote0"/>
        <w:rPr>
          <w:lang w:bidi="fa-IR"/>
        </w:rPr>
      </w:pPr>
      <w:r>
        <w:rPr>
          <w:rtl/>
          <w:lang w:bidi="fa-IR"/>
        </w:rPr>
        <w:t>(5) ا</w:t>
      </w:r>
      <w:r w:rsidR="0058782B">
        <w:rPr>
          <w:rFonts w:hint="cs"/>
          <w:rtl/>
          <w:lang w:bidi="fa-IR"/>
        </w:rPr>
        <w:t>ُ</w:t>
      </w:r>
      <w:r>
        <w:rPr>
          <w:rtl/>
          <w:lang w:bidi="fa-IR"/>
        </w:rPr>
        <w:t xml:space="preserve">نظر على سبيل المثال : الفقيه 1 : 200 </w:t>
      </w:r>
      <w:r w:rsidR="0058782B">
        <w:rPr>
          <w:rFonts w:hint="cs"/>
          <w:rtl/>
          <w:lang w:bidi="fa-IR"/>
        </w:rPr>
        <w:t>/</w:t>
      </w:r>
      <w:r>
        <w:rPr>
          <w:rtl/>
          <w:lang w:bidi="fa-IR"/>
        </w:rPr>
        <w:t xml:space="preserve"> 921 وصحيح مسلم 1 : 292 </w:t>
      </w:r>
      <w:r w:rsidR="0058782B">
        <w:rPr>
          <w:rFonts w:hint="cs"/>
          <w:rtl/>
          <w:lang w:bidi="fa-IR"/>
        </w:rPr>
        <w:t>/</w:t>
      </w:r>
      <w:r>
        <w:rPr>
          <w:rtl/>
          <w:lang w:bidi="fa-IR"/>
        </w:rPr>
        <w:t xml:space="preserve"> 390.</w:t>
      </w:r>
    </w:p>
    <w:p w:rsidR="005109CD" w:rsidRDefault="005109CD" w:rsidP="005B6482">
      <w:pPr>
        <w:pStyle w:val="libFootnote0"/>
        <w:rPr>
          <w:lang w:bidi="fa-IR"/>
        </w:rPr>
      </w:pPr>
      <w:r>
        <w:rPr>
          <w:rtl/>
          <w:lang w:bidi="fa-IR"/>
        </w:rPr>
        <w:t>(6) المجموع 3 : 292 ، الوجيز 1 : 41 ، فتح العزيز 3 : 268 ، كفاية الأخيار 1 : 64 ، السراج الوهاج : 42 ، المهذب للشيرازي 1 : 77.</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أضاف ( أكبر ) إلى أي شي‌ء كان ، أو قرنه بمن كذلك وإن عمّم وإن كان هو المقصود بطلت.</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يجوز الإ</w:t>
      </w:r>
      <w:r w:rsidR="00E77443">
        <w:rPr>
          <w:rFonts w:hint="cs"/>
          <w:rtl/>
          <w:lang w:bidi="fa-IR"/>
        </w:rPr>
        <w:t>ِ</w:t>
      </w:r>
      <w:r>
        <w:rPr>
          <w:rtl/>
          <w:lang w:bidi="fa-IR"/>
        </w:rPr>
        <w:t xml:space="preserve">خلال بحرف منه‌ ، فلو حذف الراء </w:t>
      </w:r>
      <w:r w:rsidRPr="00D1770E">
        <w:rPr>
          <w:rStyle w:val="libFootnotenumChar"/>
          <w:rtl/>
        </w:rPr>
        <w:t>(1)</w:t>
      </w:r>
      <w:r>
        <w:rPr>
          <w:rtl/>
          <w:lang w:bidi="fa-IR"/>
        </w:rPr>
        <w:t xml:space="preserve"> أو التشديد لم يصح ، وكذا لا يجوز الزيادة فلو قال : « أكبار » لم تصح ؛ لأنه جمع كبر وهو الطبل ، فيبطل لو قصده ، وإل</w:t>
      </w:r>
      <w:r w:rsidR="00E77443">
        <w:rPr>
          <w:rFonts w:hint="cs"/>
          <w:rtl/>
          <w:lang w:bidi="fa-IR"/>
        </w:rPr>
        <w:t>ّ</w:t>
      </w:r>
      <w:r>
        <w:rPr>
          <w:rtl/>
          <w:lang w:bidi="fa-IR"/>
        </w:rPr>
        <w:t>ا فلا ، وكذا لا يجوز مد الهمزة في لفظة الجلالة ولا لفظة أكبر وإل</w:t>
      </w:r>
      <w:r w:rsidR="00E77443">
        <w:rPr>
          <w:rFonts w:hint="cs"/>
          <w:rtl/>
          <w:lang w:bidi="fa-IR"/>
        </w:rPr>
        <w:t>ّ</w:t>
      </w:r>
      <w:r>
        <w:rPr>
          <w:rtl/>
          <w:lang w:bidi="fa-IR"/>
        </w:rPr>
        <w:t>ا كان استفهاما</w:t>
      </w:r>
      <w:r w:rsidR="00E77443">
        <w:rPr>
          <w:rFonts w:hint="cs"/>
          <w:rtl/>
          <w:lang w:bidi="fa-IR"/>
        </w:rPr>
        <w:t>ً</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w:t>
      </w:r>
      <w:r w:rsidR="00E77443">
        <w:rPr>
          <w:rFonts w:hint="cs"/>
          <w:rtl/>
          <w:lang w:bidi="fa-IR"/>
        </w:rPr>
        <w:t>ُ</w:t>
      </w:r>
      <w:r>
        <w:rPr>
          <w:rtl/>
          <w:lang w:bidi="fa-IR"/>
        </w:rPr>
        <w:t xml:space="preserve">شترط أن يأتي بهيئة التركيب ، فلو قاله على حد تعديد أسماء العدد بطل ، وكذا لو فصل بين لفظتي الله وأكبر بسكون أو بوصف مثل الله تعالى أكبر ، لأنّ ذلك يغير نظم الكلام ، ولا بأس بالفصل للتنفس ، وللشافعي في قوله : الله الجليل أكبر وجهان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يجب الإ</w:t>
      </w:r>
      <w:r w:rsidR="00E77443">
        <w:rPr>
          <w:rFonts w:hint="cs"/>
          <w:rtl/>
          <w:lang w:bidi="fa-IR"/>
        </w:rPr>
        <w:t>ِ</w:t>
      </w:r>
      <w:r>
        <w:rPr>
          <w:rtl/>
          <w:lang w:bidi="fa-IR"/>
        </w:rPr>
        <w:t>تيان به قائما</w:t>
      </w:r>
      <w:r w:rsidR="00E77443">
        <w:rPr>
          <w:rFonts w:hint="cs"/>
          <w:rtl/>
          <w:lang w:bidi="fa-IR"/>
        </w:rPr>
        <w:t>ً</w:t>
      </w:r>
      <w:r>
        <w:rPr>
          <w:rtl/>
          <w:lang w:bidi="fa-IR"/>
        </w:rPr>
        <w:t xml:space="preserve"> كماله‌ ، فلو شرع فيه وفي القيام ، أو ركع قبل انتهائه بطل ، وهل ي</w:t>
      </w:r>
      <w:r w:rsidR="00E77443">
        <w:rPr>
          <w:rFonts w:hint="cs"/>
          <w:rtl/>
          <w:lang w:bidi="fa-IR"/>
        </w:rPr>
        <w:t>ُ</w:t>
      </w:r>
      <w:r>
        <w:rPr>
          <w:rtl/>
          <w:lang w:bidi="fa-IR"/>
        </w:rPr>
        <w:t>شترط القيام في النيّة؟ الأقرب ذلك.</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يجب أن يقصد بالتكبير الافتتاح ، فالمسبوق لو نوى به الهويّ إلى الركوع لم يجزئ ؛ لقول الصادق </w:t>
      </w:r>
      <w:r w:rsidR="00D1770E" w:rsidRPr="00D1770E">
        <w:rPr>
          <w:rStyle w:val="libAlaemChar"/>
          <w:rtl/>
        </w:rPr>
        <w:t>عليه‌السلام</w:t>
      </w:r>
      <w:r>
        <w:rPr>
          <w:rtl/>
          <w:lang w:bidi="fa-IR"/>
        </w:rPr>
        <w:t xml:space="preserve"> في الرجل يصلّي ولم يفتتح بالتكبير هل يجزئه تكبيرة الركوع؟ قال : « لا بل يعيد صلاته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نواهما لم يصح لاختلاف وجههما ، ولو نذر تكبيرة الركوع ونواهما فكذلك ؛ لاستقلال كلّ من الافتتاح والركوع بالتعليل فيتغاير المعلول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خلافا</w:t>
      </w:r>
      <w:r w:rsidR="00E77443">
        <w:rPr>
          <w:rFonts w:hint="cs"/>
          <w:rtl/>
          <w:lang w:bidi="fa-IR"/>
        </w:rPr>
        <w:t>ً</w:t>
      </w:r>
      <w:r>
        <w:rPr>
          <w:rtl/>
          <w:lang w:bidi="fa-IR"/>
        </w:rPr>
        <w:t xml:space="preserve"> لمن اغتسل بنية الجنابة والجمعة عنده </w:t>
      </w:r>
      <w:r w:rsidRPr="00D1770E">
        <w:rPr>
          <w:rStyle w:val="libFootnotenumChar"/>
          <w:rtl/>
        </w:rPr>
        <w:t>(5)</w:t>
      </w:r>
      <w:r>
        <w:rPr>
          <w:rtl/>
          <w:lang w:bidi="fa-IR"/>
        </w:rPr>
        <w:t xml:space="preserve"> ، وعند كثير من‌</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في نسخة ( ش ) : الباء.</w:t>
      </w:r>
    </w:p>
    <w:p w:rsidR="005109CD" w:rsidRDefault="005109CD" w:rsidP="005B6482">
      <w:pPr>
        <w:pStyle w:val="libFootnote0"/>
        <w:rPr>
          <w:lang w:bidi="fa-IR"/>
        </w:rPr>
      </w:pPr>
      <w:r>
        <w:rPr>
          <w:rtl/>
          <w:lang w:bidi="fa-IR"/>
        </w:rPr>
        <w:t>(2) المجموع 3 : 292 ، الوجيز 1 : 41 ، فتح العزيز 3 : 267 ، السراج الوهاج : 42.</w:t>
      </w:r>
    </w:p>
    <w:p w:rsidR="005109CD" w:rsidRDefault="005109CD" w:rsidP="005B6482">
      <w:pPr>
        <w:pStyle w:val="libFootnote0"/>
        <w:rPr>
          <w:lang w:bidi="fa-IR"/>
        </w:rPr>
      </w:pPr>
      <w:r>
        <w:rPr>
          <w:rtl/>
          <w:lang w:bidi="fa-IR"/>
        </w:rPr>
        <w:t xml:space="preserve">(3) الكافي 3 : 347 </w:t>
      </w:r>
      <w:r w:rsidR="00E77443">
        <w:rPr>
          <w:rFonts w:hint="cs"/>
          <w:rtl/>
          <w:lang w:bidi="fa-IR"/>
        </w:rPr>
        <w:t>/</w:t>
      </w:r>
      <w:r>
        <w:rPr>
          <w:rtl/>
          <w:lang w:bidi="fa-IR"/>
        </w:rPr>
        <w:t xml:space="preserve"> 2 ، التهذيب 2 : 143 </w:t>
      </w:r>
      <w:r w:rsidR="00E77443">
        <w:rPr>
          <w:rFonts w:hint="cs"/>
          <w:rtl/>
          <w:lang w:bidi="fa-IR"/>
        </w:rPr>
        <w:t>/</w:t>
      </w:r>
      <w:r>
        <w:rPr>
          <w:rtl/>
          <w:lang w:bidi="fa-IR"/>
        </w:rPr>
        <w:t xml:space="preserve"> 562 ، ال</w:t>
      </w:r>
      <w:r w:rsidR="00E77443">
        <w:rPr>
          <w:rFonts w:hint="cs"/>
          <w:rtl/>
          <w:lang w:bidi="fa-IR"/>
        </w:rPr>
        <w:t>ا</w:t>
      </w:r>
      <w:r>
        <w:rPr>
          <w:rtl/>
          <w:lang w:bidi="fa-IR"/>
        </w:rPr>
        <w:t xml:space="preserve">ستبصار 1 : 353 </w:t>
      </w:r>
      <w:r w:rsidR="00E77443">
        <w:rPr>
          <w:rFonts w:hint="cs"/>
          <w:rtl/>
          <w:lang w:bidi="fa-IR"/>
        </w:rPr>
        <w:t>/</w:t>
      </w:r>
      <w:r>
        <w:rPr>
          <w:rtl/>
          <w:lang w:bidi="fa-IR"/>
        </w:rPr>
        <w:t xml:space="preserve"> 1333.</w:t>
      </w:r>
    </w:p>
    <w:p w:rsidR="005109CD" w:rsidRDefault="005109CD" w:rsidP="005B6482">
      <w:pPr>
        <w:pStyle w:val="libFootnote0"/>
        <w:rPr>
          <w:lang w:bidi="fa-IR"/>
        </w:rPr>
      </w:pPr>
      <w:r>
        <w:rPr>
          <w:rtl/>
          <w:lang w:bidi="fa-IR"/>
        </w:rPr>
        <w:t>(4) الا</w:t>
      </w:r>
      <w:r w:rsidR="00E77443">
        <w:rPr>
          <w:rFonts w:hint="cs"/>
          <w:rtl/>
          <w:lang w:bidi="fa-IR"/>
        </w:rPr>
        <w:t>ُ</w:t>
      </w:r>
      <w:r>
        <w:rPr>
          <w:rtl/>
          <w:lang w:bidi="fa-IR"/>
        </w:rPr>
        <w:t>م 1 : 101 ، المجموع 4 : 214 ، فتح العزيز 4 : 399 ، المهذب للشيرازي 1 : 102 ، كفاية ال</w:t>
      </w:r>
      <w:r w:rsidR="00E77443">
        <w:rPr>
          <w:rFonts w:hint="cs"/>
          <w:rtl/>
          <w:lang w:bidi="fa-IR"/>
        </w:rPr>
        <w:t>ا</w:t>
      </w:r>
      <w:r>
        <w:rPr>
          <w:rtl/>
          <w:lang w:bidi="fa-IR"/>
        </w:rPr>
        <w:t>خيار 1 : 65 ، مغني المحتاج 1 : 261.</w:t>
      </w:r>
    </w:p>
    <w:p w:rsidR="005109CD" w:rsidRDefault="005109CD" w:rsidP="005B6482">
      <w:pPr>
        <w:pStyle w:val="libFootnote0"/>
        <w:rPr>
          <w:lang w:bidi="fa-IR"/>
        </w:rPr>
      </w:pPr>
      <w:r>
        <w:rPr>
          <w:rtl/>
          <w:lang w:bidi="fa-IR"/>
        </w:rPr>
        <w:t>(5) المجموع 1 : 326 ، فتح العزيز 1 : 329 و 330 و 4 : 400 ، الوجيز 1 : 12.</w:t>
      </w:r>
    </w:p>
    <w:p w:rsidR="00D1770E" w:rsidRDefault="000B326D" w:rsidP="005B6482">
      <w:pPr>
        <w:pStyle w:val="libNormal"/>
        <w:rPr>
          <w:rtl/>
          <w:lang w:bidi="fa-IR"/>
        </w:rPr>
      </w:pPr>
      <w:r>
        <w:rPr>
          <w:rtl/>
          <w:lang w:bidi="fa-IR"/>
        </w:rPr>
        <w:br w:type="page"/>
      </w:r>
    </w:p>
    <w:p w:rsidR="005109CD" w:rsidRDefault="005109CD" w:rsidP="00E77443">
      <w:pPr>
        <w:pStyle w:val="libNormal0"/>
        <w:rPr>
          <w:lang w:bidi="fa-IR"/>
        </w:rPr>
      </w:pPr>
      <w:r>
        <w:rPr>
          <w:rFonts w:hint="eastAsia"/>
          <w:rtl/>
          <w:lang w:bidi="fa-IR"/>
        </w:rPr>
        <w:lastRenderedPageBreak/>
        <w:t>علمائنا</w:t>
      </w:r>
      <w:r>
        <w:rPr>
          <w:rtl/>
          <w:lang w:bidi="fa-IR"/>
        </w:rPr>
        <w:t xml:space="preserve"> </w:t>
      </w:r>
      <w:r w:rsidRPr="00D1770E">
        <w:rPr>
          <w:rStyle w:val="libFootnotenumChar"/>
          <w:rtl/>
        </w:rPr>
        <w:t>(1)</w:t>
      </w:r>
      <w:r>
        <w:rPr>
          <w:rtl/>
          <w:lang w:bidi="fa-IR"/>
        </w:rPr>
        <w:t xml:space="preserve"> ، لأنه لو اقتصر على الجنابة حصل له غسل الجمعة ، ولا تنعقد صلاته نفلا</w:t>
      </w:r>
      <w:r w:rsidR="00E77443">
        <w:rPr>
          <w:rFonts w:hint="cs"/>
          <w:rtl/>
          <w:lang w:bidi="fa-IR"/>
        </w:rPr>
        <w:t>ً</w:t>
      </w:r>
      <w:r>
        <w:rPr>
          <w:rtl/>
          <w:lang w:bidi="fa-IR"/>
        </w:rPr>
        <w:t xml:space="preserve"> ؛ لأنه لم ينوه ، وللشافعي قولان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يجب النطق به بحيث يسمع نفسه ، فلو حرّك لسانه ولم يسمع نفسه لم تصح ؛ لأن النطق شرط ، وغير المسموع يكون خاطرا</w:t>
      </w:r>
      <w:r w:rsidR="00E77443">
        <w:rPr>
          <w:rFonts w:hint="cs"/>
          <w:rtl/>
          <w:lang w:bidi="fa-IR"/>
        </w:rPr>
        <w:t>ً</w:t>
      </w:r>
      <w:r>
        <w:rPr>
          <w:rtl/>
          <w:lang w:bidi="fa-IR"/>
        </w:rPr>
        <w:t xml:space="preserve"> لا لفظا</w:t>
      </w:r>
      <w:r w:rsidR="00E77443">
        <w:rPr>
          <w:rFonts w:hint="cs"/>
          <w:rtl/>
          <w:lang w:bidi="fa-IR"/>
        </w:rPr>
        <w:t>ً</w:t>
      </w:r>
      <w:r>
        <w:rPr>
          <w:rtl/>
          <w:lang w:bidi="fa-IR"/>
        </w:rPr>
        <w:t xml:space="preserve"> ، وبه قال الشافعي </w:t>
      </w:r>
      <w:r w:rsidRPr="00D1770E">
        <w:rPr>
          <w:rStyle w:val="libFootnotenumChar"/>
          <w:rtl/>
        </w:rPr>
        <w:t>(3)</w:t>
      </w:r>
      <w:r>
        <w:rPr>
          <w:rtl/>
          <w:lang w:bidi="fa-IR"/>
        </w:rPr>
        <w:t xml:space="preserve"> ، ويستحب للإ</w:t>
      </w:r>
      <w:r w:rsidR="00E77443">
        <w:rPr>
          <w:rFonts w:hint="cs"/>
          <w:rtl/>
          <w:lang w:bidi="fa-IR"/>
        </w:rPr>
        <w:t>ِ</w:t>
      </w:r>
      <w:r>
        <w:rPr>
          <w:rtl/>
          <w:lang w:bidi="fa-IR"/>
        </w:rPr>
        <w:t xml:space="preserve">مام إسماع من خلفه بها ما لم يبلغ صوته حد العلو ، وبه قال الشافعي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التكبير جزء من الصلاة‌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إنما هي التكبير ، والتسبيح ، وقراءة القرآن ) </w:t>
      </w:r>
      <w:r w:rsidRPr="00D1770E">
        <w:rPr>
          <w:rStyle w:val="libFootnotenumChar"/>
          <w:rtl/>
        </w:rPr>
        <w:t>(6)</w:t>
      </w:r>
      <w:r>
        <w:rPr>
          <w:rtl/>
          <w:lang w:bidi="fa-IR"/>
        </w:rPr>
        <w:t xml:space="preserve"> ، ولأن العبادة إذا افتتحت بالتكبير كان منها كالأذان.</w:t>
      </w:r>
    </w:p>
    <w:p w:rsidR="005109CD" w:rsidRDefault="005109CD" w:rsidP="005109CD">
      <w:pPr>
        <w:pStyle w:val="libNormal"/>
        <w:rPr>
          <w:lang w:bidi="fa-IR"/>
        </w:rPr>
      </w:pPr>
      <w:r>
        <w:rPr>
          <w:rFonts w:hint="eastAsia"/>
          <w:rtl/>
          <w:lang w:bidi="fa-IR"/>
        </w:rPr>
        <w:t>وقال</w:t>
      </w:r>
      <w:r>
        <w:rPr>
          <w:rtl/>
          <w:lang w:bidi="fa-IR"/>
        </w:rPr>
        <w:t xml:space="preserve"> الكرخي : الذي يقتضيه مذهب أبي حنيفة أنه ليس منها ؛ لأنه ذكر لم يتقدمه جزء من الصلاة فلا يكون منها كالخطبة </w:t>
      </w:r>
      <w:r w:rsidRPr="00D1770E">
        <w:rPr>
          <w:rStyle w:val="libFootnotenumChar"/>
          <w:rtl/>
        </w:rPr>
        <w:t>(7)</w:t>
      </w:r>
      <w:r>
        <w:rPr>
          <w:rtl/>
          <w:lang w:bidi="fa-IR"/>
        </w:rPr>
        <w:t>. والفرق عدم افتقار الخطبة إلى النيّة.</w:t>
      </w:r>
    </w:p>
    <w:p w:rsidR="005109CD" w:rsidRDefault="005109CD" w:rsidP="005109CD">
      <w:pPr>
        <w:pStyle w:val="libNormal"/>
        <w:rPr>
          <w:lang w:bidi="fa-IR"/>
        </w:rPr>
      </w:pPr>
      <w:bookmarkStart w:id="117" w:name="_Toc105413967"/>
      <w:r w:rsidRPr="0088654B">
        <w:rPr>
          <w:rStyle w:val="Heading2Char"/>
          <w:rFonts w:hint="eastAsia"/>
          <w:rtl/>
        </w:rPr>
        <w:t>مسألة</w:t>
      </w:r>
      <w:r w:rsidRPr="0088654B">
        <w:rPr>
          <w:rStyle w:val="Heading2Char"/>
          <w:rtl/>
        </w:rPr>
        <w:t xml:space="preserve"> 211 :</w:t>
      </w:r>
      <w:bookmarkEnd w:id="117"/>
      <w:r>
        <w:rPr>
          <w:rtl/>
          <w:lang w:bidi="fa-IR"/>
        </w:rPr>
        <w:t xml:space="preserve"> لا تجزئ الترجمة ، ولا غير العربية للعارف‌ عند علمائنا </w:t>
      </w:r>
      <w:r w:rsidR="00D1770E">
        <w:rPr>
          <w:rtl/>
          <w:lang w:bidi="fa-IR"/>
        </w:rPr>
        <w:t>-</w:t>
      </w:r>
      <w:r>
        <w:rPr>
          <w:rtl/>
          <w:lang w:bidi="fa-IR"/>
        </w:rPr>
        <w:t xml:space="preserve"> وبه‌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منهم الشيخ الطوسي في المبسوط 1 : 40 وابن إدريس في السرائر : 23 والمحقق في المعتبر : 99. وابن حمزة في الوسيلة : 56.</w:t>
      </w:r>
    </w:p>
    <w:p w:rsidR="005109CD" w:rsidRDefault="005109CD" w:rsidP="005B6482">
      <w:pPr>
        <w:pStyle w:val="libFootnote0"/>
        <w:rPr>
          <w:lang w:bidi="fa-IR"/>
        </w:rPr>
      </w:pPr>
      <w:r>
        <w:rPr>
          <w:rtl/>
          <w:lang w:bidi="fa-IR"/>
        </w:rPr>
        <w:t>(2) المجموع 4 : 214 ، فتح العزيز 4 : 400 ، مغني المحتاج 1 : 261.</w:t>
      </w:r>
    </w:p>
    <w:p w:rsidR="005109CD" w:rsidRDefault="005109CD" w:rsidP="005B6482">
      <w:pPr>
        <w:pStyle w:val="libFootnote0"/>
        <w:rPr>
          <w:lang w:bidi="fa-IR"/>
        </w:rPr>
      </w:pPr>
      <w:r>
        <w:rPr>
          <w:rtl/>
          <w:lang w:bidi="fa-IR"/>
        </w:rPr>
        <w:t>(3) الا</w:t>
      </w:r>
      <w:r w:rsidR="00E77443">
        <w:rPr>
          <w:rFonts w:hint="cs"/>
          <w:rtl/>
          <w:lang w:bidi="fa-IR"/>
        </w:rPr>
        <w:t>ُ</w:t>
      </w:r>
      <w:r>
        <w:rPr>
          <w:rtl/>
          <w:lang w:bidi="fa-IR"/>
        </w:rPr>
        <w:t>م 1 : 101 ، المجموع 3 : 295 ، فتح العزيز 3 : 268 ، المهذب للشيرازي 1 : 78 ، فتح الوهاب 1 : 39.</w:t>
      </w:r>
    </w:p>
    <w:p w:rsidR="005109CD" w:rsidRDefault="005109CD" w:rsidP="005B6482">
      <w:pPr>
        <w:pStyle w:val="libFootnote0"/>
        <w:rPr>
          <w:lang w:bidi="fa-IR"/>
        </w:rPr>
      </w:pPr>
      <w:r>
        <w:rPr>
          <w:rtl/>
          <w:lang w:bidi="fa-IR"/>
        </w:rPr>
        <w:t>(4) المجموع 3 : 294 و 295 ، فتح الوهاب 1 : 39 ، المهذب للشيرازي 1 : 78.</w:t>
      </w:r>
    </w:p>
    <w:p w:rsidR="005109CD" w:rsidRDefault="005109CD" w:rsidP="005B6482">
      <w:pPr>
        <w:pStyle w:val="libFootnote0"/>
        <w:rPr>
          <w:lang w:bidi="fa-IR"/>
        </w:rPr>
      </w:pPr>
      <w:r>
        <w:rPr>
          <w:rtl/>
          <w:lang w:bidi="fa-IR"/>
        </w:rPr>
        <w:t>(5) المجموع 3 : 289 ، فتح الوهاب 1 : 38 ، الميزان 1 : 136.</w:t>
      </w:r>
    </w:p>
    <w:p w:rsidR="005109CD" w:rsidRDefault="005109CD" w:rsidP="005B6482">
      <w:pPr>
        <w:pStyle w:val="libFootnote0"/>
        <w:rPr>
          <w:lang w:bidi="fa-IR"/>
        </w:rPr>
      </w:pPr>
      <w:r>
        <w:rPr>
          <w:rtl/>
          <w:lang w:bidi="fa-IR"/>
        </w:rPr>
        <w:t xml:space="preserve">(6) صحيح مسلم 1 : 381 </w:t>
      </w:r>
      <w:r w:rsidR="00E77443">
        <w:rPr>
          <w:rFonts w:hint="cs"/>
          <w:rtl/>
          <w:lang w:bidi="fa-IR"/>
        </w:rPr>
        <w:t>/</w:t>
      </w:r>
      <w:r>
        <w:rPr>
          <w:rtl/>
          <w:lang w:bidi="fa-IR"/>
        </w:rPr>
        <w:t xml:space="preserve"> 537 ، سنن النسائي 3 : 17 ، مسند أحمد 5 : 447 و 448 ، سنن البيهقي 2 : 249 و 250.</w:t>
      </w:r>
    </w:p>
    <w:p w:rsidR="005109CD" w:rsidRDefault="005109CD" w:rsidP="005B6482">
      <w:pPr>
        <w:pStyle w:val="libFootnote0"/>
        <w:rPr>
          <w:lang w:bidi="fa-IR"/>
        </w:rPr>
      </w:pPr>
      <w:r>
        <w:rPr>
          <w:rtl/>
          <w:lang w:bidi="fa-IR"/>
        </w:rPr>
        <w:t>(7) المجموع 3 : 290 ، حلية العلماء 2 : 80 ، فتح الباري 2 : 173.</w:t>
      </w:r>
    </w:p>
    <w:p w:rsidR="00D1770E" w:rsidRDefault="000B326D" w:rsidP="005B6482">
      <w:pPr>
        <w:pStyle w:val="libNormal"/>
        <w:rPr>
          <w:rtl/>
          <w:lang w:bidi="fa-IR"/>
        </w:rPr>
      </w:pPr>
      <w:r>
        <w:rPr>
          <w:rtl/>
          <w:lang w:bidi="fa-IR"/>
        </w:rPr>
        <w:br w:type="page"/>
      </w:r>
    </w:p>
    <w:p w:rsidR="005109CD" w:rsidRDefault="005109CD" w:rsidP="00DF45BB">
      <w:pPr>
        <w:pStyle w:val="libNormal0"/>
        <w:rPr>
          <w:lang w:bidi="fa-IR"/>
        </w:rPr>
      </w:pPr>
      <w:r>
        <w:rPr>
          <w:rFonts w:hint="eastAsia"/>
          <w:rtl/>
          <w:lang w:bidi="fa-IR"/>
        </w:rPr>
        <w:lastRenderedPageBreak/>
        <w:t>قال</w:t>
      </w:r>
      <w:r>
        <w:rPr>
          <w:rtl/>
          <w:lang w:bidi="fa-IR"/>
        </w:rPr>
        <w:t xml:space="preserve"> الشافعي ، وأبو يوسف ، ومحمد ، وأحمد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00D1770E" w:rsidRPr="00D1770E">
        <w:rPr>
          <w:rStyle w:val="libAlaemChar"/>
          <w:rtl/>
        </w:rPr>
        <w:t>عليه‌السلام</w:t>
      </w:r>
      <w:r>
        <w:rPr>
          <w:rtl/>
          <w:lang w:bidi="fa-IR"/>
        </w:rPr>
        <w:t xml:space="preserve"> لم يعدل عن قوله : الله أكبر</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يجوز </w:t>
      </w:r>
      <w:r w:rsidRPr="00D1770E">
        <w:rPr>
          <w:rStyle w:val="libFootnotenumChar"/>
          <w:rtl/>
        </w:rPr>
        <w:t>(3)</w:t>
      </w:r>
      <w:r>
        <w:rPr>
          <w:rtl/>
          <w:lang w:bidi="fa-IR"/>
        </w:rPr>
        <w:t xml:space="preserve"> لقوله تعالى </w:t>
      </w:r>
      <w:r w:rsidR="00DF45BB" w:rsidRPr="00FA2F88">
        <w:rPr>
          <w:rStyle w:val="libAlaemChar"/>
          <w:rtl/>
        </w:rPr>
        <w:t>(</w:t>
      </w:r>
      <w:r w:rsidRPr="00DF45BB">
        <w:rPr>
          <w:rStyle w:val="libAieChar"/>
          <w:rtl/>
        </w:rPr>
        <w:t xml:space="preserve"> وَذَكَرَ اسْمَ رَبِّهِ فَصَلّى </w:t>
      </w:r>
      <w:r w:rsidR="00DF45BB" w:rsidRPr="00FA2F88">
        <w:rPr>
          <w:rStyle w:val="libAlaemChar"/>
          <w:rtl/>
        </w:rPr>
        <w:t>)</w:t>
      </w:r>
      <w:r>
        <w:rPr>
          <w:rtl/>
          <w:lang w:bidi="fa-IR"/>
        </w:rPr>
        <w:t xml:space="preserve"> </w:t>
      </w:r>
      <w:r w:rsidRPr="00D1770E">
        <w:rPr>
          <w:rStyle w:val="libFootnotenumChar"/>
          <w:rtl/>
        </w:rPr>
        <w:t>(4)</w:t>
      </w:r>
      <w:r>
        <w:rPr>
          <w:rtl/>
          <w:lang w:bidi="fa-IR"/>
        </w:rPr>
        <w:t>. ولم يفصّل ، وما ذكرناه مخصص.</w:t>
      </w:r>
    </w:p>
    <w:p w:rsidR="005109CD" w:rsidRDefault="005109CD" w:rsidP="005109CD">
      <w:pPr>
        <w:pStyle w:val="libNormal"/>
        <w:rPr>
          <w:lang w:bidi="fa-IR"/>
        </w:rPr>
      </w:pPr>
      <w:r>
        <w:rPr>
          <w:rFonts w:hint="eastAsia"/>
          <w:rtl/>
          <w:lang w:bidi="fa-IR"/>
        </w:rPr>
        <w:t>ولا</w:t>
      </w:r>
      <w:r>
        <w:rPr>
          <w:rtl/>
          <w:lang w:bidi="fa-IR"/>
        </w:rPr>
        <w:t xml:space="preserve"> ينتقض بالتشهد بالفارسية للمنع عندنا وعند الإ</w:t>
      </w:r>
      <w:r w:rsidR="00DF45BB">
        <w:rPr>
          <w:rFonts w:hint="cs"/>
          <w:rtl/>
          <w:lang w:bidi="fa-IR"/>
        </w:rPr>
        <w:t>ِ</w:t>
      </w:r>
      <w:r>
        <w:rPr>
          <w:rtl/>
          <w:lang w:bidi="fa-IR"/>
        </w:rPr>
        <w:t xml:space="preserve">صطخري من الشافعية </w:t>
      </w:r>
      <w:r w:rsidRPr="00D1770E">
        <w:rPr>
          <w:rStyle w:val="libFootnotenumChar"/>
          <w:rtl/>
        </w:rPr>
        <w:t>(5)</w:t>
      </w:r>
      <w:r>
        <w:rPr>
          <w:rtl/>
          <w:lang w:bidi="fa-IR"/>
        </w:rPr>
        <w:t xml:space="preserve"> ، وبالفرق فإن المقصود الإ</w:t>
      </w:r>
      <w:r w:rsidR="00DF45BB">
        <w:rPr>
          <w:rFonts w:hint="cs"/>
          <w:rtl/>
          <w:lang w:bidi="fa-IR"/>
        </w:rPr>
        <w:t>ِ</w:t>
      </w:r>
      <w:r>
        <w:rPr>
          <w:rtl/>
          <w:lang w:bidi="fa-IR"/>
        </w:rPr>
        <w:t>خبار عمّا في نفسه من الإ</w:t>
      </w:r>
      <w:r w:rsidR="00DF45BB">
        <w:rPr>
          <w:rFonts w:hint="cs"/>
          <w:rtl/>
          <w:lang w:bidi="fa-IR"/>
        </w:rPr>
        <w:t>ِ</w:t>
      </w:r>
      <w:r>
        <w:rPr>
          <w:rtl/>
          <w:lang w:bidi="fa-IR"/>
        </w:rPr>
        <w:t>يمان وهنا لفظ وضع لعقد الصلاة.</w:t>
      </w:r>
    </w:p>
    <w:p w:rsidR="005109CD" w:rsidRDefault="005109CD" w:rsidP="00377162">
      <w:pPr>
        <w:pStyle w:val="Heading3"/>
        <w:rPr>
          <w:lang w:bidi="fa-IR"/>
        </w:rPr>
      </w:pPr>
      <w:bookmarkStart w:id="118" w:name="_Toc105413968"/>
      <w:r>
        <w:rPr>
          <w:rFonts w:hint="eastAsia"/>
          <w:rtl/>
          <w:lang w:bidi="fa-IR"/>
        </w:rPr>
        <w:t>فروع</w:t>
      </w:r>
      <w:r>
        <w:rPr>
          <w:rtl/>
          <w:lang w:bidi="fa-IR"/>
        </w:rPr>
        <w:t xml:space="preserve"> :</w:t>
      </w:r>
      <w:bookmarkEnd w:id="11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لم يحسن العربية وجب عليه التعلم إلى أن يضيق الوقت‌ فإن صلّى قبله مع التمكن لم تصح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وإن ضاق كبّر بأي لغة كانت ، ثم يجب عليه التعلم بخلاف التيمم في الوقت إن جوزناه ؛ لأنا لو جوزنا له التكبير بالعجمية في أول الوقت سقط فرض التكبير بالعربية أصلا</w:t>
      </w:r>
      <w:r w:rsidR="00DF45BB">
        <w:rPr>
          <w:rFonts w:hint="cs"/>
          <w:rtl/>
          <w:lang w:bidi="fa-IR"/>
        </w:rPr>
        <w:t>ً</w:t>
      </w:r>
      <w:r>
        <w:rPr>
          <w:rtl/>
          <w:lang w:bidi="fa-IR"/>
        </w:rPr>
        <w:t xml:space="preserve"> ؛ لأنه بعد أن صلّى لا يلزمه التعلم في هذا الوقت وفي الوقت الثاني مثله بخلاف الماء فإن وجوده لا يتعلق بفعله ، والبدوي إذا لم يجد في موضعه المعلم‌</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299 و 301 ، الوجيز 1 : 4 ، المهذب للشيرازي 1 : 77 ، المبسوط للسرخسي 1 : 36 ، المغني 1 : 542 ، الشرح الكبير 1 : 542.</w:t>
      </w:r>
    </w:p>
    <w:p w:rsidR="005109CD" w:rsidRDefault="005109CD" w:rsidP="005B6482">
      <w:pPr>
        <w:pStyle w:val="libFootnote0"/>
        <w:rPr>
          <w:lang w:bidi="fa-IR"/>
        </w:rPr>
      </w:pPr>
      <w:r>
        <w:rPr>
          <w:rtl/>
          <w:lang w:bidi="fa-IR"/>
        </w:rPr>
        <w:t xml:space="preserve">(2) انظر على سبيل المثال الفقيه 1 : 200 </w:t>
      </w:r>
      <w:r w:rsidR="00DF45BB">
        <w:rPr>
          <w:rFonts w:hint="cs"/>
          <w:rtl/>
          <w:lang w:bidi="fa-IR"/>
        </w:rPr>
        <w:t>/</w:t>
      </w:r>
      <w:r>
        <w:rPr>
          <w:rtl/>
          <w:lang w:bidi="fa-IR"/>
        </w:rPr>
        <w:t xml:space="preserve"> 921 وصحيح مسلم 1 : 292 </w:t>
      </w:r>
      <w:r w:rsidR="00DF45BB">
        <w:rPr>
          <w:rFonts w:hint="cs"/>
          <w:rtl/>
          <w:lang w:bidi="fa-IR"/>
        </w:rPr>
        <w:t>/</w:t>
      </w:r>
      <w:r>
        <w:rPr>
          <w:rtl/>
          <w:lang w:bidi="fa-IR"/>
        </w:rPr>
        <w:t xml:space="preserve"> 390.</w:t>
      </w:r>
    </w:p>
    <w:p w:rsidR="005109CD" w:rsidRDefault="005109CD" w:rsidP="005B6482">
      <w:pPr>
        <w:pStyle w:val="libFootnote0"/>
        <w:rPr>
          <w:lang w:bidi="fa-IR"/>
        </w:rPr>
      </w:pPr>
      <w:r>
        <w:rPr>
          <w:rtl/>
          <w:lang w:bidi="fa-IR"/>
        </w:rPr>
        <w:t>(3) المبسوط للسرخسي 1 : 36 ، المجموع 3 : 301 ، المغني 1 : 542 ، الشرح الكبير 1 : 542.</w:t>
      </w:r>
    </w:p>
    <w:p w:rsidR="005109CD" w:rsidRDefault="005109CD" w:rsidP="005B6482">
      <w:pPr>
        <w:pStyle w:val="libFootnote0"/>
        <w:rPr>
          <w:lang w:bidi="fa-IR"/>
        </w:rPr>
      </w:pPr>
      <w:r>
        <w:rPr>
          <w:rtl/>
          <w:lang w:bidi="fa-IR"/>
        </w:rPr>
        <w:t>(4) ال</w:t>
      </w:r>
      <w:r w:rsidR="00DF45BB">
        <w:rPr>
          <w:rFonts w:hint="cs"/>
          <w:rtl/>
          <w:lang w:bidi="fa-IR"/>
        </w:rPr>
        <w:t>ا</w:t>
      </w:r>
      <w:r>
        <w:rPr>
          <w:rtl/>
          <w:lang w:bidi="fa-IR"/>
        </w:rPr>
        <w:t>على : 15.</w:t>
      </w:r>
    </w:p>
    <w:p w:rsidR="005109CD" w:rsidRDefault="005109CD" w:rsidP="005B6482">
      <w:pPr>
        <w:pStyle w:val="libFootnote0"/>
        <w:rPr>
          <w:lang w:bidi="fa-IR"/>
        </w:rPr>
      </w:pPr>
      <w:r>
        <w:rPr>
          <w:rtl/>
          <w:lang w:bidi="fa-IR"/>
        </w:rPr>
        <w:t>(5) المجموع 3 : 301.</w:t>
      </w:r>
    </w:p>
    <w:p w:rsidR="005109CD" w:rsidRDefault="005109CD" w:rsidP="005B6482">
      <w:pPr>
        <w:pStyle w:val="libFootnote0"/>
        <w:rPr>
          <w:lang w:bidi="fa-IR"/>
        </w:rPr>
      </w:pPr>
      <w:r>
        <w:rPr>
          <w:rtl/>
          <w:lang w:bidi="fa-IR"/>
        </w:rPr>
        <w:t>(6) الا</w:t>
      </w:r>
      <w:r w:rsidR="00DF45BB">
        <w:rPr>
          <w:rFonts w:hint="cs"/>
          <w:rtl/>
          <w:lang w:bidi="fa-IR"/>
        </w:rPr>
        <w:t>ُ</w:t>
      </w:r>
      <w:r>
        <w:rPr>
          <w:rtl/>
          <w:lang w:bidi="fa-IR"/>
        </w:rPr>
        <w:t>م 1 : 100 ، المجموع 3 : 293 ، فتح العزيز 3 : 269 ، مغني المحتاج 1 : 152 ، كفاية ال</w:t>
      </w:r>
      <w:r w:rsidR="00DF45BB">
        <w:rPr>
          <w:rFonts w:hint="cs"/>
          <w:rtl/>
          <w:lang w:bidi="fa-IR"/>
        </w:rPr>
        <w:t>ا</w:t>
      </w:r>
      <w:r>
        <w:rPr>
          <w:rtl/>
          <w:lang w:bidi="fa-IR"/>
        </w:rPr>
        <w:t>خيار 1 : 65 ، فتح الوهاب 1 : 39 ، المغني 1 : 543 ، الشرح الكبير 1 : 542.</w:t>
      </w:r>
    </w:p>
    <w:p w:rsidR="000B326D" w:rsidRDefault="000B326D" w:rsidP="005B6482">
      <w:pPr>
        <w:pStyle w:val="libNormal"/>
        <w:rPr>
          <w:rtl/>
          <w:lang w:bidi="fa-IR"/>
        </w:rPr>
      </w:pPr>
      <w:r>
        <w:rPr>
          <w:rtl/>
          <w:lang w:bidi="fa-IR"/>
        </w:rPr>
        <w:br w:type="page"/>
      </w:r>
    </w:p>
    <w:p w:rsidR="005109CD" w:rsidRDefault="005109CD" w:rsidP="00DF45BB">
      <w:pPr>
        <w:pStyle w:val="libNormal0"/>
        <w:rPr>
          <w:lang w:bidi="fa-IR"/>
        </w:rPr>
      </w:pPr>
      <w:r>
        <w:rPr>
          <w:rFonts w:hint="eastAsia"/>
          <w:rtl/>
          <w:lang w:bidi="fa-IR"/>
        </w:rPr>
        <w:lastRenderedPageBreak/>
        <w:t>وجب</w:t>
      </w:r>
      <w:r>
        <w:rPr>
          <w:rtl/>
          <w:lang w:bidi="fa-IR"/>
        </w:rPr>
        <w:t xml:space="preserve"> قصد بلدة أو قرية للتعلّم ، ولا تجزيه الترجمة ، وهو أحد وجهي الشافعي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باقي الأذكار كالقراءة ، والتشهد ، والتسبيح كالتكبير في اعتبار لفظ العربية‌ ، وبه قال الشافعي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لم يكن له نطق كالأخرس وجب أن يحرّك لسانه‌ أقصى ما يقدر عليه ويشير بإصبعه ؛ لأن التحريك جزء من النطق فلا يسقط بسقوط المركب ، وبه قال الشافعي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كان مقطوع اللسان من أصله وجب استحضاره على الترتيب ، وقال بعض الجمهور : يسقط فرض التكبير ؛ لأن الإ</w:t>
      </w:r>
      <w:r w:rsidR="006F783E">
        <w:rPr>
          <w:rFonts w:hint="cs"/>
          <w:rtl/>
          <w:lang w:bidi="fa-IR"/>
        </w:rPr>
        <w:t>ِ</w:t>
      </w:r>
      <w:r>
        <w:rPr>
          <w:rtl/>
          <w:lang w:bidi="fa-IR"/>
        </w:rPr>
        <w:t xml:space="preserve">شارة وحركة اللسان تبع اللفظ </w:t>
      </w:r>
      <w:r w:rsidRPr="00D1770E">
        <w:rPr>
          <w:rStyle w:val="libFootnotenumChar"/>
          <w:rtl/>
        </w:rPr>
        <w:t>(4)</w:t>
      </w:r>
      <w:r>
        <w:rPr>
          <w:rtl/>
          <w:lang w:bidi="fa-IR"/>
        </w:rPr>
        <w:t>. وهو ممنوع.</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يستحب للأب تعليم ولده الصغير‌ ، ولا يحرم تركه ، أمّا المولى فيحرم عليه المنع من التعليم.</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الألثغ يجب عليه التعلّم بقدر الإ</w:t>
      </w:r>
      <w:r w:rsidR="006F783E">
        <w:rPr>
          <w:rFonts w:hint="cs"/>
          <w:rtl/>
          <w:lang w:bidi="fa-IR"/>
        </w:rPr>
        <w:t>ِ</w:t>
      </w:r>
      <w:r>
        <w:rPr>
          <w:rtl/>
          <w:lang w:bidi="fa-IR"/>
        </w:rPr>
        <w:t>مكان.</w:t>
      </w:r>
    </w:p>
    <w:p w:rsidR="005109CD" w:rsidRDefault="005109CD" w:rsidP="005109CD">
      <w:pPr>
        <w:pStyle w:val="libNormal"/>
        <w:rPr>
          <w:lang w:bidi="fa-IR"/>
        </w:rPr>
      </w:pPr>
      <w:bookmarkStart w:id="119" w:name="_Toc105413969"/>
      <w:r w:rsidRPr="0088654B">
        <w:rPr>
          <w:rStyle w:val="Heading2Char"/>
          <w:rFonts w:hint="eastAsia"/>
          <w:rtl/>
        </w:rPr>
        <w:t>مسألة</w:t>
      </w:r>
      <w:r w:rsidRPr="0088654B">
        <w:rPr>
          <w:rStyle w:val="Heading2Char"/>
          <w:rtl/>
        </w:rPr>
        <w:t xml:space="preserve"> 212 :</w:t>
      </w:r>
      <w:bookmarkEnd w:id="119"/>
      <w:r>
        <w:rPr>
          <w:rtl/>
          <w:lang w:bidi="fa-IR"/>
        </w:rPr>
        <w:t xml:space="preserve"> يستحب التوجه بسبع تكبيرات بينها ثلاثة أدعية‌ واحدة منها واجبة وهي تكبيرة الإ</w:t>
      </w:r>
      <w:r w:rsidR="006F783E">
        <w:rPr>
          <w:rFonts w:hint="cs"/>
          <w:rtl/>
          <w:lang w:bidi="fa-IR"/>
        </w:rPr>
        <w:t>ِ</w:t>
      </w:r>
      <w:r>
        <w:rPr>
          <w:rtl/>
          <w:lang w:bidi="fa-IR"/>
        </w:rPr>
        <w:t>حرام ، يكبر ثلاثا</w:t>
      </w:r>
      <w:r w:rsidR="006F783E">
        <w:rPr>
          <w:rFonts w:hint="cs"/>
          <w:rtl/>
          <w:lang w:bidi="fa-IR"/>
        </w:rPr>
        <w:t>ً</w:t>
      </w:r>
      <w:r>
        <w:rPr>
          <w:rtl/>
          <w:lang w:bidi="fa-IR"/>
        </w:rPr>
        <w:t xml:space="preserve"> ويدعو ، ثم يكبر اثنتين ويدعو ، ثم يكبر اثنتين ويتوجه ، ويتخير أيها شاء جعلها تكبيرة الإ</w:t>
      </w:r>
      <w:r w:rsidR="006F783E">
        <w:rPr>
          <w:rFonts w:hint="cs"/>
          <w:rtl/>
          <w:lang w:bidi="fa-IR"/>
        </w:rPr>
        <w:t>ِ</w:t>
      </w:r>
      <w:r>
        <w:rPr>
          <w:rtl/>
          <w:lang w:bidi="fa-IR"/>
        </w:rPr>
        <w:t>حرام فيوقع النيّة‌</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المجموع 3 : 293 ، فتح العزيز 3 : 269 ، كفاية ال</w:t>
      </w:r>
      <w:r w:rsidR="006F783E">
        <w:rPr>
          <w:rFonts w:hint="cs"/>
          <w:rtl/>
          <w:lang w:bidi="fa-IR"/>
        </w:rPr>
        <w:t>ا</w:t>
      </w:r>
      <w:r>
        <w:rPr>
          <w:rtl/>
          <w:lang w:bidi="fa-IR"/>
        </w:rPr>
        <w:t>خيار 1 : 65 ، مغني المحتاج 1 : 152.</w:t>
      </w:r>
    </w:p>
    <w:p w:rsidR="005109CD" w:rsidRDefault="005109CD" w:rsidP="005B6482">
      <w:pPr>
        <w:pStyle w:val="libFootnote0"/>
        <w:rPr>
          <w:lang w:bidi="fa-IR"/>
        </w:rPr>
      </w:pPr>
      <w:r>
        <w:rPr>
          <w:rtl/>
          <w:lang w:bidi="fa-IR"/>
        </w:rPr>
        <w:t>(2) الا</w:t>
      </w:r>
      <w:r w:rsidR="006F783E">
        <w:rPr>
          <w:rFonts w:hint="cs"/>
          <w:rtl/>
          <w:lang w:bidi="fa-IR"/>
        </w:rPr>
        <w:t>ُ</w:t>
      </w:r>
      <w:r>
        <w:rPr>
          <w:rtl/>
          <w:lang w:bidi="fa-IR"/>
        </w:rPr>
        <w:t xml:space="preserve">م 1 : 100 ، المجموع 3 : 299 ، فتح العزيز 3 : 518 </w:t>
      </w:r>
      <w:r w:rsidR="00D1770E">
        <w:rPr>
          <w:rtl/>
          <w:lang w:bidi="fa-IR"/>
        </w:rPr>
        <w:t>-</w:t>
      </w:r>
      <w:r>
        <w:rPr>
          <w:rtl/>
          <w:lang w:bidi="fa-IR"/>
        </w:rPr>
        <w:t xml:space="preserve"> 519 ، كفاية الأخيار 1 : 69 ، فتح الوهاب 1 : 46 ، مغني المحتاج 1 : 177.</w:t>
      </w:r>
    </w:p>
    <w:p w:rsidR="005109CD" w:rsidRDefault="005109CD" w:rsidP="005B6482">
      <w:pPr>
        <w:pStyle w:val="libFootnote0"/>
        <w:rPr>
          <w:lang w:bidi="fa-IR"/>
        </w:rPr>
      </w:pPr>
      <w:r>
        <w:rPr>
          <w:rtl/>
          <w:lang w:bidi="fa-IR"/>
        </w:rPr>
        <w:t>(3) الا</w:t>
      </w:r>
      <w:r w:rsidR="006F783E">
        <w:rPr>
          <w:rFonts w:hint="cs"/>
          <w:rtl/>
          <w:lang w:bidi="fa-IR"/>
        </w:rPr>
        <w:t>ُ</w:t>
      </w:r>
      <w:r>
        <w:rPr>
          <w:rtl/>
          <w:lang w:bidi="fa-IR"/>
        </w:rPr>
        <w:t>م 1 : 101 ، المجموع 3 : 293 و 294 ، فتح العزيز 3 : 268 ، مغني المحتاج 1 : 152 ، فتح الوهاب 1 : 39.</w:t>
      </w:r>
    </w:p>
    <w:p w:rsidR="005109CD" w:rsidRDefault="005109CD" w:rsidP="005B6482">
      <w:pPr>
        <w:pStyle w:val="libFootnote0"/>
        <w:rPr>
          <w:lang w:bidi="fa-IR"/>
        </w:rPr>
      </w:pPr>
      <w:r>
        <w:rPr>
          <w:rtl/>
          <w:lang w:bidi="fa-IR"/>
        </w:rPr>
        <w:t>(4) حكاه المحقّق في المعتبر : 168 ، وراجع : المغني والشرح الكبير 1 : 543.</w:t>
      </w:r>
    </w:p>
    <w:p w:rsidR="000B326D"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عندها</w:t>
      </w:r>
      <w:r>
        <w:rPr>
          <w:rtl/>
          <w:lang w:bidi="fa-IR"/>
        </w:rPr>
        <w:t xml:space="preserve"> ، قال في المبسوط : والأفضل الأخيرة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جعلها </w:t>
      </w:r>
      <w:r w:rsidR="006F783E">
        <w:rPr>
          <w:rFonts w:hint="cs"/>
          <w:rtl/>
          <w:lang w:bidi="fa-IR"/>
        </w:rPr>
        <w:t>اُ</w:t>
      </w:r>
      <w:r>
        <w:rPr>
          <w:rtl/>
          <w:lang w:bidi="fa-IR"/>
        </w:rPr>
        <w:t xml:space="preserve">ولاهن جاز الدعاء بعد تكبيرة الافتتاح مع باقي التكبيرات وكذا وسطاهنّ ؛ لقول الصادق </w:t>
      </w:r>
      <w:r w:rsidR="00D1770E" w:rsidRPr="00D1770E">
        <w:rPr>
          <w:rStyle w:val="libAlaemChar"/>
          <w:rtl/>
        </w:rPr>
        <w:t>عليه‌السلام</w:t>
      </w:r>
      <w:r>
        <w:rPr>
          <w:rtl/>
          <w:lang w:bidi="fa-IR"/>
        </w:rPr>
        <w:t xml:space="preserve"> : « إذا افتتحت الصلاة فارفع يديك ثم ابسطهما بسطا</w:t>
      </w:r>
      <w:r w:rsidR="006F783E">
        <w:rPr>
          <w:rFonts w:hint="cs"/>
          <w:rtl/>
          <w:lang w:bidi="fa-IR"/>
        </w:rPr>
        <w:t>ً</w:t>
      </w:r>
      <w:r>
        <w:rPr>
          <w:rtl/>
          <w:lang w:bidi="fa-IR"/>
        </w:rPr>
        <w:t xml:space="preserve"> ، ثم كبّر ثلاث تكبيرات ، ثم قل : اللهمّ أنت الملك الحق </w:t>
      </w:r>
      <w:r w:rsidR="00D1770E">
        <w:rPr>
          <w:rtl/>
          <w:lang w:bidi="fa-IR"/>
        </w:rPr>
        <w:t>-</w:t>
      </w:r>
      <w:r>
        <w:rPr>
          <w:rtl/>
          <w:lang w:bidi="fa-IR"/>
        </w:rPr>
        <w:t xml:space="preserve"> الى آخره </w:t>
      </w:r>
      <w:r w:rsidR="00D1770E">
        <w:rPr>
          <w:rtl/>
          <w:lang w:bidi="fa-IR"/>
        </w:rPr>
        <w:t>-</w:t>
      </w:r>
      <w:r>
        <w:rPr>
          <w:rtl/>
          <w:lang w:bidi="fa-IR"/>
        </w:rPr>
        <w:t xml:space="preserve"> ثم كبّر تكبيرتين ، ثم قل : لبّيك </w:t>
      </w:r>
      <w:r w:rsidR="00D1770E">
        <w:rPr>
          <w:rtl/>
          <w:lang w:bidi="fa-IR"/>
        </w:rPr>
        <w:t>-</w:t>
      </w:r>
      <w:r>
        <w:rPr>
          <w:rtl/>
          <w:lang w:bidi="fa-IR"/>
        </w:rPr>
        <w:t xml:space="preserve"> الى آخره </w:t>
      </w:r>
      <w:r w:rsidR="00D1770E">
        <w:rPr>
          <w:rtl/>
          <w:lang w:bidi="fa-IR"/>
        </w:rPr>
        <w:t>-</w:t>
      </w:r>
      <w:r>
        <w:rPr>
          <w:rtl/>
          <w:lang w:bidi="fa-IR"/>
        </w:rPr>
        <w:t xml:space="preserve"> ثم كبّر تكبيرتين ، ثم تقول : وجّهت وجهي الى آخره » </w:t>
      </w:r>
      <w:r w:rsidRPr="00D1770E">
        <w:rPr>
          <w:rStyle w:val="libFootnotenumChar"/>
          <w:rtl/>
        </w:rPr>
        <w:t>(2)</w:t>
      </w:r>
      <w:r>
        <w:rPr>
          <w:rtl/>
          <w:lang w:bidi="fa-IR"/>
        </w:rPr>
        <w:t>.</w:t>
      </w:r>
    </w:p>
    <w:p w:rsidR="005109CD" w:rsidRDefault="005109CD" w:rsidP="00377162">
      <w:pPr>
        <w:pStyle w:val="Heading3"/>
        <w:rPr>
          <w:lang w:bidi="fa-IR"/>
        </w:rPr>
      </w:pPr>
      <w:bookmarkStart w:id="120" w:name="_Toc105413970"/>
      <w:r>
        <w:rPr>
          <w:rFonts w:hint="eastAsia"/>
          <w:rtl/>
          <w:lang w:bidi="fa-IR"/>
        </w:rPr>
        <w:t>فروع</w:t>
      </w:r>
      <w:r>
        <w:rPr>
          <w:rtl/>
          <w:lang w:bidi="fa-IR"/>
        </w:rPr>
        <w:t xml:space="preserve"> :</w:t>
      </w:r>
      <w:bookmarkEnd w:id="120"/>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كبّر للافتتاح ، ثم كبر ثانيا</w:t>
      </w:r>
      <w:r w:rsidR="006F783E">
        <w:rPr>
          <w:rFonts w:hint="cs"/>
          <w:rtl/>
          <w:lang w:bidi="fa-IR"/>
        </w:rPr>
        <w:t>ً</w:t>
      </w:r>
      <w:r>
        <w:rPr>
          <w:rtl/>
          <w:lang w:bidi="fa-IR"/>
        </w:rPr>
        <w:t xml:space="preserve"> له ، ثم كبر ثالثا</w:t>
      </w:r>
      <w:r w:rsidR="006F783E">
        <w:rPr>
          <w:rFonts w:hint="cs"/>
          <w:rtl/>
          <w:lang w:bidi="fa-IR"/>
        </w:rPr>
        <w:t>ً</w:t>
      </w:r>
      <w:r>
        <w:rPr>
          <w:rtl/>
          <w:lang w:bidi="fa-IR"/>
        </w:rPr>
        <w:t xml:space="preserve"> له انعقدت صلاته بال</w:t>
      </w:r>
      <w:r w:rsidR="006F783E">
        <w:rPr>
          <w:rFonts w:hint="cs"/>
          <w:rtl/>
          <w:lang w:bidi="fa-IR"/>
        </w:rPr>
        <w:t>اُ</w:t>
      </w:r>
      <w:r>
        <w:rPr>
          <w:rtl/>
          <w:lang w:bidi="fa-IR"/>
        </w:rPr>
        <w:t>ولى ، وبطلت بالثانية‌ ؛ لأنه فعل منهيّ عنه فيكون باطلا</w:t>
      </w:r>
      <w:r w:rsidR="006F783E">
        <w:rPr>
          <w:rFonts w:hint="cs"/>
          <w:rtl/>
          <w:lang w:bidi="fa-IR"/>
        </w:rPr>
        <w:t>ً</w:t>
      </w:r>
      <w:r>
        <w:rPr>
          <w:rtl/>
          <w:lang w:bidi="fa-IR"/>
        </w:rPr>
        <w:t xml:space="preserve"> ومبطلا</w:t>
      </w:r>
      <w:r w:rsidR="006F783E">
        <w:rPr>
          <w:rFonts w:hint="cs"/>
          <w:rtl/>
          <w:lang w:bidi="fa-IR"/>
        </w:rPr>
        <w:t>ً</w:t>
      </w:r>
      <w:r>
        <w:rPr>
          <w:rtl/>
          <w:lang w:bidi="fa-IR"/>
        </w:rPr>
        <w:t xml:space="preserve"> للصلاة فتنعقد بالثالثة ، هذا إذا لم ينو الخروج من الصلاة قبل الثانية فإن نواه بطلت الا</w:t>
      </w:r>
      <w:r w:rsidR="006F783E">
        <w:rPr>
          <w:rFonts w:hint="cs"/>
          <w:rtl/>
          <w:lang w:bidi="fa-IR"/>
        </w:rPr>
        <w:t>ُ</w:t>
      </w:r>
      <w:r>
        <w:rPr>
          <w:rtl/>
          <w:lang w:bidi="fa-IR"/>
        </w:rPr>
        <w:t>ولى ، وصحت الثانية ، وصار حكم الثا</w:t>
      </w:r>
      <w:r>
        <w:rPr>
          <w:rFonts w:hint="eastAsia"/>
          <w:rtl/>
          <w:lang w:bidi="fa-IR"/>
        </w:rPr>
        <w:t>لثة</w:t>
      </w:r>
      <w:r>
        <w:rPr>
          <w:rtl/>
          <w:lang w:bidi="fa-IR"/>
        </w:rPr>
        <w:t xml:space="preserve"> مع الثانية كحكم الثانية مع الا</w:t>
      </w:r>
      <w:r w:rsidR="006F783E">
        <w:rPr>
          <w:rFonts w:hint="cs"/>
          <w:rtl/>
          <w:lang w:bidi="fa-IR"/>
        </w:rPr>
        <w:t>ُ</w:t>
      </w:r>
      <w:r>
        <w:rPr>
          <w:rtl/>
          <w:lang w:bidi="fa-IR"/>
        </w:rPr>
        <w:t>ولى.</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منع كثير من الجمهور استحباب الدعاء قبل تكبيرة الإ</w:t>
      </w:r>
      <w:r w:rsidR="006F783E">
        <w:rPr>
          <w:rFonts w:hint="cs"/>
          <w:rtl/>
          <w:lang w:bidi="fa-IR"/>
        </w:rPr>
        <w:t>ِ</w:t>
      </w:r>
      <w:r>
        <w:rPr>
          <w:rtl/>
          <w:lang w:bidi="fa-IR"/>
        </w:rPr>
        <w:t xml:space="preserve">حرام‌ </w:t>
      </w:r>
      <w:r w:rsidRPr="00D1770E">
        <w:rPr>
          <w:rStyle w:val="libFootnotenumChar"/>
          <w:rtl/>
        </w:rPr>
        <w:t>(3)</w:t>
      </w:r>
      <w:r>
        <w:rPr>
          <w:rtl/>
          <w:lang w:bidi="fa-IR"/>
        </w:rPr>
        <w:t xml:space="preserve"> لقوله تعالى </w:t>
      </w:r>
      <w:r w:rsidR="006F783E" w:rsidRPr="00FA2F88">
        <w:rPr>
          <w:rStyle w:val="libAlaemChar"/>
          <w:rtl/>
        </w:rPr>
        <w:t>(</w:t>
      </w:r>
      <w:r w:rsidRPr="006F783E">
        <w:rPr>
          <w:rStyle w:val="libAieChar"/>
          <w:rtl/>
        </w:rPr>
        <w:t xml:space="preserve"> فَإِذا فَرَغْتَ فَانْصَبْ وَإِلى رَبِّكَ فَارْغَبْ </w:t>
      </w:r>
      <w:r w:rsidR="006F783E" w:rsidRPr="00FA2F88">
        <w:rPr>
          <w:rStyle w:val="libAlaemChar"/>
          <w:rtl/>
        </w:rPr>
        <w:t>)</w:t>
      </w:r>
      <w:r>
        <w:rPr>
          <w:rtl/>
          <w:lang w:bidi="fa-IR"/>
        </w:rPr>
        <w:t xml:space="preserve"> </w:t>
      </w:r>
      <w:r w:rsidRPr="00D1770E">
        <w:rPr>
          <w:rStyle w:val="libFootnotenumChar"/>
          <w:rtl/>
        </w:rPr>
        <w:t>(4)</w:t>
      </w:r>
      <w:r>
        <w:rPr>
          <w:rtl/>
          <w:lang w:bidi="fa-IR"/>
        </w:rPr>
        <w:t xml:space="preserve"> وليس فيه حجة ؛ لأن الرغبة إليه بالدعاء أعم من التكبير والقراءة.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قال الصادق </w:t>
      </w:r>
      <w:r w:rsidR="00D1770E" w:rsidRPr="00D1770E">
        <w:rPr>
          <w:rStyle w:val="libAlaemChar"/>
          <w:rtl/>
        </w:rPr>
        <w:t>عليه‌السلام</w:t>
      </w:r>
      <w:r>
        <w:rPr>
          <w:rtl/>
          <w:lang w:bidi="fa-IR"/>
        </w:rPr>
        <w:t xml:space="preserve"> : « إذا افتتحت الصلاة فكبّر إن شئت واحدة ، وإن شئت ثلاثا</w:t>
      </w:r>
      <w:r w:rsidR="006F783E">
        <w:rPr>
          <w:rFonts w:hint="cs"/>
          <w:rtl/>
          <w:lang w:bidi="fa-IR"/>
        </w:rPr>
        <w:t>ً</w:t>
      </w:r>
      <w:r>
        <w:rPr>
          <w:rtl/>
          <w:lang w:bidi="fa-IR"/>
        </w:rPr>
        <w:t xml:space="preserve"> ، وإن شئت خمسا</w:t>
      </w:r>
      <w:r w:rsidR="006F783E">
        <w:rPr>
          <w:rFonts w:hint="cs"/>
          <w:rtl/>
          <w:lang w:bidi="fa-IR"/>
        </w:rPr>
        <w:t>ً</w:t>
      </w:r>
      <w:r>
        <w:rPr>
          <w:rtl/>
          <w:lang w:bidi="fa-IR"/>
        </w:rPr>
        <w:t xml:space="preserve"> ، وإن شئت سبع</w:t>
      </w:r>
      <w:r w:rsidR="006F783E">
        <w:rPr>
          <w:rFonts w:hint="cs"/>
          <w:rtl/>
          <w:lang w:bidi="fa-IR"/>
        </w:rPr>
        <w:t>اً</w:t>
      </w:r>
      <w:r>
        <w:rPr>
          <w:rtl/>
          <w:lang w:bidi="fa-IR"/>
        </w:rPr>
        <w:t xml:space="preserve"> ، كلّ</w:t>
      </w:r>
      <w:r w:rsidR="006F783E">
        <w:rPr>
          <w:rFonts w:hint="cs"/>
          <w:rtl/>
          <w:lang w:bidi="fa-IR"/>
        </w:rPr>
        <w:t>ُ</w:t>
      </w:r>
      <w:r>
        <w:rPr>
          <w:rtl/>
          <w:lang w:bidi="fa-IR"/>
        </w:rPr>
        <w:t xml:space="preserve"> ذلك مجز عنك غير أنك إذا كنت إماما</w:t>
      </w:r>
      <w:r w:rsidR="006F783E">
        <w:rPr>
          <w:rFonts w:hint="cs"/>
          <w:rtl/>
          <w:lang w:bidi="fa-IR"/>
        </w:rPr>
        <w:t>ً</w:t>
      </w:r>
      <w:r>
        <w:rPr>
          <w:rtl/>
          <w:lang w:bidi="fa-IR"/>
        </w:rPr>
        <w:t xml:space="preserve"> لم تجهر إل</w:t>
      </w:r>
      <w:r w:rsidR="007839AA">
        <w:rPr>
          <w:rFonts w:hint="cs"/>
          <w:rtl/>
          <w:lang w:bidi="fa-IR"/>
        </w:rPr>
        <w:t>ّ</w:t>
      </w:r>
      <w:r>
        <w:rPr>
          <w:rtl/>
          <w:lang w:bidi="fa-IR"/>
        </w:rPr>
        <w:t xml:space="preserve">ا بتكبيرة واحدة » </w:t>
      </w:r>
      <w:r w:rsidRPr="00D1770E">
        <w:rPr>
          <w:rStyle w:val="libFootnotenumChar"/>
          <w:rtl/>
        </w:rPr>
        <w:t>(5)</w:t>
      </w:r>
      <w:r>
        <w:rPr>
          <w:rtl/>
          <w:lang w:bidi="fa-IR"/>
        </w:rPr>
        <w:t xml:space="preserve"> وسأله‌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(1) المبسوط للطوسي 1 : 104.</w:t>
      </w:r>
    </w:p>
    <w:p w:rsidR="005109CD" w:rsidRDefault="005109CD" w:rsidP="005B6482">
      <w:pPr>
        <w:pStyle w:val="libFootnote0"/>
        <w:rPr>
          <w:lang w:bidi="fa-IR"/>
        </w:rPr>
      </w:pPr>
      <w:r>
        <w:rPr>
          <w:rtl/>
          <w:lang w:bidi="fa-IR"/>
        </w:rPr>
        <w:t xml:space="preserve">(2) الكافي 3 : 310 </w:t>
      </w:r>
      <w:r w:rsidR="007839AA">
        <w:rPr>
          <w:rFonts w:hint="cs"/>
          <w:rtl/>
          <w:lang w:bidi="fa-IR"/>
        </w:rPr>
        <w:t>/</w:t>
      </w:r>
      <w:r>
        <w:rPr>
          <w:rtl/>
          <w:lang w:bidi="fa-IR"/>
        </w:rPr>
        <w:t xml:space="preserve"> 7 ، الفقيه 1 : 198 </w:t>
      </w:r>
      <w:r w:rsidR="00D1770E">
        <w:rPr>
          <w:rtl/>
          <w:lang w:bidi="fa-IR"/>
        </w:rPr>
        <w:t>-</w:t>
      </w:r>
      <w:r>
        <w:rPr>
          <w:rtl/>
          <w:lang w:bidi="fa-IR"/>
        </w:rPr>
        <w:t xml:space="preserve"> 199 </w:t>
      </w:r>
      <w:r w:rsidR="007839AA">
        <w:rPr>
          <w:rFonts w:hint="cs"/>
          <w:rtl/>
          <w:lang w:bidi="fa-IR"/>
        </w:rPr>
        <w:t>/</w:t>
      </w:r>
      <w:r>
        <w:rPr>
          <w:rtl/>
          <w:lang w:bidi="fa-IR"/>
        </w:rPr>
        <w:t xml:space="preserve"> 917 ، التهذيب 2 : 67 </w:t>
      </w:r>
      <w:r w:rsidR="007839AA">
        <w:rPr>
          <w:rFonts w:hint="cs"/>
          <w:rtl/>
          <w:lang w:bidi="fa-IR"/>
        </w:rPr>
        <w:t>/</w:t>
      </w:r>
      <w:r>
        <w:rPr>
          <w:rtl/>
          <w:lang w:bidi="fa-IR"/>
        </w:rPr>
        <w:t xml:space="preserve"> 244.</w:t>
      </w:r>
    </w:p>
    <w:p w:rsidR="005109CD" w:rsidRDefault="005109CD" w:rsidP="005B6482">
      <w:pPr>
        <w:pStyle w:val="libFootnote0"/>
        <w:rPr>
          <w:lang w:bidi="fa-IR"/>
        </w:rPr>
      </w:pPr>
      <w:r>
        <w:rPr>
          <w:rtl/>
          <w:lang w:bidi="fa-IR"/>
        </w:rPr>
        <w:t>(3) المغني 1 : 536.</w:t>
      </w:r>
    </w:p>
    <w:p w:rsidR="005109CD" w:rsidRDefault="005109CD" w:rsidP="005B6482">
      <w:pPr>
        <w:pStyle w:val="libFootnote0"/>
        <w:rPr>
          <w:lang w:bidi="fa-IR"/>
        </w:rPr>
      </w:pPr>
      <w:r>
        <w:rPr>
          <w:rtl/>
          <w:lang w:bidi="fa-IR"/>
        </w:rPr>
        <w:t>(4) الانشراح : 7 و 8.</w:t>
      </w:r>
    </w:p>
    <w:p w:rsidR="005109CD" w:rsidRDefault="005109CD" w:rsidP="005B6482">
      <w:pPr>
        <w:pStyle w:val="libFootnote0"/>
        <w:rPr>
          <w:lang w:bidi="fa-IR"/>
        </w:rPr>
      </w:pPr>
      <w:r>
        <w:rPr>
          <w:rtl/>
          <w:lang w:bidi="fa-IR"/>
        </w:rPr>
        <w:t xml:space="preserve">(5) التهذيب 2 : 66 </w:t>
      </w:r>
      <w:r w:rsidR="007839AA">
        <w:rPr>
          <w:rFonts w:hint="cs"/>
          <w:rtl/>
          <w:lang w:bidi="fa-IR"/>
        </w:rPr>
        <w:t>/</w:t>
      </w:r>
      <w:r>
        <w:rPr>
          <w:rtl/>
          <w:lang w:bidi="fa-IR"/>
        </w:rPr>
        <w:t xml:space="preserve"> 239.</w:t>
      </w:r>
    </w:p>
    <w:p w:rsidR="000B326D" w:rsidRDefault="000B326D" w:rsidP="005B6482">
      <w:pPr>
        <w:pStyle w:val="libNormal"/>
        <w:rPr>
          <w:rtl/>
          <w:lang w:bidi="fa-IR"/>
        </w:rPr>
      </w:pPr>
      <w:r>
        <w:rPr>
          <w:rtl/>
          <w:lang w:bidi="fa-IR"/>
        </w:rPr>
        <w:br w:type="page"/>
      </w:r>
    </w:p>
    <w:p w:rsidR="005109CD" w:rsidRDefault="005109CD" w:rsidP="007839AA">
      <w:pPr>
        <w:pStyle w:val="libNormal0"/>
        <w:rPr>
          <w:lang w:bidi="fa-IR"/>
        </w:rPr>
      </w:pPr>
      <w:r>
        <w:rPr>
          <w:rFonts w:hint="eastAsia"/>
          <w:rtl/>
          <w:lang w:bidi="fa-IR"/>
        </w:rPr>
        <w:lastRenderedPageBreak/>
        <w:t>الحلبي</w:t>
      </w:r>
      <w:r>
        <w:rPr>
          <w:rtl/>
          <w:lang w:bidi="fa-IR"/>
        </w:rPr>
        <w:t xml:space="preserve"> عن أخف ما يكون من التكبير ، قال : « ثلاث تكبيرات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ومنع</w:t>
      </w:r>
      <w:r>
        <w:rPr>
          <w:rtl/>
          <w:lang w:bidi="fa-IR"/>
        </w:rPr>
        <w:t xml:space="preserve"> الجمهور من استحباب الزائدة على تكبيرة الإ</w:t>
      </w:r>
      <w:r w:rsidR="007839AA">
        <w:rPr>
          <w:rFonts w:hint="cs"/>
          <w:rtl/>
          <w:lang w:bidi="fa-IR"/>
        </w:rPr>
        <w:t>ِ</w:t>
      </w:r>
      <w:r>
        <w:rPr>
          <w:rtl/>
          <w:lang w:bidi="fa-IR"/>
        </w:rPr>
        <w:t xml:space="preserve">حرام </w:t>
      </w:r>
      <w:r w:rsidRPr="00D1770E">
        <w:rPr>
          <w:rStyle w:val="libFootnotenumChar"/>
          <w:rtl/>
        </w:rPr>
        <w:t>(2)</w:t>
      </w:r>
      <w:r>
        <w:rPr>
          <w:rtl/>
          <w:lang w:bidi="fa-IR"/>
        </w:rPr>
        <w:t xml:space="preserve"> على أنها مخصوصة بهذا الموضع ، بل هو مستحب في هذا الموضع كغيره.</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يستحب التوجه بالسبع في سبعة مواضع في أول كلّ فريضة‌ ، وأول صلاة الليل ، والوتر ، وأول نافلة الزوال ، وأول نوافل المغرب ، وأول ركعتي الإحرام ، والوتيرة ، وعمّم بعض علمائنا الاستحباب </w:t>
      </w:r>
      <w:r w:rsidRPr="00D1770E">
        <w:rPr>
          <w:rStyle w:val="libFootnotenumChar"/>
          <w:rtl/>
        </w:rPr>
        <w:t>(3)</w:t>
      </w:r>
      <w:r>
        <w:rPr>
          <w:rtl/>
          <w:lang w:bidi="fa-IR"/>
        </w:rPr>
        <w:t>.</w:t>
      </w:r>
    </w:p>
    <w:p w:rsidR="005109CD" w:rsidRDefault="005109CD" w:rsidP="005109CD">
      <w:pPr>
        <w:pStyle w:val="libNormal"/>
        <w:rPr>
          <w:lang w:bidi="fa-IR"/>
        </w:rPr>
      </w:pPr>
      <w:bookmarkStart w:id="121" w:name="_Toc105413971"/>
      <w:r w:rsidRPr="0088654B">
        <w:rPr>
          <w:rStyle w:val="Heading2Char"/>
          <w:rFonts w:hint="eastAsia"/>
          <w:rtl/>
        </w:rPr>
        <w:t>مسألة</w:t>
      </w:r>
      <w:r w:rsidRPr="0088654B">
        <w:rPr>
          <w:rStyle w:val="Heading2Char"/>
          <w:rtl/>
        </w:rPr>
        <w:t xml:space="preserve"> 213 :</w:t>
      </w:r>
      <w:bookmarkEnd w:id="121"/>
      <w:r>
        <w:rPr>
          <w:rtl/>
          <w:lang w:bidi="fa-IR"/>
        </w:rPr>
        <w:t xml:space="preserve"> يستحب رفع اليدين بالتكبير في كل صلاة فرض ونفل ، لأنّ النبيّ </w:t>
      </w:r>
      <w:r w:rsidRPr="00D1770E">
        <w:rPr>
          <w:rStyle w:val="libAlaemChar"/>
          <w:rtl/>
        </w:rPr>
        <w:t>صلى‌الله‌عليه‌وآله</w:t>
      </w:r>
      <w:r>
        <w:rPr>
          <w:rtl/>
          <w:lang w:bidi="fa-IR"/>
        </w:rPr>
        <w:t xml:space="preserve"> فعله ، وكذا الأئمة </w:t>
      </w:r>
      <w:r w:rsidR="00AA0B5E" w:rsidRPr="00AA0B5E">
        <w:rPr>
          <w:rStyle w:val="libAlaemChar"/>
          <w:rtl/>
        </w:rPr>
        <w:t>عليهم‌السلام</w:t>
      </w:r>
      <w:r>
        <w:rPr>
          <w:rtl/>
          <w:lang w:bidi="fa-IR"/>
        </w:rPr>
        <w:t xml:space="preserve"> </w:t>
      </w:r>
      <w:r w:rsidRPr="00D1770E">
        <w:rPr>
          <w:rStyle w:val="libFootnotenumChar"/>
          <w:rtl/>
        </w:rPr>
        <w:t>(4)</w:t>
      </w:r>
      <w:r>
        <w:rPr>
          <w:rtl/>
          <w:lang w:bidi="fa-IR"/>
        </w:rPr>
        <w:t xml:space="preserve"> ، وقال بعض علمائنا </w:t>
      </w:r>
      <w:r w:rsidRPr="00D1770E">
        <w:rPr>
          <w:rStyle w:val="libFootnotenumChar"/>
          <w:rtl/>
        </w:rPr>
        <w:t>(5)</w:t>
      </w:r>
      <w:r>
        <w:rPr>
          <w:rtl/>
          <w:lang w:bidi="fa-IR"/>
        </w:rPr>
        <w:t xml:space="preserve"> ، وبعض الجمهور بالوجوب </w:t>
      </w:r>
      <w:r w:rsidRPr="00D1770E">
        <w:rPr>
          <w:rStyle w:val="libFootnotenumChar"/>
          <w:rtl/>
        </w:rPr>
        <w:t>(6)</w:t>
      </w:r>
      <w:r>
        <w:rPr>
          <w:rtl/>
          <w:lang w:bidi="fa-IR"/>
        </w:rPr>
        <w:t>. وهو ممنوع للأصل.</w:t>
      </w:r>
    </w:p>
    <w:p w:rsidR="005109CD" w:rsidRDefault="005109CD" w:rsidP="005109CD">
      <w:pPr>
        <w:pStyle w:val="libNormal"/>
        <w:rPr>
          <w:lang w:bidi="fa-IR"/>
        </w:rPr>
      </w:pPr>
      <w:r>
        <w:rPr>
          <w:rFonts w:hint="eastAsia"/>
          <w:rtl/>
          <w:lang w:bidi="fa-IR"/>
        </w:rPr>
        <w:t>وكذا</w:t>
      </w:r>
      <w:r>
        <w:rPr>
          <w:rtl/>
          <w:lang w:bidi="fa-IR"/>
        </w:rPr>
        <w:t xml:space="preserve"> يستحب عندنا الرفع في كل تكبيرات الصلاة ، واستحبه الشافعي عند الافتتاح ، والركوع ، والرفع منه </w:t>
      </w:r>
      <w:r w:rsidR="00D1770E">
        <w:rPr>
          <w:rtl/>
          <w:lang w:bidi="fa-IR"/>
        </w:rPr>
        <w:t>-</w:t>
      </w:r>
      <w:r>
        <w:rPr>
          <w:rtl/>
          <w:lang w:bidi="fa-IR"/>
        </w:rPr>
        <w:t xml:space="preserve"> وبه قال الأوزاعي ، وأحمد ، وإسحاق وأبو ثور ، ومالك في رواية </w:t>
      </w:r>
      <w:r w:rsidRPr="00D1770E">
        <w:rPr>
          <w:rStyle w:val="libFootnotenumChar"/>
          <w:rtl/>
        </w:rPr>
        <w:t>(7)</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رفع في هذه‌</w:t>
      </w:r>
    </w:p>
    <w:p w:rsidR="005109CD" w:rsidRDefault="005B6482" w:rsidP="005B6482">
      <w:pPr>
        <w:pStyle w:val="libLine"/>
        <w:rPr>
          <w:lang w:bidi="fa-IR"/>
        </w:rPr>
      </w:pPr>
      <w:r>
        <w:rPr>
          <w:rtl/>
          <w:lang w:bidi="fa-IR"/>
        </w:rPr>
        <w:t>____________________</w:t>
      </w:r>
    </w:p>
    <w:p w:rsidR="005109CD" w:rsidRDefault="005109CD" w:rsidP="005B6482">
      <w:pPr>
        <w:pStyle w:val="libFootnote0"/>
        <w:rPr>
          <w:lang w:bidi="fa-IR"/>
        </w:rPr>
      </w:pPr>
      <w:r>
        <w:rPr>
          <w:rtl/>
          <w:lang w:bidi="fa-IR"/>
        </w:rPr>
        <w:t xml:space="preserve">(1) التهذيب 2 : 287 </w:t>
      </w:r>
      <w:r w:rsidR="007839AA">
        <w:rPr>
          <w:rFonts w:hint="cs"/>
          <w:rtl/>
          <w:lang w:bidi="fa-IR"/>
        </w:rPr>
        <w:t>/</w:t>
      </w:r>
      <w:r>
        <w:rPr>
          <w:rtl/>
          <w:lang w:bidi="fa-IR"/>
        </w:rPr>
        <w:t xml:space="preserve"> 1151.</w:t>
      </w:r>
    </w:p>
    <w:p w:rsidR="005109CD" w:rsidRDefault="005109CD" w:rsidP="005B6482">
      <w:pPr>
        <w:pStyle w:val="libFootnote0"/>
        <w:rPr>
          <w:lang w:bidi="fa-IR"/>
        </w:rPr>
      </w:pPr>
      <w:r>
        <w:rPr>
          <w:rtl/>
          <w:lang w:bidi="fa-IR"/>
        </w:rPr>
        <w:t>(2) المجموع 3 : 304.</w:t>
      </w:r>
    </w:p>
    <w:p w:rsidR="005109CD" w:rsidRDefault="005109CD" w:rsidP="005B6482">
      <w:pPr>
        <w:pStyle w:val="libFootnote0"/>
        <w:rPr>
          <w:lang w:bidi="fa-IR"/>
        </w:rPr>
      </w:pPr>
      <w:r>
        <w:rPr>
          <w:rtl/>
          <w:lang w:bidi="fa-IR"/>
        </w:rPr>
        <w:t>(3) القائل هو المحقق في المعتبر : 169.</w:t>
      </w:r>
    </w:p>
    <w:p w:rsidR="005109CD" w:rsidRDefault="005109CD" w:rsidP="005B6482">
      <w:pPr>
        <w:pStyle w:val="libFootnote0"/>
        <w:rPr>
          <w:lang w:bidi="fa-IR"/>
        </w:rPr>
      </w:pPr>
      <w:r>
        <w:rPr>
          <w:rtl/>
          <w:lang w:bidi="fa-IR"/>
        </w:rPr>
        <w:t xml:space="preserve">(4) الكافي 3 : 310 </w:t>
      </w:r>
      <w:r w:rsidR="007839AA">
        <w:rPr>
          <w:rFonts w:hint="cs"/>
          <w:rtl/>
          <w:lang w:bidi="fa-IR"/>
        </w:rPr>
        <w:t>/</w:t>
      </w:r>
      <w:r>
        <w:rPr>
          <w:rtl/>
          <w:lang w:bidi="fa-IR"/>
        </w:rPr>
        <w:t xml:space="preserve"> 7 ، الفقيه 1 : 198 </w:t>
      </w:r>
      <w:r w:rsidR="00D1770E">
        <w:rPr>
          <w:rtl/>
          <w:lang w:bidi="fa-IR"/>
        </w:rPr>
        <w:t>-</w:t>
      </w:r>
      <w:r>
        <w:rPr>
          <w:rtl/>
          <w:lang w:bidi="fa-IR"/>
        </w:rPr>
        <w:t xml:space="preserve"> 199 </w:t>
      </w:r>
      <w:r w:rsidR="009919FE">
        <w:rPr>
          <w:rFonts w:hint="cs"/>
          <w:rtl/>
          <w:lang w:bidi="fa-IR"/>
        </w:rPr>
        <w:t>/</w:t>
      </w:r>
      <w:r>
        <w:rPr>
          <w:rtl/>
          <w:lang w:bidi="fa-IR"/>
        </w:rPr>
        <w:t xml:space="preserve"> 917 ، التهذيب 2 : 67 </w:t>
      </w:r>
      <w:r w:rsidR="009919FE">
        <w:rPr>
          <w:rFonts w:hint="cs"/>
          <w:rtl/>
          <w:lang w:bidi="fa-IR"/>
        </w:rPr>
        <w:t>/</w:t>
      </w:r>
      <w:r>
        <w:rPr>
          <w:rtl/>
          <w:lang w:bidi="fa-IR"/>
        </w:rPr>
        <w:t xml:space="preserve"> 244 وانظر صحيح البخاري 1 : 187 </w:t>
      </w:r>
      <w:r w:rsidR="00D1770E">
        <w:rPr>
          <w:rtl/>
          <w:lang w:bidi="fa-IR"/>
        </w:rPr>
        <w:t>-</w:t>
      </w:r>
      <w:r>
        <w:rPr>
          <w:rtl/>
          <w:lang w:bidi="fa-IR"/>
        </w:rPr>
        <w:t xml:space="preserve"> 188 ، سنن ابن ماجة 1 : 279 </w:t>
      </w:r>
      <w:r w:rsidR="00D1770E">
        <w:rPr>
          <w:rtl/>
          <w:lang w:bidi="fa-IR"/>
        </w:rPr>
        <w:t>-</w:t>
      </w:r>
      <w:r>
        <w:rPr>
          <w:rtl/>
          <w:lang w:bidi="fa-IR"/>
        </w:rPr>
        <w:t xml:space="preserve"> 281 </w:t>
      </w:r>
      <w:r w:rsidR="009919FE">
        <w:rPr>
          <w:rFonts w:hint="cs"/>
          <w:rtl/>
          <w:lang w:bidi="fa-IR"/>
        </w:rPr>
        <w:t>/</w:t>
      </w:r>
      <w:r>
        <w:rPr>
          <w:rtl/>
          <w:lang w:bidi="fa-IR"/>
        </w:rPr>
        <w:t xml:space="preserve"> 858 </w:t>
      </w:r>
      <w:r w:rsidR="00D1770E">
        <w:rPr>
          <w:rtl/>
          <w:lang w:bidi="fa-IR"/>
        </w:rPr>
        <w:t>-</w:t>
      </w:r>
      <w:r>
        <w:rPr>
          <w:rtl/>
          <w:lang w:bidi="fa-IR"/>
        </w:rPr>
        <w:t xml:space="preserve"> 868 ، سنن أبي داود 1 : 191 </w:t>
      </w:r>
      <w:r w:rsidR="00D1770E">
        <w:rPr>
          <w:rtl/>
          <w:lang w:bidi="fa-IR"/>
        </w:rPr>
        <w:t>-</w:t>
      </w:r>
      <w:r>
        <w:rPr>
          <w:rtl/>
          <w:lang w:bidi="fa-IR"/>
        </w:rPr>
        <w:t xml:space="preserve"> 193 </w:t>
      </w:r>
      <w:r w:rsidR="002E1B4A">
        <w:rPr>
          <w:rFonts w:hint="cs"/>
          <w:rtl/>
          <w:lang w:bidi="fa-IR"/>
        </w:rPr>
        <w:t>/</w:t>
      </w:r>
      <w:r>
        <w:rPr>
          <w:rtl/>
          <w:lang w:bidi="fa-IR"/>
        </w:rPr>
        <w:t xml:space="preserve"> 721 </w:t>
      </w:r>
      <w:r w:rsidR="00D1770E">
        <w:rPr>
          <w:rtl/>
          <w:lang w:bidi="fa-IR"/>
        </w:rPr>
        <w:t>-</w:t>
      </w:r>
      <w:r>
        <w:rPr>
          <w:rtl/>
          <w:lang w:bidi="fa-IR"/>
        </w:rPr>
        <w:t xml:space="preserve"> 728 ، سنن الترمذي 2 : 35 </w:t>
      </w:r>
      <w:r w:rsidR="002E1B4A">
        <w:rPr>
          <w:rFonts w:hint="cs"/>
          <w:rtl/>
          <w:lang w:bidi="fa-IR"/>
        </w:rPr>
        <w:t>/</w:t>
      </w:r>
      <w:r>
        <w:rPr>
          <w:rtl/>
          <w:lang w:bidi="fa-IR"/>
        </w:rPr>
        <w:t xml:space="preserve"> 255.</w:t>
      </w:r>
    </w:p>
    <w:p w:rsidR="005109CD" w:rsidRDefault="005109CD" w:rsidP="005B6482">
      <w:pPr>
        <w:pStyle w:val="libFootnote0"/>
        <w:rPr>
          <w:lang w:bidi="fa-IR"/>
        </w:rPr>
      </w:pPr>
      <w:r>
        <w:rPr>
          <w:rtl/>
          <w:lang w:bidi="fa-IR"/>
        </w:rPr>
        <w:t>(5) القائل هو السيد المرتضى في الانتصار : 44.</w:t>
      </w:r>
    </w:p>
    <w:p w:rsidR="005109CD" w:rsidRDefault="005109CD" w:rsidP="005B6482">
      <w:pPr>
        <w:pStyle w:val="libFootnote0"/>
        <w:rPr>
          <w:lang w:bidi="fa-IR"/>
        </w:rPr>
      </w:pPr>
      <w:r>
        <w:rPr>
          <w:rtl/>
          <w:lang w:bidi="fa-IR"/>
        </w:rPr>
        <w:t>(6) المجموع 3 : 305 ، بداية المجتهد 1 : 133 ، نيل الأوطار 2 : 189 و 190 ، المحلى 3 : 236.</w:t>
      </w:r>
    </w:p>
    <w:p w:rsidR="005109CD" w:rsidRDefault="005109CD" w:rsidP="005B6482">
      <w:pPr>
        <w:pStyle w:val="libFootnote0"/>
        <w:rPr>
          <w:lang w:bidi="fa-IR"/>
        </w:rPr>
      </w:pPr>
      <w:r>
        <w:rPr>
          <w:rtl/>
          <w:lang w:bidi="fa-IR"/>
        </w:rPr>
        <w:t>(7) المجموع 3 : 309 ، مغني المحتاج 1 : 152 و 164 و 165 ، المهذب للشيرازي 1 : 78 و 82 ، كفاية ال</w:t>
      </w:r>
      <w:r w:rsidR="00A80A90">
        <w:rPr>
          <w:rFonts w:hint="cs"/>
          <w:rtl/>
          <w:lang w:bidi="fa-IR"/>
        </w:rPr>
        <w:t>ا</w:t>
      </w:r>
      <w:r>
        <w:rPr>
          <w:rtl/>
          <w:lang w:bidi="fa-IR"/>
        </w:rPr>
        <w:t>خيار 1 : 71 ، المغني 1 : 547 و 574 و 583 ، الشرح الكبير 1 : 546 و 574 و 581 ، المنتقى للباجي 1 : 142 ، بداية المجتهد 1 : 133 ، القوانين الفقهية : 62.</w:t>
      </w:r>
    </w:p>
    <w:p w:rsidR="000B326D" w:rsidRDefault="000B326D" w:rsidP="005B6482">
      <w:pPr>
        <w:pStyle w:val="libNormal"/>
        <w:rPr>
          <w:rtl/>
          <w:lang w:bidi="fa-IR"/>
        </w:rPr>
      </w:pPr>
      <w:r>
        <w:rPr>
          <w:rtl/>
          <w:lang w:bidi="fa-IR"/>
        </w:rPr>
        <w:br w:type="page"/>
      </w:r>
    </w:p>
    <w:p w:rsidR="005109CD" w:rsidRDefault="005109CD" w:rsidP="00A80A90">
      <w:pPr>
        <w:pStyle w:val="libNormal0"/>
        <w:rPr>
          <w:lang w:bidi="fa-IR"/>
        </w:rPr>
      </w:pPr>
      <w:r>
        <w:rPr>
          <w:rFonts w:hint="eastAsia"/>
          <w:rtl/>
          <w:lang w:bidi="fa-IR"/>
        </w:rPr>
        <w:lastRenderedPageBreak/>
        <w:t>المواضع</w:t>
      </w:r>
      <w:r>
        <w:rPr>
          <w:rtl/>
          <w:lang w:bidi="fa-IR"/>
        </w:rPr>
        <w:t xml:space="preserve">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ومنع</w:t>
      </w:r>
      <w:r>
        <w:rPr>
          <w:rtl/>
          <w:lang w:bidi="fa-IR"/>
        </w:rPr>
        <w:t xml:space="preserve"> الشافعي من الرفع في السجدتين </w:t>
      </w:r>
      <w:r w:rsidRPr="00D1770E">
        <w:rPr>
          <w:rStyle w:val="libFootnotenumChar"/>
          <w:rtl/>
        </w:rPr>
        <w:t>(2)</w:t>
      </w:r>
      <w:r>
        <w:rPr>
          <w:rtl/>
          <w:lang w:bidi="fa-IR"/>
        </w:rPr>
        <w:t xml:space="preserve"> ، وليس بجيد ؛ لأن الحسن قال : رأيت الصحابة يرفعون أيديهم إذا كبّروا ، وإذا ركعوا ، وإذا رفعوا ر</w:t>
      </w:r>
      <w:r w:rsidR="00A80A90">
        <w:rPr>
          <w:rFonts w:hint="cs"/>
          <w:rtl/>
          <w:lang w:bidi="fa-IR"/>
        </w:rPr>
        <w:t>ؤ</w:t>
      </w:r>
      <w:r>
        <w:rPr>
          <w:rtl/>
          <w:lang w:bidi="fa-IR"/>
        </w:rPr>
        <w:t xml:space="preserve">وسهم من الركوع كأنها المراوح ، وإنما يكون حال الرفع من الركوع للسجود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والثوري ، وابن أبي ليلى : ترفع في تكبيرة الافتتاح خاصة </w:t>
      </w:r>
      <w:r w:rsidR="00D1770E">
        <w:rPr>
          <w:rtl/>
          <w:lang w:bidi="fa-IR"/>
        </w:rPr>
        <w:t>-</w:t>
      </w:r>
      <w:r>
        <w:rPr>
          <w:rtl/>
          <w:lang w:bidi="fa-IR"/>
        </w:rPr>
        <w:t xml:space="preserve"> وهو رواية عن مالك </w:t>
      </w:r>
      <w:r w:rsidRPr="00D1770E">
        <w:rPr>
          <w:rStyle w:val="libFootnotenumChar"/>
          <w:rtl/>
        </w:rPr>
        <w:t>(4)</w:t>
      </w:r>
      <w:r>
        <w:rPr>
          <w:rtl/>
          <w:lang w:bidi="fa-IR"/>
        </w:rPr>
        <w:t xml:space="preserve"> </w:t>
      </w:r>
      <w:r w:rsidR="00D1770E">
        <w:rPr>
          <w:rtl/>
          <w:lang w:bidi="fa-IR"/>
        </w:rPr>
        <w:t>-</w:t>
      </w:r>
      <w:r>
        <w:rPr>
          <w:rtl/>
          <w:lang w:bidi="fa-IR"/>
        </w:rPr>
        <w:t xml:space="preserve"> لأن البراء قال : كان النبيّ </w:t>
      </w:r>
      <w:r w:rsidR="00D1770E" w:rsidRPr="00D1770E">
        <w:rPr>
          <w:rStyle w:val="libAlaemChar"/>
          <w:rtl/>
        </w:rPr>
        <w:t>عليه‌السلام</w:t>
      </w:r>
      <w:r>
        <w:rPr>
          <w:rtl/>
          <w:lang w:bidi="fa-IR"/>
        </w:rPr>
        <w:t xml:space="preserve"> إذا افتتح الصلاة رفع يديه الى قريب من </w:t>
      </w:r>
      <w:r w:rsidR="00A80A90">
        <w:rPr>
          <w:rFonts w:hint="cs"/>
          <w:rtl/>
          <w:lang w:bidi="fa-IR"/>
        </w:rPr>
        <w:t>اُ</w:t>
      </w:r>
      <w:r>
        <w:rPr>
          <w:rtl/>
          <w:lang w:bidi="fa-IR"/>
        </w:rPr>
        <w:t xml:space="preserve">ذنيه ثم لا يعود </w:t>
      </w:r>
      <w:r w:rsidRPr="00D1770E">
        <w:rPr>
          <w:rStyle w:val="libFootnotenumChar"/>
          <w:rtl/>
        </w:rPr>
        <w:t>(5)</w:t>
      </w:r>
      <w:r>
        <w:rPr>
          <w:rtl/>
          <w:lang w:bidi="fa-IR"/>
        </w:rPr>
        <w:t>. وهو محمول على أنه لا يعود الى رفعهما في ابتداء الركعة الثا</w:t>
      </w:r>
      <w:r>
        <w:rPr>
          <w:rFonts w:hint="eastAsia"/>
          <w:rtl/>
          <w:lang w:bidi="fa-IR"/>
        </w:rPr>
        <w:t>نية</w:t>
      </w:r>
      <w:r>
        <w:rPr>
          <w:rtl/>
          <w:lang w:bidi="fa-IR"/>
        </w:rPr>
        <w:t xml:space="preserve"> والثالثة ، وضعّف الجمهور </w:t>
      </w:r>
      <w:r w:rsidRPr="00D1770E">
        <w:rPr>
          <w:rStyle w:val="libFootnotenumChar"/>
          <w:rtl/>
        </w:rPr>
        <w:t>(6)</w:t>
      </w:r>
      <w:r>
        <w:rPr>
          <w:rtl/>
          <w:lang w:bidi="fa-IR"/>
        </w:rPr>
        <w:t xml:space="preserve"> الحديث.</w:t>
      </w:r>
    </w:p>
    <w:p w:rsidR="005109CD" w:rsidRDefault="005109CD" w:rsidP="005109CD">
      <w:pPr>
        <w:pStyle w:val="libNormal"/>
        <w:rPr>
          <w:lang w:bidi="fa-IR"/>
        </w:rPr>
      </w:pPr>
      <w:bookmarkStart w:id="122" w:name="_Toc105413972"/>
      <w:r w:rsidRPr="0088654B">
        <w:rPr>
          <w:rStyle w:val="Heading2Char"/>
          <w:rFonts w:hint="eastAsia"/>
          <w:rtl/>
        </w:rPr>
        <w:t>مسألة</w:t>
      </w:r>
      <w:r w:rsidRPr="0088654B">
        <w:rPr>
          <w:rStyle w:val="Heading2Char"/>
          <w:rtl/>
        </w:rPr>
        <w:t xml:space="preserve"> 214 :</w:t>
      </w:r>
      <w:bookmarkEnd w:id="122"/>
      <w:r>
        <w:rPr>
          <w:rtl/>
          <w:lang w:bidi="fa-IR"/>
        </w:rPr>
        <w:t xml:space="preserve"> ويبسط كفيه حال الرفع إجماعا</w:t>
      </w:r>
      <w:r w:rsidR="00A80A90">
        <w:rPr>
          <w:rFonts w:hint="cs"/>
          <w:rtl/>
          <w:lang w:bidi="fa-IR"/>
        </w:rPr>
        <w:t>ً</w:t>
      </w:r>
      <w:r>
        <w:rPr>
          <w:rtl/>
          <w:lang w:bidi="fa-IR"/>
        </w:rPr>
        <w:t xml:space="preserve"> ، قال الصادق </w:t>
      </w:r>
      <w:r w:rsidR="00D1770E" w:rsidRPr="00D1770E">
        <w:rPr>
          <w:rStyle w:val="libAlaemChar"/>
          <w:rtl/>
        </w:rPr>
        <w:t>عليه‌السلام</w:t>
      </w:r>
      <w:r>
        <w:rPr>
          <w:rtl/>
          <w:lang w:bidi="fa-IR"/>
        </w:rPr>
        <w:t xml:space="preserve"> : « إذا افتتحت الصلاة فارفع كفيك ثم ابسطهما بسطا</w:t>
      </w:r>
      <w:r w:rsidR="00A80A90">
        <w:rPr>
          <w:rFonts w:hint="cs"/>
          <w:rtl/>
          <w:lang w:bidi="fa-IR"/>
        </w:rPr>
        <w:t>ً</w:t>
      </w:r>
      <w:r>
        <w:rPr>
          <w:rtl/>
          <w:lang w:bidi="fa-IR"/>
        </w:rPr>
        <w:t xml:space="preserve"> » </w:t>
      </w:r>
      <w:r w:rsidRPr="00D1770E">
        <w:rPr>
          <w:rStyle w:val="libFootnotenumChar"/>
          <w:rtl/>
        </w:rPr>
        <w:t>(7)</w:t>
      </w:r>
      <w:r>
        <w:rPr>
          <w:rtl/>
          <w:lang w:bidi="fa-IR"/>
        </w:rPr>
        <w:t xml:space="preserve"> وي</w:t>
      </w:r>
      <w:r w:rsidR="00A80A90">
        <w:rPr>
          <w:rFonts w:hint="cs"/>
          <w:rtl/>
          <w:lang w:bidi="fa-IR"/>
        </w:rPr>
        <w:t>ُ</w:t>
      </w:r>
      <w:r>
        <w:rPr>
          <w:rtl/>
          <w:lang w:bidi="fa-IR"/>
        </w:rPr>
        <w:t>ستحب أن يستقبل‌</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البخاري 1 : 187 ، سنن ابن ماجة 1 : 279 </w:t>
      </w:r>
      <w:r w:rsidR="00D1770E">
        <w:rPr>
          <w:rtl/>
          <w:lang w:bidi="fa-IR"/>
        </w:rPr>
        <w:t>-</w:t>
      </w:r>
      <w:r>
        <w:rPr>
          <w:rtl/>
          <w:lang w:bidi="fa-IR"/>
        </w:rPr>
        <w:t xml:space="preserve"> 281 </w:t>
      </w:r>
      <w:r w:rsidR="00A80A90">
        <w:rPr>
          <w:rFonts w:hint="cs"/>
          <w:rtl/>
          <w:lang w:bidi="fa-IR"/>
        </w:rPr>
        <w:t>/</w:t>
      </w:r>
      <w:r>
        <w:rPr>
          <w:rtl/>
          <w:lang w:bidi="fa-IR"/>
        </w:rPr>
        <w:t xml:space="preserve"> 858 و 859 و 860 و 863 و 867 و 868 ، سنن أبي داود 1 : 191 </w:t>
      </w:r>
      <w:r w:rsidR="00D1770E">
        <w:rPr>
          <w:rtl/>
          <w:lang w:bidi="fa-IR"/>
        </w:rPr>
        <w:t>-</w:t>
      </w:r>
      <w:r>
        <w:rPr>
          <w:rtl/>
          <w:lang w:bidi="fa-IR"/>
        </w:rPr>
        <w:t xml:space="preserve"> 193 </w:t>
      </w:r>
      <w:r w:rsidR="00A80A90">
        <w:rPr>
          <w:rFonts w:hint="cs"/>
          <w:rtl/>
          <w:lang w:bidi="fa-IR"/>
        </w:rPr>
        <w:t>/</w:t>
      </w:r>
      <w:r>
        <w:rPr>
          <w:rtl/>
          <w:lang w:bidi="fa-IR"/>
        </w:rPr>
        <w:t xml:space="preserve"> 721 و 722 و 726 ، سنن الترمذي 2 : 35 </w:t>
      </w:r>
      <w:r w:rsidR="00A80A90">
        <w:rPr>
          <w:rFonts w:hint="cs"/>
          <w:rtl/>
          <w:lang w:bidi="fa-IR"/>
        </w:rPr>
        <w:t>/</w:t>
      </w:r>
      <w:r>
        <w:rPr>
          <w:rtl/>
          <w:lang w:bidi="fa-IR"/>
        </w:rPr>
        <w:t xml:space="preserve"> 255.</w:t>
      </w:r>
    </w:p>
    <w:p w:rsidR="005109CD" w:rsidRDefault="005109CD" w:rsidP="00842513">
      <w:pPr>
        <w:pStyle w:val="libFootnote0"/>
        <w:rPr>
          <w:lang w:bidi="fa-IR"/>
        </w:rPr>
      </w:pPr>
      <w:r>
        <w:rPr>
          <w:rtl/>
          <w:lang w:bidi="fa-IR"/>
        </w:rPr>
        <w:t>(2) الوجيز 1 : 44 ، فتح العزيز 3 : 472 ، مغني المحتاج 1 : 170 ، السراج الوهاج : 47.</w:t>
      </w:r>
    </w:p>
    <w:p w:rsidR="005109CD" w:rsidRDefault="005109CD" w:rsidP="00842513">
      <w:pPr>
        <w:pStyle w:val="libFootnote0"/>
        <w:rPr>
          <w:lang w:bidi="fa-IR"/>
        </w:rPr>
      </w:pPr>
      <w:r>
        <w:rPr>
          <w:rtl/>
          <w:lang w:bidi="fa-IR"/>
        </w:rPr>
        <w:t>(3) مصنف ابن أبي شيبة 1 : 235 ، سنن البيهقي 2 : 75.</w:t>
      </w:r>
    </w:p>
    <w:p w:rsidR="005109CD" w:rsidRDefault="005109CD" w:rsidP="00842513">
      <w:pPr>
        <w:pStyle w:val="libFootnote0"/>
        <w:rPr>
          <w:lang w:bidi="fa-IR"/>
        </w:rPr>
      </w:pPr>
      <w:r>
        <w:rPr>
          <w:rtl/>
          <w:lang w:bidi="fa-IR"/>
        </w:rPr>
        <w:t>(4) المبسوط للسرخسي 1 : 14 ، بدائع الصنائع 1 : 199 ، الموطأ برواية الشيباني : 58 ، عمدة القارئ 5 : 272 ، الحجة على أهل المدينة 1 : 94 ، القوانين الفقهية : 62 ، الشرح الصغير 1 : 188 ، مقدمات ابن رشد 1 : 116 ، المجموع 3 : 400 ، المغني 1 : 574 ، الشرح الكبير 1 : 574.</w:t>
      </w:r>
    </w:p>
    <w:p w:rsidR="005109CD" w:rsidRDefault="005109CD" w:rsidP="00842513">
      <w:pPr>
        <w:pStyle w:val="libFootnote0"/>
        <w:rPr>
          <w:lang w:bidi="fa-IR"/>
        </w:rPr>
      </w:pPr>
      <w:r>
        <w:rPr>
          <w:rtl/>
          <w:lang w:bidi="fa-IR"/>
        </w:rPr>
        <w:t xml:space="preserve">(5) سنن أبي داود 1 : 200 </w:t>
      </w:r>
      <w:r w:rsidR="00A80A90">
        <w:rPr>
          <w:rFonts w:hint="cs"/>
          <w:rtl/>
          <w:lang w:bidi="fa-IR"/>
        </w:rPr>
        <w:t>/</w:t>
      </w:r>
      <w:r>
        <w:rPr>
          <w:rtl/>
          <w:lang w:bidi="fa-IR"/>
        </w:rPr>
        <w:t xml:space="preserve"> 749 ، سنن الدارقطني 1 : 293 </w:t>
      </w:r>
      <w:r w:rsidR="00A80A90">
        <w:rPr>
          <w:rFonts w:hint="cs"/>
          <w:rtl/>
          <w:lang w:bidi="fa-IR"/>
        </w:rPr>
        <w:t>/</w:t>
      </w:r>
      <w:r>
        <w:rPr>
          <w:rtl/>
          <w:lang w:bidi="fa-IR"/>
        </w:rPr>
        <w:t xml:space="preserve"> 21 و 294 </w:t>
      </w:r>
      <w:r w:rsidR="00A80A90">
        <w:rPr>
          <w:rFonts w:hint="cs"/>
          <w:rtl/>
          <w:lang w:bidi="fa-IR"/>
        </w:rPr>
        <w:t>/</w:t>
      </w:r>
      <w:r>
        <w:rPr>
          <w:rtl/>
          <w:lang w:bidi="fa-IR"/>
        </w:rPr>
        <w:t xml:space="preserve"> 24 ، سنن البيهقي 2 : 26.</w:t>
      </w:r>
    </w:p>
    <w:p w:rsidR="005109CD" w:rsidRDefault="005109CD" w:rsidP="00842513">
      <w:pPr>
        <w:pStyle w:val="libFootnote0"/>
        <w:rPr>
          <w:lang w:bidi="fa-IR"/>
        </w:rPr>
      </w:pPr>
      <w:r>
        <w:rPr>
          <w:rtl/>
          <w:lang w:bidi="fa-IR"/>
        </w:rPr>
        <w:t xml:space="preserve">(6) سنن </w:t>
      </w:r>
      <w:r w:rsidR="00A80A90">
        <w:rPr>
          <w:rFonts w:hint="cs"/>
          <w:rtl/>
          <w:lang w:bidi="fa-IR"/>
        </w:rPr>
        <w:t>ا</w:t>
      </w:r>
      <w:r>
        <w:rPr>
          <w:rtl/>
          <w:lang w:bidi="fa-IR"/>
        </w:rPr>
        <w:t xml:space="preserve">بي داود 1 : 200 ذيل الحديث 752 ، سنن البيهقي 2 : 26 ، المجموع 3 : 402 ، المغني 1 : 575 </w:t>
      </w:r>
      <w:r w:rsidR="00D1770E">
        <w:rPr>
          <w:rtl/>
          <w:lang w:bidi="fa-IR"/>
        </w:rPr>
        <w:t>-</w:t>
      </w:r>
      <w:r>
        <w:rPr>
          <w:rtl/>
          <w:lang w:bidi="fa-IR"/>
        </w:rPr>
        <w:t xml:space="preserve"> 576 ، الشرح الكبير 1 : 575.</w:t>
      </w:r>
    </w:p>
    <w:p w:rsidR="005109CD" w:rsidRDefault="005109CD" w:rsidP="00842513">
      <w:pPr>
        <w:pStyle w:val="libFootnote0"/>
        <w:rPr>
          <w:lang w:bidi="fa-IR"/>
        </w:rPr>
      </w:pPr>
      <w:r>
        <w:rPr>
          <w:rtl/>
          <w:lang w:bidi="fa-IR"/>
        </w:rPr>
        <w:t xml:space="preserve">(7) الكافي 3 : 310 </w:t>
      </w:r>
      <w:r w:rsidR="00A80A90">
        <w:rPr>
          <w:rFonts w:hint="cs"/>
          <w:rtl/>
          <w:lang w:bidi="fa-IR"/>
        </w:rPr>
        <w:t>/</w:t>
      </w:r>
      <w:r>
        <w:rPr>
          <w:rtl/>
          <w:lang w:bidi="fa-IR"/>
        </w:rPr>
        <w:t xml:space="preserve"> 7 ، الفقيه 1 : 198 </w:t>
      </w:r>
      <w:r w:rsidR="00A80A90">
        <w:rPr>
          <w:rFonts w:hint="cs"/>
          <w:rtl/>
          <w:lang w:bidi="fa-IR"/>
        </w:rPr>
        <w:t>/</w:t>
      </w:r>
      <w:r>
        <w:rPr>
          <w:rtl/>
          <w:lang w:bidi="fa-IR"/>
        </w:rPr>
        <w:t xml:space="preserve"> 917 ، التهذيب 2 : 67 </w:t>
      </w:r>
      <w:r w:rsidR="00A80A90">
        <w:rPr>
          <w:rFonts w:hint="cs"/>
          <w:rtl/>
          <w:lang w:bidi="fa-IR"/>
        </w:rPr>
        <w:t>/</w:t>
      </w:r>
      <w:r>
        <w:rPr>
          <w:rtl/>
          <w:lang w:bidi="fa-IR"/>
        </w:rPr>
        <w:t xml:space="preserve"> 244.</w:t>
      </w:r>
    </w:p>
    <w:p w:rsidR="000B326D"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بباطن</w:t>
      </w:r>
      <w:r>
        <w:rPr>
          <w:rtl/>
          <w:lang w:bidi="fa-IR"/>
        </w:rPr>
        <w:t xml:space="preserve"> كفيه القبلة ؛ لأن الصادق </w:t>
      </w:r>
      <w:r w:rsidR="00D1770E" w:rsidRPr="00D1770E">
        <w:rPr>
          <w:rStyle w:val="libAlaemChar"/>
          <w:rtl/>
        </w:rPr>
        <w:t>عليه‌السلام</w:t>
      </w:r>
      <w:r>
        <w:rPr>
          <w:rtl/>
          <w:lang w:bidi="fa-IR"/>
        </w:rPr>
        <w:t xml:space="preserve"> فعله </w:t>
      </w:r>
      <w:r w:rsidRPr="00D1770E">
        <w:rPr>
          <w:rStyle w:val="libFootnotenumChar"/>
          <w:rtl/>
        </w:rPr>
        <w:t>(1)</w:t>
      </w:r>
      <w:r>
        <w:rPr>
          <w:rtl/>
          <w:lang w:bidi="fa-IR"/>
        </w:rPr>
        <w:t xml:space="preserve"> ، ولأن الاستقبال مأمور به.</w:t>
      </w:r>
    </w:p>
    <w:p w:rsidR="005109CD" w:rsidRDefault="005109CD" w:rsidP="005109CD">
      <w:pPr>
        <w:pStyle w:val="libNormal"/>
        <w:rPr>
          <w:lang w:bidi="fa-IR"/>
        </w:rPr>
      </w:pPr>
      <w:r>
        <w:rPr>
          <w:rFonts w:hint="eastAsia"/>
          <w:rtl/>
          <w:lang w:bidi="fa-IR"/>
        </w:rPr>
        <w:t>ويستحب</w:t>
      </w:r>
      <w:r>
        <w:rPr>
          <w:rtl/>
          <w:lang w:bidi="fa-IR"/>
        </w:rPr>
        <w:t xml:space="preserve"> ضم الأصابع ؛ لأنّ الصادق </w:t>
      </w:r>
      <w:r w:rsidR="00D1770E" w:rsidRPr="00D1770E">
        <w:rPr>
          <w:rStyle w:val="libAlaemChar"/>
          <w:rtl/>
        </w:rPr>
        <w:t>عليه‌السلام</w:t>
      </w:r>
      <w:r>
        <w:rPr>
          <w:rtl/>
          <w:lang w:bidi="fa-IR"/>
        </w:rPr>
        <w:t xml:space="preserve"> أرسل يديه على فخذيه قد ضم أصابعه </w:t>
      </w:r>
      <w:r w:rsidRPr="00D1770E">
        <w:rPr>
          <w:rStyle w:val="libFootnotenumChar"/>
          <w:rtl/>
        </w:rPr>
        <w:t>(2)</w:t>
      </w:r>
      <w:r>
        <w:rPr>
          <w:rtl/>
          <w:lang w:bidi="fa-IR"/>
        </w:rPr>
        <w:t>. وقال المرتضى ، وابن الجنيد : يجمع بين الأربع ويفرق الإ</w:t>
      </w:r>
      <w:r w:rsidR="00A80A90">
        <w:rPr>
          <w:rFonts w:hint="cs"/>
          <w:rtl/>
          <w:lang w:bidi="fa-IR"/>
        </w:rPr>
        <w:t>ِ</w:t>
      </w:r>
      <w:r>
        <w:rPr>
          <w:rtl/>
          <w:lang w:bidi="fa-IR"/>
        </w:rPr>
        <w:t xml:space="preserve">بهام </w:t>
      </w:r>
      <w:r w:rsidRPr="00D1770E">
        <w:rPr>
          <w:rStyle w:val="libFootnotenumChar"/>
          <w:rtl/>
        </w:rPr>
        <w:t>(3)</w:t>
      </w:r>
      <w:r>
        <w:rPr>
          <w:rtl/>
          <w:lang w:bidi="fa-IR"/>
        </w:rPr>
        <w:t xml:space="preserve">. وقال الشافعي : يفرق أصابعه </w:t>
      </w:r>
      <w:r w:rsidRPr="00D1770E">
        <w:rPr>
          <w:rStyle w:val="libFootnotenumChar"/>
          <w:rtl/>
        </w:rPr>
        <w:t>(4)</w:t>
      </w:r>
      <w:r>
        <w:rPr>
          <w:rtl/>
          <w:lang w:bidi="fa-IR"/>
        </w:rPr>
        <w:t xml:space="preserve"> لأن النبيّ </w:t>
      </w:r>
      <w:r w:rsidRPr="00D1770E">
        <w:rPr>
          <w:rStyle w:val="libAlaemChar"/>
          <w:rtl/>
        </w:rPr>
        <w:t>صلى‌الله‌عليه‌وآله</w:t>
      </w:r>
      <w:r>
        <w:rPr>
          <w:rtl/>
          <w:lang w:bidi="fa-IR"/>
        </w:rPr>
        <w:t xml:space="preserve"> كان ينشر أصابعه </w:t>
      </w:r>
      <w:r w:rsidRPr="00D1770E">
        <w:rPr>
          <w:rStyle w:val="libFootnotenumChar"/>
          <w:rtl/>
        </w:rPr>
        <w:t>(5)</w:t>
      </w:r>
      <w:r>
        <w:rPr>
          <w:rtl/>
          <w:lang w:bidi="fa-IR"/>
        </w:rPr>
        <w:t xml:space="preserve"> ، وهو يحصل ببسط الكف وإن كانت أصابعه مضمومة كما يقال : نشرت الثوب.</w:t>
      </w:r>
    </w:p>
    <w:p w:rsidR="005109CD" w:rsidRDefault="005109CD" w:rsidP="005109CD">
      <w:pPr>
        <w:pStyle w:val="libNormal"/>
        <w:rPr>
          <w:lang w:bidi="fa-IR"/>
        </w:rPr>
      </w:pPr>
      <w:r>
        <w:rPr>
          <w:rFonts w:hint="eastAsia"/>
          <w:rtl/>
          <w:lang w:bidi="fa-IR"/>
        </w:rPr>
        <w:t>ولو</w:t>
      </w:r>
      <w:r>
        <w:rPr>
          <w:rtl/>
          <w:lang w:bidi="fa-IR"/>
        </w:rPr>
        <w:t xml:space="preserve"> كانت يداه تحت ثيابه رفعهما ؛ لأن الصحابة كانوا يرفعون أيديهم في الشتاء في ثيابهم </w:t>
      </w:r>
      <w:r w:rsidRPr="00D1770E">
        <w:rPr>
          <w:rStyle w:val="libFootnotenumChar"/>
          <w:rtl/>
        </w:rPr>
        <w:t>(6)</w:t>
      </w:r>
      <w:r>
        <w:rPr>
          <w:rtl/>
          <w:lang w:bidi="fa-IR"/>
        </w:rPr>
        <w:t xml:space="preserve"> ، ويستحب للمرأة كالرجل للعموم ، ولا فرق بين الإ</w:t>
      </w:r>
      <w:r w:rsidR="00FF3585">
        <w:rPr>
          <w:rFonts w:hint="cs"/>
          <w:rtl/>
          <w:lang w:bidi="fa-IR"/>
        </w:rPr>
        <w:t>ِ</w:t>
      </w:r>
      <w:r>
        <w:rPr>
          <w:rtl/>
          <w:lang w:bidi="fa-IR"/>
        </w:rPr>
        <w:t>مام والمأموم ، وكذا القاعد للمرض أو في النافلة يرفع يديه.</w:t>
      </w:r>
    </w:p>
    <w:p w:rsidR="005109CD" w:rsidRDefault="005109CD" w:rsidP="005109CD">
      <w:pPr>
        <w:pStyle w:val="libNormal"/>
        <w:rPr>
          <w:lang w:bidi="fa-IR"/>
        </w:rPr>
      </w:pPr>
      <w:bookmarkStart w:id="123" w:name="_Toc105413973"/>
      <w:r w:rsidRPr="0088654B">
        <w:rPr>
          <w:rStyle w:val="Heading2Char"/>
          <w:rFonts w:hint="eastAsia"/>
          <w:rtl/>
        </w:rPr>
        <w:t>مسألة</w:t>
      </w:r>
      <w:r w:rsidRPr="0088654B">
        <w:rPr>
          <w:rStyle w:val="Heading2Char"/>
          <w:rtl/>
        </w:rPr>
        <w:t xml:space="preserve"> 215 :</w:t>
      </w:r>
      <w:bookmarkEnd w:id="123"/>
      <w:r>
        <w:rPr>
          <w:rtl/>
          <w:lang w:bidi="fa-IR"/>
        </w:rPr>
        <w:t xml:space="preserve"> ويستحب رفعهما الى حذاء </w:t>
      </w:r>
      <w:r w:rsidR="00FF3585">
        <w:rPr>
          <w:rFonts w:hint="cs"/>
          <w:rtl/>
          <w:lang w:bidi="fa-IR"/>
        </w:rPr>
        <w:t>اُ</w:t>
      </w:r>
      <w:r>
        <w:rPr>
          <w:rtl/>
          <w:lang w:bidi="fa-IR"/>
        </w:rPr>
        <w:t xml:space="preserve">ذنيه‌ </w:t>
      </w:r>
      <w:r w:rsidR="00D1770E">
        <w:rPr>
          <w:rtl/>
          <w:lang w:bidi="fa-IR"/>
        </w:rPr>
        <w:t>-</w:t>
      </w:r>
      <w:r>
        <w:rPr>
          <w:rtl/>
          <w:lang w:bidi="fa-IR"/>
        </w:rPr>
        <w:t xml:space="preserve"> وبه قال أبو حنيفة ، والثوري </w:t>
      </w:r>
      <w:r w:rsidRPr="00D1770E">
        <w:rPr>
          <w:rStyle w:val="libFootnotenumChar"/>
          <w:rtl/>
        </w:rPr>
        <w:t>(7)</w:t>
      </w:r>
      <w:r>
        <w:rPr>
          <w:rtl/>
          <w:lang w:bidi="fa-IR"/>
        </w:rPr>
        <w:t xml:space="preserve"> </w:t>
      </w:r>
      <w:r w:rsidR="00D1770E">
        <w:rPr>
          <w:rtl/>
          <w:lang w:bidi="fa-IR"/>
        </w:rPr>
        <w:t>-</w:t>
      </w:r>
      <w:r>
        <w:rPr>
          <w:rtl/>
          <w:lang w:bidi="fa-IR"/>
        </w:rPr>
        <w:t xml:space="preserve"> لأن وائل بن حجر الحضرمي قال : إن النبيّ </w:t>
      </w:r>
      <w:r w:rsidRPr="00D1770E">
        <w:rPr>
          <w:rStyle w:val="libAlaemChar"/>
          <w:rtl/>
        </w:rPr>
        <w:t>صلى‌الله‌عليه‌وآله</w:t>
      </w:r>
      <w:r>
        <w:rPr>
          <w:rtl/>
          <w:lang w:bidi="fa-IR"/>
        </w:rPr>
        <w:t xml:space="preserve"> كان يرفع يديه حيال </w:t>
      </w:r>
      <w:r w:rsidR="00FF3585">
        <w:rPr>
          <w:rFonts w:hint="cs"/>
          <w:rtl/>
          <w:lang w:bidi="fa-IR"/>
        </w:rPr>
        <w:t>اُ</w:t>
      </w:r>
      <w:r>
        <w:rPr>
          <w:rtl/>
          <w:lang w:bidi="fa-IR"/>
        </w:rPr>
        <w:t xml:space="preserve">ذنيه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 قال معاوية بن عمار : رأيت الصادق </w:t>
      </w:r>
      <w:r w:rsidR="00D1770E" w:rsidRPr="00D1770E">
        <w:rPr>
          <w:rStyle w:val="libAlaemChar"/>
          <w:rtl/>
        </w:rPr>
        <w:t>عليه‌السلام</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66 </w:t>
      </w:r>
      <w:r w:rsidR="00FF3585">
        <w:rPr>
          <w:rFonts w:hint="cs"/>
          <w:rtl/>
          <w:lang w:bidi="fa-IR"/>
        </w:rPr>
        <w:t>/</w:t>
      </w:r>
      <w:r>
        <w:rPr>
          <w:rtl/>
          <w:lang w:bidi="fa-IR"/>
        </w:rPr>
        <w:t xml:space="preserve"> 240.</w:t>
      </w:r>
    </w:p>
    <w:p w:rsidR="005109CD" w:rsidRDefault="005109CD" w:rsidP="00842513">
      <w:pPr>
        <w:pStyle w:val="libFootnote0"/>
        <w:rPr>
          <w:lang w:bidi="fa-IR"/>
        </w:rPr>
      </w:pPr>
      <w:r>
        <w:rPr>
          <w:rtl/>
          <w:lang w:bidi="fa-IR"/>
        </w:rPr>
        <w:t xml:space="preserve">(2) الكافي 3 : 311 </w:t>
      </w:r>
      <w:r w:rsidR="00FF3585">
        <w:rPr>
          <w:rFonts w:hint="cs"/>
          <w:rtl/>
          <w:lang w:bidi="fa-IR"/>
        </w:rPr>
        <w:t>/</w:t>
      </w:r>
      <w:r>
        <w:rPr>
          <w:rtl/>
          <w:lang w:bidi="fa-IR"/>
        </w:rPr>
        <w:t xml:space="preserve"> 8 ، الفقيه 1 : 196 </w:t>
      </w:r>
      <w:r w:rsidR="00FF3585">
        <w:rPr>
          <w:rFonts w:hint="cs"/>
          <w:rtl/>
          <w:lang w:bidi="fa-IR"/>
        </w:rPr>
        <w:t>/</w:t>
      </w:r>
      <w:r>
        <w:rPr>
          <w:rtl/>
          <w:lang w:bidi="fa-IR"/>
        </w:rPr>
        <w:t xml:space="preserve"> 916 ، التهذيب 2 : 81 </w:t>
      </w:r>
      <w:r w:rsidR="00FF3585">
        <w:rPr>
          <w:rFonts w:hint="cs"/>
          <w:rtl/>
          <w:lang w:bidi="fa-IR"/>
        </w:rPr>
        <w:t>/</w:t>
      </w:r>
      <w:r>
        <w:rPr>
          <w:rtl/>
          <w:lang w:bidi="fa-IR"/>
        </w:rPr>
        <w:t xml:space="preserve"> 301.</w:t>
      </w:r>
    </w:p>
    <w:p w:rsidR="005109CD" w:rsidRDefault="005109CD" w:rsidP="00842513">
      <w:pPr>
        <w:pStyle w:val="libFootnote0"/>
        <w:rPr>
          <w:lang w:bidi="fa-IR"/>
        </w:rPr>
      </w:pPr>
      <w:r>
        <w:rPr>
          <w:rtl/>
          <w:lang w:bidi="fa-IR"/>
        </w:rPr>
        <w:t>(3) حكاه المحقق في المعتبر : 169.</w:t>
      </w:r>
    </w:p>
    <w:p w:rsidR="005109CD" w:rsidRDefault="005109CD" w:rsidP="00842513">
      <w:pPr>
        <w:pStyle w:val="libFootnote0"/>
        <w:rPr>
          <w:lang w:bidi="fa-IR"/>
        </w:rPr>
      </w:pPr>
      <w:r>
        <w:rPr>
          <w:rtl/>
          <w:lang w:bidi="fa-IR"/>
        </w:rPr>
        <w:t>(4) المجموع 3 : 307 ، المهذب للشيرازي 1 : 78 ، مغني المحتاج 1 : 152 ، المغني 1 : 548 ، الشرح الكبير 1 : 547.</w:t>
      </w:r>
    </w:p>
    <w:p w:rsidR="005109CD" w:rsidRDefault="005109CD" w:rsidP="00842513">
      <w:pPr>
        <w:pStyle w:val="libFootnote0"/>
        <w:rPr>
          <w:lang w:bidi="fa-IR"/>
        </w:rPr>
      </w:pPr>
      <w:r>
        <w:rPr>
          <w:rtl/>
          <w:lang w:bidi="fa-IR"/>
        </w:rPr>
        <w:t xml:space="preserve">(5) سنن الترمذي 2 : 5 </w:t>
      </w:r>
      <w:r w:rsidR="00FF3585">
        <w:rPr>
          <w:rFonts w:hint="cs"/>
          <w:rtl/>
          <w:lang w:bidi="fa-IR"/>
        </w:rPr>
        <w:t>/</w:t>
      </w:r>
      <w:r>
        <w:rPr>
          <w:rtl/>
          <w:lang w:bidi="fa-IR"/>
        </w:rPr>
        <w:t xml:space="preserve"> 239 ، سنن البيهقي 2 : 27.</w:t>
      </w:r>
    </w:p>
    <w:p w:rsidR="005109CD" w:rsidRDefault="005109CD" w:rsidP="00842513">
      <w:pPr>
        <w:pStyle w:val="libFootnote0"/>
        <w:rPr>
          <w:lang w:bidi="fa-IR"/>
        </w:rPr>
      </w:pPr>
      <w:r>
        <w:rPr>
          <w:rtl/>
          <w:lang w:bidi="fa-IR"/>
        </w:rPr>
        <w:t>(6) سنن البيهقي 2 : 28.</w:t>
      </w:r>
    </w:p>
    <w:p w:rsidR="005109CD" w:rsidRDefault="005109CD" w:rsidP="00842513">
      <w:pPr>
        <w:pStyle w:val="libFootnote0"/>
        <w:rPr>
          <w:lang w:bidi="fa-IR"/>
        </w:rPr>
      </w:pPr>
      <w:r>
        <w:rPr>
          <w:rtl/>
          <w:lang w:bidi="fa-IR"/>
        </w:rPr>
        <w:t>(7) المبسوط للسرخسي 1 : 11 ، شرح فتح القدير 1 : 245 ، عمدة القارئ 5 : 272 ، بدائع الصنائع 1 : 199 ، الحجة على أهل المدينة 1 : 94 ، المجموع 3 : 307 ، فتح العزيز 3 : 270.</w:t>
      </w:r>
    </w:p>
    <w:p w:rsidR="005109CD" w:rsidRDefault="005109CD" w:rsidP="00842513">
      <w:pPr>
        <w:pStyle w:val="libFootnote0"/>
        <w:rPr>
          <w:lang w:bidi="fa-IR"/>
        </w:rPr>
      </w:pPr>
      <w:r>
        <w:rPr>
          <w:rtl/>
          <w:lang w:bidi="fa-IR"/>
        </w:rPr>
        <w:t xml:space="preserve">(8) سنن </w:t>
      </w:r>
      <w:r w:rsidR="00FF3585">
        <w:rPr>
          <w:rFonts w:hint="cs"/>
          <w:rtl/>
          <w:lang w:bidi="fa-IR"/>
        </w:rPr>
        <w:t>ا</w:t>
      </w:r>
      <w:r>
        <w:rPr>
          <w:rtl/>
          <w:lang w:bidi="fa-IR"/>
        </w:rPr>
        <w:t xml:space="preserve">بي داود 1 : 193 </w:t>
      </w:r>
      <w:r w:rsidR="00FF3585">
        <w:rPr>
          <w:rFonts w:hint="cs"/>
          <w:rtl/>
          <w:lang w:bidi="fa-IR"/>
        </w:rPr>
        <w:t>/</w:t>
      </w:r>
      <w:r>
        <w:rPr>
          <w:rtl/>
          <w:lang w:bidi="fa-IR"/>
        </w:rPr>
        <w:t xml:space="preserve"> 728 ، سنن الدارقطني 1 : 292 </w:t>
      </w:r>
      <w:r w:rsidR="00FF3585">
        <w:rPr>
          <w:rFonts w:hint="cs"/>
          <w:rtl/>
          <w:lang w:bidi="fa-IR"/>
        </w:rPr>
        <w:t>/</w:t>
      </w:r>
      <w:r>
        <w:rPr>
          <w:rtl/>
          <w:lang w:bidi="fa-IR"/>
        </w:rPr>
        <w:t xml:space="preserve"> 14 ، سنن البيهقي 2 : 25.</w:t>
      </w:r>
    </w:p>
    <w:p w:rsidR="00D1770E"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يرفع</w:t>
      </w:r>
      <w:r>
        <w:rPr>
          <w:rtl/>
          <w:lang w:bidi="fa-IR"/>
        </w:rPr>
        <w:t xml:space="preserve"> يديه حيال وجهه حين استفتح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يرفع يديه حذو منكبيه </w:t>
      </w:r>
      <w:r w:rsidR="00D1770E">
        <w:rPr>
          <w:rtl/>
          <w:lang w:bidi="fa-IR"/>
        </w:rPr>
        <w:t>-</w:t>
      </w:r>
      <w:r>
        <w:rPr>
          <w:rtl/>
          <w:lang w:bidi="fa-IR"/>
        </w:rPr>
        <w:t xml:space="preserve"> وبه قال مالك ، وأحمد ، وإسحاق </w:t>
      </w:r>
      <w:r w:rsidRPr="00D1770E">
        <w:rPr>
          <w:rStyle w:val="libFootnotenumChar"/>
          <w:rtl/>
        </w:rPr>
        <w:t>(2)</w:t>
      </w:r>
      <w:r>
        <w:rPr>
          <w:rtl/>
          <w:lang w:bidi="fa-IR"/>
        </w:rPr>
        <w:t xml:space="preserve"> </w:t>
      </w:r>
      <w:r w:rsidR="00D1770E">
        <w:rPr>
          <w:rtl/>
          <w:lang w:bidi="fa-IR"/>
        </w:rPr>
        <w:t>-</w:t>
      </w:r>
      <w:r>
        <w:rPr>
          <w:rtl/>
          <w:lang w:bidi="fa-IR"/>
        </w:rPr>
        <w:t xml:space="preserve"> لأنّ عليا</w:t>
      </w:r>
      <w:r w:rsidR="00FF3585">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رأيت النبيّ </w:t>
      </w:r>
      <w:r w:rsidRPr="00D1770E">
        <w:rPr>
          <w:rStyle w:val="libAlaemChar"/>
          <w:rtl/>
        </w:rPr>
        <w:t>صلى‌الله‌عليه‌وآله</w:t>
      </w:r>
      <w:r>
        <w:rPr>
          <w:rtl/>
          <w:lang w:bidi="fa-IR"/>
        </w:rPr>
        <w:t xml:space="preserve"> إذا افتتح الصلاة رفع يديه حذو منكبيه » </w:t>
      </w:r>
      <w:r w:rsidRPr="00D1770E">
        <w:rPr>
          <w:rStyle w:val="libFootnotenumChar"/>
          <w:rtl/>
        </w:rPr>
        <w:t>(3)</w:t>
      </w:r>
      <w:r>
        <w:rPr>
          <w:rtl/>
          <w:lang w:bidi="fa-IR"/>
        </w:rPr>
        <w:t xml:space="preserve"> وهو مستحب فجاز أن يفعل أقل مراتبه تارة ، والأعلى </w:t>
      </w:r>
      <w:r w:rsidR="00FF3585">
        <w:rPr>
          <w:rFonts w:hint="cs"/>
          <w:rtl/>
          <w:lang w:bidi="fa-IR"/>
        </w:rPr>
        <w:t>اُ</w:t>
      </w:r>
      <w:r>
        <w:rPr>
          <w:rtl/>
          <w:lang w:bidi="fa-IR"/>
        </w:rPr>
        <w:t>خرى.</w:t>
      </w:r>
    </w:p>
    <w:p w:rsidR="005109CD" w:rsidRDefault="005109CD" w:rsidP="005109CD">
      <w:pPr>
        <w:pStyle w:val="libNormal"/>
        <w:rPr>
          <w:lang w:bidi="fa-IR"/>
        </w:rPr>
      </w:pPr>
      <w:r>
        <w:rPr>
          <w:rFonts w:hint="eastAsia"/>
          <w:rtl/>
          <w:lang w:bidi="fa-IR"/>
        </w:rPr>
        <w:t>وللشافعي</w:t>
      </w:r>
      <w:r>
        <w:rPr>
          <w:rtl/>
          <w:lang w:bidi="fa-IR"/>
        </w:rPr>
        <w:t xml:space="preserve"> قول ثان : الرفع الى أن تحاذي ر</w:t>
      </w:r>
      <w:r w:rsidR="00FF3585">
        <w:rPr>
          <w:rFonts w:hint="cs"/>
          <w:rtl/>
          <w:lang w:bidi="fa-IR"/>
        </w:rPr>
        <w:t>ؤ</w:t>
      </w:r>
      <w:r>
        <w:rPr>
          <w:rtl/>
          <w:lang w:bidi="fa-IR"/>
        </w:rPr>
        <w:t xml:space="preserve">وس أصابعه شحمة </w:t>
      </w:r>
      <w:r w:rsidR="00FF3585">
        <w:rPr>
          <w:rFonts w:hint="cs"/>
          <w:rtl/>
          <w:lang w:bidi="fa-IR"/>
        </w:rPr>
        <w:t>اُ</w:t>
      </w:r>
      <w:r>
        <w:rPr>
          <w:rtl/>
          <w:lang w:bidi="fa-IR"/>
        </w:rPr>
        <w:t xml:space="preserve">ذنيه ، وثالث : الى أن تحاذي أطراف أصابعه أعلا أذنيه وكفاه منكبيه </w:t>
      </w:r>
      <w:r w:rsidRPr="00D1770E">
        <w:rPr>
          <w:rStyle w:val="libFootnotenumChar"/>
          <w:rtl/>
        </w:rPr>
        <w:t>(4)</w:t>
      </w:r>
      <w:r>
        <w:rPr>
          <w:rtl/>
          <w:lang w:bidi="fa-IR"/>
        </w:rPr>
        <w:t>.</w:t>
      </w:r>
    </w:p>
    <w:p w:rsidR="005109CD" w:rsidRDefault="005109CD" w:rsidP="00377162">
      <w:pPr>
        <w:pStyle w:val="Heading3"/>
        <w:rPr>
          <w:lang w:bidi="fa-IR"/>
        </w:rPr>
      </w:pPr>
      <w:bookmarkStart w:id="124" w:name="_Toc105413974"/>
      <w:r>
        <w:rPr>
          <w:rFonts w:hint="eastAsia"/>
          <w:rtl/>
          <w:lang w:bidi="fa-IR"/>
        </w:rPr>
        <w:t>فروع</w:t>
      </w:r>
      <w:r>
        <w:rPr>
          <w:rtl/>
          <w:lang w:bidi="fa-IR"/>
        </w:rPr>
        <w:t xml:space="preserve"> :</w:t>
      </w:r>
      <w:bookmarkEnd w:id="12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كان بيده عذر لا يتمكن من استيفاء الرفع استحب الإتيان بالمقدور‌ ، ولو قدر على الرفع فوق المنكبين ودون ال</w:t>
      </w:r>
      <w:r w:rsidR="00FF3585">
        <w:rPr>
          <w:rFonts w:hint="cs"/>
          <w:rtl/>
          <w:lang w:bidi="fa-IR"/>
        </w:rPr>
        <w:t>اُ</w:t>
      </w:r>
      <w:r>
        <w:rPr>
          <w:rtl/>
          <w:lang w:bidi="fa-IR"/>
        </w:rPr>
        <w:t>ذنين فالأول أولى لاشتماله على المسنون.</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مقطوع الكفين يرفع ساعديه ، ومقطوع الذراعين يرفع العضدين ، ومقطوع إحداهما يرفع ال</w:t>
      </w:r>
      <w:r w:rsidR="00FF3585">
        <w:rPr>
          <w:rFonts w:hint="cs"/>
          <w:rtl/>
          <w:lang w:bidi="fa-IR"/>
        </w:rPr>
        <w:t>اُ</w:t>
      </w:r>
      <w:r>
        <w:rPr>
          <w:rtl/>
          <w:lang w:bidi="fa-IR"/>
        </w:rPr>
        <w:t>خرى.</w:t>
      </w:r>
    </w:p>
    <w:p w:rsidR="00AE07AA" w:rsidRDefault="005109CD" w:rsidP="00AE07AA">
      <w:pPr>
        <w:pStyle w:val="libNormal"/>
        <w:rPr>
          <w:rtl/>
          <w:lang w:bidi="fa-IR"/>
        </w:rPr>
      </w:pPr>
      <w:r>
        <w:rPr>
          <w:rFonts w:hint="eastAsia"/>
          <w:rtl/>
          <w:lang w:bidi="fa-IR"/>
        </w:rPr>
        <w:t>ج</w:t>
      </w:r>
      <w:r>
        <w:rPr>
          <w:rtl/>
          <w:lang w:bidi="fa-IR"/>
        </w:rPr>
        <w:t xml:space="preserve"> </w:t>
      </w:r>
      <w:r w:rsidR="00D1770E">
        <w:rPr>
          <w:rtl/>
          <w:lang w:bidi="fa-IR"/>
        </w:rPr>
        <w:t>-</w:t>
      </w:r>
      <w:r>
        <w:rPr>
          <w:rtl/>
          <w:lang w:bidi="fa-IR"/>
        </w:rPr>
        <w:t xml:space="preserve"> قال ابن سنان : رأيت الصادق </w:t>
      </w:r>
      <w:r w:rsidR="00D1770E" w:rsidRPr="00D1770E">
        <w:rPr>
          <w:rStyle w:val="libAlaemChar"/>
          <w:rtl/>
        </w:rPr>
        <w:t>عليه‌السلام</w:t>
      </w:r>
      <w:r>
        <w:rPr>
          <w:rtl/>
          <w:lang w:bidi="fa-IR"/>
        </w:rPr>
        <w:t xml:space="preserve"> يرفع يديه حيال وجهه حين استفتح </w:t>
      </w:r>
      <w:r w:rsidRPr="00D1770E">
        <w:rPr>
          <w:rStyle w:val="libFootnotenumChar"/>
          <w:rtl/>
        </w:rPr>
        <w:t>(5)</w:t>
      </w:r>
      <w:r>
        <w:rPr>
          <w:rtl/>
          <w:lang w:bidi="fa-IR"/>
        </w:rPr>
        <w:t>. وظاهره يقتضي ابتداء التكبير مع ابتداء الرفع وانتهائه عند انتهائه ، وهو أحد وجهي الشافعية ، والثاني : يرفع ثم يكبر عند الإ</w:t>
      </w:r>
      <w:r w:rsidR="00FF3585">
        <w:rPr>
          <w:rFonts w:hint="cs"/>
          <w:rtl/>
          <w:lang w:bidi="fa-IR"/>
        </w:rPr>
        <w:t>ِ</w:t>
      </w:r>
      <w:r>
        <w:rPr>
          <w:rtl/>
          <w:lang w:bidi="fa-IR"/>
        </w:rPr>
        <w:t xml:space="preserve">رسال </w:t>
      </w:r>
      <w:r w:rsidRPr="00D1770E">
        <w:rPr>
          <w:rStyle w:val="libFootnotenumChar"/>
          <w:rtl/>
        </w:rPr>
        <w:t>(6)</w:t>
      </w:r>
      <w:r>
        <w:rPr>
          <w:rtl/>
          <w:lang w:bidi="fa-IR"/>
        </w:rPr>
        <w:t xml:space="preserve">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أورده في المعتبر : 169 عن ابن عمار ، وفي التهذيب 2 : 66 </w:t>
      </w:r>
      <w:r w:rsidR="00FF3585">
        <w:rPr>
          <w:rFonts w:hint="cs"/>
          <w:rtl/>
          <w:lang w:bidi="fa-IR"/>
        </w:rPr>
        <w:t>/</w:t>
      </w:r>
      <w:r>
        <w:rPr>
          <w:rtl/>
          <w:lang w:bidi="fa-IR"/>
        </w:rPr>
        <w:t xml:space="preserve"> 236 عن ابن سنان.</w:t>
      </w:r>
    </w:p>
    <w:p w:rsidR="005109CD" w:rsidRDefault="005109CD" w:rsidP="00842513">
      <w:pPr>
        <w:pStyle w:val="libFootnote0"/>
        <w:rPr>
          <w:lang w:bidi="fa-IR"/>
        </w:rPr>
      </w:pPr>
      <w:r>
        <w:rPr>
          <w:rtl/>
          <w:lang w:bidi="fa-IR"/>
        </w:rPr>
        <w:t>(2) الا</w:t>
      </w:r>
      <w:r w:rsidR="00FF3585">
        <w:rPr>
          <w:rFonts w:hint="cs"/>
          <w:rtl/>
          <w:lang w:bidi="fa-IR"/>
        </w:rPr>
        <w:t>ُ</w:t>
      </w:r>
      <w:r>
        <w:rPr>
          <w:rtl/>
          <w:lang w:bidi="fa-IR"/>
        </w:rPr>
        <w:t>م 1 : 104 ، المجموع 3 : 305 و 307 ، مختصر المزني : 14 ، فتح العزيز 3 : 269 ، مغني المحتاج 1 : 152 ، المهذب للشيرازي 1 : 78 ، بلغة السالك 1 : 118 ، المغني 1 : 547 ، الشرح الكبير 1 : 547 ، المحرر في الفقه 1 : 53 ، العدة شرح العمدة : 74.</w:t>
      </w:r>
    </w:p>
    <w:p w:rsidR="005109CD" w:rsidRDefault="005109CD" w:rsidP="00842513">
      <w:pPr>
        <w:pStyle w:val="libFootnote0"/>
        <w:rPr>
          <w:lang w:bidi="fa-IR"/>
        </w:rPr>
      </w:pPr>
      <w:r>
        <w:rPr>
          <w:rtl/>
          <w:lang w:bidi="fa-IR"/>
        </w:rPr>
        <w:t xml:space="preserve">(3) سنن </w:t>
      </w:r>
      <w:r w:rsidR="00FF3585">
        <w:rPr>
          <w:rFonts w:hint="cs"/>
          <w:rtl/>
          <w:lang w:bidi="fa-IR"/>
        </w:rPr>
        <w:t>ا</w:t>
      </w:r>
      <w:r>
        <w:rPr>
          <w:rtl/>
          <w:lang w:bidi="fa-IR"/>
        </w:rPr>
        <w:t xml:space="preserve">بي داود 1 : 198 </w:t>
      </w:r>
      <w:r w:rsidR="00FF3585">
        <w:rPr>
          <w:rFonts w:hint="cs"/>
          <w:rtl/>
          <w:lang w:bidi="fa-IR"/>
        </w:rPr>
        <w:t>/</w:t>
      </w:r>
      <w:r>
        <w:rPr>
          <w:rtl/>
          <w:lang w:bidi="fa-IR"/>
        </w:rPr>
        <w:t xml:space="preserve"> 744 ، سنن البيهقي 2 : 24 ، سنن الدارقطني 1 : 287 </w:t>
      </w:r>
      <w:r w:rsidR="00FF3585">
        <w:rPr>
          <w:rFonts w:hint="cs"/>
          <w:rtl/>
          <w:lang w:bidi="fa-IR"/>
        </w:rPr>
        <w:t>/</w:t>
      </w:r>
      <w:r>
        <w:rPr>
          <w:rtl/>
          <w:lang w:bidi="fa-IR"/>
        </w:rPr>
        <w:t xml:space="preserve"> 1.</w:t>
      </w:r>
    </w:p>
    <w:p w:rsidR="005109CD" w:rsidRDefault="005109CD" w:rsidP="00842513">
      <w:pPr>
        <w:pStyle w:val="libFootnote0"/>
        <w:rPr>
          <w:lang w:bidi="fa-IR"/>
        </w:rPr>
      </w:pPr>
      <w:r>
        <w:rPr>
          <w:rtl/>
          <w:lang w:bidi="fa-IR"/>
        </w:rPr>
        <w:t>(4) الوجيز 1 : 41 ، فتح العزيز 3 : 269.</w:t>
      </w:r>
    </w:p>
    <w:p w:rsidR="005109CD" w:rsidRDefault="005109CD" w:rsidP="00842513">
      <w:pPr>
        <w:pStyle w:val="libFootnote0"/>
        <w:rPr>
          <w:lang w:bidi="fa-IR"/>
        </w:rPr>
      </w:pPr>
      <w:r>
        <w:rPr>
          <w:rtl/>
          <w:lang w:bidi="fa-IR"/>
        </w:rPr>
        <w:t xml:space="preserve">(5) التهذيب 2 : 66 </w:t>
      </w:r>
      <w:r w:rsidR="00FF3585">
        <w:rPr>
          <w:rFonts w:hint="cs"/>
          <w:rtl/>
          <w:lang w:bidi="fa-IR"/>
        </w:rPr>
        <w:t>/</w:t>
      </w:r>
      <w:r>
        <w:rPr>
          <w:rtl/>
          <w:lang w:bidi="fa-IR"/>
        </w:rPr>
        <w:t xml:space="preserve"> 236.</w:t>
      </w:r>
    </w:p>
    <w:p w:rsidR="005109CD" w:rsidRDefault="005109CD" w:rsidP="00842513">
      <w:pPr>
        <w:pStyle w:val="libFootnote0"/>
        <w:rPr>
          <w:lang w:bidi="fa-IR"/>
        </w:rPr>
      </w:pPr>
      <w:r>
        <w:rPr>
          <w:rtl/>
          <w:lang w:bidi="fa-IR"/>
        </w:rPr>
        <w:t>(6) المجموع 3 : 308 ، الوجيز 1 : 41 ، مغني المحتاج 1 : 152.</w:t>
      </w:r>
    </w:p>
    <w:p w:rsidR="00D1770E" w:rsidRDefault="000B326D" w:rsidP="005B6482">
      <w:pPr>
        <w:pStyle w:val="libNormal"/>
        <w:rPr>
          <w:rtl/>
          <w:lang w:bidi="fa-IR"/>
        </w:rPr>
      </w:pPr>
      <w:r>
        <w:rPr>
          <w:rtl/>
          <w:lang w:bidi="fa-IR"/>
        </w:rPr>
        <w:br w:type="page"/>
      </w:r>
    </w:p>
    <w:p w:rsidR="005109CD" w:rsidRDefault="005109CD" w:rsidP="00FF3585">
      <w:pPr>
        <w:pStyle w:val="libNormal0"/>
        <w:rPr>
          <w:lang w:bidi="fa-IR"/>
        </w:rPr>
      </w:pPr>
      <w:r>
        <w:rPr>
          <w:rFonts w:hint="eastAsia"/>
          <w:rtl/>
          <w:lang w:bidi="fa-IR"/>
        </w:rPr>
        <w:lastRenderedPageBreak/>
        <w:t>وهو</w:t>
      </w:r>
      <w:r>
        <w:rPr>
          <w:rtl/>
          <w:lang w:bidi="fa-IR"/>
        </w:rPr>
        <w:t xml:space="preserve"> عبارة بعض علمائنا </w:t>
      </w:r>
      <w:r w:rsidRPr="00D1770E">
        <w:rPr>
          <w:rStyle w:val="libFootnotenumChar"/>
          <w:rtl/>
        </w:rPr>
        <w:t>(1)</w:t>
      </w:r>
      <w:r>
        <w:rPr>
          <w:rtl/>
          <w:lang w:bidi="fa-IR"/>
        </w:rPr>
        <w:t xml:space="preserve"> ، وظاهر كلام الشافعي أنه يكبر بين الرفع والإ</w:t>
      </w:r>
      <w:r w:rsidR="00FF3585">
        <w:rPr>
          <w:rFonts w:hint="cs"/>
          <w:rtl/>
          <w:lang w:bidi="fa-IR"/>
        </w:rPr>
        <w:t>ِ</w:t>
      </w:r>
      <w:r>
        <w:rPr>
          <w:rtl/>
          <w:lang w:bidi="fa-IR"/>
        </w:rPr>
        <w:t xml:space="preserve">رسال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يكره أن يتجاوز بهما رأسه‌ لقول الصادق </w:t>
      </w:r>
      <w:r w:rsidR="00D1770E" w:rsidRPr="00D1770E">
        <w:rPr>
          <w:rStyle w:val="libAlaemChar"/>
          <w:rtl/>
        </w:rPr>
        <w:t>عليه‌السلام</w:t>
      </w:r>
      <w:r>
        <w:rPr>
          <w:rtl/>
          <w:lang w:bidi="fa-IR"/>
        </w:rPr>
        <w:t xml:space="preserve"> : « ولا تتجاوز </w:t>
      </w:r>
      <w:r w:rsidR="00FF3585">
        <w:rPr>
          <w:rFonts w:hint="cs"/>
          <w:rtl/>
          <w:lang w:bidi="fa-IR"/>
        </w:rPr>
        <w:t>اُ</w:t>
      </w:r>
      <w:r>
        <w:rPr>
          <w:rtl/>
          <w:lang w:bidi="fa-IR"/>
        </w:rPr>
        <w:t xml:space="preserve">ذنيك » </w:t>
      </w:r>
      <w:r w:rsidRPr="00D1770E">
        <w:rPr>
          <w:rStyle w:val="libFootnotenumChar"/>
          <w:rtl/>
        </w:rPr>
        <w:t>(3)</w:t>
      </w:r>
      <w:r>
        <w:rPr>
          <w:rtl/>
          <w:lang w:bidi="fa-IR"/>
        </w:rPr>
        <w:t xml:space="preserve"> وعن علي </w:t>
      </w:r>
      <w:r w:rsidR="00D1770E" w:rsidRPr="00D1770E">
        <w:rPr>
          <w:rStyle w:val="libAlaemChar"/>
          <w:rtl/>
        </w:rPr>
        <w:t>عليه‌السلام</w:t>
      </w:r>
      <w:r>
        <w:rPr>
          <w:rtl/>
          <w:lang w:bidi="fa-IR"/>
        </w:rPr>
        <w:t xml:space="preserve"> : « إن النبيّ </w:t>
      </w:r>
      <w:r w:rsidR="00D1770E" w:rsidRPr="00D1770E">
        <w:rPr>
          <w:rStyle w:val="libAlaemChar"/>
          <w:rtl/>
        </w:rPr>
        <w:t>عليه‌السلام</w:t>
      </w:r>
      <w:r>
        <w:rPr>
          <w:rtl/>
          <w:lang w:bidi="fa-IR"/>
        </w:rPr>
        <w:t xml:space="preserve"> مرّ برجل يصلّي وقد رفع يديه فوق رأسه فقال : ما لي أرى قوما</w:t>
      </w:r>
      <w:r w:rsidR="00FF3585">
        <w:rPr>
          <w:rFonts w:hint="cs"/>
          <w:rtl/>
          <w:lang w:bidi="fa-IR"/>
        </w:rPr>
        <w:t>ً</w:t>
      </w:r>
      <w:r>
        <w:rPr>
          <w:rtl/>
          <w:lang w:bidi="fa-IR"/>
        </w:rPr>
        <w:t xml:space="preserve"> يرفعون أيديهم فوق ر</w:t>
      </w:r>
      <w:r w:rsidR="00FF3585">
        <w:rPr>
          <w:rFonts w:hint="cs"/>
          <w:rtl/>
          <w:lang w:bidi="fa-IR"/>
        </w:rPr>
        <w:t>ؤ</w:t>
      </w:r>
      <w:r>
        <w:rPr>
          <w:rtl/>
          <w:lang w:bidi="fa-IR"/>
        </w:rPr>
        <w:t xml:space="preserve">وسهم كأنّها آذان خيل شمس » </w:t>
      </w:r>
      <w:r w:rsidRPr="00D1770E">
        <w:rPr>
          <w:rStyle w:val="libFootnotenumChar"/>
          <w:rtl/>
        </w:rPr>
        <w:t>(4)</w:t>
      </w:r>
      <w:r>
        <w:rPr>
          <w:rtl/>
          <w:lang w:bidi="fa-IR"/>
        </w:rPr>
        <w:t>.</w:t>
      </w:r>
    </w:p>
    <w:p w:rsidR="005109CD" w:rsidRDefault="005109CD" w:rsidP="005109CD">
      <w:pPr>
        <w:pStyle w:val="libNormal"/>
        <w:rPr>
          <w:lang w:bidi="fa-IR"/>
        </w:rPr>
      </w:pPr>
      <w:bookmarkStart w:id="125" w:name="_Toc105413975"/>
      <w:r w:rsidRPr="0088654B">
        <w:rPr>
          <w:rStyle w:val="Heading2Char"/>
          <w:rFonts w:hint="eastAsia"/>
          <w:rtl/>
        </w:rPr>
        <w:t>مسألة</w:t>
      </w:r>
      <w:r w:rsidRPr="0088654B">
        <w:rPr>
          <w:rStyle w:val="Heading2Char"/>
          <w:rtl/>
        </w:rPr>
        <w:t xml:space="preserve"> 216 :</w:t>
      </w:r>
      <w:bookmarkEnd w:id="125"/>
      <w:r>
        <w:rPr>
          <w:rtl/>
          <w:lang w:bidi="fa-IR"/>
        </w:rPr>
        <w:t xml:space="preserve"> المأموم يكبر بعد تكبير الإ</w:t>
      </w:r>
      <w:r w:rsidR="00017A9A">
        <w:rPr>
          <w:rFonts w:hint="cs"/>
          <w:rtl/>
          <w:lang w:bidi="fa-IR"/>
        </w:rPr>
        <w:t>ِ</w:t>
      </w:r>
      <w:r>
        <w:rPr>
          <w:rtl/>
          <w:lang w:bidi="fa-IR"/>
        </w:rPr>
        <w:t xml:space="preserve">مام‌ وإن كبّر معه جاز </w:t>
      </w:r>
      <w:r w:rsidR="00D1770E">
        <w:rPr>
          <w:rtl/>
          <w:lang w:bidi="fa-IR"/>
        </w:rPr>
        <w:t>-</w:t>
      </w:r>
      <w:r>
        <w:rPr>
          <w:rtl/>
          <w:lang w:bidi="fa-IR"/>
        </w:rPr>
        <w:t xml:space="preserve"> وبه قال أبو حنيفة ، والثوري ، ومحمد </w:t>
      </w:r>
      <w:r w:rsidRPr="00D1770E">
        <w:rPr>
          <w:rStyle w:val="libFootnotenumChar"/>
          <w:rtl/>
        </w:rPr>
        <w:t>(5)</w:t>
      </w:r>
      <w:r>
        <w:rPr>
          <w:rtl/>
          <w:lang w:bidi="fa-IR"/>
        </w:rPr>
        <w:t xml:space="preserve"> </w:t>
      </w:r>
      <w:r w:rsidR="00D1770E">
        <w:rPr>
          <w:rtl/>
          <w:lang w:bidi="fa-IR"/>
        </w:rPr>
        <w:t>-</w:t>
      </w:r>
      <w:r>
        <w:rPr>
          <w:rtl/>
          <w:lang w:bidi="fa-IR"/>
        </w:rPr>
        <w:t xml:space="preserve"> لأن له أن يركع مع ركوعه فكذا التكبير.</w:t>
      </w:r>
    </w:p>
    <w:p w:rsidR="005109CD" w:rsidRDefault="005109CD" w:rsidP="005109CD">
      <w:pPr>
        <w:pStyle w:val="libNormal"/>
        <w:rPr>
          <w:lang w:bidi="fa-IR"/>
        </w:rPr>
      </w:pPr>
      <w:r>
        <w:rPr>
          <w:rFonts w:hint="eastAsia"/>
          <w:rtl/>
          <w:lang w:bidi="fa-IR"/>
        </w:rPr>
        <w:t>وقال</w:t>
      </w:r>
      <w:r>
        <w:rPr>
          <w:rtl/>
          <w:lang w:bidi="fa-IR"/>
        </w:rPr>
        <w:t xml:space="preserve"> الشافعي : لا يجوز أن يكبّر إل</w:t>
      </w:r>
      <w:r w:rsidR="00017A9A">
        <w:rPr>
          <w:rFonts w:hint="cs"/>
          <w:rtl/>
          <w:lang w:bidi="fa-IR"/>
        </w:rPr>
        <w:t>ّ</w:t>
      </w:r>
      <w:r>
        <w:rPr>
          <w:rtl/>
          <w:lang w:bidi="fa-IR"/>
        </w:rPr>
        <w:t>ا بعد الإ</w:t>
      </w:r>
      <w:r w:rsidR="00017A9A">
        <w:rPr>
          <w:rFonts w:hint="cs"/>
          <w:rtl/>
          <w:lang w:bidi="fa-IR"/>
        </w:rPr>
        <w:t>ِ</w:t>
      </w:r>
      <w:r>
        <w:rPr>
          <w:rtl/>
          <w:lang w:bidi="fa-IR"/>
        </w:rPr>
        <w:t xml:space="preserve">مام </w:t>
      </w:r>
      <w:r w:rsidR="00D1770E">
        <w:rPr>
          <w:rtl/>
          <w:lang w:bidi="fa-IR"/>
        </w:rPr>
        <w:t>-</w:t>
      </w:r>
      <w:r>
        <w:rPr>
          <w:rtl/>
          <w:lang w:bidi="fa-IR"/>
        </w:rPr>
        <w:t xml:space="preserve"> وبه قال مالك ، وأبو يوسف </w:t>
      </w:r>
      <w:r w:rsidRPr="00D1770E">
        <w:rPr>
          <w:rStyle w:val="libFootnotenumChar"/>
          <w:rtl/>
        </w:rPr>
        <w:t>(6)</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فإذا كبّر فكبّروا ) </w:t>
      </w:r>
      <w:r w:rsidRPr="00D1770E">
        <w:rPr>
          <w:rStyle w:val="libFootnotenumChar"/>
          <w:rtl/>
        </w:rPr>
        <w:t>(7)</w:t>
      </w:r>
      <w:r>
        <w:rPr>
          <w:rtl/>
          <w:lang w:bidi="fa-IR"/>
        </w:rPr>
        <w:t xml:space="preserve"> وهو يعطي ما قلناه أيضا</w:t>
      </w:r>
      <w:r w:rsidR="00017A9A">
        <w:rPr>
          <w:rFonts w:hint="cs"/>
          <w:rtl/>
          <w:lang w:bidi="fa-IR"/>
        </w:rPr>
        <w:t>ً</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كبّر المأموم أولا</w:t>
      </w:r>
      <w:r w:rsidR="00017A9A">
        <w:rPr>
          <w:rFonts w:hint="cs"/>
          <w:rtl/>
          <w:lang w:bidi="fa-IR"/>
        </w:rPr>
        <w:t>ً</w:t>
      </w:r>
      <w:r>
        <w:rPr>
          <w:rtl/>
          <w:lang w:bidi="fa-IR"/>
        </w:rPr>
        <w:t xml:space="preserve"> ، قال الشيخ : يجب أن يقطعها بتسليمة ثم يكبّر‌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قال السيد العاملي في مفتاح الكرامة 2 : 349 : وفي الذكرى عن الكراجكي أن محلّ تكبير الركوع عند إرسال اليدين بعد الرفع انتهى. فلاحظ.</w:t>
      </w:r>
    </w:p>
    <w:p w:rsidR="005109CD" w:rsidRDefault="005109CD" w:rsidP="00842513">
      <w:pPr>
        <w:pStyle w:val="libFootnote0"/>
        <w:rPr>
          <w:lang w:bidi="fa-IR"/>
        </w:rPr>
      </w:pPr>
      <w:r>
        <w:rPr>
          <w:rtl/>
          <w:lang w:bidi="fa-IR"/>
        </w:rPr>
        <w:t>(2) الا</w:t>
      </w:r>
      <w:r w:rsidR="00017A9A">
        <w:rPr>
          <w:rFonts w:hint="cs"/>
          <w:rtl/>
          <w:lang w:bidi="fa-IR"/>
        </w:rPr>
        <w:t>ُ</w:t>
      </w:r>
      <w:r>
        <w:rPr>
          <w:rtl/>
          <w:lang w:bidi="fa-IR"/>
        </w:rPr>
        <w:t>م 1 : 104 ، المجموع 3 : 307.</w:t>
      </w:r>
    </w:p>
    <w:p w:rsidR="005109CD" w:rsidRDefault="005109CD" w:rsidP="00842513">
      <w:pPr>
        <w:pStyle w:val="libFootnote0"/>
        <w:rPr>
          <w:lang w:bidi="fa-IR"/>
        </w:rPr>
      </w:pPr>
      <w:r>
        <w:rPr>
          <w:rtl/>
          <w:lang w:bidi="fa-IR"/>
        </w:rPr>
        <w:t xml:space="preserve">(3) التهذيب 2 : 65 </w:t>
      </w:r>
      <w:r w:rsidR="00017A9A">
        <w:rPr>
          <w:rFonts w:hint="cs"/>
          <w:rtl/>
          <w:lang w:bidi="fa-IR"/>
        </w:rPr>
        <w:t>/</w:t>
      </w:r>
      <w:r>
        <w:rPr>
          <w:rtl/>
          <w:lang w:bidi="fa-IR"/>
        </w:rPr>
        <w:t xml:space="preserve"> 233.</w:t>
      </w:r>
    </w:p>
    <w:p w:rsidR="005109CD" w:rsidRDefault="005109CD" w:rsidP="00842513">
      <w:pPr>
        <w:pStyle w:val="libFootnote0"/>
        <w:rPr>
          <w:lang w:bidi="fa-IR"/>
        </w:rPr>
      </w:pPr>
      <w:r>
        <w:rPr>
          <w:rtl/>
          <w:lang w:bidi="fa-IR"/>
        </w:rPr>
        <w:t xml:space="preserve">(4) المعتبر : 169 ، ورواه جابر بن سمرة عن النبي </w:t>
      </w:r>
      <w:r w:rsidRPr="00314DB0">
        <w:rPr>
          <w:rStyle w:val="libFootnoteAlaemChar"/>
          <w:rtl/>
        </w:rPr>
        <w:t>صلى‌الله‌عليه‌وآله</w:t>
      </w:r>
      <w:r>
        <w:rPr>
          <w:rtl/>
          <w:lang w:bidi="fa-IR"/>
        </w:rPr>
        <w:t xml:space="preserve"> بتفاوت كما في صحيح مسلم 1 : 322 </w:t>
      </w:r>
      <w:r w:rsidR="00017A9A">
        <w:rPr>
          <w:rFonts w:hint="cs"/>
          <w:rtl/>
          <w:lang w:bidi="fa-IR"/>
        </w:rPr>
        <w:t>/</w:t>
      </w:r>
      <w:r>
        <w:rPr>
          <w:rtl/>
          <w:lang w:bidi="fa-IR"/>
        </w:rPr>
        <w:t xml:space="preserve"> 430 وسنن أبي داود 1 : 262 </w:t>
      </w:r>
      <w:r w:rsidR="00017A9A">
        <w:rPr>
          <w:rFonts w:hint="cs"/>
          <w:rtl/>
          <w:lang w:bidi="fa-IR"/>
        </w:rPr>
        <w:t>/</w:t>
      </w:r>
      <w:r>
        <w:rPr>
          <w:rtl/>
          <w:lang w:bidi="fa-IR"/>
        </w:rPr>
        <w:t xml:space="preserve"> 998 وسنن النسائي 3 : 4 </w:t>
      </w:r>
      <w:r w:rsidR="00D1770E">
        <w:rPr>
          <w:rtl/>
          <w:lang w:bidi="fa-IR"/>
        </w:rPr>
        <w:t>-</w:t>
      </w:r>
      <w:r>
        <w:rPr>
          <w:rtl/>
          <w:lang w:bidi="fa-IR"/>
        </w:rPr>
        <w:t xml:space="preserve"> 5 ومسند أحمد 5 : 101 و 107 وسنن البيهقي 2 : 280 والجامع الكبير 1 : 711.</w:t>
      </w:r>
    </w:p>
    <w:p w:rsidR="005109CD" w:rsidRDefault="005109CD" w:rsidP="00842513">
      <w:pPr>
        <w:pStyle w:val="libFootnote0"/>
        <w:rPr>
          <w:lang w:bidi="fa-IR"/>
        </w:rPr>
      </w:pPr>
      <w:r>
        <w:rPr>
          <w:rtl/>
          <w:lang w:bidi="fa-IR"/>
        </w:rPr>
        <w:t>(5) المبسوط للسرخسي 1 : 38 ، بدائع الصنائع 1 : 200 ، المجموع 4 : 235 ، المغني 1 : 544 ، الشرح الكبير 1 : 544 ، بداية المجتهد 1 : 154.</w:t>
      </w:r>
    </w:p>
    <w:p w:rsidR="005109CD" w:rsidRDefault="005109CD" w:rsidP="00842513">
      <w:pPr>
        <w:pStyle w:val="libFootnote0"/>
        <w:rPr>
          <w:lang w:bidi="fa-IR"/>
        </w:rPr>
      </w:pPr>
      <w:r>
        <w:rPr>
          <w:rtl/>
          <w:lang w:bidi="fa-IR"/>
        </w:rPr>
        <w:t xml:space="preserve">(6) المجموع 4 : 235 ، فتح العزيز 4 : 380 ، مغني المحتاج 1 : 256 ، الشرح الصغير 1 : 162 ، بداية المجتهد 1 : 153 </w:t>
      </w:r>
      <w:r w:rsidR="00D1770E">
        <w:rPr>
          <w:rtl/>
          <w:lang w:bidi="fa-IR"/>
        </w:rPr>
        <w:t>-</w:t>
      </w:r>
      <w:r>
        <w:rPr>
          <w:rtl/>
          <w:lang w:bidi="fa-IR"/>
        </w:rPr>
        <w:t xml:space="preserve"> 154 ، القوانين الفقهية : 70 ، بدائع الصنائع 1 : 200.</w:t>
      </w:r>
    </w:p>
    <w:p w:rsidR="005109CD" w:rsidRDefault="005109CD" w:rsidP="00842513">
      <w:pPr>
        <w:pStyle w:val="libFootnote0"/>
        <w:rPr>
          <w:lang w:bidi="fa-IR"/>
        </w:rPr>
      </w:pPr>
      <w:r>
        <w:rPr>
          <w:rtl/>
          <w:lang w:bidi="fa-IR"/>
        </w:rPr>
        <w:t xml:space="preserve">(7) صحيح البخاري 1 : 187 ، صحيح مسلم 1 : 308 </w:t>
      </w:r>
      <w:r w:rsidR="00017A9A">
        <w:rPr>
          <w:rFonts w:hint="cs"/>
          <w:rtl/>
          <w:lang w:bidi="fa-IR"/>
        </w:rPr>
        <w:t>/</w:t>
      </w:r>
      <w:r>
        <w:rPr>
          <w:rtl/>
          <w:lang w:bidi="fa-IR"/>
        </w:rPr>
        <w:t xml:space="preserve"> 411 و 310 </w:t>
      </w:r>
      <w:r w:rsidR="00017A9A">
        <w:rPr>
          <w:rFonts w:hint="cs"/>
          <w:rtl/>
          <w:lang w:bidi="fa-IR"/>
        </w:rPr>
        <w:t>/</w:t>
      </w:r>
      <w:r>
        <w:rPr>
          <w:rtl/>
          <w:lang w:bidi="fa-IR"/>
        </w:rPr>
        <w:t xml:space="preserve"> 414 ، سنن أبي داود 1 : 164 </w:t>
      </w:r>
      <w:r w:rsidR="00017A9A">
        <w:rPr>
          <w:rFonts w:hint="cs"/>
          <w:rtl/>
          <w:lang w:bidi="fa-IR"/>
        </w:rPr>
        <w:t>/</w:t>
      </w:r>
      <w:r>
        <w:rPr>
          <w:rtl/>
          <w:lang w:bidi="fa-IR"/>
        </w:rPr>
        <w:t xml:space="preserve"> 603 ، سنن الدارقطني 1 : 327 </w:t>
      </w:r>
      <w:r w:rsidR="00017A9A">
        <w:rPr>
          <w:rFonts w:hint="cs"/>
          <w:rtl/>
          <w:lang w:bidi="fa-IR"/>
        </w:rPr>
        <w:t>/</w:t>
      </w:r>
      <w:r>
        <w:rPr>
          <w:rtl/>
          <w:lang w:bidi="fa-IR"/>
        </w:rPr>
        <w:t xml:space="preserve"> 10 و 329 </w:t>
      </w:r>
      <w:r w:rsidR="00017A9A">
        <w:rPr>
          <w:rFonts w:hint="cs"/>
          <w:rtl/>
          <w:lang w:bidi="fa-IR"/>
        </w:rPr>
        <w:t>/</w:t>
      </w:r>
      <w:r>
        <w:rPr>
          <w:rtl/>
          <w:lang w:bidi="fa-IR"/>
        </w:rPr>
        <w:t xml:space="preserve"> 12.</w:t>
      </w:r>
    </w:p>
    <w:p w:rsidR="00D1770E" w:rsidRDefault="000B326D" w:rsidP="005B6482">
      <w:pPr>
        <w:pStyle w:val="libNormal"/>
        <w:rPr>
          <w:rtl/>
          <w:lang w:bidi="fa-IR"/>
        </w:rPr>
      </w:pPr>
      <w:r>
        <w:rPr>
          <w:rtl/>
          <w:lang w:bidi="fa-IR"/>
        </w:rPr>
        <w:br w:type="page"/>
      </w:r>
    </w:p>
    <w:p w:rsidR="005109CD" w:rsidRDefault="005109CD" w:rsidP="00017A9A">
      <w:pPr>
        <w:pStyle w:val="libNormal0"/>
        <w:rPr>
          <w:lang w:bidi="fa-IR"/>
        </w:rPr>
      </w:pPr>
      <w:r>
        <w:rPr>
          <w:rFonts w:hint="eastAsia"/>
          <w:rtl/>
          <w:lang w:bidi="fa-IR"/>
        </w:rPr>
        <w:lastRenderedPageBreak/>
        <w:t>معه</w:t>
      </w:r>
      <w:r>
        <w:rPr>
          <w:rtl/>
          <w:lang w:bidi="fa-IR"/>
        </w:rPr>
        <w:t xml:space="preserve"> أو بعده ؛ لأنه ائتم بمن ليس في الصلاة </w:t>
      </w:r>
      <w:r w:rsidRPr="00D1770E">
        <w:rPr>
          <w:rStyle w:val="libFootnotenumChar"/>
          <w:rtl/>
        </w:rPr>
        <w:t>(1)</w:t>
      </w:r>
      <w:r>
        <w:rPr>
          <w:rtl/>
          <w:lang w:bidi="fa-IR"/>
        </w:rPr>
        <w:t xml:space="preserve"> ، وكذا قال الشافعي </w:t>
      </w:r>
      <w:r w:rsidRPr="00D1770E">
        <w:rPr>
          <w:rStyle w:val="libFootnotenumChar"/>
          <w:rtl/>
        </w:rPr>
        <w:t>(2)</w:t>
      </w:r>
      <w:r>
        <w:rPr>
          <w:rtl/>
          <w:lang w:bidi="fa-IR"/>
        </w:rPr>
        <w:t xml:space="preserve"> ، وقال مالك ، والثوري ، وأصحاب الرأي : يعيد تكبيرته </w:t>
      </w:r>
      <w:r w:rsidRPr="00D1770E">
        <w:rPr>
          <w:rStyle w:val="libFootnotenumChar"/>
          <w:rtl/>
        </w:rPr>
        <w:t>(3)</w:t>
      </w:r>
      <w:r>
        <w:rPr>
          <w:rtl/>
          <w:lang w:bidi="fa-IR"/>
        </w:rPr>
        <w:t>.</w:t>
      </w:r>
    </w:p>
    <w:p w:rsidR="005109CD" w:rsidRDefault="005109CD" w:rsidP="0088654B">
      <w:pPr>
        <w:pStyle w:val="Heading2Center"/>
        <w:rPr>
          <w:lang w:bidi="fa-IR"/>
        </w:rPr>
      </w:pPr>
      <w:bookmarkStart w:id="126" w:name="_Toc105413976"/>
      <w:r>
        <w:rPr>
          <w:rFonts w:hint="eastAsia"/>
          <w:rtl/>
          <w:lang w:bidi="fa-IR"/>
        </w:rPr>
        <w:t>البحث</w:t>
      </w:r>
      <w:r w:rsidRPr="00066281">
        <w:rPr>
          <w:rtl/>
        </w:rPr>
        <w:t xml:space="preserve"> الرابع :</w:t>
      </w:r>
      <w:r>
        <w:rPr>
          <w:rtl/>
          <w:lang w:bidi="fa-IR"/>
        </w:rPr>
        <w:t xml:space="preserve"> القراءة.</w:t>
      </w:r>
      <w:bookmarkEnd w:id="126"/>
    </w:p>
    <w:p w:rsidR="005109CD" w:rsidRDefault="005109CD" w:rsidP="005109CD">
      <w:pPr>
        <w:pStyle w:val="libNormal"/>
        <w:rPr>
          <w:lang w:bidi="fa-IR"/>
        </w:rPr>
      </w:pPr>
      <w:r w:rsidRPr="00017A9A">
        <w:rPr>
          <w:rStyle w:val="libBold2Char"/>
          <w:rFonts w:hint="eastAsia"/>
          <w:rtl/>
        </w:rPr>
        <w:t>مقدمة</w:t>
      </w:r>
      <w:r w:rsidRPr="00017A9A">
        <w:rPr>
          <w:rStyle w:val="libBold2Char"/>
          <w:rtl/>
        </w:rPr>
        <w:t xml:space="preserve"> :</w:t>
      </w:r>
      <w:r>
        <w:rPr>
          <w:rtl/>
          <w:lang w:bidi="fa-IR"/>
        </w:rPr>
        <w:t xml:space="preserve"> يستحب التوجه بعد تكبيرة الافتتاح‌ فيقول :  وجهت وجهي للذي فطر</w:t>
      </w:r>
      <w:r w:rsidR="00017A9A">
        <w:rPr>
          <w:rFonts w:hint="cs"/>
          <w:rtl/>
          <w:lang w:bidi="fa-IR"/>
        </w:rPr>
        <w:t xml:space="preserve"> </w:t>
      </w:r>
      <w:r>
        <w:rPr>
          <w:rtl/>
          <w:lang w:bidi="fa-IR"/>
        </w:rPr>
        <w:t>السماوات والأرض حنيفا مسلما</w:t>
      </w:r>
      <w:r w:rsidR="00017A9A">
        <w:rPr>
          <w:rFonts w:hint="cs"/>
          <w:rtl/>
          <w:lang w:bidi="fa-IR"/>
        </w:rPr>
        <w:t>ً</w:t>
      </w:r>
      <w:r>
        <w:rPr>
          <w:rtl/>
          <w:lang w:bidi="fa-IR"/>
        </w:rPr>
        <w:t xml:space="preserve"> وما أنا من المشر</w:t>
      </w:r>
      <w:r w:rsidR="00707338">
        <w:rPr>
          <w:rFonts w:hint="cs"/>
          <w:rtl/>
          <w:lang w:bidi="fa-IR"/>
        </w:rPr>
        <w:t>ك</w:t>
      </w:r>
      <w:r>
        <w:rPr>
          <w:rtl/>
          <w:lang w:bidi="fa-IR"/>
        </w:rPr>
        <w:t>ين إن صلا</w:t>
      </w:r>
      <w:r w:rsidR="00707338">
        <w:rPr>
          <w:rFonts w:hint="cs"/>
          <w:rtl/>
          <w:lang w:bidi="fa-IR"/>
        </w:rPr>
        <w:t>ت</w:t>
      </w:r>
      <w:r>
        <w:rPr>
          <w:rtl/>
          <w:lang w:bidi="fa-IR"/>
        </w:rPr>
        <w:t>ي ونُسكي وم</w:t>
      </w:r>
      <w:r w:rsidR="00707338">
        <w:rPr>
          <w:rFonts w:hint="cs"/>
          <w:rtl/>
          <w:lang w:bidi="fa-IR"/>
        </w:rPr>
        <w:t>ح</w:t>
      </w:r>
      <w:r>
        <w:rPr>
          <w:rtl/>
          <w:lang w:bidi="fa-IR"/>
        </w:rPr>
        <w:t>ياي ومما</w:t>
      </w:r>
      <w:r w:rsidR="00707338">
        <w:rPr>
          <w:rFonts w:hint="cs"/>
          <w:rtl/>
          <w:lang w:bidi="fa-IR"/>
        </w:rPr>
        <w:t>ت</w:t>
      </w:r>
      <w:r>
        <w:rPr>
          <w:rtl/>
          <w:lang w:bidi="fa-IR"/>
        </w:rPr>
        <w:t xml:space="preserve">ي </w:t>
      </w:r>
      <w:r w:rsidR="00707338">
        <w:rPr>
          <w:rFonts w:hint="cs"/>
          <w:rtl/>
          <w:lang w:bidi="fa-IR"/>
        </w:rPr>
        <w:t>لله</w:t>
      </w:r>
      <w:r>
        <w:rPr>
          <w:rtl/>
          <w:lang w:bidi="fa-IR"/>
        </w:rPr>
        <w:t xml:space="preserve"> ربّ العالمين لا شريك له وبذلك أُمرت وأنا من المسلمين. وبه قال الشافعي </w:t>
      </w:r>
      <w:r w:rsidRPr="00D1770E">
        <w:rPr>
          <w:rStyle w:val="libFootnotenumChar"/>
          <w:rtl/>
        </w:rPr>
        <w:t>(4)</w:t>
      </w:r>
      <w:r>
        <w:rPr>
          <w:rtl/>
          <w:lang w:bidi="fa-IR"/>
        </w:rPr>
        <w:t xml:space="preserve"> ، لأنّ عليا</w:t>
      </w:r>
      <w:r w:rsidR="00707338">
        <w:rPr>
          <w:rFonts w:hint="cs"/>
          <w:rtl/>
          <w:lang w:bidi="fa-IR"/>
        </w:rPr>
        <w:t>ً</w:t>
      </w:r>
      <w:r>
        <w:rPr>
          <w:rtl/>
          <w:lang w:bidi="fa-IR"/>
        </w:rPr>
        <w:t xml:space="preserve"> </w:t>
      </w:r>
      <w:r w:rsidR="00D1770E" w:rsidRPr="00D1770E">
        <w:rPr>
          <w:rStyle w:val="libAlaemChar"/>
          <w:rtl/>
        </w:rPr>
        <w:t>عليه‌السلام</w:t>
      </w:r>
      <w:r>
        <w:rPr>
          <w:rtl/>
          <w:lang w:bidi="fa-IR"/>
        </w:rPr>
        <w:t xml:space="preserve"> روى عن النبيّ </w:t>
      </w:r>
      <w:r w:rsidRPr="00D1770E">
        <w:rPr>
          <w:rStyle w:val="libAlaemChar"/>
          <w:rtl/>
        </w:rPr>
        <w:t>صلى‌الله‌عليه‌وآله</w:t>
      </w:r>
      <w:r>
        <w:rPr>
          <w:rtl/>
          <w:lang w:bidi="fa-IR"/>
        </w:rPr>
        <w:t xml:space="preserve"> ذلك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يجزيك أن تقول </w:t>
      </w:r>
      <w:r w:rsidR="0088654B" w:rsidRPr="00FA2F88">
        <w:rPr>
          <w:rStyle w:val="libAlaemChar"/>
          <w:rtl/>
        </w:rPr>
        <w:t>(</w:t>
      </w:r>
      <w:r w:rsidRPr="0088654B">
        <w:rPr>
          <w:rStyle w:val="libAieChar"/>
          <w:rtl/>
        </w:rPr>
        <w:t xml:space="preserve"> وَجَّهْتُ وَجْهِيَ لِلَّذِي فَطَرَ السَّماواتِ وَالْأَرْضَ </w:t>
      </w:r>
      <w:r w:rsidR="0088654B" w:rsidRPr="00FA2F88">
        <w:rPr>
          <w:rStyle w:val="libAlaemChar"/>
          <w:rtl/>
        </w:rPr>
        <w:t>)</w:t>
      </w:r>
      <w:r>
        <w:rPr>
          <w:rtl/>
          <w:lang w:bidi="fa-IR"/>
        </w:rPr>
        <w:t xml:space="preserve"> على ملة إبراهيم حنيفا » إلى آخره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 وإن قال : وجهت وجهي للذي فطر السماوات والأرض على ملة إبراهيم ، ودين محمد </w:t>
      </w:r>
      <w:r w:rsidRPr="00D1770E">
        <w:rPr>
          <w:rStyle w:val="libAlaemChar"/>
          <w:rtl/>
        </w:rPr>
        <w:t>صلى‌الله‌عليه‌وآله</w:t>
      </w:r>
      <w:r>
        <w:rPr>
          <w:rtl/>
          <w:lang w:bidi="fa-IR"/>
        </w:rPr>
        <w:t xml:space="preserve"> ، ومنهاج علي </w:t>
      </w:r>
      <w:r w:rsidR="00D1770E" w:rsidRPr="00D1770E">
        <w:rPr>
          <w:rStyle w:val="libAlaemChar"/>
          <w:rtl/>
        </w:rPr>
        <w:t>عليه‌السلام</w:t>
      </w:r>
      <w:r>
        <w:rPr>
          <w:rtl/>
          <w:lang w:bidi="fa-IR"/>
        </w:rPr>
        <w:t xml:space="preserve"> حنيفا</w:t>
      </w:r>
      <w:r w:rsidR="00707338">
        <w:rPr>
          <w:rFonts w:hint="cs"/>
          <w:rtl/>
          <w:lang w:bidi="fa-IR"/>
        </w:rPr>
        <w:t>ً</w:t>
      </w:r>
      <w:r>
        <w:rPr>
          <w:rtl/>
          <w:lang w:bidi="fa-IR"/>
        </w:rPr>
        <w:t xml:space="preserve"> مسلما</w:t>
      </w:r>
      <w:r w:rsidR="00707338">
        <w:rPr>
          <w:rFonts w:hint="cs"/>
          <w:rtl/>
          <w:lang w:bidi="fa-IR"/>
        </w:rPr>
        <w:t>ً</w:t>
      </w:r>
      <w:r>
        <w:rPr>
          <w:rtl/>
          <w:lang w:bidi="fa-IR"/>
        </w:rPr>
        <w:t xml:space="preserve"> الى آخر الكلام كان أفضل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لا يدعو بشي‌ء بعد الافتتاح </w:t>
      </w:r>
      <w:r w:rsidRPr="00D1770E">
        <w:rPr>
          <w:rStyle w:val="libFootnotenumChar"/>
          <w:rtl/>
        </w:rPr>
        <w:t>(8)</w:t>
      </w:r>
      <w:r>
        <w:rPr>
          <w:rtl/>
          <w:lang w:bidi="fa-IR"/>
        </w:rPr>
        <w:t xml:space="preserve"> لأن النبيّ </w:t>
      </w:r>
      <w:r w:rsidR="00D1770E" w:rsidRPr="00D1770E">
        <w:rPr>
          <w:rStyle w:val="libAlaemChar"/>
          <w:rtl/>
        </w:rPr>
        <w:t>عليه‌السلام</w:t>
      </w:r>
      <w:r>
        <w:rPr>
          <w:rtl/>
          <w:lang w:bidi="fa-IR"/>
        </w:rPr>
        <w:t xml:space="preserve"> كان‌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المبسوط للطوسي 1 : 103.</w:t>
      </w:r>
    </w:p>
    <w:p w:rsidR="005109CD" w:rsidRDefault="005109CD" w:rsidP="00842513">
      <w:pPr>
        <w:pStyle w:val="libFootnote0"/>
        <w:rPr>
          <w:lang w:bidi="fa-IR"/>
        </w:rPr>
      </w:pPr>
      <w:r>
        <w:rPr>
          <w:rtl/>
          <w:lang w:bidi="fa-IR"/>
        </w:rPr>
        <w:t>(2) لم نعثر عليه بحدود المصادر المتوفرة لدينا.</w:t>
      </w:r>
    </w:p>
    <w:p w:rsidR="005109CD" w:rsidRDefault="005109CD" w:rsidP="00842513">
      <w:pPr>
        <w:pStyle w:val="libFootnote0"/>
        <w:rPr>
          <w:lang w:bidi="fa-IR"/>
        </w:rPr>
      </w:pPr>
      <w:r>
        <w:rPr>
          <w:rtl/>
          <w:lang w:bidi="fa-IR"/>
        </w:rPr>
        <w:t>(3) المبسوط للسرخسي 1 : 37.</w:t>
      </w:r>
    </w:p>
    <w:p w:rsidR="005109CD" w:rsidRDefault="005109CD" w:rsidP="00842513">
      <w:pPr>
        <w:pStyle w:val="libFootnote0"/>
        <w:rPr>
          <w:lang w:bidi="fa-IR"/>
        </w:rPr>
      </w:pPr>
      <w:r>
        <w:rPr>
          <w:rtl/>
          <w:lang w:bidi="fa-IR"/>
        </w:rPr>
        <w:t>(4) الا</w:t>
      </w:r>
      <w:r w:rsidR="00707338">
        <w:rPr>
          <w:rFonts w:hint="cs"/>
          <w:rtl/>
          <w:lang w:bidi="fa-IR"/>
        </w:rPr>
        <w:t>ُ</w:t>
      </w:r>
      <w:r>
        <w:rPr>
          <w:rtl/>
          <w:lang w:bidi="fa-IR"/>
        </w:rPr>
        <w:t>م 1 : 106 ، المجموع 3 : 318 ، الوجيز 1 : 42 ، فتح العزيز 3 : 300 ، مغني المحتاج 1 : 155 ، المهذب للشيرازي 1 : 78 ، كفاية ال</w:t>
      </w:r>
      <w:r w:rsidR="00707338">
        <w:rPr>
          <w:rFonts w:hint="cs"/>
          <w:rtl/>
          <w:lang w:bidi="fa-IR"/>
        </w:rPr>
        <w:t>ا</w:t>
      </w:r>
      <w:r>
        <w:rPr>
          <w:rtl/>
          <w:lang w:bidi="fa-IR"/>
        </w:rPr>
        <w:t>خيار 1 : 72 ، بداية المجتهد 1 : 123.</w:t>
      </w:r>
    </w:p>
    <w:p w:rsidR="005109CD" w:rsidRDefault="005109CD" w:rsidP="00842513">
      <w:pPr>
        <w:pStyle w:val="libFootnote0"/>
        <w:rPr>
          <w:lang w:bidi="fa-IR"/>
        </w:rPr>
      </w:pPr>
      <w:r>
        <w:rPr>
          <w:rtl/>
          <w:lang w:bidi="fa-IR"/>
        </w:rPr>
        <w:t xml:space="preserve">(5) سنن الدارمي 1 : 282 ، سنن أبي داود 1 : 201 </w:t>
      </w:r>
      <w:r w:rsidR="00D1770E">
        <w:rPr>
          <w:rtl/>
          <w:lang w:bidi="fa-IR"/>
        </w:rPr>
        <w:t>-</w:t>
      </w:r>
      <w:r>
        <w:rPr>
          <w:rtl/>
          <w:lang w:bidi="fa-IR"/>
        </w:rPr>
        <w:t xml:space="preserve"> 760 ، سنن البيهقي 2 : 32 ، سنن الدارقطني 1 : 297 </w:t>
      </w:r>
      <w:r w:rsidR="00D1770E">
        <w:rPr>
          <w:rtl/>
          <w:lang w:bidi="fa-IR"/>
        </w:rPr>
        <w:t>-</w:t>
      </w:r>
      <w:r>
        <w:rPr>
          <w:rtl/>
          <w:lang w:bidi="fa-IR"/>
        </w:rPr>
        <w:t xml:space="preserve"> 1 و 2.</w:t>
      </w:r>
    </w:p>
    <w:p w:rsidR="005109CD" w:rsidRDefault="005109CD" w:rsidP="00842513">
      <w:pPr>
        <w:pStyle w:val="libFootnote0"/>
        <w:rPr>
          <w:lang w:bidi="fa-IR"/>
        </w:rPr>
      </w:pPr>
      <w:r>
        <w:rPr>
          <w:rtl/>
          <w:lang w:bidi="fa-IR"/>
        </w:rPr>
        <w:t xml:space="preserve">(6) التهذيب 2 : 67 </w:t>
      </w:r>
      <w:r w:rsidR="00707338">
        <w:rPr>
          <w:rFonts w:hint="cs"/>
          <w:rtl/>
          <w:lang w:bidi="fa-IR"/>
        </w:rPr>
        <w:t>/</w:t>
      </w:r>
      <w:r>
        <w:rPr>
          <w:rtl/>
          <w:lang w:bidi="fa-IR"/>
        </w:rPr>
        <w:t xml:space="preserve"> 245.</w:t>
      </w:r>
    </w:p>
    <w:p w:rsidR="005109CD" w:rsidRDefault="005109CD" w:rsidP="00842513">
      <w:pPr>
        <w:pStyle w:val="libFootnote0"/>
        <w:rPr>
          <w:lang w:bidi="fa-IR"/>
        </w:rPr>
      </w:pPr>
      <w:r>
        <w:rPr>
          <w:rtl/>
          <w:lang w:bidi="fa-IR"/>
        </w:rPr>
        <w:t>(7) النهاية : 70.</w:t>
      </w:r>
    </w:p>
    <w:p w:rsidR="005109CD" w:rsidRDefault="005109CD" w:rsidP="00842513">
      <w:pPr>
        <w:pStyle w:val="libFootnote0"/>
        <w:rPr>
          <w:lang w:bidi="fa-IR"/>
        </w:rPr>
      </w:pPr>
      <w:r>
        <w:rPr>
          <w:rtl/>
          <w:lang w:bidi="fa-IR"/>
        </w:rPr>
        <w:t>(8) بداية المجتهد 1 : 123 ، المجموع 3 : 321 ، فتح العزيز 3 : 301.</w:t>
      </w:r>
    </w:p>
    <w:p w:rsidR="00D1770E"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يفتتح</w:t>
      </w:r>
      <w:r>
        <w:rPr>
          <w:rtl/>
          <w:lang w:bidi="fa-IR"/>
        </w:rPr>
        <w:t xml:space="preserve"> الصلاة </w:t>
      </w:r>
      <w:r w:rsidR="00707338">
        <w:rPr>
          <w:rFonts w:hint="cs"/>
          <w:rtl/>
          <w:lang w:bidi="fa-IR"/>
        </w:rPr>
        <w:t>بـ</w:t>
      </w:r>
      <w:r>
        <w:rPr>
          <w:rtl/>
          <w:lang w:bidi="fa-IR"/>
        </w:rPr>
        <w:t xml:space="preserve"> : الحمد لله رب العالمين </w:t>
      </w:r>
      <w:r w:rsidRPr="00D1770E">
        <w:rPr>
          <w:rStyle w:val="libFootnotenumChar"/>
          <w:rtl/>
        </w:rPr>
        <w:t>(1)</w:t>
      </w:r>
      <w:r>
        <w:rPr>
          <w:rtl/>
          <w:lang w:bidi="fa-IR"/>
        </w:rPr>
        <w:t xml:space="preserve"> ، والمراد استفتاح القراءة.</w:t>
      </w:r>
    </w:p>
    <w:p w:rsidR="005109CD" w:rsidRDefault="005109CD" w:rsidP="005109CD">
      <w:pPr>
        <w:pStyle w:val="libNormal"/>
        <w:rPr>
          <w:lang w:bidi="fa-IR"/>
        </w:rPr>
      </w:pPr>
      <w:r>
        <w:rPr>
          <w:rFonts w:hint="eastAsia"/>
          <w:rtl/>
          <w:lang w:bidi="fa-IR"/>
        </w:rPr>
        <w:t>وقال</w:t>
      </w:r>
      <w:r>
        <w:rPr>
          <w:rtl/>
          <w:lang w:bidi="fa-IR"/>
        </w:rPr>
        <w:t xml:space="preserve"> أبو حنيفة : يقول : سبحانك الل</w:t>
      </w:r>
      <w:r w:rsidR="00707338">
        <w:rPr>
          <w:rFonts w:hint="cs"/>
          <w:rtl/>
          <w:lang w:bidi="fa-IR"/>
        </w:rPr>
        <w:t>ّ</w:t>
      </w:r>
      <w:r>
        <w:rPr>
          <w:rtl/>
          <w:lang w:bidi="fa-IR"/>
        </w:rPr>
        <w:t xml:space="preserve">هم وبحمدك تبارك اسمك وتعالى جدك ولا إله غيرك ، وبه قال الثوري ، وأحمد </w:t>
      </w:r>
      <w:r w:rsidRPr="00D1770E">
        <w:rPr>
          <w:rStyle w:val="libFootnotenumChar"/>
          <w:rtl/>
        </w:rPr>
        <w:t>(2)</w:t>
      </w:r>
      <w:r>
        <w:rPr>
          <w:rtl/>
          <w:lang w:bidi="fa-IR"/>
        </w:rPr>
        <w:t xml:space="preserve"> </w:t>
      </w:r>
      <w:r w:rsidR="00D1770E">
        <w:rPr>
          <w:rtl/>
          <w:lang w:bidi="fa-IR"/>
        </w:rPr>
        <w:t>-</w:t>
      </w:r>
      <w:r>
        <w:rPr>
          <w:rtl/>
          <w:lang w:bidi="fa-IR"/>
        </w:rPr>
        <w:t xml:space="preserve"> وروي عن أبي يوسف أنه يقول معه : وجهت وجهي أيضا</w:t>
      </w:r>
      <w:r w:rsidR="00707338">
        <w:rPr>
          <w:rFonts w:hint="cs"/>
          <w:rtl/>
          <w:lang w:bidi="fa-IR"/>
        </w:rPr>
        <w:t>ً</w:t>
      </w:r>
      <w:r>
        <w:rPr>
          <w:rtl/>
          <w:lang w:bidi="fa-IR"/>
        </w:rPr>
        <w:t xml:space="preserve"> </w:t>
      </w:r>
      <w:r w:rsidRPr="00D1770E">
        <w:rPr>
          <w:rStyle w:val="libFootnotenumChar"/>
          <w:rtl/>
        </w:rPr>
        <w:t>(3)</w:t>
      </w:r>
      <w:r>
        <w:rPr>
          <w:rtl/>
          <w:lang w:bidi="fa-IR"/>
        </w:rPr>
        <w:t xml:space="preserve"> </w:t>
      </w:r>
      <w:r w:rsidR="00D1770E">
        <w:rPr>
          <w:rtl/>
          <w:lang w:bidi="fa-IR"/>
        </w:rPr>
        <w:t>-</w:t>
      </w:r>
      <w:r>
        <w:rPr>
          <w:rtl/>
          <w:lang w:bidi="fa-IR"/>
        </w:rPr>
        <w:t xml:space="preserve"> لأن أبا سعيد الخدري رواه عن النبيّ </w:t>
      </w:r>
      <w:r w:rsidRPr="00D1770E">
        <w:rPr>
          <w:rStyle w:val="libAlaemChar"/>
          <w:rtl/>
        </w:rPr>
        <w:t>صلى‌الله‌عليه‌وآله</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وما</w:t>
      </w:r>
      <w:r>
        <w:rPr>
          <w:rtl/>
          <w:lang w:bidi="fa-IR"/>
        </w:rPr>
        <w:t xml:space="preserve"> قلناه أولى ؛ لأنّه من ألفاظ القرآن ، والتسبيح تعوّد في الركوع والسجود ، ولو قاله عندي لم يكن به بأس.</w:t>
      </w:r>
    </w:p>
    <w:p w:rsidR="005109CD" w:rsidRDefault="005109CD" w:rsidP="00707338">
      <w:pPr>
        <w:pStyle w:val="libNormal"/>
        <w:rPr>
          <w:lang w:bidi="fa-IR"/>
        </w:rPr>
      </w:pPr>
      <w:r>
        <w:rPr>
          <w:rFonts w:hint="eastAsia"/>
          <w:rtl/>
          <w:lang w:bidi="fa-IR"/>
        </w:rPr>
        <w:t>قال</w:t>
      </w:r>
      <w:r>
        <w:rPr>
          <w:rtl/>
          <w:lang w:bidi="fa-IR"/>
        </w:rPr>
        <w:t xml:space="preserve"> الشافعي : وإذا فرغ من التوجه قال : اللهم أنت الملك الحق إلى آخره ، ثم يقول : لبيك وسعديك </w:t>
      </w:r>
      <w:r w:rsidRPr="00D1770E">
        <w:rPr>
          <w:rStyle w:val="libFootnotenumChar"/>
          <w:rtl/>
        </w:rPr>
        <w:t>(5)</w:t>
      </w:r>
      <w:r>
        <w:rPr>
          <w:rtl/>
          <w:lang w:bidi="fa-IR"/>
        </w:rPr>
        <w:t xml:space="preserve"> ، الى آخره. ونحن نستحبه متقدما</w:t>
      </w:r>
      <w:r w:rsidR="00707338">
        <w:rPr>
          <w:rFonts w:hint="cs"/>
          <w:rtl/>
          <w:lang w:bidi="fa-IR"/>
        </w:rPr>
        <w:t>ً</w:t>
      </w:r>
      <w:r>
        <w:rPr>
          <w:rtl/>
          <w:lang w:bidi="fa-IR"/>
        </w:rPr>
        <w:t xml:space="preserve"> على التوجه.</w:t>
      </w:r>
    </w:p>
    <w:p w:rsidR="005109CD" w:rsidRDefault="005109CD" w:rsidP="005109CD">
      <w:pPr>
        <w:pStyle w:val="libNormal"/>
        <w:rPr>
          <w:lang w:bidi="fa-IR"/>
        </w:rPr>
      </w:pPr>
      <w:bookmarkStart w:id="127" w:name="_Toc105413977"/>
      <w:r w:rsidRPr="00707338">
        <w:rPr>
          <w:rStyle w:val="Heading3Char"/>
          <w:rFonts w:hint="eastAsia"/>
          <w:rtl/>
        </w:rPr>
        <w:t>مقدمة</w:t>
      </w:r>
      <w:r w:rsidRPr="00707338">
        <w:rPr>
          <w:rStyle w:val="Heading3Char"/>
          <w:rtl/>
        </w:rPr>
        <w:t xml:space="preserve"> </w:t>
      </w:r>
      <w:r w:rsidR="00707338" w:rsidRPr="00707338">
        <w:rPr>
          <w:rStyle w:val="Heading3Char"/>
          <w:rFonts w:hint="cs"/>
          <w:rtl/>
        </w:rPr>
        <w:t>اُ</w:t>
      </w:r>
      <w:r w:rsidRPr="00707338">
        <w:rPr>
          <w:rStyle w:val="Heading3Char"/>
          <w:rtl/>
        </w:rPr>
        <w:t>خرى :</w:t>
      </w:r>
      <w:bookmarkEnd w:id="127"/>
      <w:r>
        <w:rPr>
          <w:rtl/>
          <w:lang w:bidi="fa-IR"/>
        </w:rPr>
        <w:t xml:space="preserve"> يستحب التعوذ قبل القراءة في أول كل صلاة‌ </w:t>
      </w:r>
      <w:r w:rsidR="00D1770E">
        <w:rPr>
          <w:rtl/>
          <w:lang w:bidi="fa-IR"/>
        </w:rPr>
        <w:t>-</w:t>
      </w:r>
      <w:r>
        <w:rPr>
          <w:rtl/>
          <w:lang w:bidi="fa-IR"/>
        </w:rPr>
        <w:t xml:space="preserve"> وبه قال الشافعي ، وأبو حنيفة ، والثوري ، والأوزاعي ، وأحمد ، وإسحاق </w:t>
      </w:r>
      <w:r w:rsidRPr="00D1770E">
        <w:rPr>
          <w:rStyle w:val="libFootnotenumChar"/>
          <w:rtl/>
        </w:rPr>
        <w:t>(6)</w:t>
      </w:r>
      <w:r>
        <w:rPr>
          <w:rtl/>
          <w:lang w:bidi="fa-IR"/>
        </w:rPr>
        <w:t xml:space="preserve"> </w:t>
      </w:r>
      <w:r w:rsidR="00D1770E">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ابن ماجة 1 : 267 </w:t>
      </w:r>
      <w:r w:rsidR="00FD27F0">
        <w:rPr>
          <w:rFonts w:hint="cs"/>
          <w:rtl/>
          <w:lang w:bidi="fa-IR"/>
        </w:rPr>
        <w:t>/</w:t>
      </w:r>
      <w:r>
        <w:rPr>
          <w:rtl/>
          <w:lang w:bidi="fa-IR"/>
        </w:rPr>
        <w:t xml:space="preserve"> 812 و 813 و 814 ، سنن الترمذي 2 : 15 </w:t>
      </w:r>
      <w:r w:rsidR="00FD27F0">
        <w:rPr>
          <w:rFonts w:hint="cs"/>
          <w:rtl/>
          <w:lang w:bidi="fa-IR"/>
        </w:rPr>
        <w:t>/</w:t>
      </w:r>
      <w:r>
        <w:rPr>
          <w:rtl/>
          <w:lang w:bidi="fa-IR"/>
        </w:rPr>
        <w:t xml:space="preserve"> 246 ، سنن أبي داود 1 : 208 </w:t>
      </w:r>
      <w:r w:rsidR="00FD27F0">
        <w:rPr>
          <w:rFonts w:hint="cs"/>
          <w:rtl/>
          <w:lang w:bidi="fa-IR"/>
        </w:rPr>
        <w:t>/</w:t>
      </w:r>
      <w:r>
        <w:rPr>
          <w:rtl/>
          <w:lang w:bidi="fa-IR"/>
        </w:rPr>
        <w:t xml:space="preserve"> 783 ، سنن الدارمي 1 : 281.</w:t>
      </w:r>
    </w:p>
    <w:p w:rsidR="005109CD" w:rsidRDefault="005109CD" w:rsidP="00842513">
      <w:pPr>
        <w:pStyle w:val="libFootnote0"/>
        <w:rPr>
          <w:lang w:bidi="fa-IR"/>
        </w:rPr>
      </w:pPr>
      <w:r>
        <w:rPr>
          <w:rtl/>
          <w:lang w:bidi="fa-IR"/>
        </w:rPr>
        <w:t>(2) المبسوط للسرخسي 1 : 12 ، اللباب 1 : 68 ، بدائع الصنائع 1 : 202 ، الهداية للمرغيناني 1 : 48 ، شرح العناية 1 : 251 ، عمدة القارئ 5 : 294 ، المغني 1 : 550 ، الشرح الكبير 1 : 550 ، المجموع 3 : 321 ، فتح العزيز 3 : 301 ، بداية المجتهد 1 : 123.</w:t>
      </w:r>
    </w:p>
    <w:p w:rsidR="005109CD" w:rsidRDefault="005109CD" w:rsidP="00842513">
      <w:pPr>
        <w:pStyle w:val="libFootnote0"/>
        <w:rPr>
          <w:lang w:bidi="fa-IR"/>
        </w:rPr>
      </w:pPr>
      <w:r>
        <w:rPr>
          <w:rtl/>
          <w:lang w:bidi="fa-IR"/>
        </w:rPr>
        <w:t>(3) المبسوط للسرخسي 1 : 12 ، الهداية للمرغيناني 1 : 48 ، شرح العناية 1 : 251 ، بدائع الصنائع 1 : 202 ، عمدة القارئ 5 : 296 ، المجموع 3 : 321 ، بداية المجتهد 1 : 123.</w:t>
      </w:r>
    </w:p>
    <w:p w:rsidR="005109CD" w:rsidRDefault="005109CD" w:rsidP="00842513">
      <w:pPr>
        <w:pStyle w:val="libFootnote0"/>
        <w:rPr>
          <w:lang w:bidi="fa-IR"/>
        </w:rPr>
      </w:pPr>
      <w:r>
        <w:rPr>
          <w:rtl/>
          <w:lang w:bidi="fa-IR"/>
        </w:rPr>
        <w:t xml:space="preserve">(4) سنن ابن ماجة 1 : 264 </w:t>
      </w:r>
      <w:r w:rsidR="00FD27F0">
        <w:rPr>
          <w:rFonts w:hint="cs"/>
          <w:rtl/>
          <w:lang w:bidi="fa-IR"/>
        </w:rPr>
        <w:t>/</w:t>
      </w:r>
      <w:r>
        <w:rPr>
          <w:rtl/>
          <w:lang w:bidi="fa-IR"/>
        </w:rPr>
        <w:t xml:space="preserve"> 804 ، سنن الترمذي 2 : 9 </w:t>
      </w:r>
      <w:r w:rsidR="00FD27F0">
        <w:rPr>
          <w:rFonts w:hint="cs"/>
          <w:rtl/>
          <w:lang w:bidi="fa-IR"/>
        </w:rPr>
        <w:t>/</w:t>
      </w:r>
      <w:r>
        <w:rPr>
          <w:rtl/>
          <w:lang w:bidi="fa-IR"/>
        </w:rPr>
        <w:t xml:space="preserve"> 242 ، سنن أبي داود 1 : 206 </w:t>
      </w:r>
      <w:r w:rsidR="00FD27F0">
        <w:rPr>
          <w:rFonts w:hint="cs"/>
          <w:rtl/>
          <w:lang w:bidi="fa-IR"/>
        </w:rPr>
        <w:t>/</w:t>
      </w:r>
      <w:r>
        <w:rPr>
          <w:rtl/>
          <w:lang w:bidi="fa-IR"/>
        </w:rPr>
        <w:t xml:space="preserve"> 775 ، سنن الدارقطني 1 : 298 </w:t>
      </w:r>
      <w:r w:rsidR="00FD27F0">
        <w:rPr>
          <w:rFonts w:hint="cs"/>
          <w:rtl/>
          <w:lang w:bidi="fa-IR"/>
        </w:rPr>
        <w:t>/</w:t>
      </w:r>
      <w:r>
        <w:rPr>
          <w:rtl/>
          <w:lang w:bidi="fa-IR"/>
        </w:rPr>
        <w:t xml:space="preserve"> 4.</w:t>
      </w:r>
    </w:p>
    <w:p w:rsidR="005109CD" w:rsidRDefault="005109CD" w:rsidP="00842513">
      <w:pPr>
        <w:pStyle w:val="libFootnote0"/>
        <w:rPr>
          <w:lang w:bidi="fa-IR"/>
        </w:rPr>
      </w:pPr>
      <w:r>
        <w:rPr>
          <w:rtl/>
          <w:lang w:bidi="fa-IR"/>
        </w:rPr>
        <w:t>(5) فتح العزيز 3 : 302 ، المهذب للشيرازي 1 : 78 ، مغني المحتاج 1 : 156.</w:t>
      </w:r>
    </w:p>
    <w:p w:rsidR="00AE07AA" w:rsidRDefault="005109CD" w:rsidP="00842513">
      <w:pPr>
        <w:pStyle w:val="libFootnote0"/>
        <w:rPr>
          <w:lang w:bidi="fa-IR"/>
        </w:rPr>
      </w:pPr>
      <w:r>
        <w:rPr>
          <w:rtl/>
          <w:lang w:bidi="fa-IR"/>
        </w:rPr>
        <w:t>(6) المجموع 3 : 326 ، مغني المحتاج 1 : 156 ، المهذب للشيرازي 1 : 79 ، المبسوط للسرخسي 1 : 13 ، اللباب 1 : 68 ، بدائع الصنائع 1 : 202 ، شرح فتح القدير 1 :</w:t>
      </w:r>
      <w:r w:rsidR="00FD27F0">
        <w:rPr>
          <w:rFonts w:hint="cs"/>
          <w:rtl/>
          <w:lang w:bidi="fa-IR"/>
        </w:rPr>
        <w:t xml:space="preserve"> =</w:t>
      </w:r>
    </w:p>
    <w:p w:rsidR="00D1770E" w:rsidRDefault="000B326D" w:rsidP="005B6482">
      <w:pPr>
        <w:pStyle w:val="libNormal"/>
        <w:rPr>
          <w:rtl/>
          <w:lang w:bidi="fa-IR"/>
        </w:rPr>
      </w:pPr>
      <w:r>
        <w:rPr>
          <w:rtl/>
          <w:lang w:bidi="fa-IR"/>
        </w:rPr>
        <w:br w:type="page"/>
      </w:r>
    </w:p>
    <w:p w:rsidR="005109CD" w:rsidRDefault="005109CD" w:rsidP="00FD27F0">
      <w:pPr>
        <w:pStyle w:val="libNormal0"/>
        <w:rPr>
          <w:lang w:bidi="fa-IR"/>
        </w:rPr>
      </w:pPr>
      <w:r>
        <w:rPr>
          <w:rFonts w:hint="eastAsia"/>
          <w:rtl/>
          <w:lang w:bidi="fa-IR"/>
        </w:rPr>
        <w:lastRenderedPageBreak/>
        <w:t>لأن</w:t>
      </w:r>
      <w:r>
        <w:rPr>
          <w:rtl/>
          <w:lang w:bidi="fa-IR"/>
        </w:rPr>
        <w:t xml:space="preserve"> النبيّ </w:t>
      </w:r>
      <w:r w:rsidRPr="00D1770E">
        <w:rPr>
          <w:rStyle w:val="libAlaemChar"/>
          <w:rtl/>
        </w:rPr>
        <w:t>صلى‌الله‌عليه‌وآله</w:t>
      </w:r>
      <w:r>
        <w:rPr>
          <w:rtl/>
          <w:lang w:bidi="fa-IR"/>
        </w:rPr>
        <w:t xml:space="preserve"> كان يقول قبل القراءة : ( أعوذ بالله من الشيطان الرجيم ) </w:t>
      </w:r>
      <w:r w:rsidRPr="00D1770E">
        <w:rPr>
          <w:rStyle w:val="libFootnotenumChar"/>
          <w:rtl/>
        </w:rPr>
        <w:t>(1)</w:t>
      </w:r>
      <w:r>
        <w:rPr>
          <w:rtl/>
          <w:lang w:bidi="fa-IR"/>
        </w:rPr>
        <w:t xml:space="preserve">. ومن طريق الخاصة قول الصادق </w:t>
      </w:r>
      <w:r w:rsidR="00D1770E" w:rsidRPr="00D1770E">
        <w:rPr>
          <w:rStyle w:val="libAlaemChar"/>
          <w:rtl/>
        </w:rPr>
        <w:t>عليه‌السلام</w:t>
      </w:r>
      <w:r>
        <w:rPr>
          <w:rtl/>
          <w:lang w:bidi="fa-IR"/>
        </w:rPr>
        <w:t xml:space="preserve"> : « ثم تعوذ من الشيطان الرجيم ثم اقرأ فاتحة الكتاب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لا يتعوذ في المكتوبة بل في قيام رمضان </w:t>
      </w:r>
      <w:r w:rsidRPr="00D1770E">
        <w:rPr>
          <w:rStyle w:val="libFootnotenumChar"/>
          <w:rtl/>
        </w:rPr>
        <w:t>(3)</w:t>
      </w:r>
      <w:r>
        <w:rPr>
          <w:rtl/>
          <w:lang w:bidi="fa-IR"/>
        </w:rPr>
        <w:t xml:space="preserve"> ، لأن أنسا</w:t>
      </w:r>
      <w:r w:rsidR="00FD27F0">
        <w:rPr>
          <w:rFonts w:hint="cs"/>
          <w:rtl/>
          <w:lang w:bidi="fa-IR"/>
        </w:rPr>
        <w:t>ً</w:t>
      </w:r>
      <w:r>
        <w:rPr>
          <w:rtl/>
          <w:lang w:bidi="fa-IR"/>
        </w:rPr>
        <w:t xml:space="preserve"> روى أن النبيّ </w:t>
      </w:r>
      <w:r w:rsidRPr="00D1770E">
        <w:rPr>
          <w:rStyle w:val="libAlaemChar"/>
          <w:rtl/>
        </w:rPr>
        <w:t>صلى‌الله‌عليه‌وآله</w:t>
      </w:r>
      <w:r>
        <w:rPr>
          <w:rtl/>
          <w:lang w:bidi="fa-IR"/>
        </w:rPr>
        <w:t xml:space="preserve"> كان يفتتح الصلاة ب</w:t>
      </w:r>
      <w:r w:rsidR="00FD27F0">
        <w:rPr>
          <w:rFonts w:hint="cs"/>
          <w:rtl/>
          <w:lang w:bidi="fa-IR"/>
        </w:rPr>
        <w:t>ـ</w:t>
      </w:r>
      <w:r>
        <w:rPr>
          <w:rtl/>
          <w:lang w:bidi="fa-IR"/>
        </w:rPr>
        <w:t xml:space="preserve"> « الحمد لله رب العالمين » </w:t>
      </w:r>
      <w:r w:rsidRPr="00D1770E">
        <w:rPr>
          <w:rStyle w:val="libFootnotenumChar"/>
          <w:rtl/>
        </w:rPr>
        <w:t>(4)</w:t>
      </w:r>
      <w:r>
        <w:rPr>
          <w:rtl/>
          <w:lang w:bidi="fa-IR"/>
        </w:rPr>
        <w:t>. وتقدم جوابه.</w:t>
      </w:r>
    </w:p>
    <w:p w:rsidR="005109CD" w:rsidRDefault="005109CD" w:rsidP="005109CD">
      <w:pPr>
        <w:pStyle w:val="libNormal"/>
        <w:rPr>
          <w:lang w:bidi="fa-IR"/>
        </w:rPr>
      </w:pPr>
      <w:r>
        <w:rPr>
          <w:rFonts w:hint="eastAsia"/>
          <w:rtl/>
          <w:lang w:bidi="fa-IR"/>
        </w:rPr>
        <w:t>وقال</w:t>
      </w:r>
      <w:r>
        <w:rPr>
          <w:rtl/>
          <w:lang w:bidi="fa-IR"/>
        </w:rPr>
        <w:t xml:space="preserve"> النخعي ، ومحمد بن سيرين : يتعوذ بعد القراءة </w:t>
      </w:r>
      <w:r w:rsidRPr="00D1770E">
        <w:rPr>
          <w:rStyle w:val="libFootnotenumChar"/>
          <w:rtl/>
        </w:rPr>
        <w:t>(5)</w:t>
      </w:r>
      <w:r>
        <w:rPr>
          <w:rtl/>
          <w:lang w:bidi="fa-IR"/>
        </w:rPr>
        <w:t xml:space="preserve"> لقوله تعالى : </w:t>
      </w:r>
      <w:r w:rsidR="00FD27F0" w:rsidRPr="00FA2F88">
        <w:rPr>
          <w:rStyle w:val="libAlaemChar"/>
          <w:rtl/>
        </w:rPr>
        <w:t>(</w:t>
      </w:r>
      <w:r w:rsidRPr="00FD27F0">
        <w:rPr>
          <w:rStyle w:val="libAieChar"/>
          <w:rtl/>
        </w:rPr>
        <w:t xml:space="preserve"> فَإِذا قَرَأْتَ الْقُرْآنَ فَاسْتَعِذْ </w:t>
      </w:r>
      <w:r w:rsidR="00FD27F0" w:rsidRPr="00FA2F88">
        <w:rPr>
          <w:rStyle w:val="libAlaemChar"/>
          <w:rtl/>
        </w:rPr>
        <w:t>)</w:t>
      </w:r>
      <w:r>
        <w:rPr>
          <w:rtl/>
          <w:lang w:bidi="fa-IR"/>
        </w:rPr>
        <w:t xml:space="preserve"> </w:t>
      </w:r>
      <w:r w:rsidRPr="00D1770E">
        <w:rPr>
          <w:rStyle w:val="libFootnotenumChar"/>
          <w:rtl/>
        </w:rPr>
        <w:t>(6)</w:t>
      </w:r>
      <w:r>
        <w:rPr>
          <w:rtl/>
          <w:lang w:bidi="fa-IR"/>
        </w:rPr>
        <w:t xml:space="preserve"> والمراد إذا أردت القراءة.</w:t>
      </w:r>
    </w:p>
    <w:p w:rsidR="005109CD" w:rsidRDefault="005109CD" w:rsidP="005109CD">
      <w:pPr>
        <w:pStyle w:val="libNormal"/>
        <w:rPr>
          <w:lang w:bidi="fa-IR"/>
        </w:rPr>
      </w:pPr>
      <w:bookmarkStart w:id="128" w:name="_Toc105413978"/>
      <w:r w:rsidRPr="00FD27F0">
        <w:rPr>
          <w:rStyle w:val="Heading3Char"/>
          <w:rFonts w:hint="eastAsia"/>
          <w:rtl/>
        </w:rPr>
        <w:t>فروع</w:t>
      </w:r>
      <w:r w:rsidRPr="00FD27F0">
        <w:rPr>
          <w:rStyle w:val="Heading3Char"/>
          <w:rtl/>
        </w:rPr>
        <w:t xml:space="preserve"> :</w:t>
      </w:r>
      <w:bookmarkEnd w:id="128"/>
      <w:r>
        <w:rPr>
          <w:rtl/>
          <w:lang w:bidi="fa-IR"/>
        </w:rPr>
        <w:t xml:space="preserve"> أ </w:t>
      </w:r>
      <w:r w:rsidR="00D1770E">
        <w:rPr>
          <w:rtl/>
          <w:lang w:bidi="fa-IR"/>
        </w:rPr>
        <w:t>-</w:t>
      </w:r>
      <w:r>
        <w:rPr>
          <w:rtl/>
          <w:lang w:bidi="fa-IR"/>
        </w:rPr>
        <w:t xml:space="preserve"> صورة التعوذ : أعوذ بالله من الشيطان الرجيم </w:t>
      </w:r>
      <w:r w:rsidR="00D1770E">
        <w:rPr>
          <w:rtl/>
          <w:lang w:bidi="fa-IR"/>
        </w:rPr>
        <w:t>-</w:t>
      </w:r>
      <w:r>
        <w:rPr>
          <w:rtl/>
          <w:lang w:bidi="fa-IR"/>
        </w:rPr>
        <w:t xml:space="preserve"> وبه قال أبو حنيفة ، والشافعي </w:t>
      </w:r>
      <w:r w:rsidRPr="00D1770E">
        <w:rPr>
          <w:rStyle w:val="libFootnotenumChar"/>
          <w:rtl/>
        </w:rPr>
        <w:t>(7)</w:t>
      </w:r>
      <w:r>
        <w:rPr>
          <w:rtl/>
          <w:lang w:bidi="fa-IR"/>
        </w:rPr>
        <w:t xml:space="preserve"> </w:t>
      </w:r>
      <w:r w:rsidR="00D1770E">
        <w:rPr>
          <w:rtl/>
          <w:lang w:bidi="fa-IR"/>
        </w:rPr>
        <w:t>-</w:t>
      </w:r>
      <w:r>
        <w:rPr>
          <w:rtl/>
          <w:lang w:bidi="fa-IR"/>
        </w:rPr>
        <w:t xml:space="preserve"> لأنه لفظ القرآن ، وقال الثوري ، وابن سيرين : يزيد بعد ذلك إن الله هو السميع العليم </w:t>
      </w:r>
      <w:r w:rsidRPr="00D1770E">
        <w:rPr>
          <w:rStyle w:val="libFootnotenumChar"/>
          <w:rtl/>
        </w:rPr>
        <w:t>(8)</w:t>
      </w:r>
      <w:r>
        <w:rPr>
          <w:rtl/>
          <w:lang w:bidi="fa-IR"/>
        </w:rPr>
        <w:t>. وقال أحمد : أعوذ بالله السميع‌</w:t>
      </w:r>
    </w:p>
    <w:p w:rsidR="005109CD" w:rsidRDefault="005B6482" w:rsidP="005B6482">
      <w:pPr>
        <w:pStyle w:val="libLine"/>
        <w:rPr>
          <w:rtl/>
          <w:lang w:bidi="fa-IR"/>
        </w:rPr>
      </w:pPr>
      <w:r>
        <w:rPr>
          <w:rtl/>
          <w:lang w:bidi="fa-IR"/>
        </w:rPr>
        <w:t>____________________</w:t>
      </w:r>
    </w:p>
    <w:p w:rsidR="005109CD" w:rsidRDefault="00786AE6" w:rsidP="00786AE6">
      <w:pPr>
        <w:pStyle w:val="libFootnote0"/>
        <w:rPr>
          <w:lang w:bidi="fa-IR"/>
        </w:rPr>
      </w:pPr>
      <w:r>
        <w:rPr>
          <w:rFonts w:hint="cs"/>
          <w:rtl/>
          <w:lang w:bidi="fa-IR"/>
        </w:rPr>
        <w:t xml:space="preserve">= </w:t>
      </w:r>
      <w:r w:rsidR="005109CD">
        <w:rPr>
          <w:rtl/>
          <w:lang w:bidi="fa-IR"/>
        </w:rPr>
        <w:t>252 ، الهداية للمرغيناني 1 : 48 ، شرح العناية 1 : 252 ، الكفاية 1 : 253 ، المغني 1 : 554 ، الشرح الكبير 1 : 551 ، الانصاف 2 : 47.</w:t>
      </w:r>
    </w:p>
    <w:p w:rsidR="005109CD" w:rsidRDefault="005109CD" w:rsidP="00842513">
      <w:pPr>
        <w:pStyle w:val="libFootnote0"/>
        <w:rPr>
          <w:lang w:bidi="fa-IR"/>
        </w:rPr>
      </w:pPr>
      <w:r>
        <w:rPr>
          <w:rtl/>
          <w:lang w:bidi="fa-IR"/>
        </w:rPr>
        <w:t xml:space="preserve">(1) سنن </w:t>
      </w:r>
      <w:r w:rsidR="00786AE6">
        <w:rPr>
          <w:rFonts w:hint="cs"/>
          <w:rtl/>
          <w:lang w:bidi="fa-IR"/>
        </w:rPr>
        <w:t>ا</w:t>
      </w:r>
      <w:r>
        <w:rPr>
          <w:rtl/>
          <w:lang w:bidi="fa-IR"/>
        </w:rPr>
        <w:t xml:space="preserve">بي داود 1 : 206 </w:t>
      </w:r>
      <w:r w:rsidR="00786AE6">
        <w:rPr>
          <w:rFonts w:hint="cs"/>
          <w:rtl/>
          <w:lang w:bidi="fa-IR"/>
        </w:rPr>
        <w:t>/</w:t>
      </w:r>
      <w:r>
        <w:rPr>
          <w:rtl/>
          <w:lang w:bidi="fa-IR"/>
        </w:rPr>
        <w:t xml:space="preserve"> 775 ، سنن الدارمي 1 : 282 ، سنن البيهقي 2 : 35.</w:t>
      </w:r>
    </w:p>
    <w:p w:rsidR="005109CD" w:rsidRDefault="005109CD" w:rsidP="00842513">
      <w:pPr>
        <w:pStyle w:val="libFootnote0"/>
        <w:rPr>
          <w:lang w:bidi="fa-IR"/>
        </w:rPr>
      </w:pPr>
      <w:r>
        <w:rPr>
          <w:rtl/>
          <w:lang w:bidi="fa-IR"/>
        </w:rPr>
        <w:t xml:space="preserve">(2) الكافي 3 : 311 </w:t>
      </w:r>
      <w:r w:rsidR="00786AE6">
        <w:rPr>
          <w:rFonts w:hint="cs"/>
          <w:rtl/>
          <w:lang w:bidi="fa-IR"/>
        </w:rPr>
        <w:t>/</w:t>
      </w:r>
      <w:r>
        <w:rPr>
          <w:rtl/>
          <w:lang w:bidi="fa-IR"/>
        </w:rPr>
        <w:t xml:space="preserve"> 7 ، التهذيب 2 : 67 </w:t>
      </w:r>
      <w:r w:rsidR="00786AE6">
        <w:rPr>
          <w:rFonts w:hint="cs"/>
          <w:rtl/>
          <w:lang w:bidi="fa-IR"/>
        </w:rPr>
        <w:t>/</w:t>
      </w:r>
      <w:r>
        <w:rPr>
          <w:rtl/>
          <w:lang w:bidi="fa-IR"/>
        </w:rPr>
        <w:t xml:space="preserve"> 244.</w:t>
      </w:r>
    </w:p>
    <w:p w:rsidR="005109CD" w:rsidRDefault="005109CD" w:rsidP="00842513">
      <w:pPr>
        <w:pStyle w:val="libFootnote0"/>
        <w:rPr>
          <w:lang w:bidi="fa-IR"/>
        </w:rPr>
      </w:pPr>
      <w:r>
        <w:rPr>
          <w:rtl/>
          <w:lang w:bidi="fa-IR"/>
        </w:rPr>
        <w:t>(3) المدونة الكبرى 1 : 64 ، الشرح الصغير 1 : 122 ، القوانين الفقهية : 63 ، المجموع 3 : 325 ، فتح العزيز 3 : 304 ، المغني 1 : 554 ، الشرح الكبير 1 : 552 ، شرح فتح القدير 1 : 253.</w:t>
      </w:r>
    </w:p>
    <w:p w:rsidR="005109CD" w:rsidRDefault="005109CD" w:rsidP="00842513">
      <w:pPr>
        <w:pStyle w:val="libFootnote0"/>
        <w:rPr>
          <w:lang w:bidi="fa-IR"/>
        </w:rPr>
      </w:pPr>
      <w:r>
        <w:rPr>
          <w:rtl/>
          <w:lang w:bidi="fa-IR"/>
        </w:rPr>
        <w:t xml:space="preserve">(4) سنن أبي داود 1 : 207 </w:t>
      </w:r>
      <w:r w:rsidR="00786AE6">
        <w:rPr>
          <w:rFonts w:hint="cs"/>
          <w:rtl/>
          <w:lang w:bidi="fa-IR"/>
        </w:rPr>
        <w:t>/</w:t>
      </w:r>
      <w:r>
        <w:rPr>
          <w:rtl/>
          <w:lang w:bidi="fa-IR"/>
        </w:rPr>
        <w:t xml:space="preserve"> 782 ، سنن الدارمي 1 : 281 ، سنن الترمذي 2 : 15 </w:t>
      </w:r>
      <w:r w:rsidR="00786AE6">
        <w:rPr>
          <w:rFonts w:hint="cs"/>
          <w:rtl/>
          <w:lang w:bidi="fa-IR"/>
        </w:rPr>
        <w:t>/</w:t>
      </w:r>
      <w:r>
        <w:rPr>
          <w:rtl/>
          <w:lang w:bidi="fa-IR"/>
        </w:rPr>
        <w:t xml:space="preserve"> 246 ، سنن ابن ماجة 1 : 267 </w:t>
      </w:r>
      <w:r w:rsidR="00786AE6">
        <w:rPr>
          <w:rFonts w:hint="cs"/>
          <w:rtl/>
          <w:lang w:bidi="fa-IR"/>
        </w:rPr>
        <w:t>/</w:t>
      </w:r>
      <w:r>
        <w:rPr>
          <w:rtl/>
          <w:lang w:bidi="fa-IR"/>
        </w:rPr>
        <w:t xml:space="preserve"> 813.</w:t>
      </w:r>
    </w:p>
    <w:p w:rsidR="005109CD" w:rsidRDefault="005109CD" w:rsidP="00842513">
      <w:pPr>
        <w:pStyle w:val="libFootnote0"/>
        <w:rPr>
          <w:lang w:bidi="fa-IR"/>
        </w:rPr>
      </w:pPr>
      <w:r>
        <w:rPr>
          <w:rtl/>
          <w:lang w:bidi="fa-IR"/>
        </w:rPr>
        <w:t>(5) المجموع 3 : 325 ، المحلى 3 : 250.</w:t>
      </w:r>
    </w:p>
    <w:p w:rsidR="005109CD" w:rsidRDefault="005109CD" w:rsidP="00842513">
      <w:pPr>
        <w:pStyle w:val="libFootnote0"/>
        <w:rPr>
          <w:lang w:bidi="fa-IR"/>
        </w:rPr>
      </w:pPr>
      <w:r>
        <w:rPr>
          <w:rtl/>
          <w:lang w:bidi="fa-IR"/>
        </w:rPr>
        <w:t>(6) النحل : 98.</w:t>
      </w:r>
    </w:p>
    <w:p w:rsidR="005109CD" w:rsidRDefault="005109CD" w:rsidP="00842513">
      <w:pPr>
        <w:pStyle w:val="libFootnote0"/>
        <w:rPr>
          <w:lang w:bidi="fa-IR"/>
        </w:rPr>
      </w:pPr>
      <w:r>
        <w:rPr>
          <w:rtl/>
          <w:lang w:bidi="fa-IR"/>
        </w:rPr>
        <w:t>(7) المجموع 3 : 323 و 325 ، فتح العزيز 3 : 304 ، بدائع الصنائع 1 : 203 ، شرح فتح القدير 1 : 253 ، الهداية للمرغيناني 1 : 48 ، الكفاية 1 : 253 ، شرح العناية 1 : 253 ، المغني 1 : 554 ، الشرح الكبير 1 : 552.</w:t>
      </w:r>
    </w:p>
    <w:p w:rsidR="005109CD" w:rsidRDefault="005109CD" w:rsidP="00842513">
      <w:pPr>
        <w:pStyle w:val="libFootnote0"/>
        <w:rPr>
          <w:lang w:bidi="fa-IR"/>
        </w:rPr>
      </w:pPr>
      <w:r>
        <w:rPr>
          <w:rtl/>
          <w:lang w:bidi="fa-IR"/>
        </w:rPr>
        <w:t>(8) المجموع 3 : 325 ، حلية العلماء 2 : 83.</w:t>
      </w:r>
    </w:p>
    <w:p w:rsidR="000B326D" w:rsidRDefault="000B326D" w:rsidP="005B6482">
      <w:pPr>
        <w:pStyle w:val="libNormal"/>
        <w:rPr>
          <w:rtl/>
          <w:lang w:bidi="fa-IR"/>
        </w:rPr>
      </w:pPr>
      <w:r>
        <w:rPr>
          <w:rtl/>
          <w:lang w:bidi="fa-IR"/>
        </w:rPr>
        <w:br w:type="page"/>
      </w:r>
    </w:p>
    <w:p w:rsidR="005109CD" w:rsidRDefault="005109CD" w:rsidP="00786AE6">
      <w:pPr>
        <w:pStyle w:val="libNormal0"/>
        <w:rPr>
          <w:lang w:bidi="fa-IR"/>
        </w:rPr>
      </w:pPr>
      <w:r>
        <w:rPr>
          <w:rFonts w:hint="eastAsia"/>
          <w:rtl/>
          <w:lang w:bidi="fa-IR"/>
        </w:rPr>
        <w:lastRenderedPageBreak/>
        <w:t>العليم</w:t>
      </w:r>
      <w:r>
        <w:rPr>
          <w:rtl/>
          <w:lang w:bidi="fa-IR"/>
        </w:rPr>
        <w:t xml:space="preserve"> من الشيطان الرجيم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الحسن بن صالح بن حي : أعوذ بالله السميع العليم من الشيطان الرجيم </w:t>
      </w:r>
      <w:r w:rsidRPr="00D1770E">
        <w:rPr>
          <w:rStyle w:val="libFootnotenumChar"/>
          <w:rtl/>
        </w:rPr>
        <w:t>(2)</w:t>
      </w:r>
      <w:r>
        <w:rPr>
          <w:rtl/>
          <w:lang w:bidi="fa-IR"/>
        </w:rPr>
        <w:t xml:space="preserve">. واحتجوا بقوله تعالى </w:t>
      </w:r>
      <w:r w:rsidR="00786AE6" w:rsidRPr="00FA2F88">
        <w:rPr>
          <w:rStyle w:val="libAlaemChar"/>
          <w:rtl/>
        </w:rPr>
        <w:t>(</w:t>
      </w:r>
      <w:r w:rsidRPr="00786AE6">
        <w:rPr>
          <w:rStyle w:val="libAieChar"/>
          <w:rtl/>
        </w:rPr>
        <w:t xml:space="preserve"> وَإِمّا يَنْزَغَنَّكَ مِنَ الشَّيْطانِ نَزْغٌ فَاسْتَعِذْ بِاللهِ إِنَّهُ هُوَ السَّمِيعُ الْعَلِيمُ </w:t>
      </w:r>
      <w:r w:rsidR="00786AE6" w:rsidRPr="00FA2F88">
        <w:rPr>
          <w:rStyle w:val="libAlaemChar"/>
          <w:rtl/>
        </w:rPr>
        <w:t>)</w:t>
      </w:r>
      <w:r>
        <w:rPr>
          <w:rtl/>
          <w:lang w:bidi="fa-IR"/>
        </w:rPr>
        <w:t xml:space="preserve"> </w:t>
      </w:r>
      <w:r w:rsidRPr="00D1770E">
        <w:rPr>
          <w:rStyle w:val="libFootnotenumChar"/>
          <w:rtl/>
        </w:rPr>
        <w:t>(3)</w:t>
      </w:r>
      <w:r>
        <w:rPr>
          <w:rtl/>
          <w:lang w:bidi="fa-IR"/>
        </w:rPr>
        <w:t xml:space="preserve"> والأخير ليس بداخل في الأمر بالاستعاذة بل خبر بعده ، </w:t>
      </w:r>
      <w:r>
        <w:rPr>
          <w:rFonts w:hint="eastAsia"/>
          <w:rtl/>
          <w:lang w:bidi="fa-IR"/>
        </w:rPr>
        <w:t>والأمر</w:t>
      </w:r>
      <w:r>
        <w:rPr>
          <w:rtl/>
          <w:lang w:bidi="fa-IR"/>
        </w:rPr>
        <w:t xml:space="preserve"> قبله.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يستحب الإ</w:t>
      </w:r>
      <w:r w:rsidR="00786AE6">
        <w:rPr>
          <w:rFonts w:hint="cs"/>
          <w:rtl/>
          <w:lang w:bidi="fa-IR"/>
        </w:rPr>
        <w:t>ِ</w:t>
      </w:r>
      <w:r>
        <w:rPr>
          <w:rtl/>
          <w:lang w:bidi="fa-IR"/>
        </w:rPr>
        <w:t xml:space="preserve">سرار بها ولو في الجهرية. وهو أحد قولي الشافعي </w:t>
      </w:r>
      <w:r w:rsidRPr="00D1770E">
        <w:rPr>
          <w:rStyle w:val="libFootnotenumChar"/>
          <w:rtl/>
        </w:rPr>
        <w:t>(4)</w:t>
      </w:r>
      <w:r>
        <w:rPr>
          <w:rtl/>
          <w:lang w:bidi="fa-IR"/>
        </w:rPr>
        <w:t xml:space="preserve"> ، لأنّ ابن عمر كان يتعوذ في نفسه </w:t>
      </w:r>
      <w:r w:rsidRPr="00D1770E">
        <w:rPr>
          <w:rStyle w:val="libFootnotenumChar"/>
          <w:rtl/>
        </w:rPr>
        <w:t>(5)</w:t>
      </w:r>
      <w:r>
        <w:rPr>
          <w:rtl/>
          <w:lang w:bidi="fa-IR"/>
        </w:rPr>
        <w:t xml:space="preserve"> ، والآخر : يجهر به في الجهرية </w:t>
      </w:r>
      <w:r w:rsidRPr="00D1770E">
        <w:rPr>
          <w:rStyle w:val="libFootnotenumChar"/>
          <w:rtl/>
        </w:rPr>
        <w:t>(6)</w:t>
      </w:r>
      <w:r>
        <w:rPr>
          <w:rtl/>
          <w:lang w:bidi="fa-IR"/>
        </w:rPr>
        <w:t xml:space="preserve"> ، لأنّ أبا هريرة جهر به </w:t>
      </w:r>
      <w:r w:rsidRPr="00D1770E">
        <w:rPr>
          <w:rStyle w:val="libFootnotenumChar"/>
          <w:rtl/>
        </w:rPr>
        <w:t>(7)</w:t>
      </w:r>
      <w:r>
        <w:rPr>
          <w:rtl/>
          <w:lang w:bidi="fa-IR"/>
        </w:rPr>
        <w:t xml:space="preserve">. وعمل الأئمة </w:t>
      </w:r>
      <w:r w:rsidR="00AA0B5E" w:rsidRPr="00AA0B5E">
        <w:rPr>
          <w:rStyle w:val="libAlaemChar"/>
          <w:rtl/>
        </w:rPr>
        <w:t>عليهم‌السلام</w:t>
      </w:r>
      <w:r>
        <w:rPr>
          <w:rtl/>
          <w:lang w:bidi="fa-IR"/>
        </w:rPr>
        <w:t xml:space="preserve"> أولى.</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إنما يستحب التعوذ في الركعة ال</w:t>
      </w:r>
      <w:r w:rsidR="00786AE6">
        <w:rPr>
          <w:rFonts w:hint="cs"/>
          <w:rtl/>
          <w:lang w:bidi="fa-IR"/>
        </w:rPr>
        <w:t>اُ</w:t>
      </w:r>
      <w:r>
        <w:rPr>
          <w:rtl/>
          <w:lang w:bidi="fa-IR"/>
        </w:rPr>
        <w:t xml:space="preserve">ولى خاصة </w:t>
      </w:r>
      <w:r w:rsidR="00D1770E">
        <w:rPr>
          <w:rtl/>
          <w:lang w:bidi="fa-IR"/>
        </w:rPr>
        <w:t>-</w:t>
      </w:r>
      <w:r>
        <w:rPr>
          <w:rtl/>
          <w:lang w:bidi="fa-IR"/>
        </w:rPr>
        <w:t xml:space="preserve"> وبه قال أبو حنيفة ، والشافعي في أحد القولين </w:t>
      </w:r>
      <w:r w:rsidRPr="00D1770E">
        <w:rPr>
          <w:rStyle w:val="libFootnotenumChar"/>
          <w:rtl/>
        </w:rPr>
        <w:t>(8)</w:t>
      </w:r>
      <w:r>
        <w:rPr>
          <w:rtl/>
          <w:lang w:bidi="fa-IR"/>
        </w:rPr>
        <w:t xml:space="preserve"> </w:t>
      </w:r>
      <w:r w:rsidR="00D1770E">
        <w:rPr>
          <w:rtl/>
          <w:lang w:bidi="fa-IR"/>
        </w:rPr>
        <w:t>-</w:t>
      </w:r>
      <w:r>
        <w:rPr>
          <w:rtl/>
          <w:lang w:bidi="fa-IR"/>
        </w:rPr>
        <w:t xml:space="preserve"> لأن الصلاة كالفعل الواحد فيكفي استعاذة واحدة كالتوجه ، وفي الآخر : في كل ركعة </w:t>
      </w:r>
      <w:r w:rsidRPr="00D1770E">
        <w:rPr>
          <w:rStyle w:val="libFootnotenumChar"/>
          <w:rtl/>
        </w:rPr>
        <w:t>(9)</w:t>
      </w:r>
      <w:r>
        <w:rPr>
          <w:rtl/>
          <w:lang w:bidi="fa-IR"/>
        </w:rPr>
        <w:t xml:space="preserve"> لقوله تعالى : </w:t>
      </w:r>
      <w:r w:rsidR="00786AE6" w:rsidRPr="00FA2F88">
        <w:rPr>
          <w:rStyle w:val="libAlaemChar"/>
          <w:rtl/>
        </w:rPr>
        <w:t>(</w:t>
      </w:r>
      <w:r w:rsidRPr="00786AE6">
        <w:rPr>
          <w:rStyle w:val="libAieChar"/>
          <w:rtl/>
        </w:rPr>
        <w:t xml:space="preserve"> فَإِذا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المغني 1 : 554 ، الشرح الكبير 1 : 552 ، الانصاف 2 : 47 ، المجموع 3 : 325.</w:t>
      </w:r>
    </w:p>
    <w:p w:rsidR="005109CD" w:rsidRDefault="005109CD" w:rsidP="00842513">
      <w:pPr>
        <w:pStyle w:val="libFootnote0"/>
        <w:rPr>
          <w:lang w:bidi="fa-IR"/>
        </w:rPr>
      </w:pPr>
      <w:r>
        <w:rPr>
          <w:rtl/>
          <w:lang w:bidi="fa-IR"/>
        </w:rPr>
        <w:t>(2) المجموع 3 : 325.</w:t>
      </w:r>
    </w:p>
    <w:p w:rsidR="005109CD" w:rsidRDefault="005109CD" w:rsidP="00842513">
      <w:pPr>
        <w:pStyle w:val="libFootnote0"/>
        <w:rPr>
          <w:lang w:bidi="fa-IR"/>
        </w:rPr>
      </w:pPr>
      <w:r>
        <w:rPr>
          <w:rtl/>
          <w:lang w:bidi="fa-IR"/>
        </w:rPr>
        <w:t>(3) فصلت : 36.</w:t>
      </w:r>
    </w:p>
    <w:p w:rsidR="005109CD" w:rsidRDefault="005109CD" w:rsidP="00842513">
      <w:pPr>
        <w:pStyle w:val="libFootnote0"/>
        <w:rPr>
          <w:lang w:bidi="fa-IR"/>
        </w:rPr>
      </w:pPr>
      <w:r>
        <w:rPr>
          <w:rtl/>
          <w:lang w:bidi="fa-IR"/>
        </w:rPr>
        <w:t>(4) الا</w:t>
      </w:r>
      <w:r w:rsidR="00786AE6">
        <w:rPr>
          <w:rFonts w:hint="cs"/>
          <w:rtl/>
          <w:lang w:bidi="fa-IR"/>
        </w:rPr>
        <w:t>ُ</w:t>
      </w:r>
      <w:r>
        <w:rPr>
          <w:rtl/>
          <w:lang w:bidi="fa-IR"/>
        </w:rPr>
        <w:t>م 1 : 107 ، المجموع 3 : 324 و 326 ، فتح العزيز 3 : 305 ، مغني المحتاج 1 : 156.</w:t>
      </w:r>
    </w:p>
    <w:p w:rsidR="005109CD" w:rsidRDefault="005109CD" w:rsidP="00842513">
      <w:pPr>
        <w:pStyle w:val="libFootnote0"/>
        <w:rPr>
          <w:lang w:bidi="fa-IR"/>
        </w:rPr>
      </w:pPr>
      <w:r>
        <w:rPr>
          <w:rtl/>
          <w:lang w:bidi="fa-IR"/>
        </w:rPr>
        <w:t>(5) سنن البيهقي 2 : 36 وانظر الا</w:t>
      </w:r>
      <w:r w:rsidR="00786AE6">
        <w:rPr>
          <w:rFonts w:hint="cs"/>
          <w:rtl/>
          <w:lang w:bidi="fa-IR"/>
        </w:rPr>
        <w:t>ُ</w:t>
      </w:r>
      <w:r>
        <w:rPr>
          <w:rtl/>
          <w:lang w:bidi="fa-IR"/>
        </w:rPr>
        <w:t>م 1 : 107 ، المهذب للشيرازي 1 : 79.</w:t>
      </w:r>
    </w:p>
    <w:p w:rsidR="005109CD" w:rsidRDefault="005109CD" w:rsidP="00842513">
      <w:pPr>
        <w:pStyle w:val="libFootnote0"/>
        <w:rPr>
          <w:lang w:bidi="fa-IR"/>
        </w:rPr>
      </w:pPr>
      <w:r>
        <w:rPr>
          <w:rtl/>
          <w:lang w:bidi="fa-IR"/>
        </w:rPr>
        <w:t>(6) المجموع 3 : 324 ، فتح العزيز 3 : 305 ، مغني المحتاج 1 : 156.</w:t>
      </w:r>
    </w:p>
    <w:p w:rsidR="005109CD" w:rsidRDefault="005109CD" w:rsidP="00842513">
      <w:pPr>
        <w:pStyle w:val="libFootnote0"/>
        <w:rPr>
          <w:lang w:bidi="fa-IR"/>
        </w:rPr>
      </w:pPr>
      <w:r>
        <w:rPr>
          <w:rtl/>
          <w:lang w:bidi="fa-IR"/>
        </w:rPr>
        <w:t>(7) سنن البيهقي 2 : 36 ، الا</w:t>
      </w:r>
      <w:r w:rsidR="00FB1B94">
        <w:rPr>
          <w:rFonts w:hint="cs"/>
          <w:rtl/>
          <w:lang w:bidi="fa-IR"/>
        </w:rPr>
        <w:t>ُ</w:t>
      </w:r>
      <w:r>
        <w:rPr>
          <w:rtl/>
          <w:lang w:bidi="fa-IR"/>
        </w:rPr>
        <w:t>م 1 : 107 ، المهذب للشيرازي 1 : 79.</w:t>
      </w:r>
    </w:p>
    <w:p w:rsidR="005109CD" w:rsidRDefault="005109CD" w:rsidP="00842513">
      <w:pPr>
        <w:pStyle w:val="libFootnote0"/>
        <w:rPr>
          <w:lang w:bidi="fa-IR"/>
        </w:rPr>
      </w:pPr>
      <w:r>
        <w:rPr>
          <w:rtl/>
          <w:lang w:bidi="fa-IR"/>
        </w:rPr>
        <w:t>(8) الا</w:t>
      </w:r>
      <w:r w:rsidR="00FB1B94">
        <w:rPr>
          <w:rFonts w:hint="cs"/>
          <w:rtl/>
          <w:lang w:bidi="fa-IR"/>
        </w:rPr>
        <w:t>ُ</w:t>
      </w:r>
      <w:r>
        <w:rPr>
          <w:rtl/>
          <w:lang w:bidi="fa-IR"/>
        </w:rPr>
        <w:t>م 1 : 107 ، مغني المحتاج 1 : 156 ، فتح العزيز 3 : 306 ، المهذب للشيرازي 1 : 79 ، كفاية ال</w:t>
      </w:r>
      <w:r w:rsidR="00FB1B94">
        <w:rPr>
          <w:rFonts w:hint="cs"/>
          <w:rtl/>
          <w:lang w:bidi="fa-IR"/>
        </w:rPr>
        <w:t>ا</w:t>
      </w:r>
      <w:r>
        <w:rPr>
          <w:rtl/>
          <w:lang w:bidi="fa-IR"/>
        </w:rPr>
        <w:t>خيار 1 : 72 ، المبسوط للسرخسي 1 : 13 ، اللباب 1 : 71 ، الهداية للمرغيناني 1 : 48 ، شرح العناية 1 : 255.</w:t>
      </w:r>
    </w:p>
    <w:p w:rsidR="005109CD" w:rsidRDefault="005109CD" w:rsidP="00842513">
      <w:pPr>
        <w:pStyle w:val="libFootnote0"/>
        <w:rPr>
          <w:lang w:bidi="fa-IR"/>
        </w:rPr>
      </w:pPr>
      <w:r>
        <w:rPr>
          <w:rtl/>
          <w:lang w:bidi="fa-IR"/>
        </w:rPr>
        <w:t>(9) المجموع 3 : 324 و 326 ، فتح العزيز 3 : 305 ، مغني المحتاج 1 : 156 ، المهذب للشيرازي 1 : 79 ، كفاية ال</w:t>
      </w:r>
      <w:r w:rsidR="00FB1B94">
        <w:rPr>
          <w:rFonts w:hint="cs"/>
          <w:rtl/>
          <w:lang w:bidi="fa-IR"/>
        </w:rPr>
        <w:t>ا</w:t>
      </w:r>
      <w:r>
        <w:rPr>
          <w:rtl/>
          <w:lang w:bidi="fa-IR"/>
        </w:rPr>
        <w:t>خيار 1 : 72.</w:t>
      </w:r>
    </w:p>
    <w:p w:rsidR="00D1770E" w:rsidRDefault="000B326D" w:rsidP="005B6482">
      <w:pPr>
        <w:pStyle w:val="libNormal"/>
        <w:rPr>
          <w:rtl/>
          <w:lang w:bidi="fa-IR"/>
        </w:rPr>
      </w:pPr>
      <w:r>
        <w:rPr>
          <w:rtl/>
          <w:lang w:bidi="fa-IR"/>
        </w:rPr>
        <w:br w:type="page"/>
      </w:r>
    </w:p>
    <w:p w:rsidR="005109CD" w:rsidRDefault="005109CD" w:rsidP="00FB1B94">
      <w:pPr>
        <w:pStyle w:val="libNormal0"/>
        <w:rPr>
          <w:lang w:bidi="fa-IR"/>
        </w:rPr>
      </w:pPr>
      <w:r w:rsidRPr="00FB1B94">
        <w:rPr>
          <w:rStyle w:val="libAieChar"/>
          <w:rtl/>
        </w:rPr>
        <w:lastRenderedPageBreak/>
        <w:t xml:space="preserve">قَرَأْتَ الْقُرْآنَ </w:t>
      </w:r>
      <w:r w:rsidR="00FB1B94" w:rsidRPr="00FA2F88">
        <w:rPr>
          <w:rStyle w:val="libAlaemChar"/>
          <w:rtl/>
        </w:rPr>
        <w:t>)</w:t>
      </w:r>
      <w:r>
        <w:rPr>
          <w:rtl/>
          <w:lang w:bidi="fa-IR"/>
        </w:rPr>
        <w:t xml:space="preserve"> </w:t>
      </w:r>
      <w:r w:rsidRPr="00D1770E">
        <w:rPr>
          <w:rStyle w:val="libFootnotenumChar"/>
          <w:rtl/>
        </w:rPr>
        <w:t>(1)</w:t>
      </w:r>
      <w:r>
        <w:rPr>
          <w:rtl/>
          <w:lang w:bidi="fa-IR"/>
        </w:rPr>
        <w:t xml:space="preserve"> وليس المراد كل آية بل قراءة واحدة ، والصلاة كلّها واحدة.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نسيه في ال</w:t>
      </w:r>
      <w:r w:rsidR="00FB1B94">
        <w:rPr>
          <w:rFonts w:hint="cs"/>
          <w:rtl/>
          <w:lang w:bidi="fa-IR"/>
        </w:rPr>
        <w:t>اُ</w:t>
      </w:r>
      <w:r>
        <w:rPr>
          <w:rtl/>
          <w:lang w:bidi="fa-IR"/>
        </w:rPr>
        <w:t xml:space="preserve">ولى لم يأت به في الثانية لفوات محله ، وقال الشافعي </w:t>
      </w:r>
      <w:r w:rsidR="00D1770E">
        <w:rPr>
          <w:rtl/>
          <w:lang w:bidi="fa-IR"/>
        </w:rPr>
        <w:t>-</w:t>
      </w:r>
      <w:r>
        <w:rPr>
          <w:rtl/>
          <w:lang w:bidi="fa-IR"/>
        </w:rPr>
        <w:t xml:space="preserve"> على القول الثاني </w:t>
      </w:r>
      <w:r w:rsidR="00D1770E">
        <w:rPr>
          <w:rtl/>
          <w:lang w:bidi="fa-IR"/>
        </w:rPr>
        <w:t>-</w:t>
      </w:r>
      <w:r>
        <w:rPr>
          <w:rtl/>
          <w:lang w:bidi="fa-IR"/>
        </w:rPr>
        <w:t xml:space="preserve"> باستحباب إعادته </w:t>
      </w:r>
      <w:r w:rsidRPr="00D1770E">
        <w:rPr>
          <w:rStyle w:val="libFootnotenumChar"/>
          <w:rtl/>
        </w:rPr>
        <w:t>(2)</w:t>
      </w:r>
      <w:r>
        <w:rPr>
          <w:rtl/>
          <w:lang w:bidi="fa-IR"/>
        </w:rPr>
        <w:t>.</w:t>
      </w:r>
    </w:p>
    <w:p w:rsidR="005109CD" w:rsidRDefault="005109CD" w:rsidP="005109CD">
      <w:pPr>
        <w:pStyle w:val="libNormal"/>
        <w:rPr>
          <w:lang w:bidi="fa-IR"/>
        </w:rPr>
      </w:pPr>
      <w:bookmarkStart w:id="129" w:name="_Toc105413979"/>
      <w:r w:rsidRPr="0088654B">
        <w:rPr>
          <w:rStyle w:val="Heading2Char"/>
          <w:rFonts w:hint="eastAsia"/>
          <w:rtl/>
        </w:rPr>
        <w:t>مسألة</w:t>
      </w:r>
      <w:r w:rsidRPr="0088654B">
        <w:rPr>
          <w:rStyle w:val="Heading2Char"/>
          <w:rtl/>
        </w:rPr>
        <w:t xml:space="preserve"> 217 :</w:t>
      </w:r>
      <w:bookmarkEnd w:id="129"/>
      <w:r>
        <w:rPr>
          <w:rtl/>
          <w:lang w:bidi="fa-IR"/>
        </w:rPr>
        <w:t xml:space="preserve"> القراءة واجبة في الصلاة وشرط فيها‌ عند علمائنا أجمع ، وبه قال عامة العلماء إلا ما نقل عن الحسن بن صالح بن حي ، وابن عليّة ، والأصم فإنهم قالوا : باستحبابها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لنا</w:t>
      </w:r>
      <w:r>
        <w:rPr>
          <w:rtl/>
          <w:lang w:bidi="fa-IR"/>
        </w:rPr>
        <w:t xml:space="preserve"> قوله تعالى : </w:t>
      </w:r>
      <w:r w:rsidR="00FB1B94" w:rsidRPr="00FA2F88">
        <w:rPr>
          <w:rStyle w:val="libAlaemChar"/>
          <w:rtl/>
        </w:rPr>
        <w:t>(</w:t>
      </w:r>
      <w:r w:rsidRPr="00FB1B94">
        <w:rPr>
          <w:rStyle w:val="libAieChar"/>
          <w:rtl/>
        </w:rPr>
        <w:t xml:space="preserve"> فَاقْرَؤُا ما تَيَسَّرَ مِنَ الْقُرْآنِ </w:t>
      </w:r>
      <w:r w:rsidR="00FB1B94" w:rsidRPr="00FA2F88">
        <w:rPr>
          <w:rStyle w:val="libAlaemChar"/>
          <w:rtl/>
        </w:rPr>
        <w:t>)</w:t>
      </w:r>
      <w:r>
        <w:rPr>
          <w:rtl/>
          <w:lang w:bidi="fa-IR"/>
        </w:rPr>
        <w:t xml:space="preserve"> </w:t>
      </w:r>
      <w:r w:rsidRPr="00D1770E">
        <w:rPr>
          <w:rStyle w:val="libFootnotenumChar"/>
          <w:rtl/>
        </w:rPr>
        <w:t>(4)</w:t>
      </w:r>
      <w:r>
        <w:rPr>
          <w:rtl/>
          <w:lang w:bidi="fa-IR"/>
        </w:rPr>
        <w:t xml:space="preserve"> وليس واجبا في غير الصلاة فيجب فيها إجماعا</w:t>
      </w:r>
      <w:r w:rsidR="00FB1B94">
        <w:rPr>
          <w:rFonts w:hint="cs"/>
          <w:rtl/>
          <w:lang w:bidi="fa-IR"/>
        </w:rPr>
        <w:t>ً</w:t>
      </w:r>
      <w:r>
        <w:rPr>
          <w:rtl/>
          <w:lang w:bidi="fa-IR"/>
        </w:rPr>
        <w:t xml:space="preserve"> ، ولقوله </w:t>
      </w:r>
      <w:r w:rsidR="00D1770E" w:rsidRPr="00D1770E">
        <w:rPr>
          <w:rStyle w:val="libAlaemChar"/>
          <w:rtl/>
        </w:rPr>
        <w:t>عليه‌السلام</w:t>
      </w:r>
      <w:r>
        <w:rPr>
          <w:rtl/>
          <w:lang w:bidi="fa-IR"/>
        </w:rPr>
        <w:t xml:space="preserve"> :</w:t>
      </w:r>
      <w:r w:rsidR="00FB1B94">
        <w:rPr>
          <w:rFonts w:hint="cs"/>
          <w:rtl/>
          <w:lang w:bidi="fa-IR"/>
        </w:rPr>
        <w:t xml:space="preserve"> ( </w:t>
      </w:r>
      <w:r>
        <w:rPr>
          <w:rtl/>
          <w:lang w:bidi="fa-IR"/>
        </w:rPr>
        <w:t>لا صلاة إل</w:t>
      </w:r>
      <w:r w:rsidR="00FB1B94">
        <w:rPr>
          <w:rFonts w:hint="cs"/>
          <w:rtl/>
          <w:lang w:bidi="fa-IR"/>
        </w:rPr>
        <w:t>ّ</w:t>
      </w:r>
      <w:r>
        <w:rPr>
          <w:rtl/>
          <w:lang w:bidi="fa-IR"/>
        </w:rPr>
        <w:t>ا بقراءة</w:t>
      </w:r>
      <w:r w:rsidR="00FB1B94">
        <w:rPr>
          <w:rFonts w:hint="cs"/>
          <w:rtl/>
          <w:lang w:bidi="fa-IR"/>
        </w:rPr>
        <w:t xml:space="preserve"> )</w:t>
      </w:r>
      <w:r>
        <w:rPr>
          <w:rtl/>
          <w:lang w:bidi="fa-IR"/>
        </w:rPr>
        <w:t xml:space="preserve"> </w:t>
      </w:r>
      <w:r w:rsidRPr="00D1770E">
        <w:rPr>
          <w:rStyle w:val="libFootnotenumChar"/>
          <w:rtl/>
        </w:rPr>
        <w:t>(5)</w:t>
      </w:r>
      <w:r>
        <w:rPr>
          <w:rtl/>
          <w:lang w:bidi="fa-IR"/>
        </w:rPr>
        <w:t xml:space="preserve"> وخلاف المذكورين منقرض ، واحتجاجهم بقول عمر </w:t>
      </w:r>
      <w:r w:rsidR="00D1770E">
        <w:rPr>
          <w:rtl/>
          <w:lang w:bidi="fa-IR"/>
        </w:rPr>
        <w:t>-</w:t>
      </w:r>
      <w:r>
        <w:rPr>
          <w:rtl/>
          <w:lang w:bidi="fa-IR"/>
        </w:rPr>
        <w:t xml:space="preserve"> عمن نسي القراءة </w:t>
      </w:r>
      <w:r w:rsidR="00D1770E">
        <w:rPr>
          <w:rtl/>
          <w:lang w:bidi="fa-IR"/>
        </w:rPr>
        <w:t>-</w:t>
      </w:r>
      <w:r>
        <w:rPr>
          <w:rtl/>
          <w:lang w:bidi="fa-IR"/>
        </w:rPr>
        <w:t xml:space="preserve"> : لا بأس </w:t>
      </w:r>
      <w:r w:rsidRPr="00D1770E">
        <w:rPr>
          <w:rStyle w:val="libFootnotenumChar"/>
          <w:rtl/>
        </w:rPr>
        <w:t>(6)</w:t>
      </w:r>
      <w:r>
        <w:rPr>
          <w:rtl/>
          <w:lang w:bidi="fa-IR"/>
        </w:rPr>
        <w:t xml:space="preserve">. وليس حجة ، ويحمل على </w:t>
      </w:r>
      <w:r>
        <w:rPr>
          <w:rFonts w:hint="eastAsia"/>
          <w:rtl/>
          <w:lang w:bidi="fa-IR"/>
        </w:rPr>
        <w:t>النسيان</w:t>
      </w:r>
      <w:r>
        <w:rPr>
          <w:rtl/>
          <w:lang w:bidi="fa-IR"/>
        </w:rPr>
        <w:t xml:space="preserve"> خاصة لوروده فيه.</w:t>
      </w:r>
    </w:p>
    <w:p w:rsidR="005109CD" w:rsidRDefault="005109CD" w:rsidP="005109CD">
      <w:pPr>
        <w:pStyle w:val="libNormal"/>
        <w:rPr>
          <w:lang w:bidi="fa-IR"/>
        </w:rPr>
      </w:pPr>
      <w:bookmarkStart w:id="130" w:name="_Toc105413980"/>
      <w:r w:rsidRPr="0088654B">
        <w:rPr>
          <w:rStyle w:val="Heading2Char"/>
          <w:rFonts w:hint="eastAsia"/>
          <w:rtl/>
        </w:rPr>
        <w:t>مسألة</w:t>
      </w:r>
      <w:r w:rsidRPr="0088654B">
        <w:rPr>
          <w:rStyle w:val="Heading2Char"/>
          <w:rtl/>
        </w:rPr>
        <w:t xml:space="preserve"> 218 :</w:t>
      </w:r>
      <w:bookmarkEnd w:id="130"/>
      <w:r>
        <w:rPr>
          <w:rtl/>
          <w:lang w:bidi="fa-IR"/>
        </w:rPr>
        <w:t xml:space="preserve"> وتتعين الفاتحة في كل فريضة ثنائية ، وفي ال</w:t>
      </w:r>
      <w:r w:rsidR="00FB1B94">
        <w:rPr>
          <w:rFonts w:hint="cs"/>
          <w:rtl/>
          <w:lang w:bidi="fa-IR"/>
        </w:rPr>
        <w:t>اُ</w:t>
      </w:r>
      <w:r>
        <w:rPr>
          <w:rtl/>
          <w:lang w:bidi="fa-IR"/>
        </w:rPr>
        <w:t xml:space="preserve">وليين من غيرها عند علمائنا أجمع </w:t>
      </w:r>
      <w:r w:rsidR="00D1770E">
        <w:rPr>
          <w:rtl/>
          <w:lang w:bidi="fa-IR"/>
        </w:rPr>
        <w:t>-</w:t>
      </w:r>
      <w:r>
        <w:rPr>
          <w:rtl/>
          <w:lang w:bidi="fa-IR"/>
        </w:rPr>
        <w:t xml:space="preserve"> وبه قال الشافعي ، والثوري ، وأحمد ، وأبو ثور ، ومالك ، وإسحاق ، وداود </w:t>
      </w:r>
      <w:r w:rsidRPr="00D1770E">
        <w:rPr>
          <w:rStyle w:val="libFootnotenumChar"/>
          <w:rtl/>
        </w:rPr>
        <w:t>(7)</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لا صلاة لمن لم يقرأ‌</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النحل : 98.</w:t>
      </w:r>
    </w:p>
    <w:p w:rsidR="005109CD" w:rsidRDefault="005109CD" w:rsidP="00842513">
      <w:pPr>
        <w:pStyle w:val="libFootnote0"/>
        <w:rPr>
          <w:lang w:bidi="fa-IR"/>
        </w:rPr>
      </w:pPr>
      <w:r>
        <w:rPr>
          <w:rtl/>
          <w:lang w:bidi="fa-IR"/>
        </w:rPr>
        <w:t>(2) المجموع 3 : 324 ، فتح العزيز 3 : 307 ، مغني المحتاج 1 : 156.</w:t>
      </w:r>
    </w:p>
    <w:p w:rsidR="005109CD" w:rsidRDefault="005109CD" w:rsidP="00842513">
      <w:pPr>
        <w:pStyle w:val="libFootnote0"/>
        <w:rPr>
          <w:lang w:bidi="fa-IR"/>
        </w:rPr>
      </w:pPr>
      <w:r>
        <w:rPr>
          <w:rtl/>
          <w:lang w:bidi="fa-IR"/>
        </w:rPr>
        <w:t>(3) المجموع 3 : 330 ، عمدة القارئ 6 : 9 ، الكفاية 1 : 255.</w:t>
      </w:r>
    </w:p>
    <w:p w:rsidR="005109CD" w:rsidRDefault="005109CD" w:rsidP="00842513">
      <w:pPr>
        <w:pStyle w:val="libFootnote0"/>
        <w:rPr>
          <w:lang w:bidi="fa-IR"/>
        </w:rPr>
      </w:pPr>
      <w:r>
        <w:rPr>
          <w:rtl/>
          <w:lang w:bidi="fa-IR"/>
        </w:rPr>
        <w:t>(4) المزمل : 20.</w:t>
      </w:r>
    </w:p>
    <w:p w:rsidR="005109CD" w:rsidRDefault="005109CD" w:rsidP="00842513">
      <w:pPr>
        <w:pStyle w:val="libFootnote0"/>
        <w:rPr>
          <w:lang w:bidi="fa-IR"/>
        </w:rPr>
      </w:pPr>
      <w:r>
        <w:rPr>
          <w:rtl/>
          <w:lang w:bidi="fa-IR"/>
        </w:rPr>
        <w:t xml:space="preserve">(5) صحيح مسلم 1 : 297 </w:t>
      </w:r>
      <w:r w:rsidR="00FB1B94">
        <w:rPr>
          <w:rFonts w:hint="cs"/>
          <w:rtl/>
          <w:lang w:bidi="fa-IR"/>
        </w:rPr>
        <w:t>/</w:t>
      </w:r>
      <w:r>
        <w:rPr>
          <w:rtl/>
          <w:lang w:bidi="fa-IR"/>
        </w:rPr>
        <w:t xml:space="preserve"> 396 ، مسند أحمد 2 : 308 و 443 ، كنز العمال 7 : 443 </w:t>
      </w:r>
      <w:r w:rsidR="00FB1B94">
        <w:rPr>
          <w:rFonts w:hint="cs"/>
          <w:rtl/>
          <w:lang w:bidi="fa-IR"/>
        </w:rPr>
        <w:t>/</w:t>
      </w:r>
      <w:r>
        <w:rPr>
          <w:rtl/>
          <w:lang w:bidi="fa-IR"/>
        </w:rPr>
        <w:t xml:space="preserve"> 19697.</w:t>
      </w:r>
    </w:p>
    <w:p w:rsidR="005109CD" w:rsidRDefault="005109CD" w:rsidP="00842513">
      <w:pPr>
        <w:pStyle w:val="libFootnote0"/>
        <w:rPr>
          <w:lang w:bidi="fa-IR"/>
        </w:rPr>
      </w:pPr>
      <w:r>
        <w:rPr>
          <w:rtl/>
          <w:lang w:bidi="fa-IR"/>
        </w:rPr>
        <w:t>(6) المجموع 3 : 330 ، بداية المجتهد 1 : 125 ، عمدة القارئ 6 : 9.</w:t>
      </w:r>
    </w:p>
    <w:p w:rsidR="005109CD" w:rsidRDefault="005109CD" w:rsidP="00842513">
      <w:pPr>
        <w:pStyle w:val="libFootnote0"/>
        <w:rPr>
          <w:lang w:bidi="fa-IR"/>
        </w:rPr>
      </w:pPr>
      <w:r>
        <w:rPr>
          <w:rtl/>
          <w:lang w:bidi="fa-IR"/>
        </w:rPr>
        <w:t>(7) الا</w:t>
      </w:r>
      <w:r w:rsidR="00FB1B94">
        <w:rPr>
          <w:rFonts w:hint="cs"/>
          <w:rtl/>
          <w:lang w:bidi="fa-IR"/>
        </w:rPr>
        <w:t>ُ</w:t>
      </w:r>
      <w:r>
        <w:rPr>
          <w:rtl/>
          <w:lang w:bidi="fa-IR"/>
        </w:rPr>
        <w:t>م 1 : 107 ، المجموع 3 : 326 ، فتح العزيز 3 : 308 ، مغني المحتاج 1 : 156 ، المغني 1 : 555 ، الشرح الكبير 1 : 556 ، الشرح الصغير 1 : 112 ، بلغة السالك 1 : 112 ، المنتقى للباجي 1 : 156 ، بداية المجتهد 1 : 126.</w:t>
      </w:r>
    </w:p>
    <w:p w:rsidR="00D1770E" w:rsidRDefault="000B326D" w:rsidP="005B6482">
      <w:pPr>
        <w:pStyle w:val="libNormal"/>
        <w:rPr>
          <w:rtl/>
          <w:lang w:bidi="fa-IR"/>
        </w:rPr>
      </w:pPr>
      <w:r>
        <w:rPr>
          <w:rtl/>
          <w:lang w:bidi="fa-IR"/>
        </w:rPr>
        <w:br w:type="page"/>
      </w:r>
    </w:p>
    <w:p w:rsidR="005109CD" w:rsidRDefault="005109CD" w:rsidP="00FB1B94">
      <w:pPr>
        <w:pStyle w:val="libNormal0"/>
        <w:rPr>
          <w:lang w:bidi="fa-IR"/>
        </w:rPr>
      </w:pPr>
      <w:r>
        <w:rPr>
          <w:rFonts w:hint="eastAsia"/>
          <w:rtl/>
          <w:lang w:bidi="fa-IR"/>
        </w:rPr>
        <w:lastRenderedPageBreak/>
        <w:t>فيها</w:t>
      </w:r>
      <w:r>
        <w:rPr>
          <w:rtl/>
          <w:lang w:bidi="fa-IR"/>
        </w:rPr>
        <w:t xml:space="preserve"> ب</w:t>
      </w:r>
      <w:r w:rsidR="00EA4F91">
        <w:rPr>
          <w:rFonts w:hint="cs"/>
          <w:rtl/>
          <w:lang w:bidi="fa-IR"/>
        </w:rPr>
        <w:t>اُ</w:t>
      </w:r>
      <w:r>
        <w:rPr>
          <w:rtl/>
          <w:lang w:bidi="fa-IR"/>
        </w:rPr>
        <w:t xml:space="preserve">م القرآن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محمد بن مسلم : سألته عن الذي لا يقرأ فاتحة الكتاب في صلاته قال : « لا صلاة له إل</w:t>
      </w:r>
      <w:r w:rsidR="00EA4F91">
        <w:rPr>
          <w:rFonts w:hint="cs"/>
          <w:rtl/>
          <w:lang w:bidi="fa-IR"/>
        </w:rPr>
        <w:t>ّ</w:t>
      </w:r>
      <w:r>
        <w:rPr>
          <w:rtl/>
          <w:lang w:bidi="fa-IR"/>
        </w:rPr>
        <w:t>ا أن يقرأها في جهر أو</w:t>
      </w:r>
      <w:r w:rsidR="00EA4F91">
        <w:rPr>
          <w:rFonts w:hint="cs"/>
          <w:rtl/>
          <w:lang w:bidi="fa-IR"/>
        </w:rPr>
        <w:t>َ</w:t>
      </w:r>
      <w:r>
        <w:rPr>
          <w:rtl/>
          <w:lang w:bidi="fa-IR"/>
        </w:rPr>
        <w:t xml:space="preserve"> إخفات » </w:t>
      </w:r>
      <w:r w:rsidRPr="00D1770E">
        <w:rPr>
          <w:rStyle w:val="libFootnotenumChar"/>
          <w:rtl/>
        </w:rPr>
        <w:t>(2)</w:t>
      </w:r>
      <w:r>
        <w:rPr>
          <w:rtl/>
          <w:lang w:bidi="fa-IR"/>
        </w:rPr>
        <w:t xml:space="preserve"> ولأن القراءة جزء من الصلاة فكانت متعينة كالركوع والسجود.</w:t>
      </w:r>
    </w:p>
    <w:p w:rsidR="005109CD" w:rsidRDefault="005109CD" w:rsidP="005109CD">
      <w:pPr>
        <w:pStyle w:val="libNormal"/>
        <w:rPr>
          <w:lang w:bidi="fa-IR"/>
        </w:rPr>
      </w:pPr>
      <w:r>
        <w:rPr>
          <w:rFonts w:hint="eastAsia"/>
          <w:rtl/>
          <w:lang w:bidi="fa-IR"/>
        </w:rPr>
        <w:t>وقال</w:t>
      </w:r>
      <w:r>
        <w:rPr>
          <w:rtl/>
          <w:lang w:bidi="fa-IR"/>
        </w:rPr>
        <w:t xml:space="preserve"> أبو حنيفة : أي شي‌ء قرأ أجزأه </w:t>
      </w:r>
      <w:r w:rsidRPr="00D1770E">
        <w:rPr>
          <w:rStyle w:val="libFootnotenumChar"/>
          <w:rtl/>
        </w:rPr>
        <w:t>(3)</w:t>
      </w:r>
      <w:r>
        <w:rPr>
          <w:rtl/>
          <w:lang w:bidi="fa-IR"/>
        </w:rPr>
        <w:t xml:space="preserve"> لأنّ النبيّ </w:t>
      </w:r>
      <w:r w:rsidRPr="00D1770E">
        <w:rPr>
          <w:rStyle w:val="libAlaemChar"/>
          <w:rtl/>
        </w:rPr>
        <w:t>صلى‌الله‌عليه‌وآله</w:t>
      </w:r>
      <w:r>
        <w:rPr>
          <w:rtl/>
          <w:lang w:bidi="fa-IR"/>
        </w:rPr>
        <w:t xml:space="preserve"> قال لل</w:t>
      </w:r>
      <w:r w:rsidR="00EA4F91">
        <w:rPr>
          <w:rFonts w:hint="cs"/>
          <w:rtl/>
          <w:lang w:bidi="fa-IR"/>
        </w:rPr>
        <w:t>ا</w:t>
      </w:r>
      <w:r>
        <w:rPr>
          <w:rtl/>
          <w:lang w:bidi="fa-IR"/>
        </w:rPr>
        <w:t xml:space="preserve">عرابي : ( ثم اقرأ ما تيسر معك من القرآن ) </w:t>
      </w:r>
      <w:r w:rsidRPr="00D1770E">
        <w:rPr>
          <w:rStyle w:val="libFootnotenumChar"/>
          <w:rtl/>
        </w:rPr>
        <w:t>(4)</w:t>
      </w:r>
      <w:r>
        <w:rPr>
          <w:rtl/>
          <w:lang w:bidi="fa-IR"/>
        </w:rPr>
        <w:t xml:space="preserve"> ولأنّ الفاتحة كغيرها في جميع الأحكام فكذا الصلاة.</w:t>
      </w:r>
    </w:p>
    <w:p w:rsidR="005109CD" w:rsidRDefault="005109CD" w:rsidP="005109CD">
      <w:pPr>
        <w:pStyle w:val="libNormal"/>
        <w:rPr>
          <w:lang w:bidi="fa-IR"/>
        </w:rPr>
      </w:pPr>
      <w:r>
        <w:rPr>
          <w:rFonts w:hint="eastAsia"/>
          <w:rtl/>
          <w:lang w:bidi="fa-IR"/>
        </w:rPr>
        <w:t>والرواية</w:t>
      </w:r>
      <w:r>
        <w:rPr>
          <w:rtl/>
          <w:lang w:bidi="fa-IR"/>
        </w:rPr>
        <w:t xml:space="preserve"> : ( ثم اقرأ ب</w:t>
      </w:r>
      <w:r w:rsidR="00EA4F91">
        <w:rPr>
          <w:rFonts w:hint="cs"/>
          <w:rtl/>
          <w:lang w:bidi="fa-IR"/>
        </w:rPr>
        <w:t>اُ</w:t>
      </w:r>
      <w:r>
        <w:rPr>
          <w:rtl/>
          <w:lang w:bidi="fa-IR"/>
        </w:rPr>
        <w:t xml:space="preserve">م القرآن وما شاء الله أن يقرأ ) </w:t>
      </w:r>
      <w:r w:rsidRPr="00D1770E">
        <w:rPr>
          <w:rStyle w:val="libFootnotenumChar"/>
          <w:rtl/>
        </w:rPr>
        <w:t>(5)</w:t>
      </w:r>
      <w:r>
        <w:rPr>
          <w:rtl/>
          <w:lang w:bidi="fa-IR"/>
        </w:rPr>
        <w:t xml:space="preserve"> ، والتساوي ممنوع للإ</w:t>
      </w:r>
      <w:r w:rsidR="00EA4F91">
        <w:rPr>
          <w:rFonts w:hint="cs"/>
          <w:rtl/>
          <w:lang w:bidi="fa-IR"/>
        </w:rPr>
        <w:t>ِ</w:t>
      </w:r>
      <w:r>
        <w:rPr>
          <w:rtl/>
          <w:lang w:bidi="fa-IR"/>
        </w:rPr>
        <w:t>جماع على إساءة من ترك الفاتحة دون غيرها.</w:t>
      </w:r>
    </w:p>
    <w:p w:rsidR="005109CD" w:rsidRDefault="005109CD" w:rsidP="005109CD">
      <w:pPr>
        <w:pStyle w:val="libNormal"/>
        <w:rPr>
          <w:lang w:bidi="fa-IR"/>
        </w:rPr>
      </w:pPr>
      <w:r>
        <w:rPr>
          <w:rFonts w:hint="eastAsia"/>
          <w:rtl/>
          <w:lang w:bidi="fa-IR"/>
        </w:rPr>
        <w:t>وقال</w:t>
      </w:r>
      <w:r>
        <w:rPr>
          <w:rtl/>
          <w:lang w:bidi="fa-IR"/>
        </w:rPr>
        <w:t xml:space="preserve"> محمد ، وأبو يوسف : ثلاث آيات أو آية كبيرة كآية الدّ</w:t>
      </w:r>
      <w:r w:rsidR="00EA4F91">
        <w:rPr>
          <w:rFonts w:hint="cs"/>
          <w:rtl/>
          <w:lang w:bidi="fa-IR"/>
        </w:rPr>
        <w:t>َ</w:t>
      </w:r>
      <w:r>
        <w:rPr>
          <w:rtl/>
          <w:lang w:bidi="fa-IR"/>
        </w:rPr>
        <w:t xml:space="preserve">ين </w:t>
      </w:r>
      <w:r w:rsidRPr="00D1770E">
        <w:rPr>
          <w:rStyle w:val="libFootnotenumChar"/>
          <w:rtl/>
        </w:rPr>
        <w:t>(6)</w:t>
      </w:r>
      <w:r>
        <w:rPr>
          <w:rtl/>
          <w:lang w:bidi="fa-IR"/>
        </w:rPr>
        <w:t xml:space="preserve"> </w:t>
      </w:r>
      <w:r w:rsidRPr="00D1770E">
        <w:rPr>
          <w:rStyle w:val="libFootnotenumChar"/>
          <w:rtl/>
        </w:rPr>
        <w:t>(7)</w:t>
      </w:r>
      <w:r>
        <w:rPr>
          <w:rtl/>
          <w:lang w:bidi="fa-IR"/>
        </w:rPr>
        <w:t>. وهو تحكم.</w:t>
      </w:r>
    </w:p>
    <w:p w:rsidR="005109CD" w:rsidRDefault="005109CD" w:rsidP="005109CD">
      <w:pPr>
        <w:pStyle w:val="libNormal"/>
        <w:rPr>
          <w:lang w:bidi="fa-IR"/>
        </w:rPr>
      </w:pPr>
      <w:r>
        <w:rPr>
          <w:rFonts w:hint="eastAsia"/>
          <w:rtl/>
          <w:lang w:bidi="fa-IR"/>
        </w:rPr>
        <w:t>وعن</w:t>
      </w:r>
      <w:r>
        <w:rPr>
          <w:rtl/>
          <w:lang w:bidi="fa-IR"/>
        </w:rPr>
        <w:t xml:space="preserve"> أحمد رواية : يجزئ مقدار آية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295 </w:t>
      </w:r>
      <w:r w:rsidR="00EA4F91">
        <w:rPr>
          <w:rFonts w:hint="cs"/>
          <w:rtl/>
          <w:lang w:bidi="fa-IR"/>
        </w:rPr>
        <w:t>/</w:t>
      </w:r>
      <w:r>
        <w:rPr>
          <w:rtl/>
          <w:lang w:bidi="fa-IR"/>
        </w:rPr>
        <w:t xml:space="preserve"> 394 ، سنن </w:t>
      </w:r>
      <w:r w:rsidR="00EA4F91">
        <w:rPr>
          <w:rFonts w:hint="cs"/>
          <w:rtl/>
          <w:lang w:bidi="fa-IR"/>
        </w:rPr>
        <w:t>ا</w:t>
      </w:r>
      <w:r>
        <w:rPr>
          <w:rtl/>
          <w:lang w:bidi="fa-IR"/>
        </w:rPr>
        <w:t xml:space="preserve">بي داود 1 : 217 </w:t>
      </w:r>
      <w:r w:rsidR="00EA4F91">
        <w:rPr>
          <w:rFonts w:hint="cs"/>
          <w:rtl/>
          <w:lang w:bidi="fa-IR"/>
        </w:rPr>
        <w:t>/</w:t>
      </w:r>
      <w:r>
        <w:rPr>
          <w:rtl/>
          <w:lang w:bidi="fa-IR"/>
        </w:rPr>
        <w:t xml:space="preserve"> 822 ، كنز العمال 7 : 437 </w:t>
      </w:r>
      <w:r w:rsidR="00EA4F91">
        <w:rPr>
          <w:rFonts w:hint="cs"/>
          <w:rtl/>
          <w:lang w:bidi="fa-IR"/>
        </w:rPr>
        <w:t>/</w:t>
      </w:r>
      <w:r>
        <w:rPr>
          <w:rtl/>
          <w:lang w:bidi="fa-IR"/>
        </w:rPr>
        <w:t xml:space="preserve"> 19664 و 19667.</w:t>
      </w:r>
    </w:p>
    <w:p w:rsidR="005109CD" w:rsidRDefault="005109CD" w:rsidP="00842513">
      <w:pPr>
        <w:pStyle w:val="libFootnote0"/>
        <w:rPr>
          <w:lang w:bidi="fa-IR"/>
        </w:rPr>
      </w:pPr>
      <w:r>
        <w:rPr>
          <w:rtl/>
          <w:lang w:bidi="fa-IR"/>
        </w:rPr>
        <w:t xml:space="preserve">(2) الكافي 3 : 317 </w:t>
      </w:r>
      <w:r w:rsidR="00EA4F91">
        <w:rPr>
          <w:rFonts w:hint="cs"/>
          <w:rtl/>
          <w:lang w:bidi="fa-IR"/>
        </w:rPr>
        <w:t>/</w:t>
      </w:r>
      <w:r>
        <w:rPr>
          <w:rtl/>
          <w:lang w:bidi="fa-IR"/>
        </w:rPr>
        <w:t xml:space="preserve"> 28 ، التهذيب 2 : 146 </w:t>
      </w:r>
      <w:r w:rsidR="00EA4F91">
        <w:rPr>
          <w:rFonts w:hint="cs"/>
          <w:rtl/>
          <w:lang w:bidi="fa-IR"/>
        </w:rPr>
        <w:t>/</w:t>
      </w:r>
      <w:r>
        <w:rPr>
          <w:rtl/>
          <w:lang w:bidi="fa-IR"/>
        </w:rPr>
        <w:t xml:space="preserve"> 573 و 147 </w:t>
      </w:r>
      <w:r w:rsidR="00D1770E">
        <w:rPr>
          <w:rtl/>
          <w:lang w:bidi="fa-IR"/>
        </w:rPr>
        <w:t>-</w:t>
      </w:r>
      <w:r>
        <w:rPr>
          <w:rtl/>
          <w:lang w:bidi="fa-IR"/>
        </w:rPr>
        <w:t xml:space="preserve"> 576 ، الاستبصار 1 : 310 </w:t>
      </w:r>
      <w:r w:rsidR="00EA4F91">
        <w:rPr>
          <w:rFonts w:hint="cs"/>
          <w:rtl/>
          <w:lang w:bidi="fa-IR"/>
        </w:rPr>
        <w:t>/</w:t>
      </w:r>
      <w:r>
        <w:rPr>
          <w:rtl/>
          <w:lang w:bidi="fa-IR"/>
        </w:rPr>
        <w:t xml:space="preserve"> 1152 و 354 </w:t>
      </w:r>
      <w:r w:rsidR="00D1770E">
        <w:rPr>
          <w:rtl/>
          <w:lang w:bidi="fa-IR"/>
        </w:rPr>
        <w:t>-</w:t>
      </w:r>
      <w:r>
        <w:rPr>
          <w:rtl/>
          <w:lang w:bidi="fa-IR"/>
        </w:rPr>
        <w:t xml:space="preserve"> 1339.</w:t>
      </w:r>
    </w:p>
    <w:p w:rsidR="005109CD" w:rsidRDefault="005109CD" w:rsidP="00842513">
      <w:pPr>
        <w:pStyle w:val="libFootnote0"/>
        <w:rPr>
          <w:lang w:bidi="fa-IR"/>
        </w:rPr>
      </w:pPr>
      <w:r>
        <w:rPr>
          <w:rtl/>
          <w:lang w:bidi="fa-IR"/>
        </w:rPr>
        <w:t>(3) المبسوط للسرخسي 1 : 221 ، الهداية للمرغيناني 1 : 48 ، شرح العناية 1 : 255 ، بدائع الصنائع 1 : 160 ، اللباب 1 : 77.</w:t>
      </w:r>
    </w:p>
    <w:p w:rsidR="005109CD" w:rsidRDefault="005109CD" w:rsidP="00842513">
      <w:pPr>
        <w:pStyle w:val="libFootnote0"/>
        <w:rPr>
          <w:lang w:bidi="fa-IR"/>
        </w:rPr>
      </w:pPr>
      <w:r>
        <w:rPr>
          <w:rtl/>
          <w:lang w:bidi="fa-IR"/>
        </w:rPr>
        <w:t xml:space="preserve">(4) صحيح مسلم 1 : 298 </w:t>
      </w:r>
      <w:r w:rsidR="00EA4F91">
        <w:rPr>
          <w:rFonts w:hint="cs"/>
          <w:rtl/>
          <w:lang w:bidi="fa-IR"/>
        </w:rPr>
        <w:t>/</w:t>
      </w:r>
      <w:r>
        <w:rPr>
          <w:rtl/>
          <w:lang w:bidi="fa-IR"/>
        </w:rPr>
        <w:t xml:space="preserve"> 397 ، سنن ابن ماجة 1 : 336 </w:t>
      </w:r>
      <w:r w:rsidR="00EA4F91">
        <w:rPr>
          <w:rFonts w:hint="cs"/>
          <w:rtl/>
          <w:lang w:bidi="fa-IR"/>
        </w:rPr>
        <w:t>/</w:t>
      </w:r>
      <w:r>
        <w:rPr>
          <w:rtl/>
          <w:lang w:bidi="fa-IR"/>
        </w:rPr>
        <w:t xml:space="preserve"> 1060 ، سنن النسائي 2 : 124 ، مسند أحمد 2 : 437 ، سنن الترمذي 2 : 104 </w:t>
      </w:r>
      <w:r w:rsidR="00EA4F91">
        <w:rPr>
          <w:rFonts w:hint="cs"/>
          <w:rtl/>
          <w:lang w:bidi="fa-IR"/>
        </w:rPr>
        <w:t>/</w:t>
      </w:r>
      <w:r>
        <w:rPr>
          <w:rtl/>
          <w:lang w:bidi="fa-IR"/>
        </w:rPr>
        <w:t xml:space="preserve"> 303 ، كنز العمال 7 : 425 </w:t>
      </w:r>
      <w:r w:rsidR="00EA4F91">
        <w:rPr>
          <w:rFonts w:hint="cs"/>
          <w:rtl/>
          <w:lang w:bidi="fa-IR"/>
        </w:rPr>
        <w:t>/</w:t>
      </w:r>
      <w:r>
        <w:rPr>
          <w:rtl/>
          <w:lang w:bidi="fa-IR"/>
        </w:rPr>
        <w:t xml:space="preserve"> 19625 و 426 </w:t>
      </w:r>
      <w:r w:rsidR="00EA4F91">
        <w:rPr>
          <w:rFonts w:hint="cs"/>
          <w:rtl/>
          <w:lang w:bidi="fa-IR"/>
        </w:rPr>
        <w:t>/</w:t>
      </w:r>
      <w:r>
        <w:rPr>
          <w:rtl/>
          <w:lang w:bidi="fa-IR"/>
        </w:rPr>
        <w:t xml:space="preserve"> 19626.</w:t>
      </w:r>
    </w:p>
    <w:p w:rsidR="005109CD" w:rsidRDefault="005109CD" w:rsidP="00842513">
      <w:pPr>
        <w:pStyle w:val="libFootnote0"/>
        <w:rPr>
          <w:lang w:bidi="fa-IR"/>
        </w:rPr>
      </w:pPr>
      <w:r>
        <w:rPr>
          <w:rtl/>
          <w:lang w:bidi="fa-IR"/>
        </w:rPr>
        <w:t xml:space="preserve">(5) مسند أحمد 4 : 340 ، كنز العمال 7 : 425 </w:t>
      </w:r>
      <w:r w:rsidR="00EA4F91">
        <w:rPr>
          <w:rFonts w:hint="cs"/>
          <w:rtl/>
          <w:lang w:bidi="fa-IR"/>
        </w:rPr>
        <w:t>/</w:t>
      </w:r>
      <w:r>
        <w:rPr>
          <w:rtl/>
          <w:lang w:bidi="fa-IR"/>
        </w:rPr>
        <w:t xml:space="preserve"> 19624.</w:t>
      </w:r>
    </w:p>
    <w:p w:rsidR="005109CD" w:rsidRDefault="005109CD" w:rsidP="00842513">
      <w:pPr>
        <w:pStyle w:val="libFootnote0"/>
        <w:rPr>
          <w:lang w:bidi="fa-IR"/>
        </w:rPr>
      </w:pPr>
      <w:r>
        <w:rPr>
          <w:rtl/>
          <w:lang w:bidi="fa-IR"/>
        </w:rPr>
        <w:t>(6) إشارة الى الآية 282 من سورة البقرة.</w:t>
      </w:r>
    </w:p>
    <w:p w:rsidR="005109CD" w:rsidRDefault="005109CD" w:rsidP="00842513">
      <w:pPr>
        <w:pStyle w:val="libFootnote0"/>
        <w:rPr>
          <w:lang w:bidi="fa-IR"/>
        </w:rPr>
      </w:pPr>
      <w:r>
        <w:rPr>
          <w:rtl/>
          <w:lang w:bidi="fa-IR"/>
        </w:rPr>
        <w:t>(7) المبسوط للسرخسي 1 : 221 ، بدائع الصنائع 1 : 112 ، المجموع 3 : 327.</w:t>
      </w:r>
    </w:p>
    <w:p w:rsidR="005109CD" w:rsidRDefault="005109CD" w:rsidP="00842513">
      <w:pPr>
        <w:pStyle w:val="libFootnote0"/>
        <w:rPr>
          <w:lang w:bidi="fa-IR"/>
        </w:rPr>
      </w:pPr>
      <w:r>
        <w:rPr>
          <w:rtl/>
          <w:lang w:bidi="fa-IR"/>
        </w:rPr>
        <w:t>(8) المغني 1 : 555 ، الشرح الكبير 1 : 556 ، الانصاف 2 : 112.</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وهل</w:t>
      </w:r>
      <w:r>
        <w:rPr>
          <w:rtl/>
          <w:lang w:bidi="fa-IR"/>
        </w:rPr>
        <w:t xml:space="preserve"> تجب الفاتحة في النافلة؟ الأقوى عندي عدم الوجوب </w:t>
      </w:r>
      <w:r w:rsidR="00D1770E">
        <w:rPr>
          <w:rtl/>
          <w:lang w:bidi="fa-IR"/>
        </w:rPr>
        <w:t>-</w:t>
      </w:r>
      <w:r>
        <w:rPr>
          <w:rtl/>
          <w:lang w:bidi="fa-IR"/>
        </w:rPr>
        <w:t xml:space="preserve"> خلافا</w:t>
      </w:r>
      <w:r w:rsidR="00EA4F91">
        <w:rPr>
          <w:rFonts w:hint="cs"/>
          <w:rtl/>
          <w:lang w:bidi="fa-IR"/>
        </w:rPr>
        <w:t>ً</w:t>
      </w:r>
      <w:r>
        <w:rPr>
          <w:rtl/>
          <w:lang w:bidi="fa-IR"/>
        </w:rPr>
        <w:t xml:space="preserve"> للشافعي </w:t>
      </w:r>
      <w:r w:rsidRPr="00D1770E">
        <w:rPr>
          <w:rStyle w:val="libFootnotenumChar"/>
          <w:rtl/>
        </w:rPr>
        <w:t>(1)</w:t>
      </w:r>
      <w:r>
        <w:rPr>
          <w:rtl/>
          <w:lang w:bidi="fa-IR"/>
        </w:rPr>
        <w:t xml:space="preserve"> </w:t>
      </w:r>
      <w:r w:rsidR="00D1770E">
        <w:rPr>
          <w:rtl/>
          <w:lang w:bidi="fa-IR"/>
        </w:rPr>
        <w:t>-</w:t>
      </w:r>
      <w:r>
        <w:rPr>
          <w:rtl/>
          <w:lang w:bidi="fa-IR"/>
        </w:rPr>
        <w:t xml:space="preserve"> عملا</w:t>
      </w:r>
      <w:r w:rsidR="00EA4F91">
        <w:rPr>
          <w:rFonts w:hint="cs"/>
          <w:rtl/>
          <w:lang w:bidi="fa-IR"/>
        </w:rPr>
        <w:t>ً</w:t>
      </w:r>
      <w:r>
        <w:rPr>
          <w:rtl/>
          <w:lang w:bidi="fa-IR"/>
        </w:rPr>
        <w:t xml:space="preserve"> بالأصل.</w:t>
      </w:r>
    </w:p>
    <w:p w:rsidR="005109CD" w:rsidRDefault="005109CD" w:rsidP="005109CD">
      <w:pPr>
        <w:pStyle w:val="libNormal"/>
        <w:rPr>
          <w:lang w:bidi="fa-IR"/>
        </w:rPr>
      </w:pPr>
      <w:bookmarkStart w:id="131" w:name="_Toc105413981"/>
      <w:r w:rsidRPr="0088654B">
        <w:rPr>
          <w:rStyle w:val="Heading2Char"/>
          <w:rFonts w:hint="eastAsia"/>
          <w:rtl/>
        </w:rPr>
        <w:t>مسألة</w:t>
      </w:r>
      <w:r w:rsidRPr="0088654B">
        <w:rPr>
          <w:rStyle w:val="Heading2Char"/>
          <w:rtl/>
        </w:rPr>
        <w:t xml:space="preserve"> 219 :</w:t>
      </w:r>
      <w:bookmarkEnd w:id="131"/>
      <w:r>
        <w:rPr>
          <w:rtl/>
          <w:lang w:bidi="fa-IR"/>
        </w:rPr>
        <w:t xml:space="preserve"> وفي وجوب سورة بعد الحمد في الثنائية و</w:t>
      </w:r>
      <w:r w:rsidR="00EA4F91">
        <w:rPr>
          <w:rFonts w:hint="cs"/>
          <w:rtl/>
          <w:lang w:bidi="fa-IR"/>
        </w:rPr>
        <w:t>اُ</w:t>
      </w:r>
      <w:r>
        <w:rPr>
          <w:rtl/>
          <w:lang w:bidi="fa-IR"/>
        </w:rPr>
        <w:t xml:space="preserve">وليي غيرها قولان : الأشهر : الوجوب‌ </w:t>
      </w:r>
      <w:r w:rsidR="00D1770E">
        <w:rPr>
          <w:rtl/>
          <w:lang w:bidi="fa-IR"/>
        </w:rPr>
        <w:t>-</w:t>
      </w:r>
      <w:r>
        <w:rPr>
          <w:rtl/>
          <w:lang w:bidi="fa-IR"/>
        </w:rPr>
        <w:t xml:space="preserve"> وبه قال بعض أصحاب الشافعي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يقرأ في ال</w:t>
      </w:r>
      <w:r w:rsidR="00EA4F91">
        <w:rPr>
          <w:rFonts w:hint="cs"/>
          <w:rtl/>
          <w:lang w:bidi="fa-IR"/>
        </w:rPr>
        <w:t>اُ</w:t>
      </w:r>
      <w:r>
        <w:rPr>
          <w:rtl/>
          <w:lang w:bidi="fa-IR"/>
        </w:rPr>
        <w:t>وليين من الظهر بفاتحة الكتاب وسورتين ، يطوّل في الا</w:t>
      </w:r>
      <w:r w:rsidR="00EA4F91">
        <w:rPr>
          <w:rFonts w:hint="cs"/>
          <w:rtl/>
          <w:lang w:bidi="fa-IR"/>
        </w:rPr>
        <w:t>ُ</w:t>
      </w:r>
      <w:r>
        <w:rPr>
          <w:rtl/>
          <w:lang w:bidi="fa-IR"/>
        </w:rPr>
        <w:t xml:space="preserve">ولى ويقصّر في الثانية ، وكذا في العصر </w:t>
      </w:r>
      <w:r w:rsidRPr="00D1770E">
        <w:rPr>
          <w:rStyle w:val="libFootnotenumChar"/>
          <w:rtl/>
        </w:rPr>
        <w:t>(3)</w:t>
      </w:r>
      <w:r>
        <w:rPr>
          <w:rtl/>
          <w:lang w:bidi="fa-IR"/>
        </w:rPr>
        <w:t xml:space="preserve"> ، وقال لمعاذ : ( اقرأ بالشمس وضحيها وسبح اسم ربك الأعلى ، والليل إذا يغشى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وروى</w:t>
      </w:r>
      <w:r>
        <w:rPr>
          <w:rtl/>
          <w:lang w:bidi="fa-IR"/>
        </w:rPr>
        <w:t xml:space="preserve"> الجمهور عنه </w:t>
      </w:r>
      <w:r w:rsidR="00D1770E" w:rsidRPr="00D1770E">
        <w:rPr>
          <w:rStyle w:val="libAlaemChar"/>
          <w:rtl/>
        </w:rPr>
        <w:t>عليه‌السلام</w:t>
      </w:r>
      <w:r>
        <w:rPr>
          <w:rtl/>
          <w:lang w:bidi="fa-IR"/>
        </w:rPr>
        <w:t xml:space="preserve"> أنه قال : ( لا صلاة إل</w:t>
      </w:r>
      <w:r w:rsidR="00EA4F91">
        <w:rPr>
          <w:rFonts w:hint="cs"/>
          <w:rtl/>
          <w:lang w:bidi="fa-IR"/>
        </w:rPr>
        <w:t>ّ</w:t>
      </w:r>
      <w:r>
        <w:rPr>
          <w:rtl/>
          <w:lang w:bidi="fa-IR"/>
        </w:rPr>
        <w:t xml:space="preserve">ا بفاتحة الكتاب ومعها غيرها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وقد سئل ما تقول فيمن قرأ </w:t>
      </w:r>
      <w:r w:rsidR="00EA4F91">
        <w:rPr>
          <w:rFonts w:hint="cs"/>
          <w:rtl/>
          <w:lang w:bidi="fa-IR"/>
        </w:rPr>
        <w:t>اُ</w:t>
      </w:r>
      <w:r>
        <w:rPr>
          <w:rtl/>
          <w:lang w:bidi="fa-IR"/>
        </w:rPr>
        <w:t>م الكتاب ف</w:t>
      </w:r>
      <w:r w:rsidR="006C6781">
        <w:rPr>
          <w:rtl/>
          <w:lang w:bidi="fa-IR"/>
        </w:rPr>
        <w:t>لمـّا</w:t>
      </w:r>
      <w:r>
        <w:rPr>
          <w:rtl/>
          <w:lang w:bidi="fa-IR"/>
        </w:rPr>
        <w:t xml:space="preserve"> صار الى غير </w:t>
      </w:r>
      <w:r w:rsidR="00EA4F91">
        <w:rPr>
          <w:rFonts w:hint="cs"/>
          <w:rtl/>
          <w:lang w:bidi="fa-IR"/>
        </w:rPr>
        <w:t>اُ</w:t>
      </w:r>
      <w:r>
        <w:rPr>
          <w:rtl/>
          <w:lang w:bidi="fa-IR"/>
        </w:rPr>
        <w:t xml:space="preserve">م الكتاب من السورة تركها؟ فقال العباسي </w:t>
      </w:r>
      <w:r w:rsidRPr="00D1770E">
        <w:rPr>
          <w:rStyle w:val="libFootnotenumChar"/>
          <w:rtl/>
        </w:rPr>
        <w:t>(6)</w:t>
      </w:r>
      <w:r>
        <w:rPr>
          <w:rtl/>
          <w:lang w:bidi="fa-IR"/>
        </w:rPr>
        <w:t xml:space="preserve"> : ليس بذلك بأس. فكتب بخطه : « يعيدها مرتين على رغم أنفه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326 ، مغني المحتاج 1 : 156.</w:t>
      </w:r>
    </w:p>
    <w:p w:rsidR="005109CD" w:rsidRDefault="005109CD" w:rsidP="00842513">
      <w:pPr>
        <w:pStyle w:val="libFootnote0"/>
        <w:rPr>
          <w:lang w:bidi="fa-IR"/>
        </w:rPr>
      </w:pPr>
      <w:r>
        <w:rPr>
          <w:rtl/>
          <w:lang w:bidi="fa-IR"/>
        </w:rPr>
        <w:t>(2) المجموع 3 : 388.</w:t>
      </w:r>
    </w:p>
    <w:p w:rsidR="005109CD" w:rsidRDefault="005109CD" w:rsidP="00842513">
      <w:pPr>
        <w:pStyle w:val="libFootnote0"/>
        <w:rPr>
          <w:lang w:bidi="fa-IR"/>
        </w:rPr>
      </w:pPr>
      <w:r>
        <w:rPr>
          <w:rtl/>
          <w:lang w:bidi="fa-IR"/>
        </w:rPr>
        <w:t xml:space="preserve">(3) صحيح البخاري 1 : 193 و 197 ، صحيح مسلم 1 : 333 </w:t>
      </w:r>
      <w:r w:rsidR="00EA4F91">
        <w:rPr>
          <w:rFonts w:hint="cs"/>
          <w:rtl/>
          <w:lang w:bidi="fa-IR"/>
        </w:rPr>
        <w:t>/</w:t>
      </w:r>
      <w:r>
        <w:rPr>
          <w:rtl/>
          <w:lang w:bidi="fa-IR"/>
        </w:rPr>
        <w:t xml:space="preserve"> 451 ، سنن النسائي 2 : 166 ، سنن أبي داود 1 : 212 </w:t>
      </w:r>
      <w:r w:rsidR="00EA4F91">
        <w:rPr>
          <w:rFonts w:hint="cs"/>
          <w:rtl/>
          <w:lang w:bidi="fa-IR"/>
        </w:rPr>
        <w:t>/</w:t>
      </w:r>
      <w:r>
        <w:rPr>
          <w:rtl/>
          <w:lang w:bidi="fa-IR"/>
        </w:rPr>
        <w:t xml:space="preserve"> 798.</w:t>
      </w:r>
    </w:p>
    <w:p w:rsidR="005109CD" w:rsidRDefault="005109CD" w:rsidP="00842513">
      <w:pPr>
        <w:pStyle w:val="libFootnote0"/>
        <w:rPr>
          <w:lang w:bidi="fa-IR"/>
        </w:rPr>
      </w:pPr>
      <w:r>
        <w:rPr>
          <w:rtl/>
          <w:lang w:bidi="fa-IR"/>
        </w:rPr>
        <w:t xml:space="preserve">(4) صحيح مسلم 1 : 340 </w:t>
      </w:r>
      <w:r w:rsidR="00D1770E">
        <w:rPr>
          <w:rtl/>
          <w:lang w:bidi="fa-IR"/>
        </w:rPr>
        <w:t>-</w:t>
      </w:r>
      <w:r>
        <w:rPr>
          <w:rtl/>
          <w:lang w:bidi="fa-IR"/>
        </w:rPr>
        <w:t xml:space="preserve"> 197 ، سنن النسائي 2 : 173 ، سنن البيهقي 2 : 393.</w:t>
      </w:r>
    </w:p>
    <w:p w:rsidR="005109CD" w:rsidRDefault="005109CD" w:rsidP="00842513">
      <w:pPr>
        <w:pStyle w:val="libFootnote0"/>
        <w:rPr>
          <w:lang w:bidi="fa-IR"/>
        </w:rPr>
      </w:pPr>
      <w:r>
        <w:rPr>
          <w:rtl/>
          <w:lang w:bidi="fa-IR"/>
        </w:rPr>
        <w:t xml:space="preserve">(5) سنن الترمذي 2 : 3 </w:t>
      </w:r>
      <w:r w:rsidR="00314DB0">
        <w:rPr>
          <w:rFonts w:hint="cs"/>
          <w:rtl/>
          <w:lang w:bidi="fa-IR"/>
        </w:rPr>
        <w:t>/</w:t>
      </w:r>
      <w:r>
        <w:rPr>
          <w:rtl/>
          <w:lang w:bidi="fa-IR"/>
        </w:rPr>
        <w:t xml:space="preserve"> 238 ، سنن ابن ماجة 1 : 274 </w:t>
      </w:r>
      <w:r w:rsidR="00D1770E">
        <w:rPr>
          <w:rtl/>
          <w:lang w:bidi="fa-IR"/>
        </w:rPr>
        <w:t>-</w:t>
      </w:r>
      <w:r>
        <w:rPr>
          <w:rtl/>
          <w:lang w:bidi="fa-IR"/>
        </w:rPr>
        <w:t xml:space="preserve"> 839 ، سنن البيهقي 2 : 374 ، سنن الدارقطني 1 : 321 </w:t>
      </w:r>
      <w:r w:rsidR="00314DB0">
        <w:rPr>
          <w:rFonts w:hint="cs"/>
          <w:rtl/>
          <w:lang w:bidi="fa-IR"/>
        </w:rPr>
        <w:t>/</w:t>
      </w:r>
      <w:r>
        <w:rPr>
          <w:rtl/>
          <w:lang w:bidi="fa-IR"/>
        </w:rPr>
        <w:t xml:space="preserve"> 15 بتفاوت.</w:t>
      </w:r>
    </w:p>
    <w:p w:rsidR="005109CD" w:rsidRDefault="005109CD" w:rsidP="00842513">
      <w:pPr>
        <w:pStyle w:val="libFootnote0"/>
        <w:rPr>
          <w:lang w:bidi="fa-IR"/>
        </w:rPr>
      </w:pPr>
      <w:r>
        <w:rPr>
          <w:rtl/>
          <w:lang w:bidi="fa-IR"/>
        </w:rPr>
        <w:t xml:space="preserve">(6) الظاهر انه هشام بن </w:t>
      </w:r>
      <w:r w:rsidR="00314DB0">
        <w:rPr>
          <w:rFonts w:hint="cs"/>
          <w:rtl/>
          <w:lang w:bidi="fa-IR"/>
        </w:rPr>
        <w:t>ا</w:t>
      </w:r>
      <w:r>
        <w:rPr>
          <w:rtl/>
          <w:lang w:bidi="fa-IR"/>
        </w:rPr>
        <w:t>براهيم العباسي نسبة الى كتابه الذي ألفه و</w:t>
      </w:r>
      <w:r w:rsidR="00314DB0">
        <w:rPr>
          <w:rFonts w:hint="cs"/>
          <w:rtl/>
          <w:lang w:bidi="fa-IR"/>
        </w:rPr>
        <w:t>ا</w:t>
      </w:r>
      <w:r>
        <w:rPr>
          <w:rtl/>
          <w:lang w:bidi="fa-IR"/>
        </w:rPr>
        <w:t xml:space="preserve">نفذه </w:t>
      </w:r>
      <w:r w:rsidR="00314DB0">
        <w:rPr>
          <w:rFonts w:hint="cs"/>
          <w:rtl/>
          <w:lang w:bidi="fa-IR"/>
        </w:rPr>
        <w:t>ا</w:t>
      </w:r>
      <w:r>
        <w:rPr>
          <w:rtl/>
          <w:lang w:bidi="fa-IR"/>
        </w:rPr>
        <w:t xml:space="preserve">لى هارون الرشيد في إمامة العباس عم النبي </w:t>
      </w:r>
      <w:r w:rsidR="00314DB0">
        <w:rPr>
          <w:rFonts w:hint="cs"/>
          <w:rtl/>
          <w:lang w:bidi="fa-IR"/>
        </w:rPr>
        <w:t>(</w:t>
      </w:r>
      <w:r w:rsidRPr="00314DB0">
        <w:rPr>
          <w:rStyle w:val="libFootnoteAlaemChar"/>
          <w:rtl/>
        </w:rPr>
        <w:t>صلى‌الله‌عليه‌وآله</w:t>
      </w:r>
      <w:r w:rsidR="00314DB0">
        <w:rPr>
          <w:rFonts w:hint="cs"/>
          <w:rtl/>
          <w:lang w:bidi="fa-IR"/>
        </w:rPr>
        <w:t>)</w:t>
      </w:r>
      <w:r>
        <w:rPr>
          <w:rtl/>
          <w:lang w:bidi="fa-IR"/>
        </w:rPr>
        <w:t>، وهذا الرجل من أعداء الإ</w:t>
      </w:r>
      <w:r w:rsidR="00314DB0">
        <w:rPr>
          <w:rFonts w:hint="cs"/>
          <w:rtl/>
          <w:lang w:bidi="fa-IR"/>
        </w:rPr>
        <w:t>ِ</w:t>
      </w:r>
      <w:r>
        <w:rPr>
          <w:rtl/>
          <w:lang w:bidi="fa-IR"/>
        </w:rPr>
        <w:t>مامين الرضا والجواد</w:t>
      </w:r>
      <w:r w:rsidR="00314DB0">
        <w:rPr>
          <w:rFonts w:hint="cs"/>
          <w:rtl/>
          <w:lang w:bidi="fa-IR"/>
        </w:rPr>
        <w:t xml:space="preserve"> (</w:t>
      </w:r>
      <w:r>
        <w:rPr>
          <w:rtl/>
          <w:lang w:bidi="fa-IR"/>
        </w:rPr>
        <w:t xml:space="preserve"> </w:t>
      </w:r>
      <w:r w:rsidR="00D1770E" w:rsidRPr="00314DB0">
        <w:rPr>
          <w:rStyle w:val="libFootnoteAlaemChar"/>
          <w:rtl/>
        </w:rPr>
        <w:t>عليهما‌السلام</w:t>
      </w:r>
      <w:r w:rsidR="00314DB0">
        <w:rPr>
          <w:rFonts w:hint="cs"/>
          <w:rtl/>
          <w:lang w:bidi="fa-IR"/>
        </w:rPr>
        <w:t xml:space="preserve">) </w:t>
      </w:r>
      <w:r>
        <w:rPr>
          <w:rtl/>
          <w:lang w:bidi="fa-IR"/>
        </w:rPr>
        <w:t>وقد وردت في ذمه روايات جمة. انظر : جامع الرواة 2 : 312 : وتنقيح ا</w:t>
      </w:r>
      <w:r>
        <w:rPr>
          <w:rFonts w:hint="eastAsia"/>
          <w:rtl/>
          <w:lang w:bidi="fa-IR"/>
        </w:rPr>
        <w:t>لمقال</w:t>
      </w:r>
      <w:r>
        <w:rPr>
          <w:rtl/>
          <w:lang w:bidi="fa-IR"/>
        </w:rPr>
        <w:t xml:space="preserve"> 3 : 291.</w:t>
      </w:r>
    </w:p>
    <w:p w:rsidR="005109CD" w:rsidRDefault="005109CD" w:rsidP="00842513">
      <w:pPr>
        <w:pStyle w:val="libFootnote0"/>
        <w:rPr>
          <w:lang w:bidi="fa-IR"/>
        </w:rPr>
      </w:pPr>
      <w:r>
        <w:rPr>
          <w:rtl/>
          <w:lang w:bidi="fa-IR"/>
        </w:rPr>
        <w:t xml:space="preserve">(7) الكافي 3 : 313 </w:t>
      </w:r>
      <w:r w:rsidR="00314DB0">
        <w:rPr>
          <w:rFonts w:hint="cs"/>
          <w:rtl/>
          <w:lang w:bidi="fa-IR"/>
        </w:rPr>
        <w:t>/</w:t>
      </w:r>
      <w:r>
        <w:rPr>
          <w:rtl/>
          <w:lang w:bidi="fa-IR"/>
        </w:rPr>
        <w:t xml:space="preserve"> 2 ، التهذيب 2 : 69 </w:t>
      </w:r>
      <w:r w:rsidR="00314DB0">
        <w:rPr>
          <w:rFonts w:hint="cs"/>
          <w:rtl/>
          <w:lang w:bidi="fa-IR"/>
        </w:rPr>
        <w:t>/</w:t>
      </w:r>
      <w:r>
        <w:rPr>
          <w:rtl/>
          <w:lang w:bidi="fa-IR"/>
        </w:rPr>
        <w:t xml:space="preserve"> 252 ، الاستبصار 1 : 311 </w:t>
      </w:r>
      <w:r w:rsidR="00314DB0">
        <w:rPr>
          <w:rFonts w:hint="cs"/>
          <w:rtl/>
          <w:lang w:bidi="fa-IR"/>
        </w:rPr>
        <w:t>/</w:t>
      </w:r>
      <w:r>
        <w:rPr>
          <w:rtl/>
          <w:lang w:bidi="fa-IR"/>
        </w:rPr>
        <w:t xml:space="preserve"> 1156.</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الشيخ في موضع : إنّه مستحب لا واجب </w:t>
      </w:r>
      <w:r w:rsidRPr="00D1770E">
        <w:rPr>
          <w:rStyle w:val="libFootnotenumChar"/>
          <w:rtl/>
        </w:rPr>
        <w:t>(1)</w:t>
      </w:r>
      <w:r>
        <w:rPr>
          <w:rtl/>
          <w:lang w:bidi="fa-IR"/>
        </w:rPr>
        <w:t>. وهو مذهب الجمهور كافة إل</w:t>
      </w:r>
      <w:r w:rsidR="00314DB0">
        <w:rPr>
          <w:rFonts w:hint="cs"/>
          <w:rtl/>
          <w:lang w:bidi="fa-IR"/>
        </w:rPr>
        <w:t>ّ</w:t>
      </w:r>
      <w:r>
        <w:rPr>
          <w:rtl/>
          <w:lang w:bidi="fa-IR"/>
        </w:rPr>
        <w:t xml:space="preserve">ا عثمان بن أبي العاص فإنه أوجب بعد الفاتحة قدر ثلاث آيات </w:t>
      </w:r>
      <w:r w:rsidRPr="00D1770E">
        <w:rPr>
          <w:rStyle w:val="libFootnotenumChar"/>
          <w:rtl/>
        </w:rPr>
        <w:t>(2)</w:t>
      </w:r>
      <w:r>
        <w:rPr>
          <w:rtl/>
          <w:lang w:bidi="fa-IR"/>
        </w:rPr>
        <w:t xml:space="preserve"> لأن النبيّ </w:t>
      </w:r>
      <w:r w:rsidR="00D1770E" w:rsidRPr="00D1770E">
        <w:rPr>
          <w:rStyle w:val="libAlaemChar"/>
          <w:rtl/>
        </w:rPr>
        <w:t>عليه‌السلام</w:t>
      </w:r>
      <w:r>
        <w:rPr>
          <w:rtl/>
          <w:lang w:bidi="fa-IR"/>
        </w:rPr>
        <w:t xml:space="preserve"> قال : ( لا صلاة إلا بقراءة ولو بفاتحة الكتاب ) </w:t>
      </w:r>
      <w:r w:rsidRPr="00D1770E">
        <w:rPr>
          <w:rStyle w:val="libFootnotenumChar"/>
          <w:rtl/>
        </w:rPr>
        <w:t>(3)</w:t>
      </w:r>
      <w:r>
        <w:rPr>
          <w:rtl/>
          <w:lang w:bidi="fa-IR"/>
        </w:rPr>
        <w:t xml:space="preserve"> وهو يعطي حالة الضرورة.</w:t>
      </w:r>
    </w:p>
    <w:p w:rsidR="005109CD" w:rsidRDefault="005109CD" w:rsidP="005109CD">
      <w:pPr>
        <w:pStyle w:val="libNormal"/>
        <w:rPr>
          <w:lang w:bidi="fa-IR"/>
        </w:rPr>
      </w:pPr>
      <w:bookmarkStart w:id="132" w:name="_Toc105413982"/>
      <w:r w:rsidRPr="0088654B">
        <w:rPr>
          <w:rStyle w:val="Heading2Char"/>
          <w:rFonts w:hint="eastAsia"/>
          <w:rtl/>
        </w:rPr>
        <w:t>مسألة</w:t>
      </w:r>
      <w:r w:rsidRPr="0088654B">
        <w:rPr>
          <w:rStyle w:val="Heading2Char"/>
          <w:rtl/>
        </w:rPr>
        <w:t xml:space="preserve"> 220 :</w:t>
      </w:r>
      <w:bookmarkEnd w:id="132"/>
      <w:r>
        <w:rPr>
          <w:rtl/>
          <w:lang w:bidi="fa-IR"/>
        </w:rPr>
        <w:t xml:space="preserve"> يجوز في حال الضرورة ، والاستعجال الاقتصار على الحمد‌ إجماعا</w:t>
      </w:r>
      <w:r w:rsidR="00314DB0">
        <w:rPr>
          <w:rFonts w:hint="cs"/>
          <w:rtl/>
          <w:lang w:bidi="fa-IR"/>
        </w:rPr>
        <w:t>ً</w:t>
      </w:r>
      <w:r>
        <w:rPr>
          <w:rtl/>
          <w:lang w:bidi="fa-IR"/>
        </w:rPr>
        <w:t xml:space="preserve"> ، ولقول الصادق </w:t>
      </w:r>
      <w:r w:rsidR="00D1770E" w:rsidRPr="00D1770E">
        <w:rPr>
          <w:rStyle w:val="libAlaemChar"/>
          <w:rtl/>
        </w:rPr>
        <w:t>عليه‌السلام</w:t>
      </w:r>
      <w:r>
        <w:rPr>
          <w:rtl/>
          <w:lang w:bidi="fa-IR"/>
        </w:rPr>
        <w:t xml:space="preserve"> : « يجوز للمريض أن يقرأ في الفريضة فاتحة الكتاب وحدها ، ويجوز للصحيح في قضاء صلاة التطوع بالليل والنهار » </w:t>
      </w:r>
      <w:r w:rsidRPr="00D1770E">
        <w:rPr>
          <w:rStyle w:val="libFootnotenumChar"/>
          <w:rtl/>
        </w:rPr>
        <w:t>(4)</w:t>
      </w:r>
      <w:r>
        <w:rPr>
          <w:rtl/>
          <w:lang w:bidi="fa-IR"/>
        </w:rPr>
        <w:t xml:space="preserve"> وسئل </w:t>
      </w:r>
      <w:r w:rsidR="00D1770E" w:rsidRPr="00D1770E">
        <w:rPr>
          <w:rStyle w:val="libAlaemChar"/>
          <w:rtl/>
        </w:rPr>
        <w:t>عليه‌السلام</w:t>
      </w:r>
      <w:r>
        <w:rPr>
          <w:rtl/>
          <w:lang w:bidi="fa-IR"/>
        </w:rPr>
        <w:t xml:space="preserve"> أيجزي عنّي أن أقول في الفريضة </w:t>
      </w:r>
      <w:r>
        <w:rPr>
          <w:rFonts w:hint="eastAsia"/>
          <w:rtl/>
          <w:lang w:bidi="fa-IR"/>
        </w:rPr>
        <w:t>فاتحة</w:t>
      </w:r>
      <w:r>
        <w:rPr>
          <w:rtl/>
          <w:lang w:bidi="fa-IR"/>
        </w:rPr>
        <w:t xml:space="preserve"> الكتاب وحدها إذا كنت مستعجلا</w:t>
      </w:r>
      <w:r w:rsidR="00314DB0">
        <w:rPr>
          <w:rFonts w:hint="cs"/>
          <w:rtl/>
          <w:lang w:bidi="fa-IR"/>
        </w:rPr>
        <w:t>ً</w:t>
      </w:r>
      <w:r>
        <w:rPr>
          <w:rtl/>
          <w:lang w:bidi="fa-IR"/>
        </w:rPr>
        <w:t xml:space="preserve"> أو أعجلني شي‌ء؟ فقال : « لا بأس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ولأنّها</w:t>
      </w:r>
      <w:r>
        <w:rPr>
          <w:rtl/>
          <w:lang w:bidi="fa-IR"/>
        </w:rPr>
        <w:t xml:space="preserve"> حالة مشقة فيسقط التكليف بها ، وقال الصادق </w:t>
      </w:r>
      <w:r w:rsidR="00D1770E" w:rsidRPr="00D1770E">
        <w:rPr>
          <w:rStyle w:val="libAlaemChar"/>
          <w:rtl/>
        </w:rPr>
        <w:t>عليه‌السلام</w:t>
      </w:r>
      <w:r>
        <w:rPr>
          <w:rtl/>
          <w:lang w:bidi="fa-IR"/>
        </w:rPr>
        <w:t xml:space="preserve"> : « لا بأس أن يقرأ الرجل في الفريضة بفاتحة الكتاب في ال</w:t>
      </w:r>
      <w:r w:rsidR="00314DB0">
        <w:rPr>
          <w:rFonts w:hint="cs"/>
          <w:rtl/>
          <w:lang w:bidi="fa-IR"/>
        </w:rPr>
        <w:t>اُ</w:t>
      </w:r>
      <w:r>
        <w:rPr>
          <w:rtl/>
          <w:lang w:bidi="fa-IR"/>
        </w:rPr>
        <w:t>وليين إذا ما أعجلت به حاجة أو يخاف شيئا</w:t>
      </w:r>
      <w:r w:rsidR="00BC3630">
        <w:rPr>
          <w:rFonts w:hint="cs"/>
          <w:rtl/>
          <w:lang w:bidi="fa-IR"/>
        </w:rPr>
        <w:t>ً</w:t>
      </w:r>
      <w:r>
        <w:rPr>
          <w:rtl/>
          <w:lang w:bidi="fa-IR"/>
        </w:rPr>
        <w:t xml:space="preserve">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يجوز أن يقرأ بعض السورة حالة الضرورة ؛ لأنّ الصادق </w:t>
      </w:r>
      <w:r w:rsidR="00D1770E" w:rsidRPr="00D1770E">
        <w:rPr>
          <w:rStyle w:val="libAlaemChar"/>
          <w:rtl/>
        </w:rPr>
        <w:t>عليه‌السلام</w:t>
      </w:r>
      <w:r>
        <w:rPr>
          <w:rtl/>
          <w:lang w:bidi="fa-IR"/>
        </w:rPr>
        <w:t xml:space="preserve"> سئل عن السورة تصلّى في الركعتين من الفريضة ، فقال : « نعم إذا كانت ست آيات قرأ بالنصف منها في الركعة الا</w:t>
      </w:r>
      <w:r w:rsidR="00BC3630">
        <w:rPr>
          <w:rFonts w:hint="cs"/>
          <w:rtl/>
          <w:lang w:bidi="fa-IR"/>
        </w:rPr>
        <w:t>ُ</w:t>
      </w:r>
      <w:r>
        <w:rPr>
          <w:rtl/>
          <w:lang w:bidi="fa-IR"/>
        </w:rPr>
        <w:t xml:space="preserve">ولى والنصف الآخر في الركعة الثانية » </w:t>
      </w:r>
      <w:r w:rsidRPr="00D1770E">
        <w:rPr>
          <w:rStyle w:val="libFootnotenumChar"/>
          <w:rtl/>
        </w:rPr>
        <w:t>(7)</w:t>
      </w:r>
      <w:r>
        <w:rPr>
          <w:rtl/>
          <w:lang w:bidi="fa-IR"/>
        </w:rPr>
        <w:t xml:space="preserve"> وحملناه على الضرورة جمعا</w:t>
      </w:r>
      <w:r w:rsidR="00BC3630">
        <w:rPr>
          <w:rFonts w:hint="cs"/>
          <w:rtl/>
          <w:lang w:bidi="fa-IR"/>
        </w:rPr>
        <w:t>ً</w:t>
      </w:r>
      <w:r>
        <w:rPr>
          <w:rtl/>
          <w:lang w:bidi="fa-IR"/>
        </w:rPr>
        <w:t xml:space="preserve"> بين الأدلة.</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النهاية : 75.</w:t>
      </w:r>
    </w:p>
    <w:p w:rsidR="005109CD" w:rsidRDefault="005109CD" w:rsidP="00842513">
      <w:pPr>
        <w:pStyle w:val="libFootnote0"/>
        <w:rPr>
          <w:lang w:bidi="fa-IR"/>
        </w:rPr>
      </w:pPr>
      <w:r>
        <w:rPr>
          <w:rtl/>
          <w:lang w:bidi="fa-IR"/>
        </w:rPr>
        <w:t xml:space="preserve">(2) المجموع 3 : 388 </w:t>
      </w:r>
      <w:r w:rsidR="00D1770E">
        <w:rPr>
          <w:rtl/>
          <w:lang w:bidi="fa-IR"/>
        </w:rPr>
        <w:t>-</w:t>
      </w:r>
      <w:r>
        <w:rPr>
          <w:rtl/>
          <w:lang w:bidi="fa-IR"/>
        </w:rPr>
        <w:t xml:space="preserve"> 389 ، كفاية ال</w:t>
      </w:r>
      <w:r w:rsidR="00BC3630">
        <w:rPr>
          <w:rFonts w:hint="cs"/>
          <w:rtl/>
          <w:lang w:bidi="fa-IR"/>
        </w:rPr>
        <w:t>ا</w:t>
      </w:r>
      <w:r>
        <w:rPr>
          <w:rtl/>
          <w:lang w:bidi="fa-IR"/>
        </w:rPr>
        <w:t>خيار 1 : 73 ، المغني 1 : 568 ، الشرح الكبير 1 : 568 ، الهداية للمرغيناني 1 : 48 ، المبسوط للسرخسي 1 : 19 ، اللباب 1 : 69 ، الشرح الصغير 1 : 116.</w:t>
      </w:r>
    </w:p>
    <w:p w:rsidR="005109CD" w:rsidRDefault="005109CD" w:rsidP="00842513">
      <w:pPr>
        <w:pStyle w:val="libFootnote0"/>
        <w:rPr>
          <w:lang w:bidi="fa-IR"/>
        </w:rPr>
      </w:pPr>
      <w:r>
        <w:rPr>
          <w:rtl/>
          <w:lang w:bidi="fa-IR"/>
        </w:rPr>
        <w:t xml:space="preserve">(3) كنز العمال 7 : 443 </w:t>
      </w:r>
      <w:r w:rsidR="00BC3630">
        <w:rPr>
          <w:rFonts w:hint="cs"/>
          <w:rtl/>
          <w:lang w:bidi="fa-IR"/>
        </w:rPr>
        <w:t>/</w:t>
      </w:r>
      <w:r>
        <w:rPr>
          <w:rtl/>
          <w:lang w:bidi="fa-IR"/>
        </w:rPr>
        <w:t xml:space="preserve"> 19697 ، تاريخ بغداد 4 : 216.</w:t>
      </w:r>
    </w:p>
    <w:p w:rsidR="005109CD" w:rsidRDefault="005109CD" w:rsidP="00842513">
      <w:pPr>
        <w:pStyle w:val="libFootnote0"/>
        <w:rPr>
          <w:lang w:bidi="fa-IR"/>
        </w:rPr>
      </w:pPr>
      <w:r>
        <w:rPr>
          <w:rtl/>
          <w:lang w:bidi="fa-IR"/>
        </w:rPr>
        <w:t xml:space="preserve">(4) الكافي 3 : 314 </w:t>
      </w:r>
      <w:r w:rsidR="00D1770E">
        <w:rPr>
          <w:rtl/>
          <w:lang w:bidi="fa-IR"/>
        </w:rPr>
        <w:t>-</w:t>
      </w:r>
      <w:r>
        <w:rPr>
          <w:rtl/>
          <w:lang w:bidi="fa-IR"/>
        </w:rPr>
        <w:t xml:space="preserve"> 9 ، التهذيب 2 : 70 </w:t>
      </w:r>
      <w:r w:rsidR="00D1770E">
        <w:rPr>
          <w:rtl/>
          <w:lang w:bidi="fa-IR"/>
        </w:rPr>
        <w:t>-</w:t>
      </w:r>
      <w:r>
        <w:rPr>
          <w:rtl/>
          <w:lang w:bidi="fa-IR"/>
        </w:rPr>
        <w:t xml:space="preserve"> 256 ، الإستبصار 1 : 315 </w:t>
      </w:r>
      <w:r w:rsidR="00BC3630">
        <w:rPr>
          <w:rFonts w:hint="cs"/>
          <w:rtl/>
          <w:lang w:bidi="fa-IR"/>
        </w:rPr>
        <w:t>/</w:t>
      </w:r>
      <w:r>
        <w:rPr>
          <w:rtl/>
          <w:lang w:bidi="fa-IR"/>
        </w:rPr>
        <w:t xml:space="preserve"> 1171.</w:t>
      </w:r>
    </w:p>
    <w:p w:rsidR="005109CD" w:rsidRDefault="005109CD" w:rsidP="00842513">
      <w:pPr>
        <w:pStyle w:val="libFootnote0"/>
        <w:rPr>
          <w:lang w:bidi="fa-IR"/>
        </w:rPr>
      </w:pPr>
      <w:r>
        <w:rPr>
          <w:rtl/>
          <w:lang w:bidi="fa-IR"/>
        </w:rPr>
        <w:t xml:space="preserve">(5) الكافي 3 : 314 </w:t>
      </w:r>
      <w:r w:rsidR="00BC3630">
        <w:rPr>
          <w:rFonts w:hint="cs"/>
          <w:rtl/>
          <w:lang w:bidi="fa-IR"/>
        </w:rPr>
        <w:t>/</w:t>
      </w:r>
      <w:r>
        <w:rPr>
          <w:rtl/>
          <w:lang w:bidi="fa-IR"/>
        </w:rPr>
        <w:t xml:space="preserve"> 7 ، التهذيب 2 : 70 </w:t>
      </w:r>
      <w:r w:rsidR="00BC3630">
        <w:rPr>
          <w:rFonts w:hint="cs"/>
          <w:rtl/>
          <w:lang w:bidi="fa-IR"/>
        </w:rPr>
        <w:t>/</w:t>
      </w:r>
      <w:r>
        <w:rPr>
          <w:rtl/>
          <w:lang w:bidi="fa-IR"/>
        </w:rPr>
        <w:t xml:space="preserve"> 255 ، الاستبصار 1 : 315 </w:t>
      </w:r>
      <w:r w:rsidR="00BC3630">
        <w:rPr>
          <w:rFonts w:hint="cs"/>
          <w:rtl/>
          <w:lang w:bidi="fa-IR"/>
        </w:rPr>
        <w:t>/</w:t>
      </w:r>
      <w:r>
        <w:rPr>
          <w:rtl/>
          <w:lang w:bidi="fa-IR"/>
        </w:rPr>
        <w:t xml:space="preserve"> 1170.</w:t>
      </w:r>
    </w:p>
    <w:p w:rsidR="005109CD" w:rsidRDefault="005109CD" w:rsidP="00842513">
      <w:pPr>
        <w:pStyle w:val="libFootnote0"/>
        <w:rPr>
          <w:lang w:bidi="fa-IR"/>
        </w:rPr>
      </w:pPr>
      <w:r>
        <w:rPr>
          <w:rtl/>
          <w:lang w:bidi="fa-IR"/>
        </w:rPr>
        <w:t xml:space="preserve">(6) التهذيب 2 : 71 </w:t>
      </w:r>
      <w:r w:rsidR="00BC3630">
        <w:rPr>
          <w:rFonts w:hint="cs"/>
          <w:rtl/>
          <w:lang w:bidi="fa-IR"/>
        </w:rPr>
        <w:t>/</w:t>
      </w:r>
      <w:r>
        <w:rPr>
          <w:rtl/>
          <w:lang w:bidi="fa-IR"/>
        </w:rPr>
        <w:t xml:space="preserve"> 261 ، الاستبصار 1 : 315 </w:t>
      </w:r>
      <w:r w:rsidR="00BC3630">
        <w:rPr>
          <w:rFonts w:hint="cs"/>
          <w:rtl/>
          <w:lang w:bidi="fa-IR"/>
        </w:rPr>
        <w:t>/</w:t>
      </w:r>
      <w:r>
        <w:rPr>
          <w:rtl/>
          <w:lang w:bidi="fa-IR"/>
        </w:rPr>
        <w:t xml:space="preserve"> 1172.</w:t>
      </w:r>
    </w:p>
    <w:p w:rsidR="005109CD" w:rsidRDefault="005109CD" w:rsidP="00842513">
      <w:pPr>
        <w:pStyle w:val="libFootnote0"/>
        <w:rPr>
          <w:lang w:bidi="fa-IR"/>
        </w:rPr>
      </w:pPr>
      <w:r>
        <w:rPr>
          <w:rtl/>
          <w:lang w:bidi="fa-IR"/>
        </w:rPr>
        <w:t xml:space="preserve">(7) التهذيب 2 : 294 </w:t>
      </w:r>
      <w:r w:rsidR="00BC3630">
        <w:rPr>
          <w:rFonts w:hint="cs"/>
          <w:rtl/>
          <w:lang w:bidi="fa-IR"/>
        </w:rPr>
        <w:t>/</w:t>
      </w:r>
      <w:r>
        <w:rPr>
          <w:rtl/>
          <w:lang w:bidi="fa-IR"/>
        </w:rPr>
        <w:t xml:space="preserve"> 1182 ، الاستبصار 1 : 316 </w:t>
      </w:r>
      <w:r w:rsidR="00BC3630">
        <w:rPr>
          <w:rFonts w:hint="cs"/>
          <w:rtl/>
          <w:lang w:bidi="fa-IR"/>
        </w:rPr>
        <w:t>/</w:t>
      </w:r>
      <w:r>
        <w:rPr>
          <w:rtl/>
          <w:lang w:bidi="fa-IR"/>
        </w:rPr>
        <w:t xml:space="preserve"> 1175.</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وسئل</w:t>
      </w:r>
      <w:r>
        <w:rPr>
          <w:rtl/>
          <w:lang w:bidi="fa-IR"/>
        </w:rPr>
        <w:t xml:space="preserve"> الباقر </w:t>
      </w:r>
      <w:r w:rsidR="00D1770E" w:rsidRPr="00D1770E">
        <w:rPr>
          <w:rStyle w:val="libAlaemChar"/>
          <w:rtl/>
        </w:rPr>
        <w:t>عليه‌السلام</w:t>
      </w:r>
      <w:r>
        <w:rPr>
          <w:rtl/>
          <w:lang w:bidi="fa-IR"/>
        </w:rPr>
        <w:t xml:space="preserve"> عن رجل قرأ سورة فغلط أيدع المكان الذي غلط فيه ويمضي في قراءته ، أو يدع تلك السورة ويتحول منها الى غيرها؟ قال : « كلّ ذلك لا بأس به ، وإن قرأ آية واحدة فشاء أن يركع بها ركع » </w:t>
      </w:r>
      <w:r w:rsidRPr="00D1770E">
        <w:rPr>
          <w:rStyle w:val="libFootnotenumChar"/>
          <w:rtl/>
        </w:rPr>
        <w:t>(1)</w:t>
      </w:r>
      <w:r>
        <w:rPr>
          <w:rtl/>
          <w:lang w:bidi="fa-IR"/>
        </w:rPr>
        <w:t>.</w:t>
      </w:r>
    </w:p>
    <w:p w:rsidR="005109CD" w:rsidRDefault="005109CD" w:rsidP="005109CD">
      <w:pPr>
        <w:pStyle w:val="libNormal"/>
        <w:rPr>
          <w:lang w:bidi="fa-IR"/>
        </w:rPr>
      </w:pPr>
      <w:bookmarkStart w:id="133" w:name="_Toc105413983"/>
      <w:r w:rsidRPr="0088654B">
        <w:rPr>
          <w:rStyle w:val="Heading2Char"/>
          <w:rFonts w:hint="eastAsia"/>
          <w:rtl/>
        </w:rPr>
        <w:t>مسألة</w:t>
      </w:r>
      <w:r w:rsidRPr="0088654B">
        <w:rPr>
          <w:rStyle w:val="Heading2Char"/>
          <w:rtl/>
        </w:rPr>
        <w:t xml:space="preserve"> 221 :</w:t>
      </w:r>
      <w:bookmarkEnd w:id="133"/>
      <w:r>
        <w:rPr>
          <w:rtl/>
          <w:lang w:bidi="fa-IR"/>
        </w:rPr>
        <w:t xml:space="preserve"> لا يقرأ في الثالثة والرابعة في الثلاثية والرباعية بعد الحمد شيئا</w:t>
      </w:r>
      <w:r w:rsidR="00BC3630">
        <w:rPr>
          <w:rFonts w:hint="cs"/>
          <w:rtl/>
          <w:lang w:bidi="fa-IR"/>
        </w:rPr>
        <w:t>ً</w:t>
      </w:r>
      <w:r>
        <w:rPr>
          <w:rtl/>
          <w:lang w:bidi="fa-IR"/>
        </w:rPr>
        <w:t xml:space="preserve"> عند علمائنا </w:t>
      </w:r>
      <w:r w:rsidR="00D1770E">
        <w:rPr>
          <w:rtl/>
          <w:lang w:bidi="fa-IR"/>
        </w:rPr>
        <w:t>-</w:t>
      </w:r>
      <w:r>
        <w:rPr>
          <w:rtl/>
          <w:lang w:bidi="fa-IR"/>
        </w:rPr>
        <w:t xml:space="preserve"> وبه قال مالك ، وأبو حنيفة ، وأحمد ، والشافعي في أحد القولين </w:t>
      </w:r>
      <w:r w:rsidRPr="00D1770E">
        <w:rPr>
          <w:rStyle w:val="libFootnotenumChar"/>
          <w:rtl/>
        </w:rPr>
        <w:t>(2)</w:t>
      </w:r>
      <w:r>
        <w:rPr>
          <w:rtl/>
          <w:lang w:bidi="fa-IR"/>
        </w:rPr>
        <w:t xml:space="preserve"> </w:t>
      </w:r>
      <w:r w:rsidR="00D1770E">
        <w:rPr>
          <w:rtl/>
          <w:lang w:bidi="fa-IR"/>
        </w:rPr>
        <w:t>-</w:t>
      </w:r>
      <w:r>
        <w:rPr>
          <w:rtl/>
          <w:lang w:bidi="fa-IR"/>
        </w:rPr>
        <w:t xml:space="preserve"> لأنّ عليا </w:t>
      </w:r>
      <w:r w:rsidR="00D1770E" w:rsidRPr="00D1770E">
        <w:rPr>
          <w:rStyle w:val="libAlaemChar"/>
          <w:rtl/>
        </w:rPr>
        <w:t>عليه‌السلام</w:t>
      </w:r>
      <w:r>
        <w:rPr>
          <w:rtl/>
          <w:lang w:bidi="fa-IR"/>
        </w:rPr>
        <w:t xml:space="preserve"> كتب الى شريح أن : « اقرأ في الركعتين الأوليين أم القرآن وسورة ، وفي ال</w:t>
      </w:r>
      <w:r w:rsidR="00BC3630">
        <w:rPr>
          <w:rFonts w:hint="cs"/>
          <w:rtl/>
          <w:lang w:bidi="fa-IR"/>
        </w:rPr>
        <w:t>اُ</w:t>
      </w:r>
      <w:r>
        <w:rPr>
          <w:rtl/>
          <w:lang w:bidi="fa-IR"/>
        </w:rPr>
        <w:t>خريين ب</w:t>
      </w:r>
      <w:r w:rsidR="00BC3630">
        <w:rPr>
          <w:rFonts w:hint="cs"/>
          <w:rtl/>
          <w:lang w:bidi="fa-IR"/>
        </w:rPr>
        <w:t>اُ</w:t>
      </w:r>
      <w:r>
        <w:rPr>
          <w:rtl/>
          <w:lang w:bidi="fa-IR"/>
        </w:rPr>
        <w:t xml:space="preserve">م القرآن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والآخر</w:t>
      </w:r>
      <w:r>
        <w:rPr>
          <w:rtl/>
          <w:lang w:bidi="fa-IR"/>
        </w:rPr>
        <w:t xml:space="preserve"> للشافعي : قراءة غيرها معها </w:t>
      </w:r>
      <w:r w:rsidRPr="00D1770E">
        <w:rPr>
          <w:rStyle w:val="libFootnotenumChar"/>
          <w:rtl/>
        </w:rPr>
        <w:t>(4)</w:t>
      </w:r>
      <w:r>
        <w:rPr>
          <w:rtl/>
          <w:lang w:bidi="fa-IR"/>
        </w:rPr>
        <w:t xml:space="preserve"> لأن أبا سعيد الخدري قال : كان رسول الله </w:t>
      </w:r>
      <w:r w:rsidRPr="00D1770E">
        <w:rPr>
          <w:rStyle w:val="libAlaemChar"/>
          <w:rtl/>
        </w:rPr>
        <w:t>صلى‌الله‌عليه‌وآله</w:t>
      </w:r>
      <w:r>
        <w:rPr>
          <w:rtl/>
          <w:lang w:bidi="fa-IR"/>
        </w:rPr>
        <w:t xml:space="preserve"> يقوم في الظهر في الركعتين ال</w:t>
      </w:r>
      <w:r w:rsidR="00BC3630">
        <w:rPr>
          <w:rFonts w:hint="cs"/>
          <w:rtl/>
          <w:lang w:bidi="fa-IR"/>
        </w:rPr>
        <w:t>اُ</w:t>
      </w:r>
      <w:r>
        <w:rPr>
          <w:rtl/>
          <w:lang w:bidi="fa-IR"/>
        </w:rPr>
        <w:t>وليين في كل ركعة قدر ثلاثين آية وفي ال</w:t>
      </w:r>
      <w:r w:rsidR="0059128E">
        <w:rPr>
          <w:rFonts w:hint="cs"/>
          <w:rtl/>
          <w:lang w:bidi="fa-IR"/>
        </w:rPr>
        <w:t>اُ</w:t>
      </w:r>
      <w:r>
        <w:rPr>
          <w:rtl/>
          <w:lang w:bidi="fa-IR"/>
        </w:rPr>
        <w:t xml:space="preserve">خريين نصف ذلك </w:t>
      </w:r>
      <w:r w:rsidRPr="00D1770E">
        <w:rPr>
          <w:rStyle w:val="libFootnotenumChar"/>
          <w:rtl/>
        </w:rPr>
        <w:t>(5)</w:t>
      </w:r>
      <w:r>
        <w:rPr>
          <w:rtl/>
          <w:lang w:bidi="fa-IR"/>
        </w:rPr>
        <w:t xml:space="preserve"> ولأنهما يساويان ال</w:t>
      </w:r>
      <w:r w:rsidR="0059128E">
        <w:rPr>
          <w:rFonts w:hint="cs"/>
          <w:rtl/>
          <w:lang w:bidi="fa-IR"/>
        </w:rPr>
        <w:t>اُ</w:t>
      </w:r>
      <w:r>
        <w:rPr>
          <w:rtl/>
          <w:lang w:bidi="fa-IR"/>
        </w:rPr>
        <w:t>وليين في الواجب من القراءة فكذا في المستحب. ويحمل الحد</w:t>
      </w:r>
      <w:r>
        <w:rPr>
          <w:rFonts w:hint="eastAsia"/>
          <w:rtl/>
          <w:lang w:bidi="fa-IR"/>
        </w:rPr>
        <w:t>يث</w:t>
      </w:r>
      <w:r>
        <w:rPr>
          <w:rtl/>
          <w:lang w:bidi="fa-IR"/>
        </w:rPr>
        <w:t xml:space="preserve"> مع ثبوته على نافلة الظهر ، ونمنع التساوي.</w:t>
      </w:r>
    </w:p>
    <w:p w:rsidR="005109CD" w:rsidRDefault="005109CD" w:rsidP="005109CD">
      <w:pPr>
        <w:pStyle w:val="libNormal"/>
        <w:rPr>
          <w:lang w:bidi="fa-IR"/>
        </w:rPr>
      </w:pPr>
      <w:bookmarkStart w:id="134" w:name="_Toc105413984"/>
      <w:r w:rsidRPr="0088654B">
        <w:rPr>
          <w:rStyle w:val="Heading2Char"/>
          <w:rFonts w:hint="eastAsia"/>
          <w:rtl/>
        </w:rPr>
        <w:t>مسألة</w:t>
      </w:r>
      <w:r w:rsidRPr="0088654B">
        <w:rPr>
          <w:rStyle w:val="Heading2Char"/>
          <w:rtl/>
        </w:rPr>
        <w:t xml:space="preserve"> 222 :</w:t>
      </w:r>
      <w:bookmarkEnd w:id="134"/>
      <w:r>
        <w:rPr>
          <w:rtl/>
          <w:lang w:bidi="fa-IR"/>
        </w:rPr>
        <w:t xml:space="preserve"> البسملة آية من الحمد ، ومن كلّ سورة عدا براءة ، وفي النمل آية وبعض آية ، وبه قال الشافعي ، والزهري ، وعطاء </w:t>
      </w:r>
      <w:r w:rsidRPr="00D1770E">
        <w:rPr>
          <w:rStyle w:val="libFootnotenumChar"/>
          <w:rtl/>
        </w:rPr>
        <w:t>(6)</w:t>
      </w:r>
      <w:r>
        <w:rPr>
          <w:rtl/>
          <w:lang w:bidi="fa-IR"/>
        </w:rPr>
        <w:t>. قال ابن‌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293 </w:t>
      </w:r>
      <w:r w:rsidR="0059128E">
        <w:rPr>
          <w:rFonts w:hint="cs"/>
          <w:rtl/>
          <w:lang w:bidi="fa-IR"/>
        </w:rPr>
        <w:t>/</w:t>
      </w:r>
      <w:r>
        <w:rPr>
          <w:rtl/>
          <w:lang w:bidi="fa-IR"/>
        </w:rPr>
        <w:t xml:space="preserve"> 1181.</w:t>
      </w:r>
    </w:p>
    <w:p w:rsidR="005109CD" w:rsidRDefault="005109CD" w:rsidP="00842513">
      <w:pPr>
        <w:pStyle w:val="libFootnote0"/>
        <w:rPr>
          <w:lang w:bidi="fa-IR"/>
        </w:rPr>
      </w:pPr>
      <w:r>
        <w:rPr>
          <w:rtl/>
          <w:lang w:bidi="fa-IR"/>
        </w:rPr>
        <w:t>(2) المجموع 3 : 361 ، إرشاد الساري 2 : 97 ، بداية المجتهد 1 : 128 ، المبسوط للسرخسي 1 : 18 ، عمدة القارئ 6 : 19 ، شرح فتح القدير 1 : 274 ، اللباب 1 : 73 ، المغني 1 : 561 ، الشرح الكبير 1 : 560.</w:t>
      </w:r>
    </w:p>
    <w:p w:rsidR="005109CD" w:rsidRDefault="005109CD" w:rsidP="00842513">
      <w:pPr>
        <w:pStyle w:val="libFootnote0"/>
        <w:rPr>
          <w:lang w:bidi="fa-IR"/>
        </w:rPr>
      </w:pPr>
      <w:r>
        <w:rPr>
          <w:rtl/>
          <w:lang w:bidi="fa-IR"/>
        </w:rPr>
        <w:t>(3) لم نعثر عليه في المصادر المتوفرة لدينا ال</w:t>
      </w:r>
      <w:r w:rsidR="0059128E">
        <w:rPr>
          <w:rFonts w:hint="cs"/>
          <w:rtl/>
          <w:lang w:bidi="fa-IR"/>
        </w:rPr>
        <w:t>ّ</w:t>
      </w:r>
      <w:r>
        <w:rPr>
          <w:rtl/>
          <w:lang w:bidi="fa-IR"/>
        </w:rPr>
        <w:t xml:space="preserve">ا أنّه ورد في المصنّف لابن أبي شيبة 1 : 370 هكذا : كتب عمر الى شريح </w:t>
      </w:r>
      <w:r w:rsidR="0059128E">
        <w:rPr>
          <w:rFonts w:hint="cs"/>
          <w:rtl/>
          <w:lang w:bidi="fa-IR"/>
        </w:rPr>
        <w:t>..</w:t>
      </w:r>
      <w:r>
        <w:rPr>
          <w:rtl/>
          <w:lang w:bidi="fa-IR"/>
        </w:rPr>
        <w:t>.. الى آخر ما في المتن. فلاحظ.</w:t>
      </w:r>
    </w:p>
    <w:p w:rsidR="005109CD" w:rsidRDefault="005109CD" w:rsidP="00842513">
      <w:pPr>
        <w:pStyle w:val="libFootnote0"/>
        <w:rPr>
          <w:lang w:bidi="fa-IR"/>
        </w:rPr>
      </w:pPr>
      <w:r>
        <w:rPr>
          <w:rtl/>
          <w:lang w:bidi="fa-IR"/>
        </w:rPr>
        <w:t>(4) الا</w:t>
      </w:r>
      <w:r w:rsidR="0059128E">
        <w:rPr>
          <w:rFonts w:hint="cs"/>
          <w:rtl/>
          <w:lang w:bidi="fa-IR"/>
        </w:rPr>
        <w:t>ُ</w:t>
      </w:r>
      <w:r>
        <w:rPr>
          <w:rtl/>
          <w:lang w:bidi="fa-IR"/>
        </w:rPr>
        <w:t>م 1 : 107 ، المجموع 3 : 382.</w:t>
      </w:r>
    </w:p>
    <w:p w:rsidR="005109CD" w:rsidRDefault="005109CD" w:rsidP="00842513">
      <w:pPr>
        <w:pStyle w:val="libFootnote0"/>
        <w:rPr>
          <w:lang w:bidi="fa-IR"/>
        </w:rPr>
      </w:pPr>
      <w:r>
        <w:rPr>
          <w:rtl/>
          <w:lang w:bidi="fa-IR"/>
        </w:rPr>
        <w:t>(5) سنن البيهقي 2 : 64 و 66.</w:t>
      </w:r>
    </w:p>
    <w:p w:rsidR="005109CD" w:rsidRDefault="005109CD" w:rsidP="00842513">
      <w:pPr>
        <w:pStyle w:val="libFootnote0"/>
        <w:rPr>
          <w:lang w:bidi="fa-IR"/>
        </w:rPr>
      </w:pPr>
      <w:r>
        <w:rPr>
          <w:rtl/>
          <w:lang w:bidi="fa-IR"/>
        </w:rPr>
        <w:t>(6) الا</w:t>
      </w:r>
      <w:r w:rsidR="0059128E">
        <w:rPr>
          <w:rFonts w:hint="cs"/>
          <w:rtl/>
          <w:lang w:bidi="fa-IR"/>
        </w:rPr>
        <w:t>ُ</w:t>
      </w:r>
      <w:r>
        <w:rPr>
          <w:rtl/>
          <w:lang w:bidi="fa-IR"/>
        </w:rPr>
        <w:t xml:space="preserve">م 1 : 107 </w:t>
      </w:r>
      <w:r w:rsidR="00D1770E">
        <w:rPr>
          <w:rtl/>
          <w:lang w:bidi="fa-IR"/>
        </w:rPr>
        <w:t>-</w:t>
      </w:r>
      <w:r>
        <w:rPr>
          <w:rtl/>
          <w:lang w:bidi="fa-IR"/>
        </w:rPr>
        <w:t xml:space="preserve"> 108 ، تفسير الرازي 1 : 194 ، مختصر المزني : 14 ، المغني 1 : 558 ، الشرح الكبير 1 : 554 ، بداية المجتهد 1 : 124 ، احكام القرآن لابن العربي 1 : 2.</w:t>
      </w:r>
    </w:p>
    <w:p w:rsidR="00D1770E"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المبارك</w:t>
      </w:r>
      <w:r>
        <w:rPr>
          <w:rtl/>
          <w:lang w:bidi="fa-IR"/>
        </w:rPr>
        <w:t xml:space="preserve"> : من ترك بسم الله الرحمن الرحيم فقد ترك مائة وثلاث عشرة آية ، وروي عن أبي عبيد ، وأبي ثور </w:t>
      </w:r>
      <w:r w:rsidRPr="00D1770E">
        <w:rPr>
          <w:rStyle w:val="libFootnotenumChar"/>
          <w:rtl/>
        </w:rPr>
        <w:t>(1)</w:t>
      </w:r>
      <w:r>
        <w:rPr>
          <w:rtl/>
          <w:lang w:bidi="fa-IR"/>
        </w:rPr>
        <w:t xml:space="preserve"> لأن أبا هريرة قرأ بسم الله الرحمن الرحيم ، ثم قرأ الحمد ، ثم قال : والذي نفسي بيده إني لأشبهكم بصلاة رسول الله </w:t>
      </w:r>
      <w:r w:rsidRPr="00D1770E">
        <w:rPr>
          <w:rStyle w:val="libAlaemChar"/>
          <w:rtl/>
        </w:rPr>
        <w:t>صلى‌الله‌عليه‌وآله</w:t>
      </w:r>
      <w:r>
        <w:rPr>
          <w:rtl/>
          <w:lang w:bidi="fa-IR"/>
        </w:rPr>
        <w:t xml:space="preserve"> </w:t>
      </w:r>
      <w:r w:rsidRPr="00D1770E">
        <w:rPr>
          <w:rStyle w:val="libFootnotenumChar"/>
          <w:rtl/>
        </w:rPr>
        <w:t>(2)</w:t>
      </w:r>
      <w:r>
        <w:rPr>
          <w:rtl/>
          <w:lang w:bidi="fa-IR"/>
        </w:rPr>
        <w:t xml:space="preserve"> ، ولأن النبي </w:t>
      </w:r>
      <w:r w:rsidRPr="00D1770E">
        <w:rPr>
          <w:rStyle w:val="libAlaemChar"/>
          <w:rtl/>
        </w:rPr>
        <w:t>صلى‌الل</w:t>
      </w:r>
      <w:r w:rsidRPr="00D1770E">
        <w:rPr>
          <w:rStyle w:val="libAlaemChar"/>
          <w:rFonts w:hint="eastAsia"/>
          <w:rtl/>
        </w:rPr>
        <w:t>ه‌عليه‌وآله</w:t>
      </w:r>
      <w:r>
        <w:rPr>
          <w:rtl/>
          <w:lang w:bidi="fa-IR"/>
        </w:rPr>
        <w:t xml:space="preserve"> قرأ في الصلاة بسم الله الرحمن الرحيم وعدّها آية ، الحمد لله رب العالمين آيتين </w:t>
      </w:r>
      <w:r w:rsidRPr="00D1770E">
        <w:rPr>
          <w:rStyle w:val="libFootnotenumChar"/>
          <w:rtl/>
        </w:rPr>
        <w:t>(3)</w:t>
      </w:r>
      <w:r>
        <w:rPr>
          <w:rtl/>
          <w:lang w:bidi="fa-IR"/>
        </w:rPr>
        <w:t xml:space="preserve"> وقال </w:t>
      </w:r>
      <w:r w:rsidR="00D1770E" w:rsidRPr="00D1770E">
        <w:rPr>
          <w:rStyle w:val="libAlaemChar"/>
          <w:rtl/>
        </w:rPr>
        <w:t>عليه‌السلام</w:t>
      </w:r>
      <w:r>
        <w:rPr>
          <w:rtl/>
          <w:lang w:bidi="fa-IR"/>
        </w:rPr>
        <w:t xml:space="preserve"> : ( إذا قرأتم الحمد فاقرؤا بسم الله الرحمن الرحيم فإنها من </w:t>
      </w:r>
      <w:r w:rsidR="0059128E">
        <w:rPr>
          <w:rFonts w:hint="cs"/>
          <w:rtl/>
          <w:lang w:bidi="fa-IR"/>
        </w:rPr>
        <w:t>اُ</w:t>
      </w:r>
      <w:r>
        <w:rPr>
          <w:rtl/>
          <w:lang w:bidi="fa-IR"/>
        </w:rPr>
        <w:t xml:space="preserve">م الكتاب ، وأنها السبع المثاني ، وبسم الله الرحمن الرحيم آية منها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سأله معاوية بن عمار إذا قمت إلى الصلاة أقرأ بسم الله الرحمن الرحيم في فاتحة القرآن؟ قال : « نعم » قلت : فإذا قرأت فاتحة القرآن أقرأ بسم الله الرحمن الرحيم مع السورة؟ قال : « نعم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وقد</w:t>
      </w:r>
      <w:r>
        <w:rPr>
          <w:rtl/>
          <w:lang w:bidi="fa-IR"/>
        </w:rPr>
        <w:t xml:space="preserve"> أثبتها الصحابة في أوائل السور بخط المصحف مع تشددهم في كتبة ما ليس من القرآن فيه ، ومنعهم من النقط والتعشير ، ولا يكفر جاحدها للشبهة.</w:t>
      </w:r>
    </w:p>
    <w:p w:rsidR="005109CD" w:rsidRDefault="005109CD" w:rsidP="005109CD">
      <w:pPr>
        <w:pStyle w:val="libNormal"/>
        <w:rPr>
          <w:lang w:bidi="fa-IR"/>
        </w:rPr>
      </w:pPr>
      <w:r>
        <w:rPr>
          <w:rFonts w:hint="eastAsia"/>
          <w:rtl/>
          <w:lang w:bidi="fa-IR"/>
        </w:rPr>
        <w:t>وقال</w:t>
      </w:r>
      <w:r>
        <w:rPr>
          <w:rtl/>
          <w:lang w:bidi="fa-IR"/>
        </w:rPr>
        <w:t xml:space="preserve"> أبو حنيفة ، ومالك ، والأوزاعي ، وداود : إنّها ليست من القرآن إل</w:t>
      </w:r>
      <w:r w:rsidR="0059128E">
        <w:rPr>
          <w:rFonts w:hint="cs"/>
          <w:rtl/>
          <w:lang w:bidi="fa-IR"/>
        </w:rPr>
        <w:t>ّ</w:t>
      </w:r>
      <w:r>
        <w:rPr>
          <w:rtl/>
          <w:lang w:bidi="fa-IR"/>
        </w:rPr>
        <w:t xml:space="preserve">ا في سورة النمل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المغني 1 : 558 ، الشرح الكبير 1 : 554 ، المبسوط للسرخسي 1 : 15.</w:t>
      </w:r>
    </w:p>
    <w:p w:rsidR="005109CD" w:rsidRDefault="005109CD" w:rsidP="00842513">
      <w:pPr>
        <w:pStyle w:val="libFootnote0"/>
        <w:rPr>
          <w:lang w:bidi="fa-IR"/>
        </w:rPr>
      </w:pPr>
      <w:r>
        <w:rPr>
          <w:rtl/>
          <w:lang w:bidi="fa-IR"/>
        </w:rPr>
        <w:t xml:space="preserve">(2) سنن البيهقي 2 : 46 ، سنن الدارقطني 1 : 305 </w:t>
      </w:r>
      <w:r w:rsidR="0059128E">
        <w:rPr>
          <w:rFonts w:hint="cs"/>
          <w:rtl/>
          <w:lang w:bidi="fa-IR"/>
        </w:rPr>
        <w:t>/</w:t>
      </w:r>
      <w:r>
        <w:rPr>
          <w:rtl/>
          <w:lang w:bidi="fa-IR"/>
        </w:rPr>
        <w:t xml:space="preserve"> 14 ، مستدرك الحاكم 1 : 232 ، الدر المنثور 1 : 8.</w:t>
      </w:r>
    </w:p>
    <w:p w:rsidR="005109CD" w:rsidRDefault="005109CD" w:rsidP="00842513">
      <w:pPr>
        <w:pStyle w:val="libFootnote0"/>
        <w:rPr>
          <w:lang w:bidi="fa-IR"/>
        </w:rPr>
      </w:pPr>
      <w:r>
        <w:rPr>
          <w:rtl/>
          <w:lang w:bidi="fa-IR"/>
        </w:rPr>
        <w:t xml:space="preserve">(3) سنن البيهقي 2 : 44 ، سنن الدارقطني 1 : 307 </w:t>
      </w:r>
      <w:r w:rsidR="0059128E">
        <w:rPr>
          <w:rFonts w:hint="cs"/>
          <w:rtl/>
          <w:lang w:bidi="fa-IR"/>
        </w:rPr>
        <w:t>/</w:t>
      </w:r>
      <w:r>
        <w:rPr>
          <w:rtl/>
          <w:lang w:bidi="fa-IR"/>
        </w:rPr>
        <w:t xml:space="preserve"> 21.</w:t>
      </w:r>
    </w:p>
    <w:p w:rsidR="005109CD" w:rsidRDefault="005109CD" w:rsidP="00842513">
      <w:pPr>
        <w:pStyle w:val="libFootnote0"/>
        <w:rPr>
          <w:lang w:bidi="fa-IR"/>
        </w:rPr>
      </w:pPr>
      <w:r>
        <w:rPr>
          <w:rtl/>
          <w:lang w:bidi="fa-IR"/>
        </w:rPr>
        <w:t xml:space="preserve">(4) سنن الدارقطني 1 : 312 </w:t>
      </w:r>
      <w:r w:rsidR="0059128E">
        <w:rPr>
          <w:rFonts w:hint="cs"/>
          <w:rtl/>
          <w:lang w:bidi="fa-IR"/>
        </w:rPr>
        <w:t>/</w:t>
      </w:r>
      <w:r>
        <w:rPr>
          <w:rtl/>
          <w:lang w:bidi="fa-IR"/>
        </w:rPr>
        <w:t xml:space="preserve"> 36 ، كنز العمال 7 : 437 </w:t>
      </w:r>
      <w:r w:rsidR="0059128E">
        <w:rPr>
          <w:rFonts w:hint="cs"/>
          <w:rtl/>
          <w:lang w:bidi="fa-IR"/>
        </w:rPr>
        <w:t>/</w:t>
      </w:r>
      <w:r>
        <w:rPr>
          <w:rtl/>
          <w:lang w:bidi="fa-IR"/>
        </w:rPr>
        <w:t xml:space="preserve"> 19665.</w:t>
      </w:r>
    </w:p>
    <w:p w:rsidR="005109CD" w:rsidRDefault="005109CD" w:rsidP="00842513">
      <w:pPr>
        <w:pStyle w:val="libFootnote0"/>
        <w:rPr>
          <w:lang w:bidi="fa-IR"/>
        </w:rPr>
      </w:pPr>
      <w:r>
        <w:rPr>
          <w:rtl/>
          <w:lang w:bidi="fa-IR"/>
        </w:rPr>
        <w:t xml:space="preserve">(5) الكافي 3 : 312 </w:t>
      </w:r>
      <w:r w:rsidR="0059128E">
        <w:rPr>
          <w:rFonts w:hint="cs"/>
          <w:rtl/>
          <w:lang w:bidi="fa-IR"/>
        </w:rPr>
        <w:t>/</w:t>
      </w:r>
      <w:r>
        <w:rPr>
          <w:rtl/>
          <w:lang w:bidi="fa-IR"/>
        </w:rPr>
        <w:t xml:space="preserve"> 1 ، التهذيب 2 : 69 </w:t>
      </w:r>
      <w:r w:rsidR="0059128E">
        <w:rPr>
          <w:rFonts w:hint="cs"/>
          <w:rtl/>
          <w:lang w:bidi="fa-IR"/>
        </w:rPr>
        <w:t>/</w:t>
      </w:r>
      <w:r>
        <w:rPr>
          <w:rtl/>
          <w:lang w:bidi="fa-IR"/>
        </w:rPr>
        <w:t xml:space="preserve"> 251 ، الاستبصار 1 : 311 </w:t>
      </w:r>
      <w:r w:rsidR="0059128E">
        <w:rPr>
          <w:rFonts w:hint="cs"/>
          <w:rtl/>
          <w:lang w:bidi="fa-IR"/>
        </w:rPr>
        <w:t>/</w:t>
      </w:r>
      <w:r>
        <w:rPr>
          <w:rtl/>
          <w:lang w:bidi="fa-IR"/>
        </w:rPr>
        <w:t xml:space="preserve"> 1155.</w:t>
      </w:r>
    </w:p>
    <w:p w:rsidR="00AE07AA" w:rsidRDefault="005109CD" w:rsidP="00842513">
      <w:pPr>
        <w:pStyle w:val="libFootnote0"/>
        <w:rPr>
          <w:rtl/>
          <w:lang w:bidi="fa-IR"/>
        </w:rPr>
      </w:pPr>
      <w:r>
        <w:rPr>
          <w:rtl/>
          <w:lang w:bidi="fa-IR"/>
        </w:rPr>
        <w:t>(6) المبسوط للسرخسي 1 : 15 ، شرح العناية 1 : 253 ، عمدة القارئ 5 : 28 ،</w:t>
      </w:r>
      <w:r w:rsidR="0059128E">
        <w:rPr>
          <w:rFonts w:hint="cs"/>
          <w:rtl/>
          <w:lang w:bidi="fa-IR"/>
        </w:rPr>
        <w:t xml:space="preserve"> =</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أبو الحسن الكرخي : إنها آية في مكانها ليست من السورة ، وهو مروي عن أحمد </w:t>
      </w:r>
      <w:r w:rsidRPr="00D1770E">
        <w:rPr>
          <w:rStyle w:val="libFootnotenumChar"/>
          <w:rtl/>
        </w:rPr>
        <w:t>(1)</w:t>
      </w:r>
      <w:r>
        <w:rPr>
          <w:rtl/>
          <w:lang w:bidi="fa-IR"/>
        </w:rPr>
        <w:t xml:space="preserve"> لأن النبيّ </w:t>
      </w:r>
      <w:r w:rsidR="00D1770E" w:rsidRPr="00D1770E">
        <w:rPr>
          <w:rStyle w:val="libAlaemChar"/>
          <w:rtl/>
        </w:rPr>
        <w:t>عليه‌السلام</w:t>
      </w:r>
      <w:r>
        <w:rPr>
          <w:rtl/>
          <w:lang w:bidi="fa-IR"/>
        </w:rPr>
        <w:t xml:space="preserve"> قال : ( يقول الله تبارك وتعالى : قسمت الصلاة بيني وبين عبدي نصفين ، فإذا قال العبد : الحمد لله ربّ العالمين ، يقول الله : حمدني عبدي ، فإذا قال العبد : </w:t>
      </w:r>
      <w:r>
        <w:rPr>
          <w:rFonts w:hint="eastAsia"/>
          <w:rtl/>
          <w:lang w:bidi="fa-IR"/>
        </w:rPr>
        <w:t>الرحمن</w:t>
      </w:r>
      <w:r>
        <w:rPr>
          <w:rtl/>
          <w:lang w:bidi="fa-IR"/>
        </w:rPr>
        <w:t xml:space="preserve"> الرحيم ، يقول الله اثنى علي عبدي ، فإذا قال : ملك يوم الدين ، يقول الله تعالى : مجدني عبدي ، فإذا قال : إياك نعبد وإياك نستعين ، يقول الله : هذه بيني وبين عبدي ، فإذا قال العبد : إهدنا الصراط المستقيم الى آخر السورة ، يقول الله تعالى : هذه لعبدي ولع</w:t>
      </w:r>
      <w:r>
        <w:rPr>
          <w:rFonts w:hint="eastAsia"/>
          <w:rtl/>
          <w:lang w:bidi="fa-IR"/>
        </w:rPr>
        <w:t>بدي</w:t>
      </w:r>
      <w:r>
        <w:rPr>
          <w:rtl/>
          <w:lang w:bidi="fa-IR"/>
        </w:rPr>
        <w:t xml:space="preserve"> ما سأل ) </w:t>
      </w:r>
      <w:r w:rsidRPr="00D1770E">
        <w:rPr>
          <w:rStyle w:val="libFootnotenumChar"/>
          <w:rtl/>
        </w:rPr>
        <w:t>(2)</w:t>
      </w:r>
      <w:r>
        <w:rPr>
          <w:rtl/>
          <w:lang w:bidi="fa-IR"/>
        </w:rPr>
        <w:t xml:space="preserve"> ولم يذكر البسملة.</w:t>
      </w:r>
    </w:p>
    <w:p w:rsidR="005109CD" w:rsidRDefault="005109CD" w:rsidP="005109CD">
      <w:pPr>
        <w:pStyle w:val="libNormal"/>
        <w:rPr>
          <w:lang w:bidi="fa-IR"/>
        </w:rPr>
      </w:pPr>
      <w:r>
        <w:rPr>
          <w:rFonts w:hint="eastAsia"/>
          <w:rtl/>
          <w:lang w:bidi="fa-IR"/>
        </w:rPr>
        <w:t>وقال</w:t>
      </w:r>
      <w:r>
        <w:rPr>
          <w:rtl/>
          <w:lang w:bidi="fa-IR"/>
        </w:rPr>
        <w:t xml:space="preserve"> </w:t>
      </w:r>
      <w:r w:rsidR="00D1770E" w:rsidRPr="00D1770E">
        <w:rPr>
          <w:rStyle w:val="libAlaemChar"/>
          <w:rtl/>
        </w:rPr>
        <w:t>عليه‌السلام</w:t>
      </w:r>
      <w:r>
        <w:rPr>
          <w:rtl/>
          <w:lang w:bidi="fa-IR"/>
        </w:rPr>
        <w:t xml:space="preserve"> : ( سورة ثلاثون آية شفعت لقارئها ألا وهي تبارك الذي بيده الملك ) </w:t>
      </w:r>
      <w:r w:rsidRPr="00D1770E">
        <w:rPr>
          <w:rStyle w:val="libFootnotenumChar"/>
          <w:rtl/>
        </w:rPr>
        <w:t>(3)</w:t>
      </w:r>
      <w:r>
        <w:rPr>
          <w:rtl/>
          <w:lang w:bidi="fa-IR"/>
        </w:rPr>
        <w:t xml:space="preserve"> وهي ثلاثون [ آية ] </w:t>
      </w:r>
      <w:r w:rsidRPr="00D1770E">
        <w:rPr>
          <w:rStyle w:val="libFootnotenumChar"/>
          <w:rtl/>
        </w:rPr>
        <w:t>(4)</w:t>
      </w:r>
      <w:r>
        <w:rPr>
          <w:rtl/>
          <w:lang w:bidi="fa-IR"/>
        </w:rPr>
        <w:t xml:space="preserve"> سوى البسملة ، وأجمعوا على أن الكوثر ثلاث آيات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والحديث</w:t>
      </w:r>
      <w:r>
        <w:rPr>
          <w:rtl/>
          <w:lang w:bidi="fa-IR"/>
        </w:rPr>
        <w:t xml:space="preserve"> رواه أبو هريرة : فإذا قال العبد : بسم الله الرحمن الرحيم ، يقول الله تعالى : ذكرني عبدي </w:t>
      </w:r>
      <w:r w:rsidRPr="00D1770E">
        <w:rPr>
          <w:rStyle w:val="libFootnotenumChar"/>
          <w:rtl/>
        </w:rPr>
        <w:t>(6)</w:t>
      </w:r>
      <w:r>
        <w:rPr>
          <w:rtl/>
          <w:lang w:bidi="fa-IR"/>
        </w:rPr>
        <w:t>. وسورة الملك والكوثر يحتمل أن تكون البسملة بعض آية مضمومة إلى أولها ، أو قال : قبل نزول البسملة ، أو أراد ما‌</w:t>
      </w:r>
    </w:p>
    <w:p w:rsidR="005109CD" w:rsidRDefault="005B6482" w:rsidP="005B6482">
      <w:pPr>
        <w:pStyle w:val="libLine"/>
        <w:rPr>
          <w:lang w:bidi="fa-IR"/>
        </w:rPr>
      </w:pPr>
      <w:r>
        <w:rPr>
          <w:rtl/>
          <w:lang w:bidi="fa-IR"/>
        </w:rPr>
        <w:t>____________________</w:t>
      </w:r>
    </w:p>
    <w:p w:rsidR="005109CD" w:rsidRDefault="0059128E" w:rsidP="00842513">
      <w:pPr>
        <w:pStyle w:val="libFootnote0"/>
        <w:rPr>
          <w:lang w:bidi="fa-IR"/>
        </w:rPr>
      </w:pPr>
      <w:r>
        <w:rPr>
          <w:rFonts w:hint="cs"/>
          <w:rtl/>
          <w:lang w:bidi="fa-IR"/>
        </w:rPr>
        <w:t xml:space="preserve">= </w:t>
      </w:r>
      <w:r w:rsidR="005109CD">
        <w:rPr>
          <w:rFonts w:hint="eastAsia"/>
          <w:rtl/>
          <w:lang w:bidi="fa-IR"/>
        </w:rPr>
        <w:t>أحكام</w:t>
      </w:r>
      <w:r w:rsidR="005109CD">
        <w:rPr>
          <w:rtl/>
          <w:lang w:bidi="fa-IR"/>
        </w:rPr>
        <w:t xml:space="preserve"> القرآن لابن العربي 1 : 2 ، بداية المجتهد 1 : 124 </w:t>
      </w:r>
      <w:r w:rsidR="00D1770E">
        <w:rPr>
          <w:rtl/>
          <w:lang w:bidi="fa-IR"/>
        </w:rPr>
        <w:t>-</w:t>
      </w:r>
      <w:r w:rsidR="005109CD">
        <w:rPr>
          <w:rtl/>
          <w:lang w:bidi="fa-IR"/>
        </w:rPr>
        <w:t xml:space="preserve"> 125 ، تفسير الرازي 1 : 194 ، حلية العلماء 2 : 86 ، المغني 1 : 558 ، الشرح الكبير 1 : 554. ويريدون بذلك الآية 30 من سورة النمل وهي قوله تعالى </w:t>
      </w:r>
      <w:bookmarkStart w:id="135" w:name="_Hlk103871701"/>
      <w:r w:rsidR="00D67997" w:rsidRPr="00D67997">
        <w:rPr>
          <w:rStyle w:val="libFootnoteAlaemChar"/>
          <w:rFonts w:hint="cs"/>
          <w:rtl/>
        </w:rPr>
        <w:t>(</w:t>
      </w:r>
      <w:bookmarkEnd w:id="135"/>
      <w:r w:rsidR="005109CD" w:rsidRPr="00D67997">
        <w:rPr>
          <w:rStyle w:val="libFootnoteAieChar"/>
          <w:rtl/>
        </w:rPr>
        <w:t xml:space="preserve"> إِنَّهُ مِنْ سُلَيْمانَ وَإِنَّهُ بِسْمِ اللهِ الرَّحْمن</w:t>
      </w:r>
      <w:r w:rsidR="005109CD" w:rsidRPr="00D67997">
        <w:rPr>
          <w:rStyle w:val="libFootnoteAieChar"/>
          <w:rFonts w:hint="eastAsia"/>
          <w:rtl/>
        </w:rPr>
        <w:t>ِ</w:t>
      </w:r>
      <w:r w:rsidR="005109CD" w:rsidRPr="00D67997">
        <w:rPr>
          <w:rStyle w:val="libFootnoteAieChar"/>
          <w:rtl/>
        </w:rPr>
        <w:t xml:space="preserve"> الرَّحِيمِ </w:t>
      </w:r>
      <w:r w:rsidR="005109CD" w:rsidRPr="00D67997">
        <w:rPr>
          <w:rStyle w:val="libFootnoteAlaemChar"/>
          <w:rtl/>
        </w:rPr>
        <w:t>)</w:t>
      </w:r>
      <w:r w:rsidR="005109CD">
        <w:rPr>
          <w:rtl/>
          <w:lang w:bidi="fa-IR"/>
        </w:rPr>
        <w:t>.</w:t>
      </w:r>
    </w:p>
    <w:p w:rsidR="005109CD" w:rsidRDefault="005109CD" w:rsidP="00842513">
      <w:pPr>
        <w:pStyle w:val="libFootnote0"/>
        <w:rPr>
          <w:lang w:bidi="fa-IR"/>
        </w:rPr>
      </w:pPr>
      <w:r>
        <w:rPr>
          <w:rtl/>
          <w:lang w:bidi="fa-IR"/>
        </w:rPr>
        <w:t>(1) تفسير الرازي 1 : 194 ، أحكام القرآن للجصاص 1 : 8.</w:t>
      </w:r>
    </w:p>
    <w:p w:rsidR="005109CD" w:rsidRDefault="005109CD" w:rsidP="00842513">
      <w:pPr>
        <w:pStyle w:val="libFootnote0"/>
        <w:rPr>
          <w:lang w:bidi="fa-IR"/>
        </w:rPr>
      </w:pPr>
      <w:r>
        <w:rPr>
          <w:rtl/>
          <w:lang w:bidi="fa-IR"/>
        </w:rPr>
        <w:t xml:space="preserve">(2) صحيح مسلم 1 : 296 </w:t>
      </w:r>
      <w:r w:rsidR="00D67997">
        <w:rPr>
          <w:rFonts w:hint="cs"/>
          <w:rtl/>
          <w:lang w:bidi="fa-IR"/>
        </w:rPr>
        <w:t>/</w:t>
      </w:r>
      <w:r>
        <w:rPr>
          <w:rtl/>
          <w:lang w:bidi="fa-IR"/>
        </w:rPr>
        <w:t xml:space="preserve"> 395 ، سنن الترمذي 5 : 201 </w:t>
      </w:r>
      <w:r w:rsidR="00D67997">
        <w:rPr>
          <w:rFonts w:hint="cs"/>
          <w:rtl/>
          <w:lang w:bidi="fa-IR"/>
        </w:rPr>
        <w:t>/</w:t>
      </w:r>
      <w:r>
        <w:rPr>
          <w:rtl/>
          <w:lang w:bidi="fa-IR"/>
        </w:rPr>
        <w:t xml:space="preserve"> 2953 ، سنن النسائي 2 : 136 ، مسند أحمد 2 : 241 و 285 و 460.</w:t>
      </w:r>
    </w:p>
    <w:p w:rsidR="005109CD" w:rsidRDefault="005109CD" w:rsidP="00842513">
      <w:pPr>
        <w:pStyle w:val="libFootnote0"/>
        <w:rPr>
          <w:lang w:bidi="fa-IR"/>
        </w:rPr>
      </w:pPr>
      <w:r>
        <w:rPr>
          <w:rtl/>
          <w:lang w:bidi="fa-IR"/>
        </w:rPr>
        <w:t xml:space="preserve">(3) سنن الترمذي 5 : 164 </w:t>
      </w:r>
      <w:r w:rsidR="00D1770E">
        <w:rPr>
          <w:rtl/>
          <w:lang w:bidi="fa-IR"/>
        </w:rPr>
        <w:t>-</w:t>
      </w:r>
      <w:r>
        <w:rPr>
          <w:rtl/>
          <w:lang w:bidi="fa-IR"/>
        </w:rPr>
        <w:t xml:space="preserve"> 2891.</w:t>
      </w:r>
    </w:p>
    <w:p w:rsidR="005109CD" w:rsidRDefault="005109CD" w:rsidP="00842513">
      <w:pPr>
        <w:pStyle w:val="libFootnote0"/>
        <w:rPr>
          <w:lang w:bidi="fa-IR"/>
        </w:rPr>
      </w:pPr>
      <w:r>
        <w:rPr>
          <w:rtl/>
          <w:lang w:bidi="fa-IR"/>
        </w:rPr>
        <w:t>(4) زيادة يقتضيها السياق.</w:t>
      </w:r>
    </w:p>
    <w:p w:rsidR="005109CD" w:rsidRDefault="005109CD" w:rsidP="00842513">
      <w:pPr>
        <w:pStyle w:val="libFootnote0"/>
        <w:rPr>
          <w:lang w:bidi="fa-IR"/>
        </w:rPr>
      </w:pPr>
      <w:r>
        <w:rPr>
          <w:rtl/>
          <w:lang w:bidi="fa-IR"/>
        </w:rPr>
        <w:t>(5) تفسير الرازي 32 : 117 ، غرائب القرآن 30 : 174 ، فنون الأفنان : 162.</w:t>
      </w:r>
    </w:p>
    <w:p w:rsidR="005109CD" w:rsidRDefault="005109CD" w:rsidP="00842513">
      <w:pPr>
        <w:pStyle w:val="libFootnote0"/>
        <w:rPr>
          <w:lang w:bidi="fa-IR"/>
        </w:rPr>
      </w:pPr>
      <w:r>
        <w:rPr>
          <w:rtl/>
          <w:lang w:bidi="fa-IR"/>
        </w:rPr>
        <w:t xml:space="preserve">(6) سنن الدار قطني 1 : 312 </w:t>
      </w:r>
      <w:r w:rsidR="00D67997">
        <w:rPr>
          <w:rFonts w:hint="cs"/>
          <w:rtl/>
          <w:lang w:bidi="fa-IR"/>
        </w:rPr>
        <w:t>/</w:t>
      </w:r>
      <w:r>
        <w:rPr>
          <w:rtl/>
          <w:lang w:bidi="fa-IR"/>
        </w:rPr>
        <w:t xml:space="preserve"> 35.</w:t>
      </w:r>
    </w:p>
    <w:p w:rsidR="00D1770E" w:rsidRDefault="000B326D" w:rsidP="005B6482">
      <w:pPr>
        <w:pStyle w:val="libNormal"/>
        <w:rPr>
          <w:rtl/>
          <w:lang w:bidi="fa-IR"/>
        </w:rPr>
      </w:pPr>
      <w:r>
        <w:rPr>
          <w:rtl/>
          <w:lang w:bidi="fa-IR"/>
        </w:rPr>
        <w:br w:type="page"/>
      </w:r>
    </w:p>
    <w:p w:rsidR="005109CD" w:rsidRDefault="005109CD" w:rsidP="00D67997">
      <w:pPr>
        <w:pStyle w:val="libNormal0"/>
        <w:rPr>
          <w:lang w:bidi="fa-IR"/>
        </w:rPr>
      </w:pPr>
      <w:r>
        <w:rPr>
          <w:rFonts w:hint="eastAsia"/>
          <w:rtl/>
          <w:lang w:bidi="fa-IR"/>
        </w:rPr>
        <w:lastRenderedPageBreak/>
        <w:t>تختص</w:t>
      </w:r>
      <w:r>
        <w:rPr>
          <w:rtl/>
          <w:lang w:bidi="fa-IR"/>
        </w:rPr>
        <w:t xml:space="preserve"> به السورة من آياتها وأن البسملة آية منها ومن غيرها.</w:t>
      </w:r>
    </w:p>
    <w:p w:rsidR="005109CD" w:rsidRDefault="005109CD" w:rsidP="00853D9A">
      <w:pPr>
        <w:pStyle w:val="libNormal"/>
        <w:rPr>
          <w:lang w:bidi="fa-IR"/>
        </w:rPr>
      </w:pPr>
      <w:bookmarkStart w:id="136" w:name="_Toc105413985"/>
      <w:r w:rsidRPr="0088654B">
        <w:rPr>
          <w:rStyle w:val="Heading2Char"/>
          <w:rFonts w:hint="eastAsia"/>
          <w:rtl/>
        </w:rPr>
        <w:t>مسألة</w:t>
      </w:r>
      <w:r w:rsidRPr="0088654B">
        <w:rPr>
          <w:rStyle w:val="Heading2Char"/>
          <w:rtl/>
        </w:rPr>
        <w:t xml:space="preserve"> 223 :</w:t>
      </w:r>
      <w:bookmarkEnd w:id="136"/>
      <w:r>
        <w:rPr>
          <w:rtl/>
          <w:lang w:bidi="fa-IR"/>
        </w:rPr>
        <w:t xml:space="preserve"> يجب أن تقرأ بالعربية ولا يجزئ مرادفها‌ سواء أحسن قراءتها بالعربية أو لا </w:t>
      </w:r>
      <w:r w:rsidR="00D1770E">
        <w:rPr>
          <w:rtl/>
          <w:lang w:bidi="fa-IR"/>
        </w:rPr>
        <w:t>-</w:t>
      </w:r>
      <w:r>
        <w:rPr>
          <w:rtl/>
          <w:lang w:bidi="fa-IR"/>
        </w:rPr>
        <w:t xml:space="preserve"> وبه قال الشافعي ، وأحمد </w:t>
      </w:r>
      <w:r w:rsidRPr="00D1770E">
        <w:rPr>
          <w:rStyle w:val="libFootnotenumChar"/>
          <w:rtl/>
        </w:rPr>
        <w:t>(1)</w:t>
      </w:r>
      <w:r>
        <w:rPr>
          <w:rtl/>
          <w:lang w:bidi="fa-IR"/>
        </w:rPr>
        <w:t xml:space="preserve"> </w:t>
      </w:r>
      <w:r w:rsidR="00D1770E">
        <w:rPr>
          <w:rtl/>
          <w:lang w:bidi="fa-IR"/>
        </w:rPr>
        <w:t>-</w:t>
      </w:r>
      <w:r>
        <w:rPr>
          <w:rtl/>
          <w:lang w:bidi="fa-IR"/>
        </w:rPr>
        <w:t xml:space="preserve"> لقوله تعالى </w:t>
      </w:r>
      <w:r w:rsidR="00D67997" w:rsidRPr="00FA2F88">
        <w:rPr>
          <w:rStyle w:val="libAlaemChar"/>
          <w:rtl/>
        </w:rPr>
        <w:t>(</w:t>
      </w:r>
      <w:r w:rsidRPr="00D67997">
        <w:rPr>
          <w:rStyle w:val="libAieChar"/>
          <w:rtl/>
        </w:rPr>
        <w:t xml:space="preserve"> بِلِسانٍ عَرَبِيٍّ </w:t>
      </w:r>
      <w:r w:rsidR="00D67997" w:rsidRPr="00FA2F88">
        <w:rPr>
          <w:rStyle w:val="libAlaemChar"/>
          <w:rtl/>
        </w:rPr>
        <w:t>)</w:t>
      </w:r>
      <w:r>
        <w:rPr>
          <w:rtl/>
          <w:lang w:bidi="fa-IR"/>
        </w:rPr>
        <w:t xml:space="preserve"> </w:t>
      </w:r>
      <w:r w:rsidRPr="00D1770E">
        <w:rPr>
          <w:rStyle w:val="libFootnotenumChar"/>
          <w:rtl/>
        </w:rPr>
        <w:t>(2)</w:t>
      </w:r>
      <w:r>
        <w:rPr>
          <w:rtl/>
          <w:lang w:bidi="fa-IR"/>
        </w:rPr>
        <w:t xml:space="preserve"> </w:t>
      </w:r>
      <w:r w:rsidR="00D67997" w:rsidRPr="00FA2F88">
        <w:rPr>
          <w:rStyle w:val="libAlaemChar"/>
          <w:rtl/>
        </w:rPr>
        <w:t>(</w:t>
      </w:r>
      <w:r w:rsidRPr="00D67997">
        <w:rPr>
          <w:rStyle w:val="libAieChar"/>
          <w:rtl/>
        </w:rPr>
        <w:t xml:space="preserve"> قُرْآناً عَرَبِيًّا </w:t>
      </w:r>
      <w:r w:rsidR="00D67997" w:rsidRPr="00FA2F88">
        <w:rPr>
          <w:rStyle w:val="libAlaemChar"/>
          <w:rtl/>
        </w:rPr>
        <w:t>)</w:t>
      </w:r>
      <w:r>
        <w:rPr>
          <w:rtl/>
          <w:lang w:bidi="fa-IR"/>
        </w:rPr>
        <w:t xml:space="preserve"> </w:t>
      </w:r>
      <w:r w:rsidRPr="00D1770E">
        <w:rPr>
          <w:rStyle w:val="libFootnotenumChar"/>
          <w:rtl/>
        </w:rPr>
        <w:t>(3)</w:t>
      </w:r>
      <w:r>
        <w:rPr>
          <w:rtl/>
          <w:lang w:bidi="fa-IR"/>
        </w:rPr>
        <w:t xml:space="preserve"> ولأن النبيّ </w:t>
      </w:r>
      <w:r w:rsidR="00D1770E" w:rsidRPr="00D1770E">
        <w:rPr>
          <w:rStyle w:val="libAlaemChar"/>
          <w:rtl/>
        </w:rPr>
        <w:t>عليه‌السلام</w:t>
      </w:r>
      <w:r>
        <w:rPr>
          <w:rtl/>
          <w:lang w:bidi="fa-IR"/>
        </w:rPr>
        <w:t xml:space="preserve"> داوم عليه وقال ( صلّوا كما رأيتموني أصلّي ) </w:t>
      </w:r>
      <w:r w:rsidRPr="00D1770E">
        <w:rPr>
          <w:rStyle w:val="libFootnotenumChar"/>
          <w:rtl/>
        </w:rPr>
        <w:t>(4)</w:t>
      </w:r>
      <w:r>
        <w:rPr>
          <w:rtl/>
          <w:lang w:bidi="fa-IR"/>
        </w:rPr>
        <w:t xml:space="preserve"> و</w:t>
      </w:r>
      <w:r>
        <w:rPr>
          <w:rFonts w:hint="eastAsia"/>
          <w:rtl/>
          <w:lang w:bidi="fa-IR"/>
        </w:rPr>
        <w:t>لأنه</w:t>
      </w:r>
      <w:r>
        <w:rPr>
          <w:rtl/>
          <w:lang w:bidi="fa-IR"/>
        </w:rPr>
        <w:t xml:space="preserve"> معجز بلفظه ونظمه فلو كان معناه قرآنا</w:t>
      </w:r>
      <w:r w:rsidR="00853D9A">
        <w:rPr>
          <w:rFonts w:hint="cs"/>
          <w:rtl/>
          <w:lang w:bidi="fa-IR"/>
        </w:rPr>
        <w:t>ً</w:t>
      </w:r>
      <w:r>
        <w:rPr>
          <w:rtl/>
          <w:lang w:bidi="fa-IR"/>
        </w:rPr>
        <w:t xml:space="preserve"> لم يتحقق الإ</w:t>
      </w:r>
      <w:r w:rsidR="00853D9A">
        <w:rPr>
          <w:rFonts w:hint="cs"/>
          <w:rtl/>
          <w:lang w:bidi="fa-IR"/>
        </w:rPr>
        <w:t>ِ</w:t>
      </w:r>
      <w:r>
        <w:rPr>
          <w:rtl/>
          <w:lang w:bidi="fa-IR"/>
        </w:rPr>
        <w:t>عجاز.</w:t>
      </w:r>
    </w:p>
    <w:p w:rsidR="005109CD" w:rsidRDefault="005109CD" w:rsidP="005109CD">
      <w:pPr>
        <w:pStyle w:val="libNormal"/>
        <w:rPr>
          <w:lang w:bidi="fa-IR"/>
        </w:rPr>
      </w:pPr>
      <w:r>
        <w:rPr>
          <w:rFonts w:hint="eastAsia"/>
          <w:rtl/>
          <w:lang w:bidi="fa-IR"/>
        </w:rPr>
        <w:t>وقال</w:t>
      </w:r>
      <w:r>
        <w:rPr>
          <w:rtl/>
          <w:lang w:bidi="fa-IR"/>
        </w:rPr>
        <w:t xml:space="preserve"> أبو حنيفة : هو مخير إن شاء قرأ بالفارسية ، أو تلفظ بالعربية ما يكون تفسيره لفظ القرآن </w:t>
      </w:r>
      <w:r w:rsidRPr="00D1770E">
        <w:rPr>
          <w:rStyle w:val="libFootnotenumChar"/>
          <w:rtl/>
        </w:rPr>
        <w:t>(5)</w:t>
      </w:r>
      <w:r>
        <w:rPr>
          <w:rtl/>
          <w:lang w:bidi="fa-IR"/>
        </w:rPr>
        <w:t xml:space="preserve">. وقال أبو يوسف ، ومحمد : إن كان يحسن القراءة فلا يجوز أن يقرأ بلسان غيرها ، وإن كان لا يحسنها جاز أن يقرأ بلسان غيرها يفسرها </w:t>
      </w:r>
      <w:r w:rsidRPr="00D1770E">
        <w:rPr>
          <w:rStyle w:val="libFootnotenumChar"/>
          <w:rtl/>
        </w:rPr>
        <w:t>(6)</w:t>
      </w:r>
      <w:r>
        <w:rPr>
          <w:rtl/>
          <w:lang w:bidi="fa-IR"/>
        </w:rPr>
        <w:t xml:space="preserve"> لقوله تعالى </w:t>
      </w:r>
      <w:r w:rsidR="00853D9A" w:rsidRPr="00FA2F88">
        <w:rPr>
          <w:rStyle w:val="libAlaemChar"/>
          <w:rtl/>
        </w:rPr>
        <w:t>(</w:t>
      </w:r>
      <w:r w:rsidRPr="00030A93">
        <w:rPr>
          <w:rStyle w:val="libAieChar"/>
          <w:rtl/>
        </w:rPr>
        <w:t xml:space="preserve"> لِأُنْذِرَكُمْ بِه</w:t>
      </w:r>
      <w:r w:rsidRPr="00030A93">
        <w:rPr>
          <w:rStyle w:val="libAieChar"/>
          <w:rFonts w:hint="eastAsia"/>
          <w:rtl/>
        </w:rPr>
        <w:t>ِ</w:t>
      </w:r>
      <w:r w:rsidRPr="00030A93">
        <w:rPr>
          <w:rStyle w:val="libAieChar"/>
          <w:rtl/>
        </w:rPr>
        <w:t xml:space="preserve"> وَمَنْ بَلَغَ </w:t>
      </w:r>
      <w:r w:rsidR="00853D9A" w:rsidRPr="00FA2F88">
        <w:rPr>
          <w:rStyle w:val="libAlaemChar"/>
          <w:rtl/>
        </w:rPr>
        <w:t>)</w:t>
      </w:r>
      <w:r>
        <w:rPr>
          <w:rtl/>
          <w:lang w:bidi="fa-IR"/>
        </w:rPr>
        <w:t xml:space="preserve"> </w:t>
      </w:r>
      <w:r w:rsidRPr="00D1770E">
        <w:rPr>
          <w:rStyle w:val="libFootnotenumChar"/>
          <w:rtl/>
        </w:rPr>
        <w:t>(7)</w:t>
      </w:r>
      <w:r>
        <w:rPr>
          <w:rtl/>
          <w:lang w:bidi="fa-IR"/>
        </w:rPr>
        <w:t xml:space="preserve"> ولا يمكن أن ينذر الفرس إل</w:t>
      </w:r>
      <w:r w:rsidR="00030A93">
        <w:rPr>
          <w:rFonts w:hint="cs"/>
          <w:rtl/>
          <w:lang w:bidi="fa-IR"/>
        </w:rPr>
        <w:t>ّ</w:t>
      </w:r>
      <w:r>
        <w:rPr>
          <w:rtl/>
          <w:lang w:bidi="fa-IR"/>
        </w:rPr>
        <w:t>ا بلسانهم ، ولأن كل ذكر وجب في الصلاة فإنما يعتبر معناه خاصة كالخطبة.</w:t>
      </w:r>
    </w:p>
    <w:p w:rsidR="005109CD" w:rsidRDefault="005109CD" w:rsidP="005109CD">
      <w:pPr>
        <w:pStyle w:val="libNormal"/>
        <w:rPr>
          <w:lang w:bidi="fa-IR"/>
        </w:rPr>
      </w:pPr>
      <w:r>
        <w:rPr>
          <w:rFonts w:hint="eastAsia"/>
          <w:rtl/>
          <w:lang w:bidi="fa-IR"/>
        </w:rPr>
        <w:t>والقرآن</w:t>
      </w:r>
      <w:r>
        <w:rPr>
          <w:rtl/>
          <w:lang w:bidi="fa-IR"/>
        </w:rPr>
        <w:t xml:space="preserve"> حجة على العجم لقصور العرب عنه ، ولأنه إذا فسّره لهم كان الإ</w:t>
      </w:r>
      <w:r w:rsidR="004714D0">
        <w:rPr>
          <w:rFonts w:hint="cs"/>
          <w:rtl/>
          <w:lang w:bidi="fa-IR"/>
        </w:rPr>
        <w:t>ِ</w:t>
      </w:r>
      <w:r>
        <w:rPr>
          <w:rtl/>
          <w:lang w:bidi="fa-IR"/>
        </w:rPr>
        <w:t>نذار به دون التفسير ، ويخالف الخطبة ؛ لأن غيرها مثلها ولا مثل للقرآن ، وألفاظها لا إعجاز فيها بخلاف القرآن.</w:t>
      </w:r>
    </w:p>
    <w:p w:rsidR="005109CD" w:rsidRDefault="005109CD" w:rsidP="005109CD">
      <w:pPr>
        <w:pStyle w:val="libNormal"/>
        <w:rPr>
          <w:lang w:bidi="fa-IR"/>
        </w:rPr>
      </w:pPr>
      <w:bookmarkStart w:id="137" w:name="_Toc105413986"/>
      <w:r w:rsidRPr="0088654B">
        <w:rPr>
          <w:rStyle w:val="Heading2Char"/>
          <w:rFonts w:hint="eastAsia"/>
          <w:rtl/>
        </w:rPr>
        <w:t>مسألة</w:t>
      </w:r>
      <w:r w:rsidRPr="0088654B">
        <w:rPr>
          <w:rStyle w:val="Heading2Char"/>
          <w:rtl/>
        </w:rPr>
        <w:t xml:space="preserve"> 224 :</w:t>
      </w:r>
      <w:bookmarkEnd w:id="137"/>
      <w:r>
        <w:rPr>
          <w:rtl/>
          <w:lang w:bidi="fa-IR"/>
        </w:rPr>
        <w:t xml:space="preserve"> لو لم يحسن القراءة وجب عليه التعلم ، وكذا لو لم يحسن العربية لإ</w:t>
      </w:r>
      <w:r w:rsidR="004714D0">
        <w:rPr>
          <w:rFonts w:hint="cs"/>
          <w:rtl/>
          <w:lang w:bidi="fa-IR"/>
        </w:rPr>
        <w:t>ِ</w:t>
      </w:r>
      <w:r>
        <w:rPr>
          <w:rtl/>
          <w:lang w:bidi="fa-IR"/>
        </w:rPr>
        <w:t>جماع العلماء على القراءة ، ولأن وجوب القراءة يستدعي وجوب‌</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379 و 380 ، المهذب للشيرازي 1 : 80 ، المغني 1 : 562.</w:t>
      </w:r>
    </w:p>
    <w:p w:rsidR="005109CD" w:rsidRDefault="005109CD" w:rsidP="00842513">
      <w:pPr>
        <w:pStyle w:val="libFootnote0"/>
        <w:rPr>
          <w:lang w:bidi="fa-IR"/>
        </w:rPr>
      </w:pPr>
      <w:r>
        <w:rPr>
          <w:rtl/>
          <w:lang w:bidi="fa-IR"/>
        </w:rPr>
        <w:t>(2) الشعراء : 195.</w:t>
      </w:r>
    </w:p>
    <w:p w:rsidR="005109CD" w:rsidRDefault="005109CD" w:rsidP="00842513">
      <w:pPr>
        <w:pStyle w:val="libFootnote0"/>
        <w:rPr>
          <w:lang w:bidi="fa-IR"/>
        </w:rPr>
      </w:pPr>
      <w:r>
        <w:rPr>
          <w:rtl/>
          <w:lang w:bidi="fa-IR"/>
        </w:rPr>
        <w:t>(3) طه : 113.</w:t>
      </w:r>
    </w:p>
    <w:p w:rsidR="005109CD" w:rsidRDefault="005109CD" w:rsidP="00842513">
      <w:pPr>
        <w:pStyle w:val="libFootnote0"/>
        <w:rPr>
          <w:lang w:bidi="fa-IR"/>
        </w:rPr>
      </w:pPr>
      <w:r>
        <w:rPr>
          <w:rtl/>
          <w:lang w:bidi="fa-IR"/>
        </w:rPr>
        <w:t xml:space="preserve">(4) صحيح البخاري 1 : 162 </w:t>
      </w:r>
      <w:r w:rsidR="00D1770E">
        <w:rPr>
          <w:rtl/>
          <w:lang w:bidi="fa-IR"/>
        </w:rPr>
        <w:t>-</w:t>
      </w:r>
      <w:r>
        <w:rPr>
          <w:rtl/>
          <w:lang w:bidi="fa-IR"/>
        </w:rPr>
        <w:t xml:space="preserve"> 163 ، سنن الدارمي 1 : 286 ، سنن الدارقطني 1 : 272 </w:t>
      </w:r>
      <w:r w:rsidR="004714D0">
        <w:rPr>
          <w:rFonts w:hint="cs"/>
          <w:rtl/>
          <w:lang w:bidi="fa-IR"/>
        </w:rPr>
        <w:t>/</w:t>
      </w:r>
      <w:r>
        <w:rPr>
          <w:rtl/>
          <w:lang w:bidi="fa-IR"/>
        </w:rPr>
        <w:t xml:space="preserve"> 1.</w:t>
      </w:r>
    </w:p>
    <w:p w:rsidR="005109CD" w:rsidRDefault="005109CD" w:rsidP="00842513">
      <w:pPr>
        <w:pStyle w:val="libFootnote0"/>
        <w:rPr>
          <w:lang w:bidi="fa-IR"/>
        </w:rPr>
      </w:pPr>
      <w:r>
        <w:rPr>
          <w:rtl/>
          <w:lang w:bidi="fa-IR"/>
        </w:rPr>
        <w:t>(5</w:t>
      </w:r>
      <w:r w:rsidR="007B0649">
        <w:rPr>
          <w:rFonts w:hint="cs"/>
          <w:rtl/>
          <w:lang w:bidi="fa-IR"/>
        </w:rPr>
        <w:t>و6</w:t>
      </w:r>
      <w:r>
        <w:rPr>
          <w:rtl/>
          <w:lang w:bidi="fa-IR"/>
        </w:rPr>
        <w:t>) المبسوط للسرخسي 1 : 37 ، بدائع الصنائع 1 : 112.</w:t>
      </w:r>
    </w:p>
    <w:p w:rsidR="005109CD" w:rsidRDefault="005109CD" w:rsidP="00842513">
      <w:pPr>
        <w:pStyle w:val="libFootnote0"/>
        <w:rPr>
          <w:lang w:bidi="fa-IR"/>
        </w:rPr>
      </w:pPr>
      <w:r>
        <w:rPr>
          <w:rtl/>
          <w:lang w:bidi="fa-IR"/>
        </w:rPr>
        <w:t>(7) الانعام : 19.</w:t>
      </w:r>
    </w:p>
    <w:p w:rsidR="00D1770E" w:rsidRDefault="000B326D" w:rsidP="005B6482">
      <w:pPr>
        <w:pStyle w:val="libNormal"/>
        <w:rPr>
          <w:rtl/>
          <w:lang w:bidi="fa-IR"/>
        </w:rPr>
      </w:pPr>
      <w:r>
        <w:rPr>
          <w:rtl/>
          <w:lang w:bidi="fa-IR"/>
        </w:rPr>
        <w:br w:type="page"/>
      </w:r>
    </w:p>
    <w:p w:rsidR="005109CD" w:rsidRDefault="005109CD" w:rsidP="004C14A1">
      <w:pPr>
        <w:pStyle w:val="libNormal0"/>
        <w:rPr>
          <w:lang w:bidi="fa-IR"/>
        </w:rPr>
      </w:pPr>
      <w:r>
        <w:rPr>
          <w:rFonts w:hint="eastAsia"/>
          <w:rtl/>
          <w:lang w:bidi="fa-IR"/>
        </w:rPr>
        <w:lastRenderedPageBreak/>
        <w:t>التعلم</w:t>
      </w:r>
      <w:r>
        <w:rPr>
          <w:rtl/>
          <w:lang w:bidi="fa-IR"/>
        </w:rPr>
        <w:t xml:space="preserve"> لتوقف أداء الواجب عليه فإن لم يفعل مع المكنة لم تصح صلاته.</w:t>
      </w:r>
    </w:p>
    <w:p w:rsidR="005109CD" w:rsidRDefault="005109CD" w:rsidP="005109CD">
      <w:pPr>
        <w:pStyle w:val="libNormal"/>
        <w:rPr>
          <w:lang w:bidi="fa-IR"/>
        </w:rPr>
      </w:pPr>
      <w:r>
        <w:rPr>
          <w:rFonts w:hint="eastAsia"/>
          <w:rtl/>
          <w:lang w:bidi="fa-IR"/>
        </w:rPr>
        <w:t>ولو</w:t>
      </w:r>
      <w:r>
        <w:rPr>
          <w:rtl/>
          <w:lang w:bidi="fa-IR"/>
        </w:rPr>
        <w:t xml:space="preserve"> خشي ضيق الوقت قبل التعلم فإن أمكنه القراءة من المصحف وجب ، وهل تكفي مع إمكان التعلم؟ الأقرب ذلك ؛ للامتثال ، فإن عجز أو لم يحسن تخير في الحفظ وتعلم الكتابة إن جوّزناه.</w:t>
      </w:r>
    </w:p>
    <w:p w:rsidR="005109CD" w:rsidRDefault="005109CD" w:rsidP="005109CD">
      <w:pPr>
        <w:pStyle w:val="libNormal"/>
        <w:rPr>
          <w:lang w:bidi="fa-IR"/>
        </w:rPr>
      </w:pPr>
      <w:r>
        <w:rPr>
          <w:rFonts w:hint="eastAsia"/>
          <w:rtl/>
          <w:lang w:bidi="fa-IR"/>
        </w:rPr>
        <w:t>فإن</w:t>
      </w:r>
      <w:r>
        <w:rPr>
          <w:rtl/>
          <w:lang w:bidi="fa-IR"/>
        </w:rPr>
        <w:t xml:space="preserve"> أحسن غير الفاتحة من القرآن فعليه أن يقرأ سبع آيات ولا يعدل الى الذكر ؛ لأن القرآن أقرب الى القرآن ، ولا يجوز أن ينقص عن سبع آيات مع المعرفة ، فلو قرأ آية طويلة بقدر الفاتحة فالأقرب الإ</w:t>
      </w:r>
      <w:r w:rsidR="004C14A1">
        <w:rPr>
          <w:rFonts w:hint="cs"/>
          <w:rtl/>
          <w:lang w:bidi="fa-IR"/>
        </w:rPr>
        <w:t>ِ</w:t>
      </w:r>
      <w:r>
        <w:rPr>
          <w:rtl/>
          <w:lang w:bidi="fa-IR"/>
        </w:rPr>
        <w:t xml:space="preserve">جزاء ، وهو أحد قولي الشافعي </w:t>
      </w:r>
      <w:r w:rsidRPr="00D1770E">
        <w:rPr>
          <w:rStyle w:val="libFootnotenumChar"/>
          <w:rtl/>
        </w:rPr>
        <w:t>(1)</w:t>
      </w:r>
      <w:r>
        <w:rPr>
          <w:rtl/>
          <w:lang w:bidi="fa-IR"/>
        </w:rPr>
        <w:t xml:space="preserve"> ، والأقرب اشتراط عدم قصور الآيات الس</w:t>
      </w:r>
      <w:r>
        <w:rPr>
          <w:rFonts w:hint="eastAsia"/>
          <w:rtl/>
          <w:lang w:bidi="fa-IR"/>
        </w:rPr>
        <w:t>بع</w:t>
      </w:r>
      <w:r>
        <w:rPr>
          <w:rtl/>
          <w:lang w:bidi="fa-IR"/>
        </w:rPr>
        <w:t xml:space="preserve"> عن آيات الفاتحة ، وللشافعي قولان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ويجوز</w:t>
      </w:r>
      <w:r>
        <w:rPr>
          <w:rtl/>
          <w:lang w:bidi="fa-IR"/>
        </w:rPr>
        <w:t xml:space="preserve"> أن يجعل آيتين بدلا</w:t>
      </w:r>
      <w:r w:rsidR="00380671">
        <w:rPr>
          <w:rFonts w:hint="cs"/>
          <w:rtl/>
          <w:lang w:bidi="fa-IR"/>
        </w:rPr>
        <w:t>ً</w:t>
      </w:r>
      <w:r>
        <w:rPr>
          <w:rtl/>
          <w:lang w:bidi="fa-IR"/>
        </w:rPr>
        <w:t xml:space="preserve"> من آية ، وهو أحد وجهي الشافعي ، وفي الآخر : يجب تعديل حروف كل آية من البدل بآية من الفاتحة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لم يحسن الفاتحة ولا غيرها من القرآن سبّح الله ، وهلّله ، وكبّره بقدر القراءة.</w:t>
      </w:r>
    </w:p>
    <w:p w:rsidR="005109CD" w:rsidRDefault="005109CD" w:rsidP="005109CD">
      <w:pPr>
        <w:pStyle w:val="libNormal"/>
        <w:rPr>
          <w:lang w:bidi="fa-IR"/>
        </w:rPr>
      </w:pPr>
      <w:r>
        <w:rPr>
          <w:rFonts w:hint="eastAsia"/>
          <w:rtl/>
          <w:lang w:bidi="fa-IR"/>
        </w:rPr>
        <w:t>ولا</w:t>
      </w:r>
      <w:r>
        <w:rPr>
          <w:rtl/>
          <w:lang w:bidi="fa-IR"/>
        </w:rPr>
        <w:t xml:space="preserve"> يقرأ بغير العربية ، ولا معنى القرآن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له رجل : إني لا أستطيع أن آخذ شيئا</w:t>
      </w:r>
      <w:r w:rsidR="00380671">
        <w:rPr>
          <w:rFonts w:hint="cs"/>
          <w:rtl/>
          <w:lang w:bidi="fa-IR"/>
        </w:rPr>
        <w:t>ً</w:t>
      </w:r>
      <w:r>
        <w:rPr>
          <w:rtl/>
          <w:lang w:bidi="fa-IR"/>
        </w:rPr>
        <w:t xml:space="preserve"> من القرآن فعلّمني ما يجزئني في الصلاة. فقال </w:t>
      </w:r>
      <w:r w:rsidRPr="00D1770E">
        <w:rPr>
          <w:rStyle w:val="libAlaemChar"/>
          <w:rtl/>
        </w:rPr>
        <w:t>صلى‌الله‌عليه‌وآله</w:t>
      </w:r>
      <w:r>
        <w:rPr>
          <w:rtl/>
          <w:lang w:bidi="fa-IR"/>
        </w:rPr>
        <w:t xml:space="preserve"> : ( ق</w:t>
      </w:r>
      <w:r w:rsidR="00380671">
        <w:rPr>
          <w:rFonts w:hint="cs"/>
          <w:rtl/>
          <w:lang w:bidi="fa-IR"/>
        </w:rPr>
        <w:t>ُ</w:t>
      </w:r>
      <w:r>
        <w:rPr>
          <w:rtl/>
          <w:lang w:bidi="fa-IR"/>
        </w:rPr>
        <w:t>ل : سبحان الله ، والحمد لله ، ولا إله إل</w:t>
      </w:r>
      <w:r w:rsidR="00380671">
        <w:rPr>
          <w:rFonts w:hint="cs"/>
          <w:rtl/>
          <w:lang w:bidi="fa-IR"/>
        </w:rPr>
        <w:t>ّ</w:t>
      </w:r>
      <w:r>
        <w:rPr>
          <w:rtl/>
          <w:lang w:bidi="fa-IR"/>
        </w:rPr>
        <w:t>ا الله ، والله أكبر ، ولا حول ولا قوة إل</w:t>
      </w:r>
      <w:r w:rsidR="005816AB">
        <w:rPr>
          <w:rFonts w:hint="cs"/>
          <w:rtl/>
          <w:lang w:bidi="fa-IR"/>
        </w:rPr>
        <w:t>ّ</w:t>
      </w:r>
      <w:r>
        <w:rPr>
          <w:rtl/>
          <w:lang w:bidi="fa-IR"/>
        </w:rPr>
        <w:t>ا بالله ).</w:t>
      </w:r>
    </w:p>
    <w:p w:rsidR="005109CD" w:rsidRDefault="005109CD" w:rsidP="005109CD">
      <w:pPr>
        <w:pStyle w:val="libNormal"/>
        <w:rPr>
          <w:lang w:bidi="fa-IR"/>
        </w:rPr>
      </w:pPr>
      <w:r>
        <w:rPr>
          <w:rFonts w:hint="eastAsia"/>
          <w:rtl/>
          <w:lang w:bidi="fa-IR"/>
        </w:rPr>
        <w:t>فقال</w:t>
      </w:r>
      <w:r>
        <w:rPr>
          <w:rtl/>
          <w:lang w:bidi="fa-IR"/>
        </w:rPr>
        <w:t xml:space="preserve"> الرجل : هذا لله فما لي؟ فقال رسول الله </w:t>
      </w:r>
      <w:r w:rsidRPr="00D1770E">
        <w:rPr>
          <w:rStyle w:val="libAlaemChar"/>
          <w:rtl/>
        </w:rPr>
        <w:t>صلى‌الله‌عليه‌وآله</w:t>
      </w:r>
      <w:r>
        <w:rPr>
          <w:rtl/>
          <w:lang w:bidi="fa-IR"/>
        </w:rPr>
        <w:t xml:space="preserve">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لم نعثر عليه بحدود المصادر المتوفرة لدينا.</w:t>
      </w:r>
    </w:p>
    <w:p w:rsidR="005109CD" w:rsidRDefault="005109CD" w:rsidP="00842513">
      <w:pPr>
        <w:pStyle w:val="libFootnote0"/>
        <w:rPr>
          <w:lang w:bidi="fa-IR"/>
        </w:rPr>
      </w:pPr>
      <w:r>
        <w:rPr>
          <w:rtl/>
          <w:lang w:bidi="fa-IR"/>
        </w:rPr>
        <w:t>(2) المجموع 3 : 374 ، المهذب للشيرازي 1 : 80 ، السراج الوهاج : 44</w:t>
      </w:r>
    </w:p>
    <w:p w:rsidR="005109CD" w:rsidRDefault="005109CD" w:rsidP="00842513">
      <w:pPr>
        <w:pStyle w:val="libFootnote0"/>
        <w:rPr>
          <w:lang w:bidi="fa-IR"/>
        </w:rPr>
      </w:pPr>
      <w:r>
        <w:rPr>
          <w:rtl/>
          <w:lang w:bidi="fa-IR"/>
        </w:rPr>
        <w:t xml:space="preserve">(3) المجموع 3 : 375 ، فتح العزيز 3 : 337 </w:t>
      </w:r>
      <w:r w:rsidR="00D1770E">
        <w:rPr>
          <w:rtl/>
          <w:lang w:bidi="fa-IR"/>
        </w:rPr>
        <w:t>-</w:t>
      </w:r>
      <w:r>
        <w:rPr>
          <w:rtl/>
          <w:lang w:bidi="fa-IR"/>
        </w:rPr>
        <w:t xml:space="preserve"> 338.</w:t>
      </w:r>
    </w:p>
    <w:p w:rsidR="005109CD" w:rsidRDefault="005109CD" w:rsidP="00842513">
      <w:pPr>
        <w:pStyle w:val="libFootnote0"/>
        <w:rPr>
          <w:lang w:bidi="fa-IR"/>
        </w:rPr>
      </w:pPr>
      <w:r>
        <w:rPr>
          <w:rtl/>
          <w:lang w:bidi="fa-IR"/>
        </w:rPr>
        <w:t>(4) المجموع 3 : 379 ، الوجيز 1 : 43 ، فتح العزيز 3 : 336.</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tl/>
          <w:lang w:bidi="fa-IR"/>
        </w:rPr>
        <w:lastRenderedPageBreak/>
        <w:t xml:space="preserve">( قل : اللهم ارحمني وعافني وارزقني ) </w:t>
      </w:r>
      <w:r w:rsidRPr="00D1770E">
        <w:rPr>
          <w:rStyle w:val="libFootnotenumChar"/>
          <w:rtl/>
        </w:rPr>
        <w:t>(1)</w:t>
      </w:r>
      <w:r>
        <w:rPr>
          <w:rtl/>
          <w:lang w:bidi="fa-IR"/>
        </w:rPr>
        <w:t>.</w:t>
      </w:r>
    </w:p>
    <w:p w:rsidR="005109CD" w:rsidRDefault="005109CD" w:rsidP="00377162">
      <w:pPr>
        <w:pStyle w:val="Heading3"/>
        <w:rPr>
          <w:lang w:bidi="fa-IR"/>
        </w:rPr>
      </w:pPr>
      <w:bookmarkStart w:id="138" w:name="_Toc105413987"/>
      <w:r>
        <w:rPr>
          <w:rFonts w:hint="eastAsia"/>
          <w:rtl/>
          <w:lang w:bidi="fa-IR"/>
        </w:rPr>
        <w:t>فروع</w:t>
      </w:r>
      <w:r>
        <w:rPr>
          <w:rtl/>
          <w:lang w:bidi="fa-IR"/>
        </w:rPr>
        <w:t xml:space="preserve"> :</w:t>
      </w:r>
      <w:bookmarkEnd w:id="13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هل يجب أن يذكر بقدر الفاتحة؟ إشكال ينشأ من وجوب سبع آيات عن </w:t>
      </w:r>
      <w:r w:rsidRPr="00D1770E">
        <w:rPr>
          <w:rStyle w:val="libFootnotenumChar"/>
          <w:rtl/>
        </w:rPr>
        <w:t>(2)</w:t>
      </w:r>
      <w:r>
        <w:rPr>
          <w:rtl/>
          <w:lang w:bidi="fa-IR"/>
        </w:rPr>
        <w:t xml:space="preserve"> الحمد فكذا الذكر ، ومن أنه بدل من الجنس فاعتبر العدد بخلاف الذكر فإنه من غير الجنس فيجوز أن يكون دون أصله كالتيمم ، وهو أولى ؛ لأن النبيّ </w:t>
      </w:r>
      <w:r w:rsidRPr="00D1770E">
        <w:rPr>
          <w:rStyle w:val="libAlaemChar"/>
          <w:rtl/>
        </w:rPr>
        <w:t>صلى‌الله‌عليه‌وآله</w:t>
      </w:r>
      <w:r>
        <w:rPr>
          <w:rtl/>
          <w:lang w:bidi="fa-IR"/>
        </w:rPr>
        <w:t xml:space="preserve"> اقتصر في التعليم على ما ذكره ، </w:t>
      </w:r>
      <w:r>
        <w:rPr>
          <w:rFonts w:hint="eastAsia"/>
          <w:rtl/>
          <w:lang w:bidi="fa-IR"/>
        </w:rPr>
        <w:t>وبه</w:t>
      </w:r>
      <w:r>
        <w:rPr>
          <w:rtl/>
          <w:lang w:bidi="fa-IR"/>
        </w:rPr>
        <w:t xml:space="preserve"> قال أحمد </w:t>
      </w:r>
      <w:r w:rsidRPr="00D1770E">
        <w:rPr>
          <w:rStyle w:val="libFootnotenumChar"/>
          <w:rtl/>
        </w:rPr>
        <w:t>(3)</w:t>
      </w:r>
      <w:r>
        <w:rPr>
          <w:rtl/>
          <w:lang w:bidi="fa-IR"/>
        </w:rPr>
        <w:t xml:space="preserve"> ، وقال الشافعي بالأول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هذا الذكر‌ واجب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لأنه بدل عن الواجب ، وقال أبو حنيفة : لا شي‌ء عليه إذا لم يحسن القرآن بل يقوم ساكتا</w:t>
      </w:r>
      <w:r w:rsidR="008B7CA1">
        <w:rPr>
          <w:rFonts w:hint="cs"/>
          <w:rtl/>
          <w:lang w:bidi="fa-IR"/>
        </w:rPr>
        <w:t>ً</w:t>
      </w:r>
      <w:r>
        <w:rPr>
          <w:rtl/>
          <w:lang w:bidi="fa-IR"/>
        </w:rPr>
        <w:t xml:space="preserve"> </w:t>
      </w:r>
      <w:r w:rsidRPr="00D1770E">
        <w:rPr>
          <w:rStyle w:val="libFootnotenumChar"/>
          <w:rtl/>
        </w:rPr>
        <w:t>(6)</w:t>
      </w:r>
      <w:r>
        <w:rPr>
          <w:rtl/>
          <w:lang w:bidi="fa-IR"/>
        </w:rPr>
        <w:t xml:space="preserve">. وقال مالك : لا يلزمه الذكر ولا القيام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يجب هذا الترتيب على إشكال ينشأ من أنه بدل عن الحمد في ال</w:t>
      </w:r>
      <w:r w:rsidR="008B7CA1">
        <w:rPr>
          <w:rFonts w:hint="cs"/>
          <w:rtl/>
          <w:lang w:bidi="fa-IR"/>
        </w:rPr>
        <w:t>اُ</w:t>
      </w:r>
      <w:r>
        <w:rPr>
          <w:rtl/>
          <w:lang w:bidi="fa-IR"/>
        </w:rPr>
        <w:t>خريين على ما يأتي فكذا في ال</w:t>
      </w:r>
      <w:r w:rsidR="00652695">
        <w:rPr>
          <w:rFonts w:hint="cs"/>
          <w:rtl/>
          <w:lang w:bidi="fa-IR"/>
        </w:rPr>
        <w:t>اُ</w:t>
      </w:r>
      <w:r>
        <w:rPr>
          <w:rtl/>
          <w:lang w:bidi="fa-IR"/>
        </w:rPr>
        <w:t>وليين مع العجز.</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لم يحسن هذه الكلمات كرّر ما يحسن منها بقدرها‌ ، والأقرب استحباب ذلك لا وجوبه.</w:t>
      </w:r>
    </w:p>
    <w:p w:rsidR="00AE07AA" w:rsidRDefault="005109CD" w:rsidP="000B326D">
      <w:pPr>
        <w:pStyle w:val="libNormal"/>
        <w:rPr>
          <w:rtl/>
          <w:lang w:bidi="fa-IR"/>
        </w:rPr>
      </w:pPr>
      <w:r>
        <w:rPr>
          <w:rFonts w:hint="eastAsia"/>
          <w:rtl/>
          <w:lang w:bidi="fa-IR"/>
        </w:rPr>
        <w:t>د</w:t>
      </w:r>
      <w:r>
        <w:rPr>
          <w:rtl/>
          <w:lang w:bidi="fa-IR"/>
        </w:rPr>
        <w:t xml:space="preserve"> </w:t>
      </w:r>
      <w:r w:rsidR="00D1770E">
        <w:rPr>
          <w:rtl/>
          <w:lang w:bidi="fa-IR"/>
        </w:rPr>
        <w:t>-</w:t>
      </w:r>
      <w:r>
        <w:rPr>
          <w:rtl/>
          <w:lang w:bidi="fa-IR"/>
        </w:rPr>
        <w:t xml:space="preserve"> لو أحسن منها آية اقتصر عليها‌ ، لأنها أقرب إليها من الذكر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w:t>
      </w:r>
      <w:r w:rsidR="00652695">
        <w:rPr>
          <w:rFonts w:hint="cs"/>
          <w:rtl/>
          <w:lang w:bidi="fa-IR"/>
        </w:rPr>
        <w:t>ا</w:t>
      </w:r>
      <w:r>
        <w:rPr>
          <w:rtl/>
          <w:lang w:bidi="fa-IR"/>
        </w:rPr>
        <w:t xml:space="preserve">بي داود 1 : 220 </w:t>
      </w:r>
      <w:r w:rsidR="00B779B8">
        <w:rPr>
          <w:rFonts w:hint="cs"/>
          <w:rtl/>
          <w:lang w:bidi="fa-IR"/>
        </w:rPr>
        <w:t>/</w:t>
      </w:r>
      <w:r>
        <w:rPr>
          <w:rtl/>
          <w:lang w:bidi="fa-IR"/>
        </w:rPr>
        <w:t xml:space="preserve"> 832.</w:t>
      </w:r>
    </w:p>
    <w:p w:rsidR="005109CD" w:rsidRDefault="005109CD" w:rsidP="00842513">
      <w:pPr>
        <w:pStyle w:val="libFootnote0"/>
        <w:rPr>
          <w:lang w:bidi="fa-IR"/>
        </w:rPr>
      </w:pPr>
      <w:r>
        <w:rPr>
          <w:rtl/>
          <w:lang w:bidi="fa-IR"/>
        </w:rPr>
        <w:t>(2) في نسخة ( م ) : غير.</w:t>
      </w:r>
    </w:p>
    <w:p w:rsidR="005109CD" w:rsidRDefault="005109CD" w:rsidP="00842513">
      <w:pPr>
        <w:pStyle w:val="libFootnote0"/>
        <w:rPr>
          <w:lang w:bidi="fa-IR"/>
        </w:rPr>
      </w:pPr>
      <w:r>
        <w:rPr>
          <w:rtl/>
          <w:lang w:bidi="fa-IR"/>
        </w:rPr>
        <w:t>(3) المغني 1 : 564 ، كشاف القناع 1 : 341.</w:t>
      </w:r>
    </w:p>
    <w:p w:rsidR="005109CD" w:rsidRDefault="005109CD" w:rsidP="00842513">
      <w:pPr>
        <w:pStyle w:val="libFootnote0"/>
        <w:rPr>
          <w:lang w:bidi="fa-IR"/>
        </w:rPr>
      </w:pPr>
      <w:r>
        <w:rPr>
          <w:rtl/>
          <w:lang w:bidi="fa-IR"/>
        </w:rPr>
        <w:t>(4) المجموع 3 : 377 ، فتح العزيز 3 : 342 ، السراج الوهاج : 44.</w:t>
      </w:r>
    </w:p>
    <w:p w:rsidR="005109CD" w:rsidRDefault="005109CD" w:rsidP="00842513">
      <w:pPr>
        <w:pStyle w:val="libFootnote0"/>
        <w:rPr>
          <w:lang w:bidi="fa-IR"/>
        </w:rPr>
      </w:pPr>
      <w:r>
        <w:rPr>
          <w:rtl/>
          <w:lang w:bidi="fa-IR"/>
        </w:rPr>
        <w:t>(5) المجموع 3 : 376 و 379 ، الوجيز 1 : 43 ، فتح العزيز 3 : 339 ، كفاية ال</w:t>
      </w:r>
      <w:r w:rsidR="00B779B8">
        <w:rPr>
          <w:rFonts w:hint="cs"/>
          <w:rtl/>
          <w:lang w:bidi="fa-IR"/>
        </w:rPr>
        <w:t>ا</w:t>
      </w:r>
      <w:r>
        <w:rPr>
          <w:rtl/>
          <w:lang w:bidi="fa-IR"/>
        </w:rPr>
        <w:t>خيار 1 : 66 ، السراج الوهاج : 44.</w:t>
      </w:r>
    </w:p>
    <w:p w:rsidR="005109CD" w:rsidRDefault="005109CD" w:rsidP="00842513">
      <w:pPr>
        <w:pStyle w:val="libFootnote0"/>
        <w:rPr>
          <w:lang w:bidi="fa-IR"/>
        </w:rPr>
      </w:pPr>
      <w:r>
        <w:rPr>
          <w:rtl/>
          <w:lang w:bidi="fa-IR"/>
        </w:rPr>
        <w:t>(6) المجموع 3 : 379 ، فتح العزيز 3 : 339.</w:t>
      </w:r>
    </w:p>
    <w:p w:rsidR="005109CD" w:rsidRDefault="005109CD" w:rsidP="00842513">
      <w:pPr>
        <w:pStyle w:val="libFootnote0"/>
        <w:rPr>
          <w:lang w:bidi="fa-IR"/>
        </w:rPr>
      </w:pPr>
      <w:r>
        <w:rPr>
          <w:rtl/>
          <w:lang w:bidi="fa-IR"/>
        </w:rPr>
        <w:t>(7) المجموع 3 : 379 ، فتح العزيز 3 : 340.</w:t>
      </w:r>
    </w:p>
    <w:p w:rsidR="00D1770E" w:rsidRDefault="000B326D" w:rsidP="005B6482">
      <w:pPr>
        <w:pStyle w:val="libNormal"/>
        <w:rPr>
          <w:rtl/>
          <w:lang w:bidi="fa-IR"/>
        </w:rPr>
      </w:pPr>
      <w:r>
        <w:rPr>
          <w:rtl/>
          <w:lang w:bidi="fa-IR"/>
        </w:rPr>
        <w:br w:type="page"/>
      </w:r>
    </w:p>
    <w:p w:rsidR="005109CD" w:rsidRDefault="005109CD" w:rsidP="00066281">
      <w:pPr>
        <w:pStyle w:val="libNormal0"/>
        <w:rPr>
          <w:lang w:bidi="fa-IR"/>
        </w:rPr>
      </w:pPr>
      <w:r>
        <w:rPr>
          <w:rFonts w:hint="eastAsia"/>
          <w:rtl/>
          <w:lang w:bidi="fa-IR"/>
        </w:rPr>
        <w:lastRenderedPageBreak/>
        <w:t>والأقرب</w:t>
      </w:r>
      <w:r>
        <w:rPr>
          <w:rtl/>
          <w:lang w:bidi="fa-IR"/>
        </w:rPr>
        <w:t xml:space="preserve"> وجوب تكررها سبعا</w:t>
      </w:r>
      <w:r w:rsidR="00B779B8">
        <w:rPr>
          <w:rFonts w:hint="cs"/>
          <w:rtl/>
          <w:lang w:bidi="fa-IR"/>
        </w:rPr>
        <w:t>ً</w:t>
      </w:r>
      <w:r>
        <w:rPr>
          <w:rtl/>
          <w:lang w:bidi="fa-IR"/>
        </w:rPr>
        <w:t xml:space="preserve"> حينئذ</w:t>
      </w:r>
      <w:r w:rsidR="00B779B8">
        <w:rPr>
          <w:rFonts w:hint="cs"/>
          <w:rtl/>
          <w:lang w:bidi="fa-IR"/>
        </w:rPr>
        <w:t>ٍ</w:t>
      </w:r>
      <w:r>
        <w:rPr>
          <w:rtl/>
          <w:lang w:bidi="fa-IR"/>
        </w:rPr>
        <w:t xml:space="preserve"> ، وبه قال أحمد ، والشافعي في أحد القولين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كان يحسن غيرها قرأ ما يحسنه منها ثم قرأ من غيرها بقدر باقيها ؛ لأن هذه الآية سقط فرضها بقراءتها ، وقال أحمد : يكرر ما يحسنه منها دون غيرها لأن الآية منها أقرب إليها من غيرها </w:t>
      </w:r>
      <w:r w:rsidRPr="00D1770E">
        <w:rPr>
          <w:rStyle w:val="libFootnotenumChar"/>
          <w:rtl/>
        </w:rPr>
        <w:t>(2)</w:t>
      </w:r>
      <w:r>
        <w:rPr>
          <w:rtl/>
          <w:lang w:bidi="fa-IR"/>
        </w:rPr>
        <w:t xml:space="preserve">. وللشافعية وجهان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عرف بعض آية فالأولى عدم لزوم تكرارها‌ ، ويعدل الى غيرها لأنّه </w:t>
      </w:r>
      <w:r w:rsidR="00D1770E" w:rsidRPr="00D1770E">
        <w:rPr>
          <w:rStyle w:val="libAlaemChar"/>
          <w:rtl/>
        </w:rPr>
        <w:t>عليه‌السلام</w:t>
      </w:r>
      <w:r>
        <w:rPr>
          <w:rtl/>
          <w:lang w:bidi="fa-IR"/>
        </w:rPr>
        <w:t xml:space="preserve"> أمر الذي لا يحسن القرآن أن يقول : الحمد لله وغيرها </w:t>
      </w:r>
      <w:r w:rsidRPr="00D1770E">
        <w:rPr>
          <w:rStyle w:val="libFootnotenumChar"/>
          <w:rtl/>
        </w:rPr>
        <w:t>(4)</w:t>
      </w:r>
      <w:r>
        <w:rPr>
          <w:rtl/>
          <w:lang w:bidi="fa-IR"/>
        </w:rPr>
        <w:t xml:space="preserve"> وهي بعض آية ولم يأمره بتكرارها ، هذا إذا لم يسمّ ذلك البعض قرآنا</w:t>
      </w:r>
      <w:r w:rsidR="00FD1CCD">
        <w:rPr>
          <w:rFonts w:hint="cs"/>
          <w:rtl/>
          <w:lang w:bidi="fa-IR"/>
        </w:rPr>
        <w:t>ً</w:t>
      </w:r>
      <w:r>
        <w:rPr>
          <w:rtl/>
          <w:lang w:bidi="fa-IR"/>
        </w:rPr>
        <w:t xml:space="preserve"> ، فإن سمّي فالوجه تكرره </w:t>
      </w:r>
      <w:r w:rsidR="00D1770E">
        <w:rPr>
          <w:rtl/>
          <w:lang w:bidi="fa-IR"/>
        </w:rPr>
        <w:t>-</w:t>
      </w:r>
      <w:r>
        <w:rPr>
          <w:rtl/>
          <w:lang w:bidi="fa-IR"/>
        </w:rPr>
        <w:t xml:space="preserve"> كآية الدين </w:t>
      </w:r>
      <w:r w:rsidRPr="00D1770E">
        <w:rPr>
          <w:rStyle w:val="libFootnotenumChar"/>
          <w:rtl/>
        </w:rPr>
        <w:t>(5)</w:t>
      </w:r>
      <w:r>
        <w:rPr>
          <w:rtl/>
          <w:lang w:bidi="fa-IR"/>
        </w:rPr>
        <w:t xml:space="preserve"> </w:t>
      </w:r>
      <w:r w:rsidR="00D1770E">
        <w:rPr>
          <w:rtl/>
          <w:lang w:bidi="fa-IR"/>
        </w:rPr>
        <w:t>-</w:t>
      </w:r>
      <w:r>
        <w:rPr>
          <w:rtl/>
          <w:lang w:bidi="fa-IR"/>
        </w:rPr>
        <w:t xml:space="preserve"> لو نقصت كلم</w:t>
      </w:r>
      <w:r>
        <w:rPr>
          <w:rFonts w:hint="eastAsia"/>
          <w:rtl/>
          <w:lang w:bidi="fa-IR"/>
        </w:rPr>
        <w:t>ة</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لم يحسن القرآن ولا الذكر فالوجه وجوب الوقوف بقدر القراءة ، ولو كان يحسن الذكر المنقول وغيره فالوجه وجوب ما نص عليه النبيّ </w:t>
      </w:r>
      <w:r w:rsidRPr="00D1770E">
        <w:rPr>
          <w:rStyle w:val="libAlaemChar"/>
          <w:rtl/>
        </w:rPr>
        <w:t>صلى‌الله‌عليه‌وآله</w:t>
      </w:r>
      <w:r>
        <w:rPr>
          <w:rtl/>
          <w:lang w:bidi="fa-IR"/>
        </w:rPr>
        <w:t xml:space="preserve"> لأنّه بدل عن القراءة في الأخيرتين دون غيره من الأذكار ، خلافا</w:t>
      </w:r>
      <w:r w:rsidR="008E59AD">
        <w:rPr>
          <w:rFonts w:hint="cs"/>
          <w:rtl/>
          <w:lang w:bidi="fa-IR"/>
        </w:rPr>
        <w:t>ً</w:t>
      </w:r>
      <w:r>
        <w:rPr>
          <w:rtl/>
          <w:lang w:bidi="fa-IR"/>
        </w:rPr>
        <w:t xml:space="preserve"> للشافعي في أحد الوجهين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لم يحسن بالعربية لم تجزئه ترجمتها بخلاف التكبير بل يأتي بسبع آيات ، فإن لم يحسن فالذكر ، ولو لم يحسن الذكر بالعربية أجزأت الترجمة ، وهل هو أولى من ترجمة القرآن؟ الأقرب العكس.</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375 ، فتح العزيز 3 : 339 ، المهذب للشيرازي 1 : 80 ، المغني 1 : 562 ، الشرح الكبير 1 : 566.</w:t>
      </w:r>
    </w:p>
    <w:p w:rsidR="005109CD" w:rsidRDefault="005109CD" w:rsidP="00842513">
      <w:pPr>
        <w:pStyle w:val="libFootnote0"/>
        <w:rPr>
          <w:lang w:bidi="fa-IR"/>
        </w:rPr>
      </w:pPr>
      <w:r>
        <w:rPr>
          <w:rtl/>
          <w:lang w:bidi="fa-IR"/>
        </w:rPr>
        <w:t>(2) المغني 1 : 563 ، الشرح الكبير 1 : 566.</w:t>
      </w:r>
    </w:p>
    <w:p w:rsidR="005109CD" w:rsidRDefault="005109CD" w:rsidP="00842513">
      <w:pPr>
        <w:pStyle w:val="libFootnote0"/>
        <w:rPr>
          <w:lang w:bidi="fa-IR"/>
        </w:rPr>
      </w:pPr>
      <w:r>
        <w:rPr>
          <w:rtl/>
          <w:lang w:bidi="fa-IR"/>
        </w:rPr>
        <w:t xml:space="preserve">(3) المجموع 3 : 375 </w:t>
      </w:r>
      <w:r w:rsidR="00D1770E">
        <w:rPr>
          <w:rtl/>
          <w:lang w:bidi="fa-IR"/>
        </w:rPr>
        <w:t>-</w:t>
      </w:r>
      <w:r>
        <w:rPr>
          <w:rtl/>
          <w:lang w:bidi="fa-IR"/>
        </w:rPr>
        <w:t xml:space="preserve"> 376 ، فتح العزيز 3 : 344 ، المهذب للشيرازي 1 : 80.</w:t>
      </w:r>
    </w:p>
    <w:p w:rsidR="005109CD" w:rsidRDefault="005109CD" w:rsidP="00842513">
      <w:pPr>
        <w:pStyle w:val="libFootnote0"/>
        <w:rPr>
          <w:lang w:bidi="fa-IR"/>
        </w:rPr>
      </w:pPr>
      <w:r>
        <w:rPr>
          <w:rtl/>
          <w:lang w:bidi="fa-IR"/>
        </w:rPr>
        <w:t xml:space="preserve">(4) سنن </w:t>
      </w:r>
      <w:r w:rsidR="008E59AD">
        <w:rPr>
          <w:rFonts w:hint="cs"/>
          <w:rtl/>
          <w:lang w:bidi="fa-IR"/>
        </w:rPr>
        <w:t>ا</w:t>
      </w:r>
      <w:r>
        <w:rPr>
          <w:rtl/>
          <w:lang w:bidi="fa-IR"/>
        </w:rPr>
        <w:t xml:space="preserve">بي داود 1 : 220 </w:t>
      </w:r>
      <w:r w:rsidR="008E59AD">
        <w:rPr>
          <w:rFonts w:hint="cs"/>
          <w:rtl/>
          <w:lang w:bidi="fa-IR"/>
        </w:rPr>
        <w:t>/</w:t>
      </w:r>
      <w:r>
        <w:rPr>
          <w:rtl/>
          <w:lang w:bidi="fa-IR"/>
        </w:rPr>
        <w:t xml:space="preserve"> 832.</w:t>
      </w:r>
    </w:p>
    <w:p w:rsidR="005109CD" w:rsidRDefault="005109CD" w:rsidP="00842513">
      <w:pPr>
        <w:pStyle w:val="libFootnote0"/>
        <w:rPr>
          <w:lang w:bidi="fa-IR"/>
        </w:rPr>
      </w:pPr>
      <w:r>
        <w:rPr>
          <w:rtl/>
          <w:lang w:bidi="fa-IR"/>
        </w:rPr>
        <w:t xml:space="preserve">(5) </w:t>
      </w:r>
      <w:r w:rsidR="008E59AD">
        <w:rPr>
          <w:rFonts w:hint="cs"/>
          <w:rtl/>
          <w:lang w:bidi="fa-IR"/>
        </w:rPr>
        <w:t>ا</w:t>
      </w:r>
      <w:r>
        <w:rPr>
          <w:rtl/>
          <w:lang w:bidi="fa-IR"/>
        </w:rPr>
        <w:t>شارة إلى الآية 282 من سورة البقرة.</w:t>
      </w:r>
    </w:p>
    <w:p w:rsidR="005109CD" w:rsidRDefault="005109CD" w:rsidP="00842513">
      <w:pPr>
        <w:pStyle w:val="libFootnote0"/>
        <w:rPr>
          <w:lang w:bidi="fa-IR"/>
        </w:rPr>
      </w:pPr>
      <w:r>
        <w:rPr>
          <w:rtl/>
          <w:lang w:bidi="fa-IR"/>
        </w:rPr>
        <w:t xml:space="preserve">(6) المجموع 3 : 377 ، فتح العزيز 3 : 341 </w:t>
      </w:r>
      <w:r w:rsidR="00D1770E">
        <w:rPr>
          <w:rtl/>
          <w:lang w:bidi="fa-IR"/>
        </w:rPr>
        <w:t>-</w:t>
      </w:r>
      <w:r>
        <w:rPr>
          <w:rtl/>
          <w:lang w:bidi="fa-IR"/>
        </w:rPr>
        <w:t xml:space="preserve"> 342 ، المهذب للشيرازي 1 : 80.</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ز</w:t>
      </w:r>
      <w:r>
        <w:rPr>
          <w:rtl/>
          <w:lang w:bidi="fa-IR"/>
        </w:rPr>
        <w:t xml:space="preserve"> </w:t>
      </w:r>
      <w:r w:rsidR="00D1770E">
        <w:rPr>
          <w:rtl/>
          <w:lang w:bidi="fa-IR"/>
        </w:rPr>
        <w:t>-</w:t>
      </w:r>
      <w:r>
        <w:rPr>
          <w:rtl/>
          <w:lang w:bidi="fa-IR"/>
        </w:rPr>
        <w:t xml:space="preserve"> لو أحسن سبع آيات متوالية لم يجز له التفرقة‌ على إشكال ، ولو لم يحسن المتوالية أجزأه التفرقة قطعا</w:t>
      </w:r>
      <w:r w:rsidR="008E59AD">
        <w:rPr>
          <w:rFonts w:hint="cs"/>
          <w:rtl/>
          <w:lang w:bidi="fa-IR"/>
        </w:rPr>
        <w:t>ً</w:t>
      </w:r>
      <w:r>
        <w:rPr>
          <w:rtl/>
          <w:lang w:bidi="fa-IR"/>
        </w:rPr>
        <w:t xml:space="preserve"> ، ولو كان يحسن بعض الحمد وغيرها كان الغير أولى من الذكر.</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لو أحسن النصف الأول من الحمد قرأه وقرأ عوض الباقي من غيرها‌ فإن لم يحسنه ذكر بقدره ، ولو كان يحسن النصف الثاني أتى به وبالذكر.</w:t>
      </w:r>
    </w:p>
    <w:p w:rsidR="005109CD" w:rsidRDefault="005109CD" w:rsidP="005109CD">
      <w:pPr>
        <w:pStyle w:val="libNormal"/>
        <w:rPr>
          <w:lang w:bidi="fa-IR"/>
        </w:rPr>
      </w:pPr>
      <w:r>
        <w:rPr>
          <w:rFonts w:hint="eastAsia"/>
          <w:rtl/>
          <w:lang w:bidi="fa-IR"/>
        </w:rPr>
        <w:t>وهل</w:t>
      </w:r>
      <w:r>
        <w:rPr>
          <w:rtl/>
          <w:lang w:bidi="fa-IR"/>
        </w:rPr>
        <w:t xml:space="preserve"> تترتب القراءة على الذكر؟ الأقرب عدم الوجوب عملا</w:t>
      </w:r>
      <w:r w:rsidR="008E59AD">
        <w:rPr>
          <w:rFonts w:hint="cs"/>
          <w:rtl/>
          <w:lang w:bidi="fa-IR"/>
        </w:rPr>
        <w:t>ً</w:t>
      </w:r>
      <w:r>
        <w:rPr>
          <w:rtl/>
          <w:lang w:bidi="fa-IR"/>
        </w:rPr>
        <w:t xml:space="preserve"> بالأصل ، وللشافعي وجهان </w:t>
      </w:r>
      <w:r w:rsidRPr="00D1770E">
        <w:rPr>
          <w:rStyle w:val="libFootnotenumChar"/>
          <w:rtl/>
        </w:rPr>
        <w:t>(1)</w:t>
      </w:r>
      <w:r>
        <w:rPr>
          <w:rtl/>
          <w:lang w:bidi="fa-IR"/>
        </w:rPr>
        <w:t>. فعلى الترتيب لو أحسن آية من وسط الحمد وسّ</w:t>
      </w:r>
      <w:r w:rsidR="00C6421E">
        <w:rPr>
          <w:rFonts w:hint="cs"/>
          <w:rtl/>
          <w:lang w:bidi="fa-IR"/>
        </w:rPr>
        <w:t>َ</w:t>
      </w:r>
      <w:r>
        <w:rPr>
          <w:rtl/>
          <w:lang w:bidi="fa-IR"/>
        </w:rPr>
        <w:t>طها بين ذكرين.</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لو افتتح يصلّي بالأذكار لعجزه فحصل من ي</w:t>
      </w:r>
      <w:r w:rsidR="00E82AE3">
        <w:rPr>
          <w:rFonts w:hint="cs"/>
          <w:rtl/>
          <w:lang w:bidi="fa-IR"/>
        </w:rPr>
        <w:t>ُ</w:t>
      </w:r>
      <w:r>
        <w:rPr>
          <w:rtl/>
          <w:lang w:bidi="fa-IR"/>
        </w:rPr>
        <w:t xml:space="preserve">حسن الفاتحة فيلقّن منه في الأثناء ، أو حضر مصحف يمكنه القراءة منه ، فإن لم يكن قد شرع في البدل قرأ الفاتحة‌ ، وإن قرأ بعض البدل فعليه قراءة ما لم يأت ببدله وقراءة ما أتى ببدله ، وهو أصح وجهي الشافعي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لو تعلّم بعده قبل الركوع ، لكن أصح وجهي الشافعي هنا الاكتفاء لأن الفرض يؤدّى بالبدل </w:t>
      </w:r>
      <w:r w:rsidRPr="00D1770E">
        <w:rPr>
          <w:rStyle w:val="libFootnotenumChar"/>
          <w:rtl/>
        </w:rPr>
        <w:t>(3)</w:t>
      </w:r>
      <w:r>
        <w:rPr>
          <w:rtl/>
          <w:lang w:bidi="fa-IR"/>
        </w:rPr>
        <w:t>. وهو منقوض بالتيمم قبل الصلاة.</w:t>
      </w:r>
    </w:p>
    <w:p w:rsidR="005109CD" w:rsidRDefault="005109CD" w:rsidP="005109CD">
      <w:pPr>
        <w:pStyle w:val="libNormal"/>
        <w:rPr>
          <w:lang w:bidi="fa-IR"/>
        </w:rPr>
      </w:pPr>
      <w:r>
        <w:rPr>
          <w:rFonts w:hint="eastAsia"/>
          <w:rtl/>
          <w:lang w:bidi="fa-IR"/>
        </w:rPr>
        <w:t>أمّا</w:t>
      </w:r>
      <w:r>
        <w:rPr>
          <w:rtl/>
          <w:lang w:bidi="fa-IR"/>
        </w:rPr>
        <w:t xml:space="preserve"> لو تعلّم بعد الركوع فقد مضت الركعة على الصحة ، ويحتمل عندي استحباب العدول الى النفل لثبوته في استدراك سورة الجمعة مع استحبابه ، فاستدراك الواجب أولى.</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هذا الذكر بدل عن الفاتحة لا عن السورة‌ إذا لم يعلم غير الفاتحة بل يكتفي بالفاتحة ، ولو أحسن بعض السورة وجب عليه قراءته بعد الحمد‌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الوجيز 1 : 43 ، فتح العزيز 3 : 345 ، كفاية ال</w:t>
      </w:r>
      <w:r w:rsidR="00E82AE3">
        <w:rPr>
          <w:rFonts w:hint="cs"/>
          <w:rtl/>
          <w:lang w:bidi="fa-IR"/>
        </w:rPr>
        <w:t>ا</w:t>
      </w:r>
      <w:r>
        <w:rPr>
          <w:rtl/>
          <w:lang w:bidi="fa-IR"/>
        </w:rPr>
        <w:t>خيار 1 : 67.</w:t>
      </w:r>
    </w:p>
    <w:p w:rsidR="005109CD" w:rsidRDefault="005109CD" w:rsidP="00842513">
      <w:pPr>
        <w:pStyle w:val="libFootnote0"/>
        <w:rPr>
          <w:lang w:bidi="fa-IR"/>
        </w:rPr>
      </w:pPr>
      <w:r>
        <w:rPr>
          <w:rtl/>
          <w:lang w:bidi="fa-IR"/>
        </w:rPr>
        <w:t xml:space="preserve">(2) المجموع 3 : 378 </w:t>
      </w:r>
      <w:r w:rsidR="00D1770E">
        <w:rPr>
          <w:rtl/>
          <w:lang w:bidi="fa-IR"/>
        </w:rPr>
        <w:t>-</w:t>
      </w:r>
      <w:r>
        <w:rPr>
          <w:rtl/>
          <w:lang w:bidi="fa-IR"/>
        </w:rPr>
        <w:t xml:space="preserve"> 379 ، فتح العزيز 3 : 346.</w:t>
      </w:r>
    </w:p>
    <w:p w:rsidR="005109CD" w:rsidRDefault="005109CD" w:rsidP="00842513">
      <w:pPr>
        <w:pStyle w:val="libFootnote0"/>
        <w:rPr>
          <w:lang w:bidi="fa-IR"/>
        </w:rPr>
      </w:pPr>
      <w:r>
        <w:rPr>
          <w:rtl/>
          <w:lang w:bidi="fa-IR"/>
        </w:rPr>
        <w:t>(3) المجموع 3 : 379 ، فتح العزيز 3 : 346.</w:t>
      </w:r>
    </w:p>
    <w:p w:rsidR="00D1770E" w:rsidRDefault="000B326D" w:rsidP="005B6482">
      <w:pPr>
        <w:pStyle w:val="libNormal"/>
        <w:rPr>
          <w:rtl/>
          <w:lang w:bidi="fa-IR"/>
        </w:rPr>
      </w:pPr>
      <w:r>
        <w:rPr>
          <w:rtl/>
          <w:lang w:bidi="fa-IR"/>
        </w:rPr>
        <w:br w:type="page"/>
      </w:r>
    </w:p>
    <w:p w:rsidR="005109CD" w:rsidRDefault="005109CD" w:rsidP="00E82AE3">
      <w:pPr>
        <w:pStyle w:val="libNormal0"/>
        <w:rPr>
          <w:lang w:bidi="fa-IR"/>
        </w:rPr>
      </w:pPr>
      <w:r>
        <w:rPr>
          <w:rFonts w:hint="eastAsia"/>
          <w:rtl/>
          <w:lang w:bidi="fa-IR"/>
        </w:rPr>
        <w:lastRenderedPageBreak/>
        <w:t>والتعلّم</w:t>
      </w:r>
      <w:r>
        <w:rPr>
          <w:rtl/>
          <w:lang w:bidi="fa-IR"/>
        </w:rPr>
        <w:t xml:space="preserve"> مع سعة الوقت.</w:t>
      </w:r>
    </w:p>
    <w:p w:rsidR="005109CD" w:rsidRDefault="005109CD" w:rsidP="005109CD">
      <w:pPr>
        <w:pStyle w:val="libNormal"/>
        <w:rPr>
          <w:lang w:bidi="fa-IR"/>
        </w:rPr>
      </w:pPr>
      <w:r>
        <w:rPr>
          <w:rFonts w:hint="eastAsia"/>
          <w:rtl/>
          <w:lang w:bidi="fa-IR"/>
        </w:rPr>
        <w:t>يا</w:t>
      </w:r>
      <w:r>
        <w:rPr>
          <w:rtl/>
          <w:lang w:bidi="fa-IR"/>
        </w:rPr>
        <w:t xml:space="preserve"> </w:t>
      </w:r>
      <w:r w:rsidR="00D1770E">
        <w:rPr>
          <w:rtl/>
          <w:lang w:bidi="fa-IR"/>
        </w:rPr>
        <w:t>-</w:t>
      </w:r>
      <w:r>
        <w:rPr>
          <w:rtl/>
          <w:lang w:bidi="fa-IR"/>
        </w:rPr>
        <w:t xml:space="preserve"> الأخرس يحرك لسانه بالقراءة ويعقد بها قلبه ؛ لأنهما واجبان على القادر </w:t>
      </w:r>
      <w:r w:rsidRPr="00D1770E">
        <w:rPr>
          <w:rStyle w:val="libFootnotenumChar"/>
          <w:rtl/>
        </w:rPr>
        <w:t>(1)</w:t>
      </w:r>
      <w:r>
        <w:rPr>
          <w:rtl/>
          <w:lang w:bidi="fa-IR"/>
        </w:rPr>
        <w:t>.</w:t>
      </w:r>
    </w:p>
    <w:p w:rsidR="005109CD" w:rsidRDefault="005109CD" w:rsidP="005109CD">
      <w:pPr>
        <w:pStyle w:val="libNormal"/>
        <w:rPr>
          <w:lang w:bidi="fa-IR"/>
        </w:rPr>
      </w:pPr>
      <w:bookmarkStart w:id="139" w:name="_Toc105413988"/>
      <w:r w:rsidRPr="0088654B">
        <w:rPr>
          <w:rStyle w:val="Heading2Char"/>
          <w:rFonts w:hint="eastAsia"/>
          <w:rtl/>
        </w:rPr>
        <w:t>مسألة</w:t>
      </w:r>
      <w:r w:rsidRPr="0088654B">
        <w:rPr>
          <w:rStyle w:val="Heading2Char"/>
          <w:rtl/>
        </w:rPr>
        <w:t xml:space="preserve"> 225 :</w:t>
      </w:r>
      <w:bookmarkEnd w:id="139"/>
      <w:r>
        <w:rPr>
          <w:rtl/>
          <w:lang w:bidi="fa-IR"/>
        </w:rPr>
        <w:t xml:space="preserve"> ويجب أن يأتي بحروف الفاتحة أجمع‌ حتى التشديد وهو أربع عشرة شدة في الفاتحة إجماعا</w:t>
      </w:r>
      <w:r w:rsidR="00F82993">
        <w:rPr>
          <w:rFonts w:hint="cs"/>
          <w:rtl/>
          <w:lang w:bidi="fa-IR"/>
        </w:rPr>
        <w:t>ً</w:t>
      </w:r>
      <w:r>
        <w:rPr>
          <w:rtl/>
          <w:lang w:bidi="fa-IR"/>
        </w:rPr>
        <w:t xml:space="preserve"> ، فلو أخل بحرف منها عمدا</w:t>
      </w:r>
      <w:r w:rsidR="00EA2AE9">
        <w:rPr>
          <w:rFonts w:hint="cs"/>
          <w:rtl/>
          <w:lang w:bidi="fa-IR"/>
        </w:rPr>
        <w:t>ً</w:t>
      </w:r>
      <w:r>
        <w:rPr>
          <w:rtl/>
          <w:lang w:bidi="fa-IR"/>
        </w:rPr>
        <w:t xml:space="preserve"> قادرا</w:t>
      </w:r>
      <w:r w:rsidR="00EA2AE9">
        <w:rPr>
          <w:rFonts w:hint="cs"/>
          <w:rtl/>
          <w:lang w:bidi="fa-IR"/>
        </w:rPr>
        <w:t>ً</w:t>
      </w:r>
      <w:r>
        <w:rPr>
          <w:rtl/>
          <w:lang w:bidi="fa-IR"/>
        </w:rPr>
        <w:t xml:space="preserve"> بطلت صلاته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لأنه مع إخلال حرف لم يأت بالفاتحة.</w:t>
      </w:r>
    </w:p>
    <w:p w:rsidR="005109CD" w:rsidRDefault="005109CD" w:rsidP="005109CD">
      <w:pPr>
        <w:pStyle w:val="libNormal"/>
        <w:rPr>
          <w:lang w:bidi="fa-IR"/>
        </w:rPr>
      </w:pPr>
      <w:r>
        <w:rPr>
          <w:rFonts w:hint="eastAsia"/>
          <w:rtl/>
          <w:lang w:bidi="fa-IR"/>
        </w:rPr>
        <w:t>وكذا</w:t>
      </w:r>
      <w:r>
        <w:rPr>
          <w:rtl/>
          <w:lang w:bidi="fa-IR"/>
        </w:rPr>
        <w:t xml:space="preserve"> التشديد لأنّ المشدّد أقيم مقام حرفين فإن شدّة راء الرحمن ودال الدّين أقيمت مقام اللام ، فإذا أخلّ بها أخلّ بالحرف وما يقوم مقامه.</w:t>
      </w:r>
    </w:p>
    <w:p w:rsidR="005109CD" w:rsidRDefault="005109CD" w:rsidP="005109CD">
      <w:pPr>
        <w:pStyle w:val="libNormal"/>
        <w:rPr>
          <w:lang w:bidi="fa-IR"/>
        </w:rPr>
      </w:pPr>
      <w:r>
        <w:rPr>
          <w:rFonts w:hint="eastAsia"/>
          <w:rtl/>
          <w:lang w:bidi="fa-IR"/>
        </w:rPr>
        <w:t>وقال</w:t>
      </w:r>
      <w:r>
        <w:rPr>
          <w:rtl/>
          <w:lang w:bidi="fa-IR"/>
        </w:rPr>
        <w:t xml:space="preserve"> بعض الجمهور : لا تبطل بترك الشدّة لعدم ثبوتها في المصحف ، وهي صفة الحرف ، ويسمى تاركها قارئا</w:t>
      </w:r>
      <w:r w:rsidR="0083414F">
        <w:rPr>
          <w:rFonts w:hint="cs"/>
          <w:rtl/>
          <w:lang w:bidi="fa-IR"/>
        </w:rPr>
        <w:t>ً</w:t>
      </w:r>
      <w:r>
        <w:rPr>
          <w:rtl/>
          <w:lang w:bidi="fa-IR"/>
        </w:rPr>
        <w:t xml:space="preserve"> </w:t>
      </w:r>
      <w:r w:rsidRPr="00D1770E">
        <w:rPr>
          <w:rStyle w:val="libFootnotenumChar"/>
          <w:rtl/>
        </w:rPr>
        <w:t>(3)</w:t>
      </w:r>
      <w:r>
        <w:rPr>
          <w:rtl/>
          <w:lang w:bidi="fa-IR"/>
        </w:rPr>
        <w:t>. وليس بجيد.</w:t>
      </w:r>
    </w:p>
    <w:p w:rsidR="005109CD" w:rsidRDefault="005109CD" w:rsidP="005109CD">
      <w:pPr>
        <w:pStyle w:val="libNormal"/>
        <w:rPr>
          <w:lang w:bidi="fa-IR"/>
        </w:rPr>
      </w:pPr>
      <w:r>
        <w:rPr>
          <w:rFonts w:hint="eastAsia"/>
          <w:rtl/>
          <w:lang w:bidi="fa-IR"/>
        </w:rPr>
        <w:t>ولو</w:t>
      </w:r>
      <w:r>
        <w:rPr>
          <w:rtl/>
          <w:lang w:bidi="fa-IR"/>
        </w:rPr>
        <w:t xml:space="preserve"> فك الإ</w:t>
      </w:r>
      <w:r w:rsidR="00B15AE3">
        <w:rPr>
          <w:rFonts w:hint="cs"/>
          <w:rtl/>
          <w:lang w:bidi="fa-IR"/>
        </w:rPr>
        <w:t>ِ</w:t>
      </w:r>
      <w:r>
        <w:rPr>
          <w:rtl/>
          <w:lang w:bidi="fa-IR"/>
        </w:rPr>
        <w:t xml:space="preserve">دغام فهو لحن لا يغير المعنى ، ولا تستحب المبالغة في التشديد بحيث يزيد على قدر حرف ساكن لأنها في كل موضع </w:t>
      </w:r>
      <w:r w:rsidR="00B15AE3">
        <w:rPr>
          <w:rFonts w:hint="cs"/>
          <w:rtl/>
          <w:lang w:bidi="fa-IR"/>
        </w:rPr>
        <w:t>اُ</w:t>
      </w:r>
      <w:r>
        <w:rPr>
          <w:rtl/>
          <w:lang w:bidi="fa-IR"/>
        </w:rPr>
        <w:t>قيمت مقام حرف ساكن.</w:t>
      </w:r>
    </w:p>
    <w:p w:rsidR="005109CD" w:rsidRDefault="005109CD" w:rsidP="005109CD">
      <w:pPr>
        <w:pStyle w:val="libNormal"/>
        <w:rPr>
          <w:lang w:bidi="fa-IR"/>
        </w:rPr>
      </w:pPr>
      <w:r w:rsidRPr="00953413">
        <w:rPr>
          <w:rStyle w:val="libBold2Char"/>
          <w:rFonts w:hint="eastAsia"/>
          <w:rtl/>
        </w:rPr>
        <w:t>تذنيب</w:t>
      </w:r>
      <w:r w:rsidRPr="00953413">
        <w:rPr>
          <w:rStyle w:val="libBold2Char"/>
          <w:rtl/>
        </w:rPr>
        <w:t xml:space="preserve"> :</w:t>
      </w:r>
      <w:r>
        <w:rPr>
          <w:rtl/>
          <w:lang w:bidi="fa-IR"/>
        </w:rPr>
        <w:t xml:space="preserve"> يجب إخراج الحروف من مواضعها مع القدرة‌ فإن أخل بها وأمكنه التعلم أعاد الصلاة وإل</w:t>
      </w:r>
      <w:r w:rsidR="00953413">
        <w:rPr>
          <w:rFonts w:hint="cs"/>
          <w:rtl/>
          <w:lang w:bidi="fa-IR"/>
        </w:rPr>
        <w:t>ّ</w:t>
      </w:r>
      <w:r>
        <w:rPr>
          <w:rtl/>
          <w:lang w:bidi="fa-IR"/>
        </w:rPr>
        <w:t xml:space="preserve">ا فلا ، ولا يعذر بالجهل ، ولو أخرج الضاد من مخرج الظاء أو بالعكس أعاد مع إمكان التعلم ، وهو أحد وجهي الشافعي ، والآخر : لا يعيد لعسر التمييز بينهما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في نسخة م : الفاقد.</w:t>
      </w:r>
    </w:p>
    <w:p w:rsidR="005109CD" w:rsidRDefault="005109CD" w:rsidP="00842513">
      <w:pPr>
        <w:pStyle w:val="libFootnote0"/>
        <w:rPr>
          <w:lang w:bidi="fa-IR"/>
        </w:rPr>
      </w:pPr>
      <w:r>
        <w:rPr>
          <w:rtl/>
          <w:lang w:bidi="fa-IR"/>
        </w:rPr>
        <w:t xml:space="preserve">(2) الوجيز 1 : 42 ، فتح العزيز 3 : 326 ، كفاية الأخيار 1 : 66 ، السراج الوهاج : 43 ، المغني 1 : 559 ، الشرح الكبير 1 : 562 </w:t>
      </w:r>
      <w:r w:rsidR="00D1770E">
        <w:rPr>
          <w:rtl/>
          <w:lang w:bidi="fa-IR"/>
        </w:rPr>
        <w:t>-</w:t>
      </w:r>
      <w:r>
        <w:rPr>
          <w:rtl/>
          <w:lang w:bidi="fa-IR"/>
        </w:rPr>
        <w:t xml:space="preserve"> 563.</w:t>
      </w:r>
    </w:p>
    <w:p w:rsidR="005109CD" w:rsidRDefault="005109CD" w:rsidP="00842513">
      <w:pPr>
        <w:pStyle w:val="libFootnote0"/>
        <w:rPr>
          <w:lang w:bidi="fa-IR"/>
        </w:rPr>
      </w:pPr>
      <w:r>
        <w:rPr>
          <w:rtl/>
          <w:lang w:bidi="fa-IR"/>
        </w:rPr>
        <w:t>(3) المغني 1 : 559 ، الشرح الكبير 1 : 563.</w:t>
      </w:r>
    </w:p>
    <w:p w:rsidR="005109CD" w:rsidRDefault="005109CD" w:rsidP="00842513">
      <w:pPr>
        <w:pStyle w:val="libFootnote0"/>
        <w:rPr>
          <w:lang w:bidi="fa-IR"/>
        </w:rPr>
      </w:pPr>
      <w:r>
        <w:rPr>
          <w:rtl/>
          <w:lang w:bidi="fa-IR"/>
        </w:rPr>
        <w:t>(4) المجموع 3 : 392 ، الوجيز 1 : 42 ، فتح العزيز 3 : 326 ، السراج الوهاج : 43.</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40" w:name="_Toc105413989"/>
      <w:r w:rsidRPr="0088654B">
        <w:rPr>
          <w:rStyle w:val="Heading2Char"/>
          <w:rFonts w:hint="eastAsia"/>
          <w:rtl/>
        </w:rPr>
        <w:lastRenderedPageBreak/>
        <w:t>مسألة</w:t>
      </w:r>
      <w:r w:rsidRPr="0088654B">
        <w:rPr>
          <w:rStyle w:val="Heading2Char"/>
          <w:rtl/>
        </w:rPr>
        <w:t xml:space="preserve"> 226 :</w:t>
      </w:r>
      <w:bookmarkEnd w:id="140"/>
      <w:r>
        <w:rPr>
          <w:rtl/>
          <w:lang w:bidi="fa-IR"/>
        </w:rPr>
        <w:t xml:space="preserve"> الإ</w:t>
      </w:r>
      <w:r w:rsidR="00953413">
        <w:rPr>
          <w:rFonts w:hint="cs"/>
          <w:rtl/>
          <w:lang w:bidi="fa-IR"/>
        </w:rPr>
        <w:t>ِ</w:t>
      </w:r>
      <w:r>
        <w:rPr>
          <w:rtl/>
          <w:lang w:bidi="fa-IR"/>
        </w:rPr>
        <w:t>عراب شرط في القراءة‌ على أقوى القولين ، فلو لحن عمدا</w:t>
      </w:r>
      <w:r w:rsidR="00D50FE4">
        <w:rPr>
          <w:rFonts w:hint="cs"/>
          <w:rtl/>
          <w:lang w:bidi="fa-IR"/>
        </w:rPr>
        <w:t>ً</w:t>
      </w:r>
      <w:r>
        <w:rPr>
          <w:rtl/>
          <w:lang w:bidi="fa-IR"/>
        </w:rPr>
        <w:t xml:space="preserve"> فالأقرب الإ</w:t>
      </w:r>
      <w:r w:rsidR="00EF7BCD">
        <w:rPr>
          <w:rFonts w:hint="cs"/>
          <w:rtl/>
          <w:lang w:bidi="fa-IR"/>
        </w:rPr>
        <w:t>ِ</w:t>
      </w:r>
      <w:r>
        <w:rPr>
          <w:rtl/>
          <w:lang w:bidi="fa-IR"/>
        </w:rPr>
        <w:t>عادة سواء كان عالما</w:t>
      </w:r>
      <w:r w:rsidR="00EF7BCD">
        <w:rPr>
          <w:rFonts w:hint="cs"/>
          <w:rtl/>
          <w:lang w:bidi="fa-IR"/>
        </w:rPr>
        <w:t>ً</w:t>
      </w:r>
      <w:r>
        <w:rPr>
          <w:rtl/>
          <w:lang w:bidi="fa-IR"/>
        </w:rPr>
        <w:t xml:space="preserve"> ، أو جاهلا</w:t>
      </w:r>
      <w:r w:rsidR="008F19C0">
        <w:rPr>
          <w:rFonts w:hint="cs"/>
          <w:rtl/>
          <w:lang w:bidi="fa-IR"/>
        </w:rPr>
        <w:t>ً</w:t>
      </w:r>
      <w:r>
        <w:rPr>
          <w:rtl/>
          <w:lang w:bidi="fa-IR"/>
        </w:rPr>
        <w:t xml:space="preserve"> ، وسواء غيّر المعنى مثل أن يكسر كاف إياك ، أو يضم تاء أنعمت ، أو لا مثل أن نصب الله ، أو رفعه ، وسواء كان خفيا</w:t>
      </w:r>
      <w:r w:rsidR="00FE33AD">
        <w:rPr>
          <w:rFonts w:hint="cs"/>
          <w:rtl/>
          <w:lang w:bidi="fa-IR"/>
        </w:rPr>
        <w:t>ً</w:t>
      </w:r>
      <w:r>
        <w:rPr>
          <w:rtl/>
          <w:lang w:bidi="fa-IR"/>
        </w:rPr>
        <w:t xml:space="preserve"> ، أو لا.</w:t>
      </w:r>
    </w:p>
    <w:p w:rsidR="005109CD" w:rsidRDefault="005109CD" w:rsidP="005109CD">
      <w:pPr>
        <w:pStyle w:val="libNormal"/>
        <w:rPr>
          <w:lang w:bidi="fa-IR"/>
        </w:rPr>
      </w:pPr>
      <w:r>
        <w:rPr>
          <w:rFonts w:hint="eastAsia"/>
          <w:rtl/>
          <w:lang w:bidi="fa-IR"/>
        </w:rPr>
        <w:t>وللشافعي</w:t>
      </w:r>
      <w:r>
        <w:rPr>
          <w:rtl/>
          <w:lang w:bidi="fa-IR"/>
        </w:rPr>
        <w:t xml:space="preserve"> فيما إذا لم يتغير المعنى وجهان </w:t>
      </w:r>
      <w:r w:rsidRPr="00D1770E">
        <w:rPr>
          <w:rStyle w:val="libFootnotenumChar"/>
          <w:rtl/>
        </w:rPr>
        <w:t>(1)</w:t>
      </w:r>
      <w:r>
        <w:rPr>
          <w:rtl/>
          <w:lang w:bidi="fa-IR"/>
        </w:rPr>
        <w:t xml:space="preserve"> لقوله تعالى </w:t>
      </w:r>
      <w:r w:rsidR="00502245" w:rsidRPr="00FA2F88">
        <w:rPr>
          <w:rStyle w:val="libAlaemChar"/>
          <w:rtl/>
        </w:rPr>
        <w:t>(</w:t>
      </w:r>
      <w:r w:rsidRPr="00D67997">
        <w:rPr>
          <w:rStyle w:val="libAieChar"/>
          <w:rtl/>
        </w:rPr>
        <w:t xml:space="preserve"> بِلِسانٍ عَرَبِيٍّ </w:t>
      </w:r>
      <w:r w:rsidR="00502245" w:rsidRPr="00FA2F88">
        <w:rPr>
          <w:rStyle w:val="libAlaemChar"/>
          <w:rtl/>
        </w:rPr>
        <w:t>)</w:t>
      </w:r>
      <w:r>
        <w:rPr>
          <w:rtl/>
          <w:lang w:bidi="fa-IR"/>
        </w:rPr>
        <w:t xml:space="preserve"> </w:t>
      </w:r>
      <w:r w:rsidRPr="00D1770E">
        <w:rPr>
          <w:rStyle w:val="libFootnotenumChar"/>
          <w:rtl/>
        </w:rPr>
        <w:t>(2)</w:t>
      </w:r>
      <w:r>
        <w:rPr>
          <w:rtl/>
          <w:lang w:bidi="fa-IR"/>
        </w:rPr>
        <w:t xml:space="preserve"> ولأنّه </w:t>
      </w:r>
      <w:r w:rsidR="00D1770E" w:rsidRPr="00D1770E">
        <w:rPr>
          <w:rStyle w:val="libAlaemChar"/>
          <w:rtl/>
        </w:rPr>
        <w:t>عليه‌السلام</w:t>
      </w:r>
      <w:r>
        <w:rPr>
          <w:rtl/>
          <w:lang w:bidi="fa-IR"/>
        </w:rPr>
        <w:t xml:space="preserve"> أعرب وقال : ( صلّوا كما رأيتموني </w:t>
      </w:r>
      <w:r w:rsidR="00502245">
        <w:rPr>
          <w:rFonts w:hint="cs"/>
          <w:rtl/>
          <w:lang w:bidi="fa-IR"/>
        </w:rPr>
        <w:t>اُ</w:t>
      </w:r>
      <w:r>
        <w:rPr>
          <w:rtl/>
          <w:lang w:bidi="fa-IR"/>
        </w:rPr>
        <w:t xml:space="preserve">صلي ) </w:t>
      </w:r>
      <w:r w:rsidRPr="00D1770E">
        <w:rPr>
          <w:rStyle w:val="libFootnotenumChar"/>
          <w:rtl/>
        </w:rPr>
        <w:t>(3)</w:t>
      </w:r>
      <w:r>
        <w:rPr>
          <w:rtl/>
          <w:lang w:bidi="fa-IR"/>
        </w:rPr>
        <w:t>.</w:t>
      </w:r>
    </w:p>
    <w:p w:rsidR="005109CD" w:rsidRDefault="005109CD" w:rsidP="005109CD">
      <w:pPr>
        <w:pStyle w:val="libNormal"/>
        <w:rPr>
          <w:lang w:bidi="fa-IR"/>
        </w:rPr>
      </w:pPr>
      <w:bookmarkStart w:id="141" w:name="_Toc105413990"/>
      <w:r w:rsidRPr="0088654B">
        <w:rPr>
          <w:rStyle w:val="Heading2Char"/>
          <w:rFonts w:hint="eastAsia"/>
          <w:rtl/>
        </w:rPr>
        <w:t>مسألة</w:t>
      </w:r>
      <w:r w:rsidRPr="0088654B">
        <w:rPr>
          <w:rStyle w:val="Heading2Char"/>
          <w:rtl/>
        </w:rPr>
        <w:t xml:space="preserve"> 227 :</w:t>
      </w:r>
      <w:bookmarkEnd w:id="141"/>
      <w:r>
        <w:rPr>
          <w:rtl/>
          <w:lang w:bidi="fa-IR"/>
        </w:rPr>
        <w:t xml:space="preserve"> يجب أن يقرأ بالمتواتر من القرا</w:t>
      </w:r>
      <w:r w:rsidR="00502245">
        <w:rPr>
          <w:rFonts w:hint="cs"/>
          <w:rtl/>
          <w:lang w:bidi="fa-IR"/>
        </w:rPr>
        <w:t>آ</w:t>
      </w:r>
      <w:r>
        <w:rPr>
          <w:rtl/>
          <w:lang w:bidi="fa-IR"/>
        </w:rPr>
        <w:t>ت‌ وهي السبعة ، ولا يجوز أن يقرأ بالشواذ ، ولا بالعشرة ، وجوّز أحمد قراءة العشرة ، وكره قراءة حمزة والكسائي من السبعة ، لما فيها من الكسر والإ</w:t>
      </w:r>
      <w:r w:rsidR="00502245">
        <w:rPr>
          <w:rFonts w:hint="cs"/>
          <w:rtl/>
          <w:lang w:bidi="fa-IR"/>
        </w:rPr>
        <w:t>ِ</w:t>
      </w:r>
      <w:r>
        <w:rPr>
          <w:rtl/>
          <w:lang w:bidi="fa-IR"/>
        </w:rPr>
        <w:t xml:space="preserve">دغام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ويجب</w:t>
      </w:r>
      <w:r>
        <w:rPr>
          <w:rtl/>
          <w:lang w:bidi="fa-IR"/>
        </w:rPr>
        <w:t xml:space="preserve"> أن يقرأ بالمتواتر من الآيات وهو ما تضمنه مصحف علي </w:t>
      </w:r>
      <w:r w:rsidR="00D1770E" w:rsidRPr="00D1770E">
        <w:rPr>
          <w:rStyle w:val="libAlaemChar"/>
          <w:rtl/>
        </w:rPr>
        <w:t>عليه‌السلام</w:t>
      </w:r>
      <w:r>
        <w:rPr>
          <w:rtl/>
          <w:lang w:bidi="fa-IR"/>
        </w:rPr>
        <w:t xml:space="preserve"> ؛ لأن أكثر الصحابة اتفقوا عليه ، وحرق عثمان ما عداه ، فلا يجوز أن يقرأ بمصحف ابن مسعود ، ولا </w:t>
      </w:r>
      <w:r w:rsidR="00502245">
        <w:rPr>
          <w:rFonts w:hint="cs"/>
          <w:rtl/>
          <w:lang w:bidi="fa-IR"/>
        </w:rPr>
        <w:t>اُ</w:t>
      </w:r>
      <w:r>
        <w:rPr>
          <w:rtl/>
          <w:lang w:bidi="fa-IR"/>
        </w:rPr>
        <w:t xml:space="preserve">بيّ ، ولا غيرهما ، وعن أحمد رواية بالجواز إذا اتصلت به الرواية </w:t>
      </w:r>
      <w:r w:rsidRPr="00D1770E">
        <w:rPr>
          <w:rStyle w:val="libFootnotenumChar"/>
          <w:rtl/>
        </w:rPr>
        <w:t>(5)</w:t>
      </w:r>
      <w:r>
        <w:rPr>
          <w:rtl/>
          <w:lang w:bidi="fa-IR"/>
        </w:rPr>
        <w:t xml:space="preserve"> ، وهو غلط لأن غير المتواتر ل</w:t>
      </w:r>
      <w:r>
        <w:rPr>
          <w:rFonts w:hint="eastAsia"/>
          <w:rtl/>
          <w:lang w:bidi="fa-IR"/>
        </w:rPr>
        <w:t>يس</w:t>
      </w:r>
      <w:r>
        <w:rPr>
          <w:rtl/>
          <w:lang w:bidi="fa-IR"/>
        </w:rPr>
        <w:t xml:space="preserve"> بقرآن.</w:t>
      </w:r>
    </w:p>
    <w:p w:rsidR="005109CD" w:rsidRDefault="005109CD" w:rsidP="005109CD">
      <w:pPr>
        <w:pStyle w:val="libNormal"/>
        <w:rPr>
          <w:lang w:bidi="fa-IR"/>
        </w:rPr>
      </w:pPr>
      <w:r>
        <w:rPr>
          <w:rFonts w:hint="eastAsia"/>
          <w:rtl/>
          <w:lang w:bidi="fa-IR"/>
        </w:rPr>
        <w:t>والمعوذتان</w:t>
      </w:r>
      <w:r>
        <w:rPr>
          <w:rtl/>
          <w:lang w:bidi="fa-IR"/>
        </w:rPr>
        <w:t xml:space="preserve"> من القرآن يجوز أن يقرأ بهما ، ولا اعتبار بإنكار ابن مسعود </w:t>
      </w:r>
      <w:r w:rsidRPr="00D1770E">
        <w:rPr>
          <w:rStyle w:val="libFootnotenumChar"/>
          <w:rtl/>
        </w:rPr>
        <w:t>(6)</w:t>
      </w:r>
      <w:r>
        <w:rPr>
          <w:rtl/>
          <w:lang w:bidi="fa-IR"/>
        </w:rPr>
        <w:t xml:space="preserve"> للشبهة الداخلة عليه بأن النبيّ </w:t>
      </w:r>
      <w:r w:rsidRPr="00D1770E">
        <w:rPr>
          <w:rStyle w:val="libAlaemChar"/>
          <w:rtl/>
        </w:rPr>
        <w:t>صلى‌الله‌عليه‌وآله</w:t>
      </w:r>
      <w:r>
        <w:rPr>
          <w:rtl/>
          <w:lang w:bidi="fa-IR"/>
        </w:rPr>
        <w:t xml:space="preserve"> كان يعوّذ بهما الحسن والحسين </w:t>
      </w:r>
      <w:r w:rsidR="00D1770E" w:rsidRPr="00D1770E">
        <w:rPr>
          <w:rStyle w:val="libAlaemChar"/>
          <w:rtl/>
        </w:rPr>
        <w:t>عليهما‌السلام</w:t>
      </w:r>
      <w:r>
        <w:rPr>
          <w:rtl/>
          <w:lang w:bidi="fa-IR"/>
        </w:rPr>
        <w:t xml:space="preserve"> </w:t>
      </w:r>
      <w:r w:rsidRPr="00D1770E">
        <w:rPr>
          <w:rStyle w:val="libFootnotenumChar"/>
          <w:rtl/>
        </w:rPr>
        <w:t>(7)</w:t>
      </w:r>
      <w:r>
        <w:rPr>
          <w:rtl/>
          <w:lang w:bidi="fa-IR"/>
        </w:rPr>
        <w:t xml:space="preserve"> ، إذ لا منافاة بل القرآن صالح للتعوذ به‌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393.</w:t>
      </w:r>
    </w:p>
    <w:p w:rsidR="005109CD" w:rsidRDefault="005109CD" w:rsidP="00842513">
      <w:pPr>
        <w:pStyle w:val="libFootnote0"/>
        <w:rPr>
          <w:lang w:bidi="fa-IR"/>
        </w:rPr>
      </w:pPr>
      <w:r>
        <w:rPr>
          <w:rtl/>
          <w:lang w:bidi="fa-IR"/>
        </w:rPr>
        <w:t>(2) الشعراء : 195.</w:t>
      </w:r>
    </w:p>
    <w:p w:rsidR="005109CD" w:rsidRDefault="005109CD" w:rsidP="00842513">
      <w:pPr>
        <w:pStyle w:val="libFootnote0"/>
        <w:rPr>
          <w:lang w:bidi="fa-IR"/>
        </w:rPr>
      </w:pPr>
      <w:r>
        <w:rPr>
          <w:rtl/>
          <w:lang w:bidi="fa-IR"/>
        </w:rPr>
        <w:t xml:space="preserve">(3) صحيح البخاري 1 : 162 ، سنن الدارمي 1 : 286 ، سنن الدارقطني 1 : 346 </w:t>
      </w:r>
      <w:r w:rsidR="00D46D1F">
        <w:rPr>
          <w:rFonts w:hint="cs"/>
          <w:rtl/>
          <w:lang w:bidi="fa-IR"/>
        </w:rPr>
        <w:t>/</w:t>
      </w:r>
      <w:r>
        <w:rPr>
          <w:rtl/>
          <w:lang w:bidi="fa-IR"/>
        </w:rPr>
        <w:t xml:space="preserve"> 10.</w:t>
      </w:r>
    </w:p>
    <w:p w:rsidR="005109CD" w:rsidRDefault="005109CD" w:rsidP="00842513">
      <w:pPr>
        <w:pStyle w:val="libFootnote0"/>
        <w:rPr>
          <w:lang w:bidi="fa-IR"/>
        </w:rPr>
      </w:pPr>
      <w:r>
        <w:rPr>
          <w:rtl/>
          <w:lang w:bidi="fa-IR"/>
        </w:rPr>
        <w:t>(4) المغني 1 : 570 ، الشرح الكبير 1 : 571.</w:t>
      </w:r>
    </w:p>
    <w:p w:rsidR="005109CD" w:rsidRDefault="005109CD" w:rsidP="00842513">
      <w:pPr>
        <w:pStyle w:val="libFootnote0"/>
        <w:rPr>
          <w:lang w:bidi="fa-IR"/>
        </w:rPr>
      </w:pPr>
      <w:r>
        <w:rPr>
          <w:rtl/>
          <w:lang w:bidi="fa-IR"/>
        </w:rPr>
        <w:t>(5) المغني 1 : 571 ، الشرح الكبير 1 : 571.</w:t>
      </w:r>
    </w:p>
    <w:p w:rsidR="005109CD" w:rsidRDefault="005109CD" w:rsidP="00842513">
      <w:pPr>
        <w:pStyle w:val="libFootnote0"/>
        <w:rPr>
          <w:lang w:bidi="fa-IR"/>
        </w:rPr>
      </w:pPr>
      <w:r>
        <w:rPr>
          <w:rtl/>
          <w:lang w:bidi="fa-IR"/>
        </w:rPr>
        <w:t>(6) المجموع 3 : 396 ، الدر المنثور 6 : 416 ، تفسير الآلوسي 30 : 279.</w:t>
      </w:r>
    </w:p>
    <w:p w:rsidR="005109CD" w:rsidRDefault="005109CD" w:rsidP="00842513">
      <w:pPr>
        <w:pStyle w:val="libFootnote0"/>
        <w:rPr>
          <w:lang w:bidi="fa-IR"/>
        </w:rPr>
      </w:pPr>
      <w:r>
        <w:rPr>
          <w:rtl/>
          <w:lang w:bidi="fa-IR"/>
        </w:rPr>
        <w:t>(7) مسند أحمد 5 : 130</w:t>
      </w:r>
    </w:p>
    <w:p w:rsidR="00D1770E" w:rsidRDefault="000B326D" w:rsidP="005B6482">
      <w:pPr>
        <w:pStyle w:val="libNormal"/>
        <w:rPr>
          <w:rtl/>
          <w:lang w:bidi="fa-IR"/>
        </w:rPr>
      </w:pPr>
      <w:r>
        <w:rPr>
          <w:rtl/>
          <w:lang w:bidi="fa-IR"/>
        </w:rPr>
        <w:br w:type="page"/>
      </w:r>
    </w:p>
    <w:p w:rsidR="005109CD" w:rsidRDefault="005109CD" w:rsidP="00D46D1F">
      <w:pPr>
        <w:pStyle w:val="libNormal0"/>
        <w:rPr>
          <w:lang w:bidi="fa-IR"/>
        </w:rPr>
      </w:pPr>
      <w:r>
        <w:rPr>
          <w:rFonts w:hint="eastAsia"/>
          <w:rtl/>
          <w:lang w:bidi="fa-IR"/>
        </w:rPr>
        <w:lastRenderedPageBreak/>
        <w:t>لشرفه</w:t>
      </w:r>
      <w:r>
        <w:rPr>
          <w:rtl/>
          <w:lang w:bidi="fa-IR"/>
        </w:rPr>
        <w:t xml:space="preserve"> وبركته ، وقال الصادق </w:t>
      </w:r>
      <w:r w:rsidR="00D1770E" w:rsidRPr="00D1770E">
        <w:rPr>
          <w:rStyle w:val="libAlaemChar"/>
          <w:rtl/>
        </w:rPr>
        <w:t>عليه‌السلام</w:t>
      </w:r>
      <w:r>
        <w:rPr>
          <w:rtl/>
          <w:lang w:bidi="fa-IR"/>
        </w:rPr>
        <w:t xml:space="preserve"> : « اقرأ المعوذتين في المكتوبة » </w:t>
      </w:r>
      <w:r w:rsidRPr="00D1770E">
        <w:rPr>
          <w:rStyle w:val="libFootnotenumChar"/>
          <w:rtl/>
        </w:rPr>
        <w:t>(1)</w:t>
      </w:r>
      <w:r>
        <w:rPr>
          <w:rtl/>
          <w:lang w:bidi="fa-IR"/>
        </w:rPr>
        <w:t xml:space="preserve"> وصلّى </w:t>
      </w:r>
      <w:r w:rsidR="00D1770E" w:rsidRPr="00D1770E">
        <w:rPr>
          <w:rStyle w:val="libAlaemChar"/>
          <w:rtl/>
        </w:rPr>
        <w:t>عليه‌السلام</w:t>
      </w:r>
      <w:r>
        <w:rPr>
          <w:rtl/>
          <w:lang w:bidi="fa-IR"/>
        </w:rPr>
        <w:t xml:space="preserve"> المغرب فقرأهما فيها </w:t>
      </w:r>
      <w:r w:rsidRPr="00D1770E">
        <w:rPr>
          <w:rStyle w:val="libFootnotenumChar"/>
          <w:rtl/>
        </w:rPr>
        <w:t>(2)</w:t>
      </w:r>
      <w:r>
        <w:rPr>
          <w:rtl/>
          <w:lang w:bidi="fa-IR"/>
        </w:rPr>
        <w:t>.</w:t>
      </w:r>
    </w:p>
    <w:p w:rsidR="005109CD" w:rsidRDefault="005109CD" w:rsidP="005109CD">
      <w:pPr>
        <w:pStyle w:val="libNormal"/>
        <w:rPr>
          <w:lang w:bidi="fa-IR"/>
        </w:rPr>
      </w:pPr>
      <w:bookmarkStart w:id="142" w:name="_Toc105413991"/>
      <w:r w:rsidRPr="0088654B">
        <w:rPr>
          <w:rStyle w:val="Heading2Char"/>
          <w:rFonts w:hint="eastAsia"/>
          <w:rtl/>
        </w:rPr>
        <w:t>مسألة</w:t>
      </w:r>
      <w:r w:rsidRPr="0088654B">
        <w:rPr>
          <w:rStyle w:val="Heading2Char"/>
          <w:rtl/>
        </w:rPr>
        <w:t xml:space="preserve"> 228 :</w:t>
      </w:r>
      <w:bookmarkEnd w:id="142"/>
      <w:r>
        <w:rPr>
          <w:rtl/>
          <w:lang w:bidi="fa-IR"/>
        </w:rPr>
        <w:t xml:space="preserve"> يجب أن يقرأ الفاتحة والسورة على ترتيبهما المخصوص ، فلو قدم آية على المتأخرة أعاد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وكذا يجب أن يقدم الحمد على السورة فإن خالف أعاد الصلاة إن فعله عمدا</w:t>
      </w:r>
      <w:r w:rsidR="00D46D1F">
        <w:rPr>
          <w:rFonts w:hint="cs"/>
          <w:rtl/>
          <w:lang w:bidi="fa-IR"/>
        </w:rPr>
        <w:t>ً</w:t>
      </w:r>
      <w:r>
        <w:rPr>
          <w:rtl/>
          <w:lang w:bidi="fa-IR"/>
        </w:rPr>
        <w:t xml:space="preserve"> ، وإل</w:t>
      </w:r>
      <w:r w:rsidR="00D46D1F">
        <w:rPr>
          <w:rFonts w:hint="cs"/>
          <w:rtl/>
          <w:lang w:bidi="fa-IR"/>
        </w:rPr>
        <w:t>ّ</w:t>
      </w:r>
      <w:r>
        <w:rPr>
          <w:rtl/>
          <w:lang w:bidi="fa-IR"/>
        </w:rPr>
        <w:t>ا القراءة ؛ لأن الأمر ورد بالتلاوة على الترتيب فلا يكون المخلّ به آتيا</w:t>
      </w:r>
      <w:r w:rsidR="00E660CE">
        <w:rPr>
          <w:rFonts w:hint="cs"/>
          <w:rtl/>
          <w:lang w:bidi="fa-IR"/>
        </w:rPr>
        <w:t>ً</w:t>
      </w:r>
      <w:r>
        <w:rPr>
          <w:rtl/>
          <w:lang w:bidi="fa-IR"/>
        </w:rPr>
        <w:t xml:space="preserve"> بالمأمور به ، ويجب أن يأتي بالجزء الصوري ؛ لأنّ الإ</w:t>
      </w:r>
      <w:r w:rsidR="0013560C">
        <w:rPr>
          <w:rFonts w:hint="cs"/>
          <w:rtl/>
          <w:lang w:bidi="fa-IR"/>
        </w:rPr>
        <w:t>ِ</w:t>
      </w:r>
      <w:r>
        <w:rPr>
          <w:rtl/>
          <w:lang w:bidi="fa-IR"/>
        </w:rPr>
        <w:t>عجاز فيه فلو قرأه مقطعا</w:t>
      </w:r>
      <w:r w:rsidR="0013560C">
        <w:rPr>
          <w:rFonts w:hint="cs"/>
          <w:rtl/>
          <w:lang w:bidi="fa-IR"/>
        </w:rPr>
        <w:t>ً</w:t>
      </w:r>
      <w:r>
        <w:rPr>
          <w:rtl/>
          <w:lang w:bidi="fa-IR"/>
        </w:rPr>
        <w:t xml:space="preserve"> كأسماء العدد لم يجز</w:t>
      </w:r>
      <w:r w:rsidR="00ED48AF">
        <w:rPr>
          <w:rFonts w:hint="cs"/>
          <w:rtl/>
          <w:lang w:bidi="fa-IR"/>
        </w:rPr>
        <w:t>ىء</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سكت في أثناء القراءة بالخارج عن المعتاد إمّا بأن </w:t>
      </w:r>
      <w:r w:rsidR="00C62626">
        <w:rPr>
          <w:rFonts w:hint="cs"/>
          <w:rtl/>
          <w:lang w:bidi="fa-IR"/>
        </w:rPr>
        <w:t>أُ</w:t>
      </w:r>
      <w:r>
        <w:rPr>
          <w:rtl/>
          <w:lang w:bidi="fa-IR"/>
        </w:rPr>
        <w:t>رتج عليه فطلب التذكر ، أو قرأ من غيرها سهوا</w:t>
      </w:r>
      <w:r w:rsidR="006E7EC0">
        <w:rPr>
          <w:rFonts w:hint="cs"/>
          <w:rtl/>
          <w:lang w:bidi="fa-IR"/>
        </w:rPr>
        <w:t>ً</w:t>
      </w:r>
      <w:r>
        <w:rPr>
          <w:rtl/>
          <w:lang w:bidi="fa-IR"/>
        </w:rPr>
        <w:t xml:space="preserve"> لم تقطع القراءة وقرأ الباقي.</w:t>
      </w:r>
    </w:p>
    <w:p w:rsidR="005109CD" w:rsidRDefault="005109CD" w:rsidP="005109CD">
      <w:pPr>
        <w:pStyle w:val="libNormal"/>
        <w:rPr>
          <w:lang w:bidi="fa-IR"/>
        </w:rPr>
      </w:pPr>
      <w:r>
        <w:rPr>
          <w:rFonts w:hint="eastAsia"/>
          <w:rtl/>
          <w:lang w:bidi="fa-IR"/>
        </w:rPr>
        <w:t>وإن</w:t>
      </w:r>
      <w:r>
        <w:rPr>
          <w:rtl/>
          <w:lang w:bidi="fa-IR"/>
        </w:rPr>
        <w:t xml:space="preserve"> سكت طويلا</w:t>
      </w:r>
      <w:r w:rsidR="006E7EC0">
        <w:rPr>
          <w:rFonts w:hint="cs"/>
          <w:rtl/>
          <w:lang w:bidi="fa-IR"/>
        </w:rPr>
        <w:t>ً</w:t>
      </w:r>
      <w:r>
        <w:rPr>
          <w:rtl/>
          <w:lang w:bidi="fa-IR"/>
        </w:rPr>
        <w:t xml:space="preserve"> عمدا</w:t>
      </w:r>
      <w:r w:rsidR="006E7EC0">
        <w:rPr>
          <w:rFonts w:hint="cs"/>
          <w:rtl/>
          <w:lang w:bidi="fa-IR"/>
        </w:rPr>
        <w:t>ً</w:t>
      </w:r>
      <w:r>
        <w:rPr>
          <w:rtl/>
          <w:lang w:bidi="fa-IR"/>
        </w:rPr>
        <w:t xml:space="preserve"> لا لغرض حتى خرج عن كونه قارئا</w:t>
      </w:r>
      <w:r w:rsidR="006E7EC0">
        <w:rPr>
          <w:rFonts w:hint="cs"/>
          <w:rtl/>
          <w:lang w:bidi="fa-IR"/>
        </w:rPr>
        <w:t>ً</w:t>
      </w:r>
      <w:r>
        <w:rPr>
          <w:rtl/>
          <w:lang w:bidi="fa-IR"/>
        </w:rPr>
        <w:t xml:space="preserve"> استأنف القراءة ، وكذا لو قرأ في أثنائها ما ليس منها ولا تبطل صلاته.</w:t>
      </w:r>
    </w:p>
    <w:p w:rsidR="005109CD" w:rsidRDefault="005109CD" w:rsidP="005109CD">
      <w:pPr>
        <w:pStyle w:val="libNormal"/>
        <w:rPr>
          <w:lang w:bidi="fa-IR"/>
        </w:rPr>
      </w:pPr>
      <w:r>
        <w:rPr>
          <w:rFonts w:hint="eastAsia"/>
          <w:rtl/>
          <w:lang w:bidi="fa-IR"/>
        </w:rPr>
        <w:t>ولو</w:t>
      </w:r>
      <w:r>
        <w:rPr>
          <w:rtl/>
          <w:lang w:bidi="fa-IR"/>
        </w:rPr>
        <w:t xml:space="preserve"> سكت بنية القطع بطلت قراءته ، ولو سكت لا بنية القطع أو نواه ولم يسكت صحت لأن الاعتبار بالفعل لا بالنيّة ، بخلاف ما لو نوى قطع الصلاة فإنها تبطل وإن لم يقطع الأفعال لأن الصلاة تحتاج </w:t>
      </w:r>
      <w:r w:rsidR="006E7EC0">
        <w:rPr>
          <w:rFonts w:hint="cs"/>
          <w:rtl/>
          <w:lang w:bidi="fa-IR"/>
        </w:rPr>
        <w:t>ا</w:t>
      </w:r>
      <w:r>
        <w:rPr>
          <w:rtl/>
          <w:lang w:bidi="fa-IR"/>
        </w:rPr>
        <w:t>لى نيّة فتبطل بتركها بخلاف القراءة.</w:t>
      </w:r>
    </w:p>
    <w:p w:rsidR="005109CD" w:rsidRDefault="005109CD" w:rsidP="005109CD">
      <w:pPr>
        <w:pStyle w:val="libNormal"/>
        <w:rPr>
          <w:lang w:bidi="fa-IR"/>
        </w:rPr>
      </w:pPr>
      <w:r>
        <w:rPr>
          <w:rFonts w:hint="eastAsia"/>
          <w:rtl/>
          <w:lang w:bidi="fa-IR"/>
        </w:rPr>
        <w:t>ولو</w:t>
      </w:r>
      <w:r>
        <w:rPr>
          <w:rtl/>
          <w:lang w:bidi="fa-IR"/>
        </w:rPr>
        <w:t xml:space="preserve"> كرر آية من الفاتحة لم تبطل قراءته سواء أو صلها بما انتهى إليه أو ابتدأ من المنتهى ، خلافا</w:t>
      </w:r>
      <w:r w:rsidR="002F23AA">
        <w:rPr>
          <w:rFonts w:hint="cs"/>
          <w:rtl/>
          <w:lang w:bidi="fa-IR"/>
        </w:rPr>
        <w:t>ً</w:t>
      </w:r>
      <w:r>
        <w:rPr>
          <w:rtl/>
          <w:lang w:bidi="fa-IR"/>
        </w:rPr>
        <w:t xml:space="preserve"> لبعض الشافعية في الأول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96 </w:t>
      </w:r>
      <w:r w:rsidR="00275D9A">
        <w:rPr>
          <w:rFonts w:hint="cs"/>
          <w:rtl/>
          <w:lang w:bidi="fa-IR"/>
        </w:rPr>
        <w:t>/</w:t>
      </w:r>
      <w:r>
        <w:rPr>
          <w:rtl/>
          <w:lang w:bidi="fa-IR"/>
        </w:rPr>
        <w:t xml:space="preserve"> 356.</w:t>
      </w:r>
    </w:p>
    <w:p w:rsidR="005109CD" w:rsidRDefault="005109CD" w:rsidP="00842513">
      <w:pPr>
        <w:pStyle w:val="libFootnote0"/>
        <w:rPr>
          <w:lang w:bidi="fa-IR"/>
        </w:rPr>
      </w:pPr>
      <w:r>
        <w:rPr>
          <w:rtl/>
          <w:lang w:bidi="fa-IR"/>
        </w:rPr>
        <w:t xml:space="preserve">(2) الكافي 3 : 314 </w:t>
      </w:r>
      <w:r w:rsidR="00275D9A">
        <w:rPr>
          <w:rFonts w:hint="cs"/>
          <w:rtl/>
          <w:lang w:bidi="fa-IR"/>
        </w:rPr>
        <w:t>/</w:t>
      </w:r>
      <w:r>
        <w:rPr>
          <w:rtl/>
          <w:lang w:bidi="fa-IR"/>
        </w:rPr>
        <w:t xml:space="preserve"> 8 و 317 </w:t>
      </w:r>
      <w:r w:rsidR="00275D9A">
        <w:rPr>
          <w:rFonts w:hint="cs"/>
          <w:rtl/>
          <w:lang w:bidi="fa-IR"/>
        </w:rPr>
        <w:t>/</w:t>
      </w:r>
      <w:r>
        <w:rPr>
          <w:rtl/>
          <w:lang w:bidi="fa-IR"/>
        </w:rPr>
        <w:t xml:space="preserve"> 26 ، التهذيب 2 : 96 </w:t>
      </w:r>
      <w:r w:rsidR="00275D9A">
        <w:rPr>
          <w:rFonts w:hint="cs"/>
          <w:rtl/>
          <w:lang w:bidi="fa-IR"/>
        </w:rPr>
        <w:t>/</w:t>
      </w:r>
      <w:r>
        <w:rPr>
          <w:rtl/>
          <w:lang w:bidi="fa-IR"/>
        </w:rPr>
        <w:t xml:space="preserve"> 357.</w:t>
      </w:r>
    </w:p>
    <w:p w:rsidR="005109CD" w:rsidRDefault="005109CD" w:rsidP="00842513">
      <w:pPr>
        <w:pStyle w:val="libFootnote0"/>
        <w:rPr>
          <w:lang w:bidi="fa-IR"/>
        </w:rPr>
      </w:pPr>
      <w:r>
        <w:rPr>
          <w:rtl/>
          <w:lang w:bidi="fa-IR"/>
        </w:rPr>
        <w:t>(3) المجموع 3 : 357 ، فتح العزيز 3 : 328 ، كفاية الأخيار 1 : 66.</w:t>
      </w:r>
    </w:p>
    <w:p w:rsidR="005109CD" w:rsidRDefault="005109CD" w:rsidP="00842513">
      <w:pPr>
        <w:pStyle w:val="libFootnote0"/>
        <w:rPr>
          <w:lang w:bidi="fa-IR"/>
        </w:rPr>
      </w:pPr>
      <w:r>
        <w:rPr>
          <w:rtl/>
          <w:lang w:bidi="fa-IR"/>
        </w:rPr>
        <w:t>(4) المجموع 3 : 358 ويستفاد منه أنّ خلاف بعض الشافعية في الثاني لا الأول. فلاحظ.</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كرر الحمد عمدا</w:t>
      </w:r>
      <w:r w:rsidR="00275D9A">
        <w:rPr>
          <w:rFonts w:hint="cs"/>
          <w:rtl/>
          <w:lang w:bidi="fa-IR"/>
        </w:rPr>
        <w:t>ً</w:t>
      </w:r>
      <w:r>
        <w:rPr>
          <w:rtl/>
          <w:lang w:bidi="fa-IR"/>
        </w:rPr>
        <w:t xml:space="preserve"> ففي إبطال الصلاة به إشكال ينشأ من مخالفة المأمور به ، ومن تسويغ تكرار الآية فكذا السورة.</w:t>
      </w:r>
    </w:p>
    <w:p w:rsidR="005109CD" w:rsidRDefault="005109CD" w:rsidP="005109CD">
      <w:pPr>
        <w:pStyle w:val="libNormal"/>
        <w:rPr>
          <w:lang w:bidi="fa-IR"/>
        </w:rPr>
      </w:pPr>
      <w:r>
        <w:rPr>
          <w:rFonts w:hint="eastAsia"/>
          <w:rtl/>
          <w:lang w:bidi="fa-IR"/>
        </w:rPr>
        <w:t>ولو</w:t>
      </w:r>
      <w:r>
        <w:rPr>
          <w:rtl/>
          <w:lang w:bidi="fa-IR"/>
        </w:rPr>
        <w:t xml:space="preserve"> سأل الرحمة عند آيتها ، أو تعوّذ من النقمة عند آيتها كان مستحبا</w:t>
      </w:r>
      <w:r w:rsidR="00275D9A">
        <w:rPr>
          <w:rFonts w:hint="cs"/>
          <w:rtl/>
          <w:lang w:bidi="fa-IR"/>
        </w:rPr>
        <w:t>ً</w:t>
      </w:r>
      <w:r>
        <w:rPr>
          <w:rtl/>
          <w:lang w:bidi="fa-IR"/>
        </w:rPr>
        <w:t xml:space="preserve"> ولا تبطل بهما الموالاة ؛ لأنّه ندب إليهما ، قال حذيفة : صليت خلف رسول الله </w:t>
      </w:r>
      <w:r w:rsidRPr="00D1770E">
        <w:rPr>
          <w:rStyle w:val="libAlaemChar"/>
          <w:rtl/>
        </w:rPr>
        <w:t>صلى‌الله‌عليه‌وآله</w:t>
      </w:r>
      <w:r>
        <w:rPr>
          <w:rtl/>
          <w:lang w:bidi="fa-IR"/>
        </w:rPr>
        <w:t xml:space="preserve"> ذات ليلة فقرأ سورة البقرة فكان إذا مرّ على آية فيها تسبيح سبح ، وإذا مرّ بسؤال سأل ، وإذا سرّ ب</w:t>
      </w:r>
      <w:r>
        <w:rPr>
          <w:rFonts w:hint="eastAsia"/>
          <w:rtl/>
          <w:lang w:bidi="fa-IR"/>
        </w:rPr>
        <w:t>تعوذ</w:t>
      </w:r>
      <w:r>
        <w:rPr>
          <w:rtl/>
          <w:lang w:bidi="fa-IR"/>
        </w:rPr>
        <w:t xml:space="preserve"> تعوذ </w:t>
      </w:r>
      <w:r w:rsidRPr="00D1770E">
        <w:rPr>
          <w:rStyle w:val="libFootnotenumChar"/>
          <w:rtl/>
        </w:rPr>
        <w:t>(1)</w:t>
      </w:r>
      <w:r>
        <w:rPr>
          <w:rtl/>
          <w:lang w:bidi="fa-IR"/>
        </w:rPr>
        <w:t xml:space="preserve">. وهو أحد وجهي الشافعي ، وفي الآخر : تبطل ، وكذا لو عطس فحمد الله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ترك الموالاة سهوا</w:t>
      </w:r>
      <w:r w:rsidR="00275D9A">
        <w:rPr>
          <w:rFonts w:hint="cs"/>
          <w:rtl/>
          <w:lang w:bidi="fa-IR"/>
        </w:rPr>
        <w:t>ً</w:t>
      </w:r>
      <w:r>
        <w:rPr>
          <w:rtl/>
          <w:lang w:bidi="fa-IR"/>
        </w:rPr>
        <w:t xml:space="preserve"> لم تبطل وبنى ، وهو قول أكثر الشافعية </w:t>
      </w:r>
      <w:r w:rsidRPr="00D1770E">
        <w:rPr>
          <w:rStyle w:val="libFootnotenumChar"/>
          <w:rtl/>
        </w:rPr>
        <w:t>(3)</w:t>
      </w:r>
      <w:r>
        <w:rPr>
          <w:rtl/>
          <w:lang w:bidi="fa-IR"/>
        </w:rPr>
        <w:t xml:space="preserve"> ، وقال إمام الحرمين : تبطل كما لو ترك الترتيب سهوا</w:t>
      </w:r>
      <w:r w:rsidR="00C56B13">
        <w:rPr>
          <w:rFonts w:hint="cs"/>
          <w:rtl/>
          <w:lang w:bidi="fa-IR"/>
        </w:rPr>
        <w:t>ً</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bookmarkStart w:id="143" w:name="_Toc105413992"/>
      <w:r w:rsidRPr="0088654B">
        <w:rPr>
          <w:rStyle w:val="Heading2Char"/>
          <w:rFonts w:hint="eastAsia"/>
          <w:rtl/>
        </w:rPr>
        <w:t>مسألة</w:t>
      </w:r>
      <w:r w:rsidRPr="0088654B">
        <w:rPr>
          <w:rStyle w:val="Heading2Char"/>
          <w:rtl/>
        </w:rPr>
        <w:t xml:space="preserve"> 229 :</w:t>
      </w:r>
      <w:bookmarkEnd w:id="143"/>
      <w:r>
        <w:rPr>
          <w:rtl/>
          <w:lang w:bidi="fa-IR"/>
        </w:rPr>
        <w:t xml:space="preserve"> قراءة الفاتحة متعينة في ال</w:t>
      </w:r>
      <w:r w:rsidR="00C56B13">
        <w:rPr>
          <w:rFonts w:hint="cs"/>
          <w:rtl/>
          <w:lang w:bidi="fa-IR"/>
        </w:rPr>
        <w:t>اُ</w:t>
      </w:r>
      <w:r>
        <w:rPr>
          <w:rtl/>
          <w:lang w:bidi="fa-IR"/>
        </w:rPr>
        <w:t>وليين من كل صلاة ، ولا تجب عينا</w:t>
      </w:r>
      <w:r w:rsidR="00087D5C">
        <w:rPr>
          <w:rFonts w:hint="cs"/>
          <w:rtl/>
          <w:lang w:bidi="fa-IR"/>
        </w:rPr>
        <w:t>ً</w:t>
      </w:r>
      <w:r>
        <w:rPr>
          <w:rtl/>
          <w:lang w:bidi="fa-IR"/>
        </w:rPr>
        <w:t xml:space="preserve"> في ثالثة المغرب ، وال</w:t>
      </w:r>
      <w:r w:rsidR="00087D5C">
        <w:rPr>
          <w:rFonts w:hint="cs"/>
          <w:rtl/>
          <w:lang w:bidi="fa-IR"/>
        </w:rPr>
        <w:t>اُ</w:t>
      </w:r>
      <w:r>
        <w:rPr>
          <w:rtl/>
          <w:lang w:bidi="fa-IR"/>
        </w:rPr>
        <w:t xml:space="preserve">خريين من الرباعيات ، بل يتخير بينها وبين التسبيح عند علمائنا </w:t>
      </w:r>
      <w:r w:rsidR="00D1770E">
        <w:rPr>
          <w:rtl/>
          <w:lang w:bidi="fa-IR"/>
        </w:rPr>
        <w:t>-</w:t>
      </w:r>
      <w:r>
        <w:rPr>
          <w:rtl/>
          <w:lang w:bidi="fa-IR"/>
        </w:rPr>
        <w:t xml:space="preserve"> وبه قال أبو حنيفة ، والنخعي ، والثوري ، وأحمد في رواية </w:t>
      </w:r>
      <w:r w:rsidRPr="00D1770E">
        <w:rPr>
          <w:rStyle w:val="libFootnotenumChar"/>
          <w:rtl/>
        </w:rPr>
        <w:t>(5)</w:t>
      </w:r>
      <w:r>
        <w:rPr>
          <w:rtl/>
          <w:lang w:bidi="fa-IR"/>
        </w:rPr>
        <w:t xml:space="preserve"> </w:t>
      </w:r>
      <w:r w:rsidR="00D1770E">
        <w:rPr>
          <w:rtl/>
          <w:lang w:bidi="fa-IR"/>
        </w:rPr>
        <w:t>-</w:t>
      </w:r>
      <w:r>
        <w:rPr>
          <w:rtl/>
          <w:lang w:bidi="fa-IR"/>
        </w:rPr>
        <w:t xml:space="preserve"> لأن عليا</w:t>
      </w:r>
      <w:r w:rsidR="00D4431E">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اقرأ في ال</w:t>
      </w:r>
      <w:r w:rsidR="00F2314C">
        <w:rPr>
          <w:rFonts w:hint="cs"/>
          <w:rtl/>
          <w:lang w:bidi="fa-IR"/>
        </w:rPr>
        <w:t>اُ</w:t>
      </w:r>
      <w:r>
        <w:rPr>
          <w:rFonts w:hint="eastAsia"/>
          <w:rtl/>
          <w:lang w:bidi="fa-IR"/>
        </w:rPr>
        <w:t>وليين</w:t>
      </w:r>
      <w:r>
        <w:rPr>
          <w:rtl/>
          <w:lang w:bidi="fa-IR"/>
        </w:rPr>
        <w:t xml:space="preserve"> وسبّح في ال</w:t>
      </w:r>
      <w:r w:rsidR="009C1D4E">
        <w:rPr>
          <w:rFonts w:hint="cs"/>
          <w:rtl/>
          <w:lang w:bidi="fa-IR"/>
        </w:rPr>
        <w:t>اُ</w:t>
      </w:r>
      <w:r>
        <w:rPr>
          <w:rtl/>
          <w:lang w:bidi="fa-IR"/>
        </w:rPr>
        <w:t xml:space="preserve">خريين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وقد سأله زرارة ما يجزئ من‌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536 </w:t>
      </w:r>
      <w:r w:rsidR="00D32ACC">
        <w:rPr>
          <w:rFonts w:hint="cs"/>
          <w:rtl/>
          <w:lang w:bidi="fa-IR"/>
        </w:rPr>
        <w:t>/</w:t>
      </w:r>
      <w:r>
        <w:rPr>
          <w:rtl/>
          <w:lang w:bidi="fa-IR"/>
        </w:rPr>
        <w:t xml:space="preserve"> 772 ، سنن النسائي 3 : 225.</w:t>
      </w:r>
    </w:p>
    <w:p w:rsidR="005109CD" w:rsidRDefault="005109CD" w:rsidP="00842513">
      <w:pPr>
        <w:pStyle w:val="libFootnote0"/>
        <w:rPr>
          <w:lang w:bidi="fa-IR"/>
        </w:rPr>
      </w:pPr>
      <w:r>
        <w:rPr>
          <w:rtl/>
          <w:lang w:bidi="fa-IR"/>
        </w:rPr>
        <w:t xml:space="preserve">(2) المجموع 3 : 359 ، الوجيز 1 : 42 </w:t>
      </w:r>
      <w:r w:rsidR="00D1770E">
        <w:rPr>
          <w:rtl/>
          <w:lang w:bidi="fa-IR"/>
        </w:rPr>
        <w:t>-</w:t>
      </w:r>
      <w:r>
        <w:rPr>
          <w:rtl/>
          <w:lang w:bidi="fa-IR"/>
        </w:rPr>
        <w:t xml:space="preserve"> 43 ، كفاية الأخيار 1 : 66 ، فتح العزيز 3 : 329 </w:t>
      </w:r>
      <w:r w:rsidR="00D1770E">
        <w:rPr>
          <w:rtl/>
          <w:lang w:bidi="fa-IR"/>
        </w:rPr>
        <w:t>-</w:t>
      </w:r>
      <w:r>
        <w:rPr>
          <w:rtl/>
          <w:lang w:bidi="fa-IR"/>
        </w:rPr>
        <w:t xml:space="preserve"> 330.</w:t>
      </w:r>
    </w:p>
    <w:p w:rsidR="005109CD" w:rsidRDefault="005109CD" w:rsidP="00842513">
      <w:pPr>
        <w:pStyle w:val="libFootnote0"/>
        <w:rPr>
          <w:lang w:bidi="fa-IR"/>
        </w:rPr>
      </w:pPr>
      <w:r>
        <w:rPr>
          <w:rtl/>
          <w:lang w:bidi="fa-IR"/>
        </w:rPr>
        <w:t>(3) المجموع 3 : 357 ، فتح العزيز 3 : 331.</w:t>
      </w:r>
    </w:p>
    <w:p w:rsidR="005109CD" w:rsidRDefault="005109CD" w:rsidP="00842513">
      <w:pPr>
        <w:pStyle w:val="libFootnote0"/>
        <w:rPr>
          <w:lang w:bidi="fa-IR"/>
        </w:rPr>
      </w:pPr>
      <w:r>
        <w:rPr>
          <w:rtl/>
          <w:lang w:bidi="fa-IR"/>
        </w:rPr>
        <w:t>(4) المجموع 3 : 358 ، فتح العزيز 3 : 331.</w:t>
      </w:r>
    </w:p>
    <w:p w:rsidR="005109CD" w:rsidRDefault="005109CD" w:rsidP="00842513">
      <w:pPr>
        <w:pStyle w:val="libFootnote0"/>
        <w:rPr>
          <w:lang w:bidi="fa-IR"/>
        </w:rPr>
      </w:pPr>
      <w:r>
        <w:rPr>
          <w:rtl/>
          <w:lang w:bidi="fa-IR"/>
        </w:rPr>
        <w:t>(5) المبسوط للسرخسي 1 : 19 ، اللباب 1 : 73 ، المغني 1 : 561 ، الشرح الكبير 1 : 560 ، المجموع 3 : 361.</w:t>
      </w:r>
    </w:p>
    <w:p w:rsidR="005109CD" w:rsidRDefault="005109CD" w:rsidP="00842513">
      <w:pPr>
        <w:pStyle w:val="libFootnote0"/>
        <w:rPr>
          <w:lang w:bidi="fa-IR"/>
        </w:rPr>
      </w:pPr>
      <w:r>
        <w:rPr>
          <w:rtl/>
          <w:lang w:bidi="fa-IR"/>
        </w:rPr>
        <w:t>(6) مصنّف ابن أبي شيبة 1 : 372.</w:t>
      </w:r>
    </w:p>
    <w:p w:rsidR="00D1770E" w:rsidRDefault="000B326D" w:rsidP="005B6482">
      <w:pPr>
        <w:pStyle w:val="libNormal"/>
        <w:rPr>
          <w:rtl/>
          <w:lang w:bidi="fa-IR"/>
        </w:rPr>
      </w:pPr>
      <w:r>
        <w:rPr>
          <w:rtl/>
          <w:lang w:bidi="fa-IR"/>
        </w:rPr>
        <w:br w:type="page"/>
      </w:r>
    </w:p>
    <w:p w:rsidR="005109CD" w:rsidRDefault="005109CD" w:rsidP="00D32ACC">
      <w:pPr>
        <w:pStyle w:val="libNormal0"/>
        <w:rPr>
          <w:lang w:bidi="fa-IR"/>
        </w:rPr>
      </w:pPr>
      <w:r>
        <w:rPr>
          <w:rFonts w:hint="eastAsia"/>
          <w:rtl/>
          <w:lang w:bidi="fa-IR"/>
        </w:rPr>
        <w:lastRenderedPageBreak/>
        <w:t>القول</w:t>
      </w:r>
      <w:r>
        <w:rPr>
          <w:rtl/>
          <w:lang w:bidi="fa-IR"/>
        </w:rPr>
        <w:t xml:space="preserve"> في الركعتين الأخيرتين : « أن يقول : سبحان الله ، والحمد لله ولا إله إل</w:t>
      </w:r>
      <w:r w:rsidR="00D32ACC">
        <w:rPr>
          <w:rFonts w:hint="cs"/>
          <w:rtl/>
          <w:lang w:bidi="fa-IR"/>
        </w:rPr>
        <w:t>ّ</w:t>
      </w:r>
      <w:r>
        <w:rPr>
          <w:rtl/>
          <w:lang w:bidi="fa-IR"/>
        </w:rPr>
        <w:t xml:space="preserve">ا الله ، والله أكبر ، ويكبر ويركع » </w:t>
      </w:r>
      <w:r w:rsidRPr="00D1770E">
        <w:rPr>
          <w:rStyle w:val="libFootnotenumChar"/>
          <w:rtl/>
        </w:rPr>
        <w:t>(1)</w:t>
      </w:r>
      <w:r>
        <w:rPr>
          <w:rtl/>
          <w:lang w:bidi="fa-IR"/>
        </w:rPr>
        <w:t xml:space="preserve"> ولأنها لو وجبت في باقي الركعات لسنّ الجهر بها في بعض الصلوات كال</w:t>
      </w:r>
      <w:r w:rsidR="00B068E8">
        <w:rPr>
          <w:rFonts w:hint="cs"/>
          <w:rtl/>
          <w:lang w:bidi="fa-IR"/>
        </w:rPr>
        <w:t>اُ</w:t>
      </w:r>
      <w:r>
        <w:rPr>
          <w:rtl/>
          <w:lang w:bidi="fa-IR"/>
        </w:rPr>
        <w:t>وليين.</w:t>
      </w:r>
    </w:p>
    <w:p w:rsidR="005109CD" w:rsidRDefault="005109CD" w:rsidP="005109CD">
      <w:pPr>
        <w:pStyle w:val="libNormal"/>
        <w:rPr>
          <w:lang w:bidi="fa-IR"/>
        </w:rPr>
      </w:pPr>
      <w:r>
        <w:rPr>
          <w:rFonts w:hint="eastAsia"/>
          <w:rtl/>
          <w:lang w:bidi="fa-IR"/>
        </w:rPr>
        <w:t>وقال</w:t>
      </w:r>
      <w:r>
        <w:rPr>
          <w:rtl/>
          <w:lang w:bidi="fa-IR"/>
        </w:rPr>
        <w:t xml:space="preserve"> الشافعي ، والأوزاعي ، وأحمد في رواية : تجب الفاتحة في كل ركعة من الأوائل والأواخر</w:t>
      </w:r>
      <w:r w:rsidRPr="00D1770E">
        <w:rPr>
          <w:rStyle w:val="libFootnotenumChar"/>
          <w:rtl/>
        </w:rPr>
        <w:t>(2)</w:t>
      </w:r>
      <w:r>
        <w:rPr>
          <w:rtl/>
          <w:lang w:bidi="fa-IR"/>
        </w:rPr>
        <w:t xml:space="preserve"> ، لأن النبيّ </w:t>
      </w:r>
      <w:r w:rsidRPr="00D1770E">
        <w:rPr>
          <w:rStyle w:val="libAlaemChar"/>
          <w:rtl/>
        </w:rPr>
        <w:t>صلى‌الله‌عليه‌وآله</w:t>
      </w:r>
      <w:r>
        <w:rPr>
          <w:rtl/>
          <w:lang w:bidi="fa-IR"/>
        </w:rPr>
        <w:t xml:space="preserve"> قرأ في ال</w:t>
      </w:r>
      <w:r w:rsidR="0003181E">
        <w:rPr>
          <w:rFonts w:hint="cs"/>
          <w:rtl/>
          <w:lang w:bidi="fa-IR"/>
        </w:rPr>
        <w:t>اُ</w:t>
      </w:r>
      <w:r>
        <w:rPr>
          <w:rtl/>
          <w:lang w:bidi="fa-IR"/>
        </w:rPr>
        <w:t>خريين من الظهر ب</w:t>
      </w:r>
      <w:r w:rsidR="0003495D">
        <w:rPr>
          <w:rFonts w:hint="cs"/>
          <w:rtl/>
          <w:lang w:bidi="fa-IR"/>
        </w:rPr>
        <w:t>اُ</w:t>
      </w:r>
      <w:r>
        <w:rPr>
          <w:rtl/>
          <w:lang w:bidi="fa-IR"/>
        </w:rPr>
        <w:t xml:space="preserve">م الكتاب </w:t>
      </w:r>
      <w:r w:rsidRPr="00D1770E">
        <w:rPr>
          <w:rStyle w:val="libFootnotenumChar"/>
          <w:rtl/>
        </w:rPr>
        <w:t>(3)</w:t>
      </w:r>
      <w:r>
        <w:rPr>
          <w:rtl/>
          <w:lang w:bidi="fa-IR"/>
        </w:rPr>
        <w:t xml:space="preserve"> ، ونحن نقول بموجبه إذ هو واجب مخيّر.</w:t>
      </w:r>
    </w:p>
    <w:p w:rsidR="005109CD" w:rsidRDefault="005109CD" w:rsidP="00377162">
      <w:pPr>
        <w:pStyle w:val="Heading3"/>
        <w:rPr>
          <w:lang w:bidi="fa-IR"/>
        </w:rPr>
      </w:pPr>
      <w:bookmarkStart w:id="144" w:name="_Toc105413993"/>
      <w:r>
        <w:rPr>
          <w:rFonts w:hint="eastAsia"/>
          <w:rtl/>
          <w:lang w:bidi="fa-IR"/>
        </w:rPr>
        <w:t>فروع</w:t>
      </w:r>
      <w:r>
        <w:rPr>
          <w:rtl/>
          <w:lang w:bidi="fa-IR"/>
        </w:rPr>
        <w:t xml:space="preserve"> :</w:t>
      </w:r>
      <w:bookmarkEnd w:id="14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تجب الفاتحة في ال</w:t>
      </w:r>
      <w:r w:rsidR="003B6FFB">
        <w:rPr>
          <w:rFonts w:hint="cs"/>
          <w:rtl/>
          <w:lang w:bidi="fa-IR"/>
        </w:rPr>
        <w:t>اُ</w:t>
      </w:r>
      <w:r>
        <w:rPr>
          <w:rtl/>
          <w:lang w:bidi="fa-IR"/>
        </w:rPr>
        <w:t xml:space="preserve">وليين خاصة ، وقال الحسن : تجب في ركعة واحدة أيّها شاء </w:t>
      </w:r>
      <w:r w:rsidRPr="00D1770E">
        <w:rPr>
          <w:rStyle w:val="libFootnotenumChar"/>
          <w:rtl/>
        </w:rPr>
        <w:t>(4)</w:t>
      </w:r>
      <w:r>
        <w:rPr>
          <w:rtl/>
          <w:lang w:bidi="fa-IR"/>
        </w:rPr>
        <w:t xml:space="preserve"> لقوله تعالى </w:t>
      </w:r>
      <w:r w:rsidR="003B6FFB" w:rsidRPr="00FA2F88">
        <w:rPr>
          <w:rStyle w:val="libAlaemChar"/>
          <w:rtl/>
        </w:rPr>
        <w:t>(</w:t>
      </w:r>
      <w:r w:rsidRPr="000978E3">
        <w:rPr>
          <w:rStyle w:val="libAieChar"/>
          <w:rtl/>
        </w:rPr>
        <w:t xml:space="preserve"> فَاقْرَؤُا ما تَيَسَّرَ مِنْهُ </w:t>
      </w:r>
      <w:r w:rsidR="003B6FFB" w:rsidRPr="00FA2F88">
        <w:rPr>
          <w:rStyle w:val="libAlaemChar"/>
          <w:rtl/>
        </w:rPr>
        <w:t>)</w:t>
      </w:r>
      <w:r>
        <w:rPr>
          <w:rtl/>
          <w:lang w:bidi="fa-IR"/>
        </w:rPr>
        <w:t xml:space="preserve"> </w:t>
      </w:r>
      <w:r w:rsidRPr="00D1770E">
        <w:rPr>
          <w:rStyle w:val="libFootnotenumChar"/>
          <w:rtl/>
        </w:rPr>
        <w:t>(5)</w:t>
      </w:r>
      <w:r>
        <w:rPr>
          <w:rtl/>
          <w:lang w:bidi="fa-IR"/>
        </w:rPr>
        <w:t xml:space="preserve"> وعن مالك أنه يجب أن يقرأ في معظم الصلاة ، ففي الثلاثية يقرأ الفاتحة في ركعتين ، وفي الرباعية تجب في ثلاث إقامة للأكثر مقام ال</w:t>
      </w:r>
      <w:r>
        <w:rPr>
          <w:rFonts w:hint="eastAsia"/>
          <w:rtl/>
          <w:lang w:bidi="fa-IR"/>
        </w:rPr>
        <w:t>جميع</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قال أبو حنيفة : لا يجب التسبيح ولا القراءة في الأخيرتين‌ بل يجزئه السكوت ، ولو لم يقرأ في ال</w:t>
      </w:r>
      <w:r w:rsidR="000978E3">
        <w:rPr>
          <w:rFonts w:hint="cs"/>
          <w:rtl/>
          <w:lang w:bidi="fa-IR"/>
        </w:rPr>
        <w:t>اُ</w:t>
      </w:r>
      <w:r>
        <w:rPr>
          <w:rtl/>
          <w:lang w:bidi="fa-IR"/>
        </w:rPr>
        <w:t xml:space="preserve">وليين قرأ في الأخيرتين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319 </w:t>
      </w:r>
      <w:r w:rsidR="00E07A25">
        <w:rPr>
          <w:rFonts w:hint="cs"/>
          <w:rtl/>
          <w:lang w:bidi="fa-IR"/>
        </w:rPr>
        <w:t>/</w:t>
      </w:r>
      <w:r>
        <w:rPr>
          <w:rtl/>
          <w:lang w:bidi="fa-IR"/>
        </w:rPr>
        <w:t xml:space="preserve"> 2 ، التهذيب 2 : 98 </w:t>
      </w:r>
      <w:r w:rsidR="00AE5DC0">
        <w:rPr>
          <w:rFonts w:hint="cs"/>
          <w:rtl/>
          <w:lang w:bidi="fa-IR"/>
        </w:rPr>
        <w:t>/</w:t>
      </w:r>
      <w:r>
        <w:rPr>
          <w:rtl/>
          <w:lang w:bidi="fa-IR"/>
        </w:rPr>
        <w:t xml:space="preserve"> 367 ، ال</w:t>
      </w:r>
      <w:r w:rsidR="00367A02">
        <w:rPr>
          <w:rFonts w:hint="cs"/>
          <w:rtl/>
          <w:lang w:bidi="fa-IR"/>
        </w:rPr>
        <w:t>اس</w:t>
      </w:r>
      <w:r>
        <w:rPr>
          <w:rtl/>
          <w:lang w:bidi="fa-IR"/>
        </w:rPr>
        <w:t xml:space="preserve">تبصار 1 : 321 </w:t>
      </w:r>
      <w:r w:rsidR="00367A02">
        <w:rPr>
          <w:rFonts w:hint="cs"/>
          <w:rtl/>
          <w:lang w:bidi="fa-IR"/>
        </w:rPr>
        <w:t>/</w:t>
      </w:r>
      <w:r>
        <w:rPr>
          <w:rtl/>
          <w:lang w:bidi="fa-IR"/>
        </w:rPr>
        <w:t xml:space="preserve"> 1198.</w:t>
      </w:r>
    </w:p>
    <w:p w:rsidR="005109CD" w:rsidRDefault="005109CD" w:rsidP="00842513">
      <w:pPr>
        <w:pStyle w:val="libFootnote0"/>
        <w:rPr>
          <w:lang w:bidi="fa-IR"/>
        </w:rPr>
      </w:pPr>
      <w:r>
        <w:rPr>
          <w:rtl/>
          <w:lang w:bidi="fa-IR"/>
        </w:rPr>
        <w:t>(2) الا</w:t>
      </w:r>
      <w:r w:rsidR="00402186">
        <w:rPr>
          <w:rFonts w:hint="cs"/>
          <w:rtl/>
          <w:lang w:bidi="fa-IR"/>
        </w:rPr>
        <w:t>ُ</w:t>
      </w:r>
      <w:r>
        <w:rPr>
          <w:rtl/>
          <w:lang w:bidi="fa-IR"/>
        </w:rPr>
        <w:t>م 1 : 107 ، المجموع 3 : 361 ، فتح العزيز 3 : 313 ، المغني 1 : 561 ، الشرح الكبير 1 : 560 ، المبسوط للسرخسي 1 : 18 ، نيل الأوطار 2 : 232.</w:t>
      </w:r>
    </w:p>
    <w:p w:rsidR="005109CD" w:rsidRDefault="005109CD" w:rsidP="00842513">
      <w:pPr>
        <w:pStyle w:val="libFootnote0"/>
        <w:rPr>
          <w:lang w:bidi="fa-IR"/>
        </w:rPr>
      </w:pPr>
      <w:r>
        <w:rPr>
          <w:rtl/>
          <w:lang w:bidi="fa-IR"/>
        </w:rPr>
        <w:t xml:space="preserve">(3) صحيح البخاري 1 : 197 ، صحيح مسلم 1 : 333 </w:t>
      </w:r>
      <w:r w:rsidR="00402186">
        <w:rPr>
          <w:rFonts w:hint="cs"/>
          <w:rtl/>
          <w:lang w:bidi="fa-IR"/>
        </w:rPr>
        <w:t>/</w:t>
      </w:r>
      <w:r>
        <w:rPr>
          <w:rtl/>
          <w:lang w:bidi="fa-IR"/>
        </w:rPr>
        <w:t xml:space="preserve"> 451 ، سنن أبي داود 1 : 212 </w:t>
      </w:r>
      <w:r w:rsidR="005712EF">
        <w:rPr>
          <w:rFonts w:hint="cs"/>
          <w:rtl/>
          <w:lang w:bidi="fa-IR"/>
        </w:rPr>
        <w:t>/</w:t>
      </w:r>
      <w:r>
        <w:rPr>
          <w:rtl/>
          <w:lang w:bidi="fa-IR"/>
        </w:rPr>
        <w:t xml:space="preserve"> 799 ، سنن النسائي 2 : 165 ، سنن البيهقي 2 : 63.</w:t>
      </w:r>
    </w:p>
    <w:p w:rsidR="005109CD" w:rsidRDefault="005109CD" w:rsidP="00842513">
      <w:pPr>
        <w:pStyle w:val="libFootnote0"/>
        <w:rPr>
          <w:lang w:bidi="fa-IR"/>
        </w:rPr>
      </w:pPr>
      <w:r>
        <w:rPr>
          <w:rtl/>
          <w:lang w:bidi="fa-IR"/>
        </w:rPr>
        <w:t>(4) المجموع 3 : 361 ، المغني 1 : 561 ، الشرح الكبير 1 : 560 ، المبسوط للسرخسي 1 : 18 ، بداية المجتهد 1 : 126 ، نيل ال</w:t>
      </w:r>
      <w:r w:rsidR="005712EF">
        <w:rPr>
          <w:rFonts w:hint="cs"/>
          <w:rtl/>
          <w:lang w:bidi="fa-IR"/>
        </w:rPr>
        <w:t>ا</w:t>
      </w:r>
      <w:r>
        <w:rPr>
          <w:rtl/>
          <w:lang w:bidi="fa-IR"/>
        </w:rPr>
        <w:t>وطار 2 : 233.</w:t>
      </w:r>
    </w:p>
    <w:p w:rsidR="005109CD" w:rsidRDefault="005109CD" w:rsidP="00842513">
      <w:pPr>
        <w:pStyle w:val="libFootnote0"/>
        <w:rPr>
          <w:lang w:bidi="fa-IR"/>
        </w:rPr>
      </w:pPr>
      <w:r>
        <w:rPr>
          <w:rtl/>
          <w:lang w:bidi="fa-IR"/>
        </w:rPr>
        <w:t>(5) المزمل : 20.</w:t>
      </w:r>
    </w:p>
    <w:p w:rsidR="005109CD" w:rsidRDefault="005109CD" w:rsidP="00842513">
      <w:pPr>
        <w:pStyle w:val="libFootnote0"/>
        <w:rPr>
          <w:lang w:bidi="fa-IR"/>
        </w:rPr>
      </w:pPr>
      <w:r>
        <w:rPr>
          <w:rtl/>
          <w:lang w:bidi="fa-IR"/>
        </w:rPr>
        <w:t>(6) بلغة السالك 1 : 113 ، الشرح الصغير 1 : 113 ، المجموع 3 : 361 ، فتح العزيز 3 : 313 ، المغني 1 : 561 ، الشرح الكبير 1 : 560 ، المبسوط للسرخسي 1 : 18.</w:t>
      </w:r>
    </w:p>
    <w:p w:rsidR="005109CD" w:rsidRDefault="005109CD" w:rsidP="00842513">
      <w:pPr>
        <w:pStyle w:val="libFootnote0"/>
        <w:rPr>
          <w:lang w:bidi="fa-IR"/>
        </w:rPr>
      </w:pPr>
      <w:r>
        <w:rPr>
          <w:rtl/>
          <w:lang w:bidi="fa-IR"/>
        </w:rPr>
        <w:t>(7) المبسوط للسرخسي 1 : 19 ، عمدة القارئ 6 : 8 ، المجموع 3 : 361 ، فتح العزيز 3 : 313 ، المغني 1 : 561 ، الشرح الكبير 1 : 560 ، نيل الأوطار 2 : 233.</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روي أن التسبيح أفضل من القراءة ، وروي العكس ، وروي استحباب القراءة للإ</w:t>
      </w:r>
      <w:r w:rsidR="005712EF">
        <w:rPr>
          <w:rFonts w:hint="cs"/>
          <w:rtl/>
          <w:lang w:bidi="fa-IR"/>
        </w:rPr>
        <w:t>ِ</w:t>
      </w:r>
      <w:r>
        <w:rPr>
          <w:rtl/>
          <w:lang w:bidi="fa-IR"/>
        </w:rPr>
        <w:t xml:space="preserve">مام والتسبيح للمأموم ، وهو حسن ، وروي التساوي ، وقال سفيان : يكره القراءة في الأخيرتين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نسي القراءة في ال</w:t>
      </w:r>
      <w:r w:rsidR="005712EF">
        <w:rPr>
          <w:rFonts w:hint="cs"/>
          <w:rtl/>
          <w:lang w:bidi="fa-IR"/>
        </w:rPr>
        <w:t>اُ</w:t>
      </w:r>
      <w:r>
        <w:rPr>
          <w:rtl/>
          <w:lang w:bidi="fa-IR"/>
        </w:rPr>
        <w:t>وليين قيل : تجب في الأخيرتين‌ لئل</w:t>
      </w:r>
      <w:r w:rsidR="005712EF">
        <w:rPr>
          <w:rFonts w:hint="cs"/>
          <w:rtl/>
          <w:lang w:bidi="fa-IR"/>
        </w:rPr>
        <w:t>ّ</w:t>
      </w:r>
      <w:r>
        <w:rPr>
          <w:rtl/>
          <w:lang w:bidi="fa-IR"/>
        </w:rPr>
        <w:t xml:space="preserve">ا تخلو الصلاة من قراءة ، وقيل : لا يسقط التخيير </w:t>
      </w:r>
      <w:r w:rsidRPr="00D1770E">
        <w:rPr>
          <w:rStyle w:val="libFootnotenumChar"/>
          <w:rtl/>
        </w:rPr>
        <w:t>(2)</w:t>
      </w:r>
      <w:r>
        <w:rPr>
          <w:rtl/>
          <w:lang w:bidi="fa-IR"/>
        </w:rPr>
        <w:t>. وهو أقوى.</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لا يجب فيه ما يجب في الفاتحة من الإ</w:t>
      </w:r>
      <w:r w:rsidR="005712EF">
        <w:rPr>
          <w:rFonts w:hint="cs"/>
          <w:rtl/>
          <w:lang w:bidi="fa-IR"/>
        </w:rPr>
        <w:t>ِ</w:t>
      </w:r>
      <w:r>
        <w:rPr>
          <w:rtl/>
          <w:lang w:bidi="fa-IR"/>
        </w:rPr>
        <w:t>خفات.</w:t>
      </w:r>
    </w:p>
    <w:p w:rsidR="005109CD" w:rsidRDefault="005109CD" w:rsidP="005109CD">
      <w:pPr>
        <w:pStyle w:val="libNormal"/>
        <w:rPr>
          <w:lang w:bidi="fa-IR"/>
        </w:rPr>
      </w:pPr>
      <w:bookmarkStart w:id="145" w:name="_Toc105413994"/>
      <w:r w:rsidRPr="0088654B">
        <w:rPr>
          <w:rStyle w:val="Heading2Char"/>
          <w:rFonts w:hint="eastAsia"/>
          <w:rtl/>
        </w:rPr>
        <w:t>مسألة</w:t>
      </w:r>
      <w:r w:rsidRPr="0088654B">
        <w:rPr>
          <w:rStyle w:val="Heading2Char"/>
          <w:rtl/>
        </w:rPr>
        <w:t xml:space="preserve"> 230 :</w:t>
      </w:r>
      <w:bookmarkEnd w:id="145"/>
      <w:r>
        <w:rPr>
          <w:rtl/>
          <w:lang w:bidi="fa-IR"/>
        </w:rPr>
        <w:t xml:space="preserve"> واختلف في كيفية التسبيح‌ فالأقوى الاكتفاء بقوله : سبحان الله ، والحمد لله ، ولا إله إل</w:t>
      </w:r>
      <w:r w:rsidR="005712EF">
        <w:rPr>
          <w:rFonts w:hint="cs"/>
          <w:rtl/>
          <w:lang w:bidi="fa-IR"/>
        </w:rPr>
        <w:t>ّ</w:t>
      </w:r>
      <w:r>
        <w:rPr>
          <w:rtl/>
          <w:lang w:bidi="fa-IR"/>
        </w:rPr>
        <w:t xml:space="preserve">ا الله ، والله أكبر مرّة واحدة لحديث الباقر </w:t>
      </w:r>
      <w:r w:rsidR="00D1770E" w:rsidRPr="00D1770E">
        <w:rPr>
          <w:rStyle w:val="libAlaemChar"/>
          <w:rtl/>
        </w:rPr>
        <w:t>عليه‌السلام</w:t>
      </w:r>
      <w:r>
        <w:rPr>
          <w:rtl/>
          <w:lang w:bidi="fa-IR"/>
        </w:rPr>
        <w:t xml:space="preserve">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وللشيخ</w:t>
      </w:r>
      <w:r>
        <w:rPr>
          <w:rtl/>
          <w:lang w:bidi="fa-IR"/>
        </w:rPr>
        <w:t xml:space="preserve"> قولان : أحدهما : أن يكرر ذلك ثلاث مرات عدا التكبير فإنه يقول في آخره فيكون عشر مرات ، وبه قال ابن أبي عقيل ، والمرتضى </w:t>
      </w:r>
      <w:r w:rsidRPr="00D1770E">
        <w:rPr>
          <w:rStyle w:val="libFootnotenumChar"/>
          <w:rtl/>
        </w:rPr>
        <w:t>(4)</w:t>
      </w:r>
      <w:r>
        <w:rPr>
          <w:rtl/>
          <w:lang w:bidi="fa-IR"/>
        </w:rPr>
        <w:t xml:space="preserve">. وقال حريز بن عبد الله السجستاني : تسع تسبيحات </w:t>
      </w:r>
      <w:r w:rsidRPr="00D1770E">
        <w:rPr>
          <w:rStyle w:val="libFootnotenumChar"/>
          <w:rtl/>
        </w:rPr>
        <w:t>(5)</w:t>
      </w:r>
      <w:r>
        <w:rPr>
          <w:rtl/>
          <w:lang w:bidi="fa-IR"/>
        </w:rPr>
        <w:t xml:space="preserve">. فأسقط التكبير من الثالث ؛ لقول الباقر </w:t>
      </w:r>
      <w:r w:rsidR="00D1770E" w:rsidRPr="00D1770E">
        <w:rPr>
          <w:rStyle w:val="libAlaemChar"/>
          <w:rtl/>
        </w:rPr>
        <w:t>عليه‌السلام</w:t>
      </w:r>
      <w:r>
        <w:rPr>
          <w:rtl/>
          <w:lang w:bidi="fa-IR"/>
        </w:rPr>
        <w:t xml:space="preserve"> : « وإن كنت إماما</w:t>
      </w:r>
      <w:r w:rsidR="005712EF">
        <w:rPr>
          <w:rFonts w:hint="cs"/>
          <w:rtl/>
          <w:lang w:bidi="fa-IR"/>
        </w:rPr>
        <w:t>ً</w:t>
      </w:r>
      <w:r>
        <w:rPr>
          <w:rtl/>
          <w:lang w:bidi="fa-IR"/>
        </w:rPr>
        <w:t xml:space="preserve"> فقل : س</w:t>
      </w:r>
      <w:r>
        <w:rPr>
          <w:rFonts w:hint="eastAsia"/>
          <w:rtl/>
          <w:lang w:bidi="fa-IR"/>
        </w:rPr>
        <w:t>بحان</w:t>
      </w:r>
      <w:r>
        <w:rPr>
          <w:rtl/>
          <w:lang w:bidi="fa-IR"/>
        </w:rPr>
        <w:t xml:space="preserve"> الله ، والحمد لله ، ولا إله إل</w:t>
      </w:r>
      <w:r w:rsidR="005712EF">
        <w:rPr>
          <w:rFonts w:hint="cs"/>
          <w:rtl/>
          <w:lang w:bidi="fa-IR"/>
        </w:rPr>
        <w:t>ّ</w:t>
      </w:r>
      <w:r>
        <w:rPr>
          <w:rtl/>
          <w:lang w:bidi="fa-IR"/>
        </w:rPr>
        <w:t xml:space="preserve">ا الله ثلاث مرات ثم تكبر وتركع » </w:t>
      </w:r>
      <w:r w:rsidRPr="00D1770E">
        <w:rPr>
          <w:rStyle w:val="libFootnotenumChar"/>
          <w:rtl/>
        </w:rPr>
        <w:t>(6)</w:t>
      </w:r>
      <w:r>
        <w:rPr>
          <w:rtl/>
          <w:lang w:bidi="fa-IR"/>
        </w:rPr>
        <w:t xml:space="preserve"> وبه قال الصدوق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تفسير الرازي 1 : 216.</w:t>
      </w:r>
    </w:p>
    <w:p w:rsidR="005109CD" w:rsidRDefault="005109CD" w:rsidP="00842513">
      <w:pPr>
        <w:pStyle w:val="libFootnote0"/>
        <w:rPr>
          <w:lang w:bidi="fa-IR"/>
        </w:rPr>
      </w:pPr>
      <w:r>
        <w:rPr>
          <w:rtl/>
          <w:lang w:bidi="fa-IR"/>
        </w:rPr>
        <w:t>(2) قال به الشيخ الطوسي في المبسوط 1 : 106 ، والمحقق في المعتبر : 172.</w:t>
      </w:r>
    </w:p>
    <w:p w:rsidR="005109CD" w:rsidRDefault="005109CD" w:rsidP="00842513">
      <w:pPr>
        <w:pStyle w:val="libFootnote0"/>
        <w:rPr>
          <w:lang w:bidi="fa-IR"/>
        </w:rPr>
      </w:pPr>
      <w:r>
        <w:rPr>
          <w:rtl/>
          <w:lang w:bidi="fa-IR"/>
        </w:rPr>
        <w:t xml:space="preserve">(3) الكافي 3 : 319 </w:t>
      </w:r>
      <w:r w:rsidR="005712EF">
        <w:rPr>
          <w:rFonts w:hint="cs"/>
          <w:rtl/>
          <w:lang w:bidi="fa-IR"/>
        </w:rPr>
        <w:t>/</w:t>
      </w:r>
      <w:r>
        <w:rPr>
          <w:rtl/>
          <w:lang w:bidi="fa-IR"/>
        </w:rPr>
        <w:t xml:space="preserve"> 2 ، التهذيب 2 : 98 </w:t>
      </w:r>
      <w:r w:rsidR="005712EF">
        <w:rPr>
          <w:rFonts w:hint="cs"/>
          <w:rtl/>
          <w:lang w:bidi="fa-IR"/>
        </w:rPr>
        <w:t>/</w:t>
      </w:r>
      <w:r>
        <w:rPr>
          <w:rtl/>
          <w:lang w:bidi="fa-IR"/>
        </w:rPr>
        <w:t xml:space="preserve"> 367 ، الاستبصار 1 : 321 </w:t>
      </w:r>
      <w:r w:rsidR="005712EF">
        <w:rPr>
          <w:rFonts w:hint="cs"/>
          <w:rtl/>
          <w:lang w:bidi="fa-IR"/>
        </w:rPr>
        <w:t>/</w:t>
      </w:r>
      <w:r>
        <w:rPr>
          <w:rtl/>
          <w:lang w:bidi="fa-IR"/>
        </w:rPr>
        <w:t xml:space="preserve"> 1198.</w:t>
      </w:r>
    </w:p>
    <w:p w:rsidR="005109CD" w:rsidRDefault="005109CD" w:rsidP="00842513">
      <w:pPr>
        <w:pStyle w:val="libFootnote0"/>
        <w:rPr>
          <w:lang w:bidi="fa-IR"/>
        </w:rPr>
      </w:pPr>
      <w:r>
        <w:rPr>
          <w:rtl/>
          <w:lang w:bidi="fa-IR"/>
        </w:rPr>
        <w:t>(4) المبسوط للطوسي 1 : 106 ، وحكى المحقق قول ابن أبي عقيل والمرتضى في المعتبر : 178.</w:t>
      </w:r>
    </w:p>
    <w:p w:rsidR="005109CD" w:rsidRDefault="005109CD" w:rsidP="00842513">
      <w:pPr>
        <w:pStyle w:val="libFootnote0"/>
        <w:rPr>
          <w:lang w:bidi="fa-IR"/>
        </w:rPr>
      </w:pPr>
      <w:r>
        <w:rPr>
          <w:rtl/>
          <w:lang w:bidi="fa-IR"/>
        </w:rPr>
        <w:t>(5) حكاه المحقق في المعتبر : 178.</w:t>
      </w:r>
    </w:p>
    <w:p w:rsidR="005109CD" w:rsidRDefault="005109CD" w:rsidP="00842513">
      <w:pPr>
        <w:pStyle w:val="libFootnote0"/>
        <w:rPr>
          <w:lang w:bidi="fa-IR"/>
        </w:rPr>
      </w:pPr>
      <w:r>
        <w:rPr>
          <w:rtl/>
          <w:lang w:bidi="fa-IR"/>
        </w:rPr>
        <w:t xml:space="preserve">(6) الفقيه 1 : 256 </w:t>
      </w:r>
      <w:r w:rsidR="005712EF">
        <w:rPr>
          <w:rFonts w:hint="cs"/>
          <w:rtl/>
          <w:lang w:bidi="fa-IR"/>
        </w:rPr>
        <w:t>/</w:t>
      </w:r>
      <w:r>
        <w:rPr>
          <w:rtl/>
          <w:lang w:bidi="fa-IR"/>
        </w:rPr>
        <w:t xml:space="preserve"> 1158.</w:t>
      </w:r>
    </w:p>
    <w:p w:rsidR="005109CD" w:rsidRDefault="005109CD" w:rsidP="00842513">
      <w:pPr>
        <w:pStyle w:val="libFootnote0"/>
        <w:rPr>
          <w:lang w:bidi="fa-IR"/>
        </w:rPr>
      </w:pPr>
      <w:r>
        <w:rPr>
          <w:rtl/>
          <w:lang w:bidi="fa-IR"/>
        </w:rPr>
        <w:t>(7) الهداية : 31.</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والثاني</w:t>
      </w:r>
      <w:r>
        <w:rPr>
          <w:rtl/>
          <w:lang w:bidi="fa-IR"/>
        </w:rPr>
        <w:t xml:space="preserve"> للشيخ : اثنتا عشرة مرة فيضيف الله أكبر في الثلاث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والأصل</w:t>
      </w:r>
      <w:r>
        <w:rPr>
          <w:rtl/>
          <w:lang w:bidi="fa-IR"/>
        </w:rPr>
        <w:t xml:space="preserve"> براءة الذمة من الوجوب ، فتحمل هذه الروايات على الاستحباب جمعا</w:t>
      </w:r>
      <w:r w:rsidR="00C93867">
        <w:rPr>
          <w:rFonts w:hint="cs"/>
          <w:rtl/>
          <w:lang w:bidi="fa-IR"/>
        </w:rPr>
        <w:t>ً</w:t>
      </w:r>
      <w:r>
        <w:rPr>
          <w:rtl/>
          <w:lang w:bidi="fa-IR"/>
        </w:rPr>
        <w:t xml:space="preserve"> بين الأدلة.</w:t>
      </w:r>
    </w:p>
    <w:p w:rsidR="005109CD" w:rsidRDefault="005109CD" w:rsidP="00377162">
      <w:pPr>
        <w:pStyle w:val="libNormal"/>
        <w:rPr>
          <w:lang w:bidi="fa-IR"/>
        </w:rPr>
      </w:pPr>
      <w:bookmarkStart w:id="146" w:name="_Toc105413995"/>
      <w:r w:rsidRPr="0088654B">
        <w:rPr>
          <w:rStyle w:val="Heading2Char"/>
          <w:rFonts w:hint="eastAsia"/>
          <w:rtl/>
        </w:rPr>
        <w:t>تذنيب</w:t>
      </w:r>
      <w:r w:rsidRPr="0088654B">
        <w:rPr>
          <w:rStyle w:val="Heading2Char"/>
          <w:rtl/>
        </w:rPr>
        <w:t xml:space="preserve"> :</w:t>
      </w:r>
      <w:bookmarkEnd w:id="146"/>
      <w:r>
        <w:rPr>
          <w:rtl/>
          <w:lang w:bidi="fa-IR"/>
        </w:rPr>
        <w:t xml:space="preserve"> الأقرب وجوب هذا الترتيب عملا</w:t>
      </w:r>
      <w:r w:rsidR="00C93867">
        <w:rPr>
          <w:rFonts w:hint="cs"/>
          <w:rtl/>
          <w:lang w:bidi="fa-IR"/>
        </w:rPr>
        <w:t>ً</w:t>
      </w:r>
      <w:r>
        <w:rPr>
          <w:rtl/>
          <w:lang w:bidi="fa-IR"/>
        </w:rPr>
        <w:t xml:space="preserve"> بالمنقول‌ ، وقد روي عن الصادق </w:t>
      </w:r>
      <w:r w:rsidR="00D1770E" w:rsidRPr="00D1770E">
        <w:rPr>
          <w:rStyle w:val="libAlaemChar"/>
          <w:rtl/>
        </w:rPr>
        <w:t>عليه‌السلام</w:t>
      </w:r>
      <w:r>
        <w:rPr>
          <w:rtl/>
          <w:lang w:bidi="fa-IR"/>
        </w:rPr>
        <w:t xml:space="preserve"> : « فقل : الحمد لله ، وسبحان الله ، والله أكبر » </w:t>
      </w:r>
      <w:r w:rsidRPr="00D1770E">
        <w:rPr>
          <w:rStyle w:val="libFootnotenumChar"/>
          <w:rtl/>
        </w:rPr>
        <w:t>(2)</w:t>
      </w:r>
      <w:r>
        <w:rPr>
          <w:rtl/>
          <w:lang w:bidi="fa-IR"/>
        </w:rPr>
        <w:t xml:space="preserve"> والأولى الأول ؛ لحصول يقين البراءة به.</w:t>
      </w:r>
    </w:p>
    <w:p w:rsidR="005109CD" w:rsidRDefault="005109CD" w:rsidP="005109CD">
      <w:pPr>
        <w:pStyle w:val="libNormal"/>
        <w:rPr>
          <w:lang w:bidi="fa-IR"/>
        </w:rPr>
      </w:pPr>
      <w:bookmarkStart w:id="147" w:name="_Toc105413996"/>
      <w:r w:rsidRPr="0088654B">
        <w:rPr>
          <w:rStyle w:val="Heading2Char"/>
          <w:rFonts w:hint="eastAsia"/>
          <w:rtl/>
        </w:rPr>
        <w:t>مسألة</w:t>
      </w:r>
      <w:r w:rsidRPr="0088654B">
        <w:rPr>
          <w:rStyle w:val="Heading2Char"/>
          <w:rtl/>
        </w:rPr>
        <w:t xml:space="preserve"> 231 :</w:t>
      </w:r>
      <w:bookmarkEnd w:id="147"/>
      <w:r>
        <w:rPr>
          <w:rtl/>
          <w:lang w:bidi="fa-IR"/>
        </w:rPr>
        <w:t xml:space="preserve"> لا يجوز أن يقرأ في الفرائض شيئا</w:t>
      </w:r>
      <w:r w:rsidR="00F76396">
        <w:rPr>
          <w:rFonts w:hint="cs"/>
          <w:rtl/>
          <w:lang w:bidi="fa-IR"/>
        </w:rPr>
        <w:t>ً</w:t>
      </w:r>
      <w:r>
        <w:rPr>
          <w:rtl/>
          <w:lang w:bidi="fa-IR"/>
        </w:rPr>
        <w:t xml:space="preserve"> من الع</w:t>
      </w:r>
      <w:r w:rsidR="00951713">
        <w:rPr>
          <w:rFonts w:hint="cs"/>
          <w:rtl/>
          <w:lang w:bidi="fa-IR"/>
        </w:rPr>
        <w:t>ر</w:t>
      </w:r>
      <w:r>
        <w:rPr>
          <w:rtl/>
          <w:lang w:bidi="fa-IR"/>
        </w:rPr>
        <w:t xml:space="preserve">ائم الأربع‌ عند علمائنا أجمع </w:t>
      </w:r>
      <w:r w:rsidR="00D1770E">
        <w:rPr>
          <w:rtl/>
          <w:lang w:bidi="fa-IR"/>
        </w:rPr>
        <w:t>-</w:t>
      </w:r>
      <w:r>
        <w:rPr>
          <w:rtl/>
          <w:lang w:bidi="fa-IR"/>
        </w:rPr>
        <w:t xml:space="preserve"> خلافا</w:t>
      </w:r>
      <w:r w:rsidR="00205880">
        <w:rPr>
          <w:rFonts w:hint="cs"/>
          <w:rtl/>
          <w:lang w:bidi="fa-IR"/>
        </w:rPr>
        <w:t>ً</w:t>
      </w:r>
      <w:r>
        <w:rPr>
          <w:rtl/>
          <w:lang w:bidi="fa-IR"/>
        </w:rPr>
        <w:t xml:space="preserve"> للجمهور كافة </w:t>
      </w:r>
      <w:r w:rsidR="00D1770E">
        <w:rPr>
          <w:rtl/>
          <w:lang w:bidi="fa-IR"/>
        </w:rPr>
        <w:t>-</w:t>
      </w:r>
      <w:r>
        <w:rPr>
          <w:rtl/>
          <w:lang w:bidi="fa-IR"/>
        </w:rPr>
        <w:t xml:space="preserve"> لقول الباقر </w:t>
      </w:r>
      <w:r w:rsidR="00D1770E" w:rsidRPr="00D1770E">
        <w:rPr>
          <w:rStyle w:val="libAlaemChar"/>
          <w:rtl/>
        </w:rPr>
        <w:t>عليه‌السلام</w:t>
      </w:r>
      <w:r>
        <w:rPr>
          <w:rtl/>
          <w:lang w:bidi="fa-IR"/>
        </w:rPr>
        <w:t xml:space="preserve"> أو الصادق </w:t>
      </w:r>
      <w:r w:rsidR="00D1770E" w:rsidRPr="00D1770E">
        <w:rPr>
          <w:rStyle w:val="libAlaemChar"/>
          <w:rtl/>
        </w:rPr>
        <w:t>عليه‌السلام</w:t>
      </w:r>
      <w:r>
        <w:rPr>
          <w:rtl/>
          <w:lang w:bidi="fa-IR"/>
        </w:rPr>
        <w:t xml:space="preserve"> : « لا يقرأ في المكتوبة بشي‌ء من العزائم ، فإن السجود زيادة في المكتوبة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سجود التلاوة واجب ، وزيادة السجود في الصلاة مبطل. وأطبق الجمهور على جوازه للأصل ، وإنما يكون حجة لو لم يطرأ المعارض.</w:t>
      </w:r>
    </w:p>
    <w:p w:rsidR="005109CD" w:rsidRDefault="005109CD" w:rsidP="00377162">
      <w:pPr>
        <w:pStyle w:val="Heading3"/>
        <w:rPr>
          <w:lang w:bidi="fa-IR"/>
        </w:rPr>
      </w:pPr>
      <w:bookmarkStart w:id="148" w:name="_Toc105413997"/>
      <w:r>
        <w:rPr>
          <w:rFonts w:hint="eastAsia"/>
          <w:rtl/>
          <w:lang w:bidi="fa-IR"/>
        </w:rPr>
        <w:t>فروع</w:t>
      </w:r>
      <w:r>
        <w:rPr>
          <w:rtl/>
          <w:lang w:bidi="fa-IR"/>
        </w:rPr>
        <w:t xml:space="preserve"> :</w:t>
      </w:r>
      <w:bookmarkEnd w:id="14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قرأ عزيمة في فريضة عمدا</w:t>
      </w:r>
      <w:r w:rsidR="00566490">
        <w:rPr>
          <w:rFonts w:hint="cs"/>
          <w:rtl/>
          <w:lang w:bidi="fa-IR"/>
        </w:rPr>
        <w:t>ً</w:t>
      </w:r>
      <w:r>
        <w:rPr>
          <w:rtl/>
          <w:lang w:bidi="fa-IR"/>
        </w:rPr>
        <w:t xml:space="preserve"> بطلت صلاته ، ويجي‌ء على قول الشيخ </w:t>
      </w:r>
      <w:r w:rsidRPr="00D1770E">
        <w:rPr>
          <w:rStyle w:val="libFootnotenumChar"/>
          <w:rtl/>
        </w:rPr>
        <w:t>(4)</w:t>
      </w:r>
      <w:r>
        <w:rPr>
          <w:rtl/>
          <w:lang w:bidi="fa-IR"/>
        </w:rPr>
        <w:t xml:space="preserve"> أنه يسقط آية السجود ويجزئه.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يجوز أن يقرأ في النافلة فيسجد واجبا</w:t>
      </w:r>
      <w:r w:rsidR="005159D1">
        <w:rPr>
          <w:rFonts w:hint="cs"/>
          <w:rtl/>
          <w:lang w:bidi="fa-IR"/>
        </w:rPr>
        <w:t>ً</w:t>
      </w:r>
      <w:r>
        <w:rPr>
          <w:rtl/>
          <w:lang w:bidi="fa-IR"/>
        </w:rPr>
        <w:t xml:space="preserve">‌ ، وكذا إن استمع ثم يقوم فيتم القراءة ، وإن كانت السجدة آخر السورة استحب له بعد القيام قراءة الحمد ليركع عن قراءة ، ولقول الصادق </w:t>
      </w:r>
      <w:r w:rsidR="00D1770E" w:rsidRPr="00D1770E">
        <w:rPr>
          <w:rStyle w:val="libAlaemChar"/>
          <w:rtl/>
        </w:rPr>
        <w:t>عليه‌السلام</w:t>
      </w:r>
      <w:r>
        <w:rPr>
          <w:rtl/>
          <w:lang w:bidi="fa-IR"/>
        </w:rPr>
        <w:t xml:space="preserve"> وقد سئل الرجل يقرأ السجدة في‌</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النهاية : 76.</w:t>
      </w:r>
    </w:p>
    <w:p w:rsidR="005109CD" w:rsidRDefault="005109CD" w:rsidP="00842513">
      <w:pPr>
        <w:pStyle w:val="libFootnote0"/>
        <w:rPr>
          <w:lang w:bidi="fa-IR"/>
        </w:rPr>
      </w:pPr>
      <w:r>
        <w:rPr>
          <w:rtl/>
          <w:lang w:bidi="fa-IR"/>
        </w:rPr>
        <w:t xml:space="preserve">(2) التهذيب 2 : 99 </w:t>
      </w:r>
      <w:r w:rsidR="005159D1">
        <w:rPr>
          <w:rFonts w:hint="cs"/>
          <w:rtl/>
          <w:lang w:bidi="fa-IR"/>
        </w:rPr>
        <w:t>/</w:t>
      </w:r>
      <w:r>
        <w:rPr>
          <w:rtl/>
          <w:lang w:bidi="fa-IR"/>
        </w:rPr>
        <w:t xml:space="preserve"> 372 ، ال</w:t>
      </w:r>
      <w:r w:rsidR="005159D1">
        <w:rPr>
          <w:rFonts w:hint="cs"/>
          <w:rtl/>
          <w:lang w:bidi="fa-IR"/>
        </w:rPr>
        <w:t>ا</w:t>
      </w:r>
      <w:r>
        <w:rPr>
          <w:rtl/>
          <w:lang w:bidi="fa-IR"/>
        </w:rPr>
        <w:t xml:space="preserve">ستبصار 1 : 322 </w:t>
      </w:r>
      <w:r w:rsidR="005159D1">
        <w:rPr>
          <w:rFonts w:hint="cs"/>
          <w:rtl/>
          <w:lang w:bidi="fa-IR"/>
        </w:rPr>
        <w:t>/</w:t>
      </w:r>
      <w:r>
        <w:rPr>
          <w:rtl/>
          <w:lang w:bidi="fa-IR"/>
        </w:rPr>
        <w:t xml:space="preserve"> 1203.</w:t>
      </w:r>
    </w:p>
    <w:p w:rsidR="005109CD" w:rsidRDefault="005109CD" w:rsidP="00842513">
      <w:pPr>
        <w:pStyle w:val="libFootnote0"/>
        <w:rPr>
          <w:lang w:bidi="fa-IR"/>
        </w:rPr>
      </w:pPr>
      <w:r>
        <w:rPr>
          <w:rtl/>
          <w:lang w:bidi="fa-IR"/>
        </w:rPr>
        <w:t xml:space="preserve">(3) الكافي 3 : 318 </w:t>
      </w:r>
      <w:r w:rsidR="005159D1">
        <w:rPr>
          <w:rFonts w:hint="cs"/>
          <w:rtl/>
          <w:lang w:bidi="fa-IR"/>
        </w:rPr>
        <w:t>/</w:t>
      </w:r>
      <w:r>
        <w:rPr>
          <w:rtl/>
          <w:lang w:bidi="fa-IR"/>
        </w:rPr>
        <w:t xml:space="preserve"> 6 ، التهذيب 2 : 96 </w:t>
      </w:r>
      <w:r w:rsidR="005159D1">
        <w:rPr>
          <w:rFonts w:hint="cs"/>
          <w:rtl/>
          <w:lang w:bidi="fa-IR"/>
        </w:rPr>
        <w:t>/</w:t>
      </w:r>
      <w:r>
        <w:rPr>
          <w:rtl/>
          <w:lang w:bidi="fa-IR"/>
        </w:rPr>
        <w:t xml:space="preserve"> 361.</w:t>
      </w:r>
    </w:p>
    <w:p w:rsidR="005109CD" w:rsidRDefault="005109CD" w:rsidP="00842513">
      <w:pPr>
        <w:pStyle w:val="libFootnote0"/>
        <w:rPr>
          <w:lang w:bidi="fa-IR"/>
        </w:rPr>
      </w:pPr>
      <w:r>
        <w:rPr>
          <w:rtl/>
          <w:lang w:bidi="fa-IR"/>
        </w:rPr>
        <w:t>(4) المبسوط للطوسي 1 : 108.</w:t>
      </w:r>
    </w:p>
    <w:p w:rsidR="00D1770E" w:rsidRDefault="000B326D" w:rsidP="005B6482">
      <w:pPr>
        <w:pStyle w:val="libNormal"/>
        <w:rPr>
          <w:rtl/>
          <w:lang w:bidi="fa-IR"/>
        </w:rPr>
      </w:pPr>
      <w:r>
        <w:rPr>
          <w:rtl/>
          <w:lang w:bidi="fa-IR"/>
        </w:rPr>
        <w:br w:type="page"/>
      </w:r>
    </w:p>
    <w:p w:rsidR="005109CD" w:rsidRDefault="005109CD" w:rsidP="00F47A39">
      <w:pPr>
        <w:pStyle w:val="libNormal0"/>
        <w:rPr>
          <w:lang w:bidi="fa-IR"/>
        </w:rPr>
      </w:pPr>
      <w:r>
        <w:rPr>
          <w:rFonts w:hint="eastAsia"/>
          <w:rtl/>
          <w:lang w:bidi="fa-IR"/>
        </w:rPr>
        <w:lastRenderedPageBreak/>
        <w:t>آخر</w:t>
      </w:r>
      <w:r>
        <w:rPr>
          <w:rtl/>
          <w:lang w:bidi="fa-IR"/>
        </w:rPr>
        <w:t xml:space="preserve"> السورة : « يسجد ثم يقوم ويقرأ فاتحة الكتاب ، ثم يركع ويسجد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الشيخ : يقرأ الحمد وسورة ، أو آية منها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سه</w:t>
      </w:r>
      <w:r w:rsidR="00DB6266">
        <w:rPr>
          <w:rFonts w:hint="cs"/>
          <w:rtl/>
          <w:lang w:bidi="fa-IR"/>
        </w:rPr>
        <w:t>ى</w:t>
      </w:r>
      <w:r>
        <w:rPr>
          <w:rtl/>
          <w:lang w:bidi="fa-IR"/>
        </w:rPr>
        <w:t xml:space="preserve"> في الفريضة فقرأ عزيمة رجع عنها‌ ما لم يتجاوز النصف وجوبا على إشكال ، فإن تجاوزه ففي جواز الرجوع عنها إشكال ، فإن منعناه قرأها كملا ثم أومى أو يقضيها بعد الفراغ بالسجدة ؛ لقول الصادق </w:t>
      </w:r>
      <w:r w:rsidR="00D1770E" w:rsidRPr="00D1770E">
        <w:rPr>
          <w:rStyle w:val="libAlaemChar"/>
          <w:rtl/>
        </w:rPr>
        <w:t>عليه‌السلام</w:t>
      </w:r>
      <w:r>
        <w:rPr>
          <w:rtl/>
          <w:lang w:bidi="fa-IR"/>
        </w:rPr>
        <w:t xml:space="preserve"> وقد سأله عمار عن الرجل يقرأ في المكتوبة سورة فيها س</w:t>
      </w:r>
      <w:r>
        <w:rPr>
          <w:rFonts w:hint="eastAsia"/>
          <w:rtl/>
          <w:lang w:bidi="fa-IR"/>
        </w:rPr>
        <w:t>جدة</w:t>
      </w:r>
      <w:r>
        <w:rPr>
          <w:rtl/>
          <w:lang w:bidi="fa-IR"/>
        </w:rPr>
        <w:t xml:space="preserve"> من العزائم فقال : « إذا بلغ موضع السجدة فلا يقرأها وإن أحب أن يرجع فيقرأ سورة غيرها ويدع التي فيها السجدة رجع الى غيرها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سمع في الفريضة‌ فإن أوجبناه بالسماع أو استمع أومأ أو قضى.</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نسي السجدة حتى ركع سجدها‌ إذا ذكر ؛ لأن محمد بن مسلم سأل أحدهما </w:t>
      </w:r>
      <w:r w:rsidR="00D1770E" w:rsidRPr="00D1770E">
        <w:rPr>
          <w:rStyle w:val="libAlaemChar"/>
          <w:rtl/>
        </w:rPr>
        <w:t>عليهما‌السلام</w:t>
      </w:r>
      <w:r>
        <w:rPr>
          <w:rtl/>
          <w:lang w:bidi="fa-IR"/>
        </w:rPr>
        <w:t xml:space="preserve"> عن الرجل يقرأ السجدة فينساها حتى يركع ويسجد قال : « يسجد إذا ذكر إذا كانت من العزائم»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كان مع إمام ولم يسجد الإ</w:t>
      </w:r>
      <w:r w:rsidR="00D72EDA">
        <w:rPr>
          <w:rFonts w:hint="cs"/>
          <w:rtl/>
          <w:lang w:bidi="fa-IR"/>
        </w:rPr>
        <w:t>ِ</w:t>
      </w:r>
      <w:r>
        <w:rPr>
          <w:rtl/>
          <w:lang w:bidi="fa-IR"/>
        </w:rPr>
        <w:t>مام ولم يتمكن من السجود فلي</w:t>
      </w:r>
      <w:r w:rsidR="00D72EDA">
        <w:rPr>
          <w:rFonts w:hint="cs"/>
          <w:rtl/>
          <w:lang w:bidi="fa-IR"/>
        </w:rPr>
        <w:t>ؤ</w:t>
      </w:r>
      <w:r>
        <w:rPr>
          <w:rtl/>
          <w:lang w:bidi="fa-IR"/>
        </w:rPr>
        <w:t>م إيماء</w:t>
      </w:r>
      <w:r w:rsidR="00D72EDA">
        <w:rPr>
          <w:rFonts w:hint="cs"/>
          <w:rtl/>
          <w:lang w:bidi="fa-IR"/>
        </w:rPr>
        <w:t>ً</w:t>
      </w:r>
      <w:r>
        <w:rPr>
          <w:rtl/>
          <w:lang w:bidi="fa-IR"/>
        </w:rPr>
        <w:t xml:space="preserve">‌ لقول الصادق </w:t>
      </w:r>
      <w:r w:rsidR="00D1770E" w:rsidRPr="00D1770E">
        <w:rPr>
          <w:rStyle w:val="libAlaemChar"/>
          <w:rtl/>
        </w:rPr>
        <w:t>عليه‌السلام</w:t>
      </w:r>
      <w:r>
        <w:rPr>
          <w:rtl/>
          <w:lang w:bidi="fa-IR"/>
        </w:rPr>
        <w:t xml:space="preserve"> : « إن صليت مع قوم فقرأ الإ</w:t>
      </w:r>
      <w:r w:rsidR="00C74BE7">
        <w:rPr>
          <w:rFonts w:hint="cs"/>
          <w:rtl/>
          <w:lang w:bidi="fa-IR"/>
        </w:rPr>
        <w:t>ِ</w:t>
      </w:r>
      <w:r>
        <w:rPr>
          <w:rtl/>
          <w:lang w:bidi="fa-IR"/>
        </w:rPr>
        <w:t>مام اقرأ باسم ربك الذي خلق ، أو شيئا</w:t>
      </w:r>
      <w:r w:rsidR="00C74BE7">
        <w:rPr>
          <w:rFonts w:hint="cs"/>
          <w:rtl/>
          <w:lang w:bidi="fa-IR"/>
        </w:rPr>
        <w:t>ً</w:t>
      </w:r>
      <w:r>
        <w:rPr>
          <w:rtl/>
          <w:lang w:bidi="fa-IR"/>
        </w:rPr>
        <w:t xml:space="preserve"> من العزائم ، وفرغ من قراءته ولم يسجد فأوم لها » </w:t>
      </w:r>
      <w:r w:rsidRPr="00D1770E">
        <w:rPr>
          <w:rStyle w:val="libFootnotenumChar"/>
          <w:rtl/>
        </w:rPr>
        <w:t>(5)</w:t>
      </w:r>
      <w:r>
        <w:rPr>
          <w:rtl/>
          <w:lang w:bidi="fa-IR"/>
        </w:rPr>
        <w:t>.</w:t>
      </w:r>
    </w:p>
    <w:p w:rsidR="005109CD" w:rsidRDefault="005109CD" w:rsidP="005109CD">
      <w:pPr>
        <w:pStyle w:val="libNormal"/>
        <w:rPr>
          <w:lang w:bidi="fa-IR"/>
        </w:rPr>
      </w:pPr>
      <w:bookmarkStart w:id="149" w:name="_Toc105413998"/>
      <w:r w:rsidRPr="0088654B">
        <w:rPr>
          <w:rStyle w:val="Heading2Char"/>
          <w:rFonts w:hint="eastAsia"/>
          <w:rtl/>
        </w:rPr>
        <w:t>مسألة</w:t>
      </w:r>
      <w:r w:rsidRPr="0088654B">
        <w:rPr>
          <w:rStyle w:val="Heading2Char"/>
          <w:rtl/>
        </w:rPr>
        <w:t xml:space="preserve"> 232 :</w:t>
      </w:r>
      <w:bookmarkEnd w:id="149"/>
      <w:r>
        <w:rPr>
          <w:rtl/>
          <w:lang w:bidi="fa-IR"/>
        </w:rPr>
        <w:t xml:space="preserve"> لا يجوز أن يقرأ ما يفوت الوقت بقراءته‌ لاستلزامه الإ</w:t>
      </w:r>
      <w:r w:rsidR="00C74BE7">
        <w:rPr>
          <w:rFonts w:hint="cs"/>
          <w:rtl/>
          <w:lang w:bidi="fa-IR"/>
        </w:rPr>
        <w:t>ِ</w:t>
      </w:r>
      <w:r>
        <w:rPr>
          <w:rtl/>
          <w:lang w:bidi="fa-IR"/>
        </w:rPr>
        <w:t>خلال بالواجب ، وهل يجوز أن يقرن بين سورتين مع الحمد في ركعة؟ منعه‌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318 </w:t>
      </w:r>
      <w:r w:rsidR="00C74BE7">
        <w:rPr>
          <w:rFonts w:hint="cs"/>
          <w:rtl/>
          <w:lang w:bidi="fa-IR"/>
        </w:rPr>
        <w:t>/</w:t>
      </w:r>
      <w:r>
        <w:rPr>
          <w:rtl/>
          <w:lang w:bidi="fa-IR"/>
        </w:rPr>
        <w:t xml:space="preserve"> 5 ، التهذيب 2 : 291 </w:t>
      </w:r>
      <w:r w:rsidR="00C74BE7">
        <w:rPr>
          <w:rFonts w:hint="cs"/>
          <w:rtl/>
          <w:lang w:bidi="fa-IR"/>
        </w:rPr>
        <w:t>/</w:t>
      </w:r>
      <w:r>
        <w:rPr>
          <w:rtl/>
          <w:lang w:bidi="fa-IR"/>
        </w:rPr>
        <w:t xml:space="preserve"> 1167 ، ال</w:t>
      </w:r>
      <w:r w:rsidR="00C74BE7">
        <w:rPr>
          <w:rFonts w:hint="cs"/>
          <w:rtl/>
          <w:lang w:bidi="fa-IR"/>
        </w:rPr>
        <w:t>ا</w:t>
      </w:r>
      <w:r>
        <w:rPr>
          <w:rtl/>
          <w:lang w:bidi="fa-IR"/>
        </w:rPr>
        <w:t xml:space="preserve">ستبصار 1 : 319 </w:t>
      </w:r>
      <w:r w:rsidR="00C74BE7">
        <w:rPr>
          <w:rFonts w:hint="cs"/>
          <w:rtl/>
          <w:lang w:bidi="fa-IR"/>
        </w:rPr>
        <w:t>/</w:t>
      </w:r>
      <w:r>
        <w:rPr>
          <w:rtl/>
          <w:lang w:bidi="fa-IR"/>
        </w:rPr>
        <w:t xml:space="preserve"> 1189.</w:t>
      </w:r>
    </w:p>
    <w:p w:rsidR="005109CD" w:rsidRDefault="005109CD" w:rsidP="00842513">
      <w:pPr>
        <w:pStyle w:val="libFootnote0"/>
        <w:rPr>
          <w:lang w:bidi="fa-IR"/>
        </w:rPr>
      </w:pPr>
      <w:r>
        <w:rPr>
          <w:rtl/>
          <w:lang w:bidi="fa-IR"/>
        </w:rPr>
        <w:t>(2) النهاية : 79 ، المبسوط للطوسي 1 : 108.</w:t>
      </w:r>
    </w:p>
    <w:p w:rsidR="005109CD" w:rsidRDefault="005109CD" w:rsidP="00842513">
      <w:pPr>
        <w:pStyle w:val="libFootnote0"/>
        <w:rPr>
          <w:lang w:bidi="fa-IR"/>
        </w:rPr>
      </w:pPr>
      <w:r>
        <w:rPr>
          <w:rtl/>
          <w:lang w:bidi="fa-IR"/>
        </w:rPr>
        <w:t xml:space="preserve">(3) التهذيب 2 : 293 </w:t>
      </w:r>
      <w:r w:rsidR="00C74BE7">
        <w:rPr>
          <w:rFonts w:hint="cs"/>
          <w:rtl/>
          <w:lang w:bidi="fa-IR"/>
        </w:rPr>
        <w:t>/</w:t>
      </w:r>
      <w:r>
        <w:rPr>
          <w:rtl/>
          <w:lang w:bidi="fa-IR"/>
        </w:rPr>
        <w:t xml:space="preserve"> 1177.</w:t>
      </w:r>
    </w:p>
    <w:p w:rsidR="005109CD" w:rsidRDefault="005109CD" w:rsidP="00842513">
      <w:pPr>
        <w:pStyle w:val="libFootnote0"/>
        <w:rPr>
          <w:lang w:bidi="fa-IR"/>
        </w:rPr>
      </w:pPr>
      <w:r>
        <w:rPr>
          <w:rtl/>
          <w:lang w:bidi="fa-IR"/>
        </w:rPr>
        <w:t xml:space="preserve">(4) التهذيب 2 : 292 </w:t>
      </w:r>
      <w:r w:rsidR="00C74BE7">
        <w:rPr>
          <w:rFonts w:hint="cs"/>
          <w:rtl/>
          <w:lang w:bidi="fa-IR"/>
        </w:rPr>
        <w:t>/</w:t>
      </w:r>
      <w:r>
        <w:rPr>
          <w:rtl/>
          <w:lang w:bidi="fa-IR"/>
        </w:rPr>
        <w:t xml:space="preserve"> 1176.</w:t>
      </w:r>
    </w:p>
    <w:p w:rsidR="005109CD" w:rsidRDefault="005109CD" w:rsidP="00842513">
      <w:pPr>
        <w:pStyle w:val="libFootnote0"/>
        <w:rPr>
          <w:lang w:bidi="fa-IR"/>
        </w:rPr>
      </w:pPr>
      <w:r>
        <w:rPr>
          <w:rtl/>
          <w:lang w:bidi="fa-IR"/>
        </w:rPr>
        <w:t xml:space="preserve">(5) الكافي 3 : 318 </w:t>
      </w:r>
      <w:r w:rsidR="00C74BE7">
        <w:rPr>
          <w:rFonts w:hint="cs"/>
          <w:rtl/>
          <w:lang w:bidi="fa-IR"/>
        </w:rPr>
        <w:t>/</w:t>
      </w:r>
      <w:r>
        <w:rPr>
          <w:rtl/>
          <w:lang w:bidi="fa-IR"/>
        </w:rPr>
        <w:t xml:space="preserve"> 4 ، التهذيب 2 : 291 </w:t>
      </w:r>
      <w:r w:rsidR="00C74BE7">
        <w:rPr>
          <w:rFonts w:hint="cs"/>
          <w:rtl/>
          <w:lang w:bidi="fa-IR"/>
        </w:rPr>
        <w:t>/</w:t>
      </w:r>
      <w:r>
        <w:rPr>
          <w:rtl/>
          <w:lang w:bidi="fa-IR"/>
        </w:rPr>
        <w:t xml:space="preserve"> 1168 ، الاستبصار 1 : 320 </w:t>
      </w:r>
      <w:r w:rsidR="0083706B">
        <w:rPr>
          <w:rFonts w:hint="cs"/>
          <w:rtl/>
          <w:lang w:bidi="fa-IR"/>
        </w:rPr>
        <w:t>/</w:t>
      </w:r>
      <w:r>
        <w:rPr>
          <w:rtl/>
          <w:lang w:bidi="fa-IR"/>
        </w:rPr>
        <w:t xml:space="preserve"> 1192.</w:t>
      </w:r>
    </w:p>
    <w:p w:rsidR="00D1770E" w:rsidRDefault="000B326D" w:rsidP="005B6482">
      <w:pPr>
        <w:pStyle w:val="libNormal"/>
        <w:rPr>
          <w:rtl/>
          <w:lang w:bidi="fa-IR"/>
        </w:rPr>
      </w:pPr>
      <w:r>
        <w:rPr>
          <w:rtl/>
          <w:lang w:bidi="fa-IR"/>
        </w:rPr>
        <w:br w:type="page"/>
      </w:r>
    </w:p>
    <w:p w:rsidR="005109CD" w:rsidRDefault="005109CD" w:rsidP="0083706B">
      <w:pPr>
        <w:pStyle w:val="libNormal0"/>
        <w:rPr>
          <w:lang w:bidi="fa-IR"/>
        </w:rPr>
      </w:pPr>
      <w:r>
        <w:rPr>
          <w:rFonts w:hint="eastAsia"/>
          <w:rtl/>
          <w:lang w:bidi="fa-IR"/>
        </w:rPr>
        <w:lastRenderedPageBreak/>
        <w:t>الشيخ</w:t>
      </w:r>
      <w:r>
        <w:rPr>
          <w:rtl/>
          <w:lang w:bidi="fa-IR"/>
        </w:rPr>
        <w:t xml:space="preserve"> </w:t>
      </w:r>
      <w:r w:rsidRPr="00D1770E">
        <w:rPr>
          <w:rStyle w:val="libFootnotenumChar"/>
          <w:rtl/>
        </w:rPr>
        <w:t>(1)</w:t>
      </w:r>
      <w:r>
        <w:rPr>
          <w:rtl/>
          <w:lang w:bidi="fa-IR"/>
        </w:rPr>
        <w:t xml:space="preserve"> لقول أحدهما </w:t>
      </w:r>
      <w:r w:rsidR="00D1770E" w:rsidRPr="00D1770E">
        <w:rPr>
          <w:rStyle w:val="libAlaemChar"/>
          <w:rtl/>
        </w:rPr>
        <w:t>عليهما‌السلام</w:t>
      </w:r>
      <w:r>
        <w:rPr>
          <w:rtl/>
          <w:lang w:bidi="fa-IR"/>
        </w:rPr>
        <w:t xml:space="preserve"> وقد سأله محمد بن مسلم أيقرأ الرجل السورتين في ركعة قال : « لا لكل سورة ركعة » </w:t>
      </w:r>
      <w:r w:rsidRPr="00D1770E">
        <w:rPr>
          <w:rStyle w:val="libFootnotenumChar"/>
          <w:rtl/>
        </w:rPr>
        <w:t>(2)</w:t>
      </w:r>
      <w:r>
        <w:rPr>
          <w:rtl/>
          <w:lang w:bidi="fa-IR"/>
        </w:rPr>
        <w:t xml:space="preserve"> ولأنّه </w:t>
      </w:r>
      <w:r w:rsidRPr="00D1770E">
        <w:rPr>
          <w:rStyle w:val="libAlaemChar"/>
          <w:rtl/>
        </w:rPr>
        <w:t>صلى‌الله‌عليه‌وآله</w:t>
      </w:r>
      <w:r>
        <w:rPr>
          <w:rtl/>
          <w:lang w:bidi="fa-IR"/>
        </w:rPr>
        <w:t xml:space="preserve"> كذا صلّى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المرتضى رحمهم‌الله: يكره </w:t>
      </w:r>
      <w:r w:rsidRPr="00D1770E">
        <w:rPr>
          <w:rStyle w:val="libFootnotenumChar"/>
          <w:rtl/>
        </w:rPr>
        <w:t>(4)</w:t>
      </w:r>
      <w:r>
        <w:rPr>
          <w:rtl/>
          <w:lang w:bidi="fa-IR"/>
        </w:rPr>
        <w:t xml:space="preserve"> لقول الباقر </w:t>
      </w:r>
      <w:r w:rsidR="00D1770E" w:rsidRPr="00D1770E">
        <w:rPr>
          <w:rStyle w:val="libAlaemChar"/>
          <w:rtl/>
        </w:rPr>
        <w:t>عليه‌السلام</w:t>
      </w:r>
      <w:r>
        <w:rPr>
          <w:rtl/>
          <w:lang w:bidi="fa-IR"/>
        </w:rPr>
        <w:t xml:space="preserve"> : « إنما يكره الجمع بين السورتين في الفريضة » </w:t>
      </w:r>
      <w:r w:rsidRPr="00D1770E">
        <w:rPr>
          <w:rStyle w:val="libFootnotenumChar"/>
          <w:rtl/>
        </w:rPr>
        <w:t>(5)</w:t>
      </w:r>
      <w:r>
        <w:rPr>
          <w:rtl/>
          <w:lang w:bidi="fa-IR"/>
        </w:rPr>
        <w:t xml:space="preserve"> ويحمل على التحريم لوروده فيه ، وجوزه الشافعي </w:t>
      </w:r>
      <w:r w:rsidRPr="00D1770E">
        <w:rPr>
          <w:rStyle w:val="libFootnotenumChar"/>
          <w:rtl/>
        </w:rPr>
        <w:t>(6)</w:t>
      </w:r>
      <w:r>
        <w:rPr>
          <w:rtl/>
          <w:lang w:bidi="fa-IR"/>
        </w:rPr>
        <w:t xml:space="preserve"> ، لأن ابن عمر فعله </w:t>
      </w:r>
      <w:r w:rsidRPr="00D1770E">
        <w:rPr>
          <w:rStyle w:val="libFootnotenumChar"/>
          <w:rtl/>
        </w:rPr>
        <w:t>(7)</w:t>
      </w:r>
      <w:r>
        <w:rPr>
          <w:rtl/>
          <w:lang w:bidi="fa-IR"/>
        </w:rPr>
        <w:t>. وليس حجة.</w:t>
      </w:r>
    </w:p>
    <w:p w:rsidR="005109CD" w:rsidRDefault="005109CD" w:rsidP="00377162">
      <w:pPr>
        <w:pStyle w:val="Heading3"/>
        <w:rPr>
          <w:lang w:bidi="fa-IR"/>
        </w:rPr>
      </w:pPr>
      <w:bookmarkStart w:id="150" w:name="_Toc105413999"/>
      <w:r>
        <w:rPr>
          <w:rFonts w:hint="eastAsia"/>
          <w:rtl/>
          <w:lang w:bidi="fa-IR"/>
        </w:rPr>
        <w:t>فروع</w:t>
      </w:r>
      <w:r>
        <w:rPr>
          <w:rtl/>
          <w:lang w:bidi="fa-IR"/>
        </w:rPr>
        <w:t xml:space="preserve"> :</w:t>
      </w:r>
      <w:bookmarkEnd w:id="150"/>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قال في المبسوط : لو قرن ما بين سورتين بعد الحمد لم يحكم بالبطلان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قرأ السورة الواحدة مرتين فهو قارن‌ ، وكذا لو كرر الحمد ، ولا يجزئه تكريرها عن السورة ال</w:t>
      </w:r>
      <w:r w:rsidR="0083706B">
        <w:rPr>
          <w:rFonts w:hint="cs"/>
          <w:rtl/>
          <w:lang w:bidi="fa-IR"/>
        </w:rPr>
        <w:t>اُ</w:t>
      </w:r>
      <w:r>
        <w:rPr>
          <w:rtl/>
          <w:lang w:bidi="fa-IR"/>
        </w:rPr>
        <w:t>خرى ؛ لأن الفاتحة في الركعة مضيقة والشي‌ء الواحد لا يؤدى به المضيق والمخير في محل.</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يجوز أن يكرر السورة الواحدة في الركعتين‌ وأن يقرأ فيهما بسورتين‌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النهاية : 75 ، الخلاف 1 : 336 مسألة 87.</w:t>
      </w:r>
    </w:p>
    <w:p w:rsidR="005109CD" w:rsidRDefault="005109CD" w:rsidP="00842513">
      <w:pPr>
        <w:pStyle w:val="libFootnote0"/>
        <w:rPr>
          <w:lang w:bidi="fa-IR"/>
        </w:rPr>
      </w:pPr>
      <w:r>
        <w:rPr>
          <w:rtl/>
          <w:lang w:bidi="fa-IR"/>
        </w:rPr>
        <w:t xml:space="preserve">(2) التهذيب 2 : 70 </w:t>
      </w:r>
      <w:r w:rsidR="0083706B">
        <w:rPr>
          <w:rFonts w:hint="cs"/>
          <w:rtl/>
          <w:lang w:bidi="fa-IR"/>
        </w:rPr>
        <w:t>/</w:t>
      </w:r>
      <w:r>
        <w:rPr>
          <w:rtl/>
          <w:lang w:bidi="fa-IR"/>
        </w:rPr>
        <w:t xml:space="preserve"> 254 ، الاستبصار 1 : 314 </w:t>
      </w:r>
      <w:r w:rsidR="0083706B">
        <w:rPr>
          <w:rFonts w:hint="cs"/>
          <w:rtl/>
          <w:lang w:bidi="fa-IR"/>
        </w:rPr>
        <w:t>/</w:t>
      </w:r>
      <w:r>
        <w:rPr>
          <w:rtl/>
          <w:lang w:bidi="fa-IR"/>
        </w:rPr>
        <w:t xml:space="preserve"> 1168.</w:t>
      </w:r>
    </w:p>
    <w:p w:rsidR="005109CD" w:rsidRDefault="005109CD" w:rsidP="00842513">
      <w:pPr>
        <w:pStyle w:val="libFootnote0"/>
        <w:rPr>
          <w:lang w:bidi="fa-IR"/>
        </w:rPr>
      </w:pPr>
      <w:r>
        <w:rPr>
          <w:rtl/>
          <w:lang w:bidi="fa-IR"/>
        </w:rPr>
        <w:t xml:space="preserve">(3) انظر على سبيل المثال الكافي 3 : 482 </w:t>
      </w:r>
      <w:r w:rsidR="00CA0F69">
        <w:rPr>
          <w:rFonts w:hint="cs"/>
          <w:rtl/>
          <w:lang w:bidi="fa-IR"/>
        </w:rPr>
        <w:t>/</w:t>
      </w:r>
      <w:r>
        <w:rPr>
          <w:rtl/>
          <w:lang w:bidi="fa-IR"/>
        </w:rPr>
        <w:t xml:space="preserve"> 1 وصحيح البخاري 1 : 193.</w:t>
      </w:r>
    </w:p>
    <w:p w:rsidR="005109CD" w:rsidRDefault="005109CD" w:rsidP="00D1706E">
      <w:pPr>
        <w:pStyle w:val="libFootnote0"/>
        <w:rPr>
          <w:lang w:bidi="fa-IR"/>
        </w:rPr>
      </w:pPr>
      <w:r>
        <w:rPr>
          <w:rtl/>
          <w:lang w:bidi="fa-IR"/>
        </w:rPr>
        <w:t xml:space="preserve">(4) صريح السيد المرتضى </w:t>
      </w:r>
      <w:r w:rsidR="00CA0F69" w:rsidRPr="00D1706E">
        <w:rPr>
          <w:rFonts w:hint="cs"/>
          <w:rtl/>
        </w:rPr>
        <w:t>(</w:t>
      </w:r>
      <w:r w:rsidR="00CA0F69">
        <w:rPr>
          <w:rFonts w:hint="cs"/>
          <w:rtl/>
          <w:lang w:bidi="fa-IR"/>
        </w:rPr>
        <w:t xml:space="preserve"> </w:t>
      </w:r>
      <w:r w:rsidR="00D1706E" w:rsidRPr="00D1706E">
        <w:rPr>
          <w:rStyle w:val="libFootnoteAlaemChar"/>
          <w:rtl/>
        </w:rPr>
        <w:t>قدس‌سره</w:t>
      </w:r>
      <w:r w:rsidR="00CA0F69" w:rsidRPr="00D1706E">
        <w:rPr>
          <w:rFonts w:hint="cs"/>
          <w:rtl/>
        </w:rPr>
        <w:t xml:space="preserve"> )</w:t>
      </w:r>
      <w:r>
        <w:rPr>
          <w:rtl/>
          <w:lang w:bidi="fa-IR"/>
        </w:rPr>
        <w:t xml:space="preserve"> في الانتصار : 44 وجوابات المسائل الموصليات الثالثة « ضمن رسائل الشريف المرتضى » 1 : 220 هو عدم الجواز لا القول بالكراهة ليحمل على التحريم ، ولعل العل</w:t>
      </w:r>
      <w:r w:rsidR="00BD5D72">
        <w:rPr>
          <w:rFonts w:hint="cs"/>
          <w:rtl/>
          <w:lang w:bidi="fa-IR"/>
        </w:rPr>
        <w:t>ّ</w:t>
      </w:r>
      <w:r>
        <w:rPr>
          <w:rtl/>
          <w:lang w:bidi="fa-IR"/>
        </w:rPr>
        <w:t>امة نقله عن مصدر آخر لم نعثر عليه.</w:t>
      </w:r>
    </w:p>
    <w:p w:rsidR="005109CD" w:rsidRDefault="005109CD" w:rsidP="00842513">
      <w:pPr>
        <w:pStyle w:val="libFootnote0"/>
        <w:rPr>
          <w:lang w:bidi="fa-IR"/>
        </w:rPr>
      </w:pPr>
      <w:r>
        <w:rPr>
          <w:rtl/>
          <w:lang w:bidi="fa-IR"/>
        </w:rPr>
        <w:t xml:space="preserve">(5) الكافي 3 : 314 </w:t>
      </w:r>
      <w:r w:rsidR="00BD5D72">
        <w:rPr>
          <w:rFonts w:hint="cs"/>
          <w:rtl/>
          <w:lang w:bidi="fa-IR"/>
        </w:rPr>
        <w:t>/</w:t>
      </w:r>
      <w:r>
        <w:rPr>
          <w:rtl/>
          <w:lang w:bidi="fa-IR"/>
        </w:rPr>
        <w:t xml:space="preserve"> 10 ، التهذيب 2 : 70 </w:t>
      </w:r>
      <w:r w:rsidR="00BD5D72">
        <w:rPr>
          <w:rFonts w:hint="cs"/>
          <w:rtl/>
          <w:lang w:bidi="fa-IR"/>
        </w:rPr>
        <w:t>/</w:t>
      </w:r>
      <w:r>
        <w:rPr>
          <w:rtl/>
          <w:lang w:bidi="fa-IR"/>
        </w:rPr>
        <w:t xml:space="preserve"> 258 و 72 </w:t>
      </w:r>
      <w:r w:rsidR="00BD5D72">
        <w:rPr>
          <w:rFonts w:hint="cs"/>
          <w:rtl/>
          <w:lang w:bidi="fa-IR"/>
        </w:rPr>
        <w:t>/</w:t>
      </w:r>
      <w:r>
        <w:rPr>
          <w:rtl/>
          <w:lang w:bidi="fa-IR"/>
        </w:rPr>
        <w:t xml:space="preserve"> 267 ، الاستبصار 1 : 317 </w:t>
      </w:r>
      <w:r w:rsidR="00BD5D72">
        <w:rPr>
          <w:rFonts w:hint="cs"/>
          <w:rtl/>
          <w:lang w:bidi="fa-IR"/>
        </w:rPr>
        <w:t>/</w:t>
      </w:r>
      <w:r>
        <w:rPr>
          <w:rtl/>
          <w:lang w:bidi="fa-IR"/>
        </w:rPr>
        <w:t xml:space="preserve"> 1180.</w:t>
      </w:r>
    </w:p>
    <w:p w:rsidR="005109CD" w:rsidRDefault="005109CD" w:rsidP="00842513">
      <w:pPr>
        <w:pStyle w:val="libFootnote0"/>
        <w:rPr>
          <w:lang w:bidi="fa-IR"/>
        </w:rPr>
      </w:pPr>
      <w:r>
        <w:rPr>
          <w:rtl/>
          <w:lang w:bidi="fa-IR"/>
        </w:rPr>
        <w:t>(6) المجموع 3 : 385 ، فتح الباري 2 : 202.</w:t>
      </w:r>
    </w:p>
    <w:p w:rsidR="005109CD" w:rsidRDefault="005109CD" w:rsidP="00842513">
      <w:pPr>
        <w:pStyle w:val="libFootnote0"/>
        <w:rPr>
          <w:lang w:bidi="fa-IR"/>
        </w:rPr>
      </w:pPr>
      <w:r>
        <w:rPr>
          <w:rtl/>
          <w:lang w:bidi="fa-IR"/>
        </w:rPr>
        <w:t xml:space="preserve">(7) سنن البيهقي 2 : 64 ، الموطأ برواية الشيباني : 64 </w:t>
      </w:r>
      <w:r w:rsidR="00BD5D72">
        <w:rPr>
          <w:rFonts w:hint="cs"/>
          <w:rtl/>
          <w:lang w:bidi="fa-IR"/>
        </w:rPr>
        <w:t>/</w:t>
      </w:r>
      <w:r>
        <w:rPr>
          <w:rtl/>
          <w:lang w:bidi="fa-IR"/>
        </w:rPr>
        <w:t xml:space="preserve"> 133 ، وانظر المغني 1 : 572.</w:t>
      </w:r>
    </w:p>
    <w:p w:rsidR="005109CD" w:rsidRDefault="005109CD" w:rsidP="00842513">
      <w:pPr>
        <w:pStyle w:val="libFootnote0"/>
        <w:rPr>
          <w:lang w:bidi="fa-IR"/>
        </w:rPr>
      </w:pPr>
      <w:r>
        <w:rPr>
          <w:rtl/>
          <w:lang w:bidi="fa-IR"/>
        </w:rPr>
        <w:t>(8) المبسوط للطوسي 1 : 107.</w:t>
      </w:r>
    </w:p>
    <w:p w:rsidR="00D1770E" w:rsidRDefault="000B326D" w:rsidP="005B6482">
      <w:pPr>
        <w:pStyle w:val="libNormal"/>
        <w:rPr>
          <w:rtl/>
          <w:lang w:bidi="fa-IR"/>
        </w:rPr>
      </w:pPr>
      <w:r>
        <w:rPr>
          <w:rtl/>
          <w:lang w:bidi="fa-IR"/>
        </w:rPr>
        <w:br w:type="page"/>
      </w:r>
    </w:p>
    <w:p w:rsidR="005109CD" w:rsidRDefault="005109CD" w:rsidP="00BD5D72">
      <w:pPr>
        <w:pStyle w:val="libNormal0"/>
        <w:rPr>
          <w:lang w:bidi="fa-IR"/>
        </w:rPr>
      </w:pPr>
      <w:r>
        <w:rPr>
          <w:rFonts w:hint="eastAsia"/>
          <w:rtl/>
          <w:lang w:bidi="fa-IR"/>
        </w:rPr>
        <w:lastRenderedPageBreak/>
        <w:t>متساويتين</w:t>
      </w:r>
      <w:r>
        <w:rPr>
          <w:rtl/>
          <w:lang w:bidi="fa-IR"/>
        </w:rPr>
        <w:t xml:space="preserve"> أو متفاوتتين </w:t>
      </w:r>
      <w:r w:rsidR="00D1770E">
        <w:rPr>
          <w:rtl/>
          <w:lang w:bidi="fa-IR"/>
        </w:rPr>
        <w:t>-</w:t>
      </w:r>
      <w:r>
        <w:rPr>
          <w:rtl/>
          <w:lang w:bidi="fa-IR"/>
        </w:rPr>
        <w:t xml:space="preserve"> وبه قال الشافعي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سوّى بينهما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يستحب في الفجر قراءة أطول السورتين في الا</w:t>
      </w:r>
      <w:r w:rsidR="00BD5D72">
        <w:rPr>
          <w:rFonts w:hint="cs"/>
          <w:rtl/>
          <w:lang w:bidi="fa-IR"/>
        </w:rPr>
        <w:t>ُ</w:t>
      </w:r>
      <w:r>
        <w:rPr>
          <w:rtl/>
          <w:lang w:bidi="fa-IR"/>
        </w:rPr>
        <w:t xml:space="preserve">ولى وأقصرهما في الثانية </w:t>
      </w:r>
      <w:r w:rsidR="00D1770E">
        <w:rPr>
          <w:rtl/>
          <w:lang w:bidi="fa-IR"/>
        </w:rPr>
        <w:t>-</w:t>
      </w:r>
      <w:r>
        <w:rPr>
          <w:rtl/>
          <w:lang w:bidi="fa-IR"/>
        </w:rPr>
        <w:t xml:space="preserve"> وبه قال الثوري </w:t>
      </w:r>
      <w:r w:rsidRPr="00D1770E">
        <w:rPr>
          <w:rStyle w:val="libFootnotenumChar"/>
          <w:rtl/>
        </w:rPr>
        <w:t>(3)</w:t>
      </w:r>
      <w:r>
        <w:rPr>
          <w:rtl/>
          <w:lang w:bidi="fa-IR"/>
        </w:rPr>
        <w:t xml:space="preserve"> </w:t>
      </w:r>
      <w:r w:rsidR="00D1770E">
        <w:rPr>
          <w:rtl/>
          <w:lang w:bidi="fa-IR"/>
        </w:rPr>
        <w:t>-</w:t>
      </w:r>
      <w:r>
        <w:rPr>
          <w:rtl/>
          <w:lang w:bidi="fa-IR"/>
        </w:rPr>
        <w:t xml:space="preserve"> وهو مذهبنا على ما يأتي لفائدة تلاحق الناس.</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يجوز أن يقرأ في الثانية السورة التالية‌ لما قرأه في الا</w:t>
      </w:r>
      <w:r w:rsidR="00BD5D72">
        <w:rPr>
          <w:rFonts w:hint="cs"/>
          <w:rtl/>
          <w:lang w:bidi="fa-IR"/>
        </w:rPr>
        <w:t>ُ</w:t>
      </w:r>
      <w:r>
        <w:rPr>
          <w:rtl/>
          <w:lang w:bidi="fa-IR"/>
        </w:rPr>
        <w:t xml:space="preserve">ولى من غير استحباب </w:t>
      </w:r>
      <w:r w:rsidR="00D1770E">
        <w:rPr>
          <w:rtl/>
          <w:lang w:bidi="fa-IR"/>
        </w:rPr>
        <w:t>-</w:t>
      </w:r>
      <w:r>
        <w:rPr>
          <w:rtl/>
          <w:lang w:bidi="fa-IR"/>
        </w:rPr>
        <w:t xml:space="preserve"> خلافا</w:t>
      </w:r>
      <w:r w:rsidR="00F04002">
        <w:rPr>
          <w:rFonts w:hint="cs"/>
          <w:rtl/>
          <w:lang w:bidi="fa-IR"/>
        </w:rPr>
        <w:t>ً</w:t>
      </w:r>
      <w:r>
        <w:rPr>
          <w:rtl/>
          <w:lang w:bidi="fa-IR"/>
        </w:rPr>
        <w:t xml:space="preserve"> للشافعي </w:t>
      </w:r>
      <w:r w:rsidRPr="00D1770E">
        <w:rPr>
          <w:rStyle w:val="libFootnotenumChar"/>
          <w:rtl/>
        </w:rPr>
        <w:t>(4)</w:t>
      </w:r>
      <w:r>
        <w:rPr>
          <w:rtl/>
          <w:lang w:bidi="fa-IR"/>
        </w:rPr>
        <w:t xml:space="preserve"> </w:t>
      </w:r>
      <w:r w:rsidR="00D1770E">
        <w:rPr>
          <w:rtl/>
          <w:lang w:bidi="fa-IR"/>
        </w:rPr>
        <w:t>-</w:t>
      </w:r>
      <w:r>
        <w:rPr>
          <w:rtl/>
          <w:lang w:bidi="fa-IR"/>
        </w:rPr>
        <w:t xml:space="preserve"> للأصل ، ولو قرأ « الناس » في ال</w:t>
      </w:r>
      <w:r w:rsidR="00C373EE">
        <w:rPr>
          <w:rFonts w:hint="cs"/>
          <w:rtl/>
          <w:lang w:bidi="fa-IR"/>
        </w:rPr>
        <w:t>اُ</w:t>
      </w:r>
      <w:r>
        <w:rPr>
          <w:rtl/>
          <w:lang w:bidi="fa-IR"/>
        </w:rPr>
        <w:t xml:space="preserve">ولى قال : يقرأ في الثانية من البقرة </w:t>
      </w:r>
      <w:r w:rsidRPr="00D1770E">
        <w:rPr>
          <w:rStyle w:val="libFootnotenumChar"/>
          <w:rtl/>
        </w:rPr>
        <w:t>(5)</w:t>
      </w:r>
      <w:r>
        <w:rPr>
          <w:rtl/>
          <w:lang w:bidi="fa-IR"/>
        </w:rPr>
        <w:t>.</w:t>
      </w:r>
    </w:p>
    <w:p w:rsidR="005109CD" w:rsidRDefault="005109CD" w:rsidP="005109CD">
      <w:pPr>
        <w:pStyle w:val="libNormal"/>
        <w:rPr>
          <w:lang w:bidi="fa-IR"/>
        </w:rPr>
      </w:pPr>
      <w:bookmarkStart w:id="151" w:name="_Toc105414000"/>
      <w:r w:rsidRPr="0088654B">
        <w:rPr>
          <w:rStyle w:val="Heading2Char"/>
          <w:rFonts w:hint="eastAsia"/>
          <w:rtl/>
        </w:rPr>
        <w:t>مسألة</w:t>
      </w:r>
      <w:r w:rsidRPr="0088654B">
        <w:rPr>
          <w:rStyle w:val="Heading2Char"/>
          <w:rtl/>
        </w:rPr>
        <w:t xml:space="preserve"> 233 :</w:t>
      </w:r>
      <w:bookmarkEnd w:id="151"/>
      <w:r>
        <w:rPr>
          <w:rtl/>
          <w:lang w:bidi="fa-IR"/>
        </w:rPr>
        <w:t xml:space="preserve"> الضحى وألم نشرح سورة واحدة‌ لا تفرد إحداهما عن ال</w:t>
      </w:r>
      <w:r w:rsidR="00C66813">
        <w:rPr>
          <w:rFonts w:hint="cs"/>
          <w:rtl/>
          <w:lang w:bidi="fa-IR"/>
        </w:rPr>
        <w:t>اُ</w:t>
      </w:r>
      <w:r>
        <w:rPr>
          <w:rtl/>
          <w:lang w:bidi="fa-IR"/>
        </w:rPr>
        <w:t>خرى في الركعة الواحدة ، وكذا الفيل ولإ</w:t>
      </w:r>
      <w:r w:rsidR="00C66813">
        <w:rPr>
          <w:rFonts w:hint="cs"/>
          <w:rtl/>
          <w:lang w:bidi="fa-IR"/>
        </w:rPr>
        <w:t>ِ</w:t>
      </w:r>
      <w:r>
        <w:rPr>
          <w:rtl/>
          <w:lang w:bidi="fa-IR"/>
        </w:rPr>
        <w:t xml:space="preserve">يلاف عند علمائنا ؛ لقول زيد الشحام في الصحيح : صلّى بنا الصادق </w:t>
      </w:r>
      <w:r w:rsidR="00D1770E" w:rsidRPr="00D1770E">
        <w:rPr>
          <w:rStyle w:val="libAlaemChar"/>
          <w:rtl/>
        </w:rPr>
        <w:t>عليه‌السلام</w:t>
      </w:r>
      <w:r>
        <w:rPr>
          <w:rtl/>
          <w:lang w:bidi="fa-IR"/>
        </w:rPr>
        <w:t xml:space="preserve"> الفجر فقرأ الضحى وألم نشرح في ركعة واحدة </w:t>
      </w:r>
      <w:r w:rsidRPr="00D1770E">
        <w:rPr>
          <w:rStyle w:val="libFootnotenumChar"/>
          <w:rtl/>
        </w:rPr>
        <w:t>(6)</w:t>
      </w:r>
      <w:r>
        <w:rPr>
          <w:rtl/>
          <w:lang w:bidi="fa-IR"/>
        </w:rPr>
        <w:t xml:space="preserve"> ، وقد بينا التحريم أو الكراهة فلا يق</w:t>
      </w:r>
      <w:r>
        <w:rPr>
          <w:rFonts w:hint="eastAsia"/>
          <w:rtl/>
          <w:lang w:bidi="fa-IR"/>
        </w:rPr>
        <w:t>ع</w:t>
      </w:r>
      <w:r>
        <w:rPr>
          <w:rtl/>
          <w:lang w:bidi="fa-IR"/>
        </w:rPr>
        <w:t xml:space="preserve"> من الإمام </w:t>
      </w:r>
      <w:r w:rsidR="00D1770E" w:rsidRPr="00D1770E">
        <w:rPr>
          <w:rStyle w:val="libAlaemChar"/>
          <w:rtl/>
        </w:rPr>
        <w:t>عليه‌السلام</w:t>
      </w:r>
      <w:r>
        <w:rPr>
          <w:rtl/>
          <w:lang w:bidi="fa-IR"/>
        </w:rPr>
        <w:t xml:space="preserve"> إل</w:t>
      </w:r>
      <w:r w:rsidR="00C66813">
        <w:rPr>
          <w:rFonts w:hint="cs"/>
          <w:rtl/>
          <w:lang w:bidi="fa-IR"/>
        </w:rPr>
        <w:t>ّ</w:t>
      </w:r>
      <w:r>
        <w:rPr>
          <w:rtl/>
          <w:lang w:bidi="fa-IR"/>
        </w:rPr>
        <w:t>ا وهو واجب.</w:t>
      </w:r>
    </w:p>
    <w:p w:rsidR="005109CD" w:rsidRDefault="005109CD" w:rsidP="005109CD">
      <w:pPr>
        <w:pStyle w:val="libNormal"/>
        <w:rPr>
          <w:lang w:bidi="fa-IR"/>
        </w:rPr>
      </w:pPr>
      <w:r>
        <w:rPr>
          <w:rFonts w:hint="eastAsia"/>
          <w:rtl/>
          <w:lang w:bidi="fa-IR"/>
        </w:rPr>
        <w:t>وسمع</w:t>
      </w:r>
      <w:r>
        <w:rPr>
          <w:rtl/>
          <w:lang w:bidi="fa-IR"/>
        </w:rPr>
        <w:t xml:space="preserve"> المفضل الصادق </w:t>
      </w:r>
      <w:r w:rsidR="00D1770E" w:rsidRPr="00D1770E">
        <w:rPr>
          <w:rStyle w:val="libAlaemChar"/>
          <w:rtl/>
        </w:rPr>
        <w:t>عليه‌السلام</w:t>
      </w:r>
      <w:r>
        <w:rPr>
          <w:rtl/>
          <w:lang w:bidi="fa-IR"/>
        </w:rPr>
        <w:t xml:space="preserve"> يقول : « لا يجمع بين سورتين في ركعة واحدة إل</w:t>
      </w:r>
      <w:r w:rsidR="00581637">
        <w:rPr>
          <w:rFonts w:hint="cs"/>
          <w:rtl/>
          <w:lang w:bidi="fa-IR"/>
        </w:rPr>
        <w:t>ّ</w:t>
      </w:r>
      <w:r>
        <w:rPr>
          <w:rtl/>
          <w:lang w:bidi="fa-IR"/>
        </w:rPr>
        <w:t>ا الضحى وألم نشرح ، وسورة الفيل ولإ</w:t>
      </w:r>
      <w:r w:rsidR="00581637">
        <w:rPr>
          <w:rFonts w:hint="cs"/>
          <w:rtl/>
          <w:lang w:bidi="fa-IR"/>
        </w:rPr>
        <w:t>ِ</w:t>
      </w:r>
      <w:r>
        <w:rPr>
          <w:rtl/>
          <w:lang w:bidi="fa-IR"/>
        </w:rPr>
        <w:t xml:space="preserve">يلاف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فتح العزيز 3 : 357 ، المجموع 3 : 387 ، حلية العلماء 2 : 94.</w:t>
      </w:r>
    </w:p>
    <w:p w:rsidR="005109CD" w:rsidRDefault="005109CD" w:rsidP="00842513">
      <w:pPr>
        <w:pStyle w:val="libFootnote0"/>
        <w:rPr>
          <w:lang w:bidi="fa-IR"/>
        </w:rPr>
      </w:pPr>
      <w:r>
        <w:rPr>
          <w:rtl/>
          <w:lang w:bidi="fa-IR"/>
        </w:rPr>
        <w:t xml:space="preserve">(2) صحيح مسلم 1 : 334 </w:t>
      </w:r>
      <w:r w:rsidR="00581637">
        <w:rPr>
          <w:rFonts w:hint="cs"/>
          <w:rtl/>
          <w:lang w:bidi="fa-IR"/>
        </w:rPr>
        <w:t>/</w:t>
      </w:r>
      <w:r>
        <w:rPr>
          <w:rtl/>
          <w:lang w:bidi="fa-IR"/>
        </w:rPr>
        <w:t xml:space="preserve"> 452 ، سنن أبي داود 1 : 213 </w:t>
      </w:r>
      <w:r w:rsidR="00581637">
        <w:rPr>
          <w:rFonts w:hint="cs"/>
          <w:rtl/>
          <w:lang w:bidi="fa-IR"/>
        </w:rPr>
        <w:t>/</w:t>
      </w:r>
      <w:r>
        <w:rPr>
          <w:rtl/>
          <w:lang w:bidi="fa-IR"/>
        </w:rPr>
        <w:t xml:space="preserve"> 804 ، سنن النسائي 1 : 237 ، مسند أحمد 3 : 2 ، سنن البيهقي 2 : 66.</w:t>
      </w:r>
    </w:p>
    <w:p w:rsidR="005109CD" w:rsidRDefault="005109CD" w:rsidP="00842513">
      <w:pPr>
        <w:pStyle w:val="libFootnote0"/>
        <w:rPr>
          <w:lang w:bidi="fa-IR"/>
        </w:rPr>
      </w:pPr>
      <w:r>
        <w:rPr>
          <w:rtl/>
          <w:lang w:bidi="fa-IR"/>
        </w:rPr>
        <w:t>(3) عمدة القارئ 6 : 9 ، الجامع الصغير للشيباني : 96 ، المجموع 3 : 387 ، فتح العزيز 3 : 357.</w:t>
      </w:r>
    </w:p>
    <w:p w:rsidR="005109CD" w:rsidRDefault="005109CD" w:rsidP="00842513">
      <w:pPr>
        <w:pStyle w:val="libFootnote0"/>
        <w:rPr>
          <w:lang w:bidi="fa-IR"/>
        </w:rPr>
      </w:pPr>
      <w:r>
        <w:rPr>
          <w:rtl/>
          <w:lang w:bidi="fa-IR"/>
        </w:rPr>
        <w:t>(4</w:t>
      </w:r>
      <w:r w:rsidR="00581637">
        <w:rPr>
          <w:rFonts w:hint="cs"/>
          <w:rtl/>
          <w:lang w:bidi="fa-IR"/>
        </w:rPr>
        <w:t>و5</w:t>
      </w:r>
      <w:r>
        <w:rPr>
          <w:rtl/>
          <w:lang w:bidi="fa-IR"/>
        </w:rPr>
        <w:t>) المجموع 3 : 385.</w:t>
      </w:r>
    </w:p>
    <w:p w:rsidR="005109CD" w:rsidRDefault="005109CD" w:rsidP="00842513">
      <w:pPr>
        <w:pStyle w:val="libFootnote0"/>
        <w:rPr>
          <w:lang w:bidi="fa-IR"/>
        </w:rPr>
      </w:pPr>
      <w:r>
        <w:rPr>
          <w:rtl/>
          <w:lang w:bidi="fa-IR"/>
        </w:rPr>
        <w:t xml:space="preserve">(6) التهذيب 2 : 72 </w:t>
      </w:r>
      <w:r w:rsidR="002F7642">
        <w:rPr>
          <w:rFonts w:hint="cs"/>
          <w:rtl/>
          <w:lang w:bidi="fa-IR"/>
        </w:rPr>
        <w:t>/</w:t>
      </w:r>
      <w:r>
        <w:rPr>
          <w:rtl/>
          <w:lang w:bidi="fa-IR"/>
        </w:rPr>
        <w:t xml:space="preserve"> 266 ، الاستبصار 1 : 317 </w:t>
      </w:r>
      <w:r w:rsidR="002F7642">
        <w:rPr>
          <w:rFonts w:hint="cs"/>
          <w:rtl/>
          <w:lang w:bidi="fa-IR"/>
        </w:rPr>
        <w:t>/</w:t>
      </w:r>
      <w:r>
        <w:rPr>
          <w:rtl/>
          <w:lang w:bidi="fa-IR"/>
        </w:rPr>
        <w:t xml:space="preserve"> 1182.</w:t>
      </w:r>
    </w:p>
    <w:p w:rsidR="005109CD" w:rsidRDefault="005109CD" w:rsidP="00842513">
      <w:pPr>
        <w:pStyle w:val="libFootnote0"/>
        <w:rPr>
          <w:lang w:bidi="fa-IR"/>
        </w:rPr>
      </w:pPr>
      <w:r>
        <w:rPr>
          <w:rtl/>
          <w:lang w:bidi="fa-IR"/>
        </w:rPr>
        <w:t>(7) المعتبر : 178 ، مجمع البيان 5 : 544.</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وهل</w:t>
      </w:r>
      <w:r>
        <w:rPr>
          <w:rtl/>
          <w:lang w:bidi="fa-IR"/>
        </w:rPr>
        <w:t xml:space="preserve"> تعاد البسملة بينهما؟ الأقرب ذلك ؛ لأنّها ثابتة في المصحف ، وللإجماع على أنها آية من كل سورة ، والاستثناء في رواية المفضل يدل على الاثنينية.</w:t>
      </w:r>
    </w:p>
    <w:p w:rsidR="005109CD" w:rsidRDefault="005109CD" w:rsidP="005109CD">
      <w:pPr>
        <w:pStyle w:val="libNormal"/>
        <w:rPr>
          <w:lang w:bidi="fa-IR"/>
        </w:rPr>
      </w:pPr>
      <w:r>
        <w:rPr>
          <w:rFonts w:hint="eastAsia"/>
          <w:rtl/>
          <w:lang w:bidi="fa-IR"/>
        </w:rPr>
        <w:t>وقال</w:t>
      </w:r>
      <w:r>
        <w:rPr>
          <w:rtl/>
          <w:lang w:bidi="fa-IR"/>
        </w:rPr>
        <w:t xml:space="preserve"> الشيخ في التبيان : لا تعاد ؛ لأنهما سورة واحدة </w:t>
      </w:r>
      <w:r w:rsidRPr="00D1770E">
        <w:rPr>
          <w:rStyle w:val="libFootnotenumChar"/>
          <w:rtl/>
        </w:rPr>
        <w:t>(1)</w:t>
      </w:r>
      <w:r>
        <w:rPr>
          <w:rtl/>
          <w:lang w:bidi="fa-IR"/>
        </w:rPr>
        <w:t>. والإ</w:t>
      </w:r>
      <w:r w:rsidR="002F7642">
        <w:rPr>
          <w:rFonts w:hint="cs"/>
          <w:rtl/>
          <w:lang w:bidi="fa-IR"/>
        </w:rPr>
        <w:t>ِ</w:t>
      </w:r>
      <w:r>
        <w:rPr>
          <w:rtl/>
          <w:lang w:bidi="fa-IR"/>
        </w:rPr>
        <w:t>جماع على أنها ليست آيتين من سورة واحدة. وال</w:t>
      </w:r>
      <w:r w:rsidR="002F7642">
        <w:rPr>
          <w:rFonts w:hint="cs"/>
          <w:rtl/>
          <w:lang w:bidi="fa-IR"/>
        </w:rPr>
        <w:t>اُ</w:t>
      </w:r>
      <w:r>
        <w:rPr>
          <w:rtl/>
          <w:lang w:bidi="fa-IR"/>
        </w:rPr>
        <w:t>ولى ممنوعة وإن وجبت قراءتهما.</w:t>
      </w:r>
    </w:p>
    <w:p w:rsidR="005109CD" w:rsidRDefault="005109CD" w:rsidP="005109CD">
      <w:pPr>
        <w:pStyle w:val="libNormal"/>
        <w:rPr>
          <w:lang w:bidi="fa-IR"/>
        </w:rPr>
      </w:pPr>
      <w:bookmarkStart w:id="152" w:name="_Toc105414001"/>
      <w:r w:rsidRPr="0088654B">
        <w:rPr>
          <w:rStyle w:val="Heading2Char"/>
          <w:rFonts w:hint="eastAsia"/>
          <w:rtl/>
        </w:rPr>
        <w:t>مسألة</w:t>
      </w:r>
      <w:r w:rsidRPr="0088654B">
        <w:rPr>
          <w:rStyle w:val="Heading2Char"/>
          <w:rtl/>
        </w:rPr>
        <w:t xml:space="preserve"> 234 :</w:t>
      </w:r>
      <w:bookmarkEnd w:id="152"/>
      <w:r>
        <w:rPr>
          <w:rtl/>
          <w:lang w:bidi="fa-IR"/>
        </w:rPr>
        <w:t xml:space="preserve"> يجوز العدول من سورة إلى </w:t>
      </w:r>
      <w:r w:rsidR="002F7642">
        <w:rPr>
          <w:rFonts w:hint="cs"/>
          <w:rtl/>
          <w:lang w:bidi="fa-IR"/>
        </w:rPr>
        <w:t>اُ</w:t>
      </w:r>
      <w:r>
        <w:rPr>
          <w:rtl/>
          <w:lang w:bidi="fa-IR"/>
        </w:rPr>
        <w:t>خرى‌ ما لم يتجاوز نصفها إل</w:t>
      </w:r>
      <w:r w:rsidR="0052639E">
        <w:rPr>
          <w:rFonts w:hint="cs"/>
          <w:rtl/>
          <w:lang w:bidi="fa-IR"/>
        </w:rPr>
        <w:t>ّ</w:t>
      </w:r>
      <w:r>
        <w:rPr>
          <w:rtl/>
          <w:lang w:bidi="fa-IR"/>
        </w:rPr>
        <w:t>ا في سورة الجحد والإ</w:t>
      </w:r>
      <w:r w:rsidR="00A4055A">
        <w:rPr>
          <w:rFonts w:hint="cs"/>
          <w:rtl/>
          <w:lang w:bidi="fa-IR"/>
        </w:rPr>
        <w:t>ِ</w:t>
      </w:r>
      <w:r>
        <w:rPr>
          <w:rtl/>
          <w:lang w:bidi="fa-IR"/>
        </w:rPr>
        <w:t>خلاص فإنه لا ينتقل عنهما إل</w:t>
      </w:r>
      <w:r w:rsidR="00A4055A">
        <w:rPr>
          <w:rFonts w:hint="cs"/>
          <w:rtl/>
          <w:lang w:bidi="fa-IR"/>
        </w:rPr>
        <w:t>ّ</w:t>
      </w:r>
      <w:r>
        <w:rPr>
          <w:rtl/>
          <w:lang w:bidi="fa-IR"/>
        </w:rPr>
        <w:t xml:space="preserve">ا الى سورة الجمعة والمنافقين في الجمعة وظهريها ؛ لقول الصادق </w:t>
      </w:r>
      <w:r w:rsidR="00D1770E" w:rsidRPr="00D1770E">
        <w:rPr>
          <w:rStyle w:val="libAlaemChar"/>
          <w:rtl/>
        </w:rPr>
        <w:t>عليه‌السلام</w:t>
      </w:r>
      <w:r>
        <w:rPr>
          <w:rtl/>
          <w:lang w:bidi="fa-IR"/>
        </w:rPr>
        <w:t xml:space="preserve"> : « يرجع من كل سورة إل</w:t>
      </w:r>
      <w:r w:rsidR="003237F3">
        <w:rPr>
          <w:rFonts w:hint="cs"/>
          <w:rtl/>
          <w:lang w:bidi="fa-IR"/>
        </w:rPr>
        <w:t>ّ</w:t>
      </w:r>
      <w:r>
        <w:rPr>
          <w:rtl/>
          <w:lang w:bidi="fa-IR"/>
        </w:rPr>
        <w:t xml:space="preserve">ا قل هو الله أحد ، وقل يا أيها الكافرون » </w:t>
      </w:r>
      <w:r w:rsidRPr="00D1770E">
        <w:rPr>
          <w:rStyle w:val="libFootnotenumChar"/>
          <w:rtl/>
        </w:rPr>
        <w:t>(2)</w:t>
      </w:r>
      <w:r>
        <w:rPr>
          <w:rtl/>
          <w:lang w:bidi="fa-IR"/>
        </w:rPr>
        <w:t>.</w:t>
      </w:r>
    </w:p>
    <w:p w:rsidR="005109CD" w:rsidRDefault="005109CD" w:rsidP="00377162">
      <w:pPr>
        <w:pStyle w:val="Heading3"/>
        <w:rPr>
          <w:lang w:bidi="fa-IR"/>
        </w:rPr>
      </w:pPr>
      <w:bookmarkStart w:id="153" w:name="_Toc105414002"/>
      <w:r>
        <w:rPr>
          <w:rFonts w:hint="eastAsia"/>
          <w:rtl/>
          <w:lang w:bidi="fa-IR"/>
        </w:rPr>
        <w:t>فروع</w:t>
      </w:r>
      <w:r>
        <w:rPr>
          <w:rtl/>
          <w:lang w:bidi="fa-IR"/>
        </w:rPr>
        <w:t xml:space="preserve"> :</w:t>
      </w:r>
      <w:bookmarkEnd w:id="15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قال المرتضى : يحرم الرجوع عن سورة التوحيد والجحد </w:t>
      </w:r>
      <w:r w:rsidRPr="00D1770E">
        <w:rPr>
          <w:rStyle w:val="libFootnotenumChar"/>
          <w:rtl/>
        </w:rPr>
        <w:t>(3)</w:t>
      </w:r>
      <w:r>
        <w:rPr>
          <w:rtl/>
          <w:lang w:bidi="fa-IR"/>
        </w:rPr>
        <w:t>. ويحتمل الكراهة.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وقفت عليه آية من السورة وجب العدول عنها إلى سورة </w:t>
      </w:r>
      <w:r w:rsidR="00C823DB">
        <w:rPr>
          <w:rFonts w:hint="cs"/>
          <w:rtl/>
          <w:lang w:bidi="fa-IR"/>
        </w:rPr>
        <w:t>اُ</w:t>
      </w:r>
      <w:r>
        <w:rPr>
          <w:rtl/>
          <w:lang w:bidi="fa-IR"/>
        </w:rPr>
        <w:t>خرى‌ وإن تجاوز النصف ، تحصيلا</w:t>
      </w:r>
      <w:r w:rsidR="000419BB">
        <w:rPr>
          <w:rFonts w:hint="cs"/>
          <w:rtl/>
          <w:lang w:bidi="fa-IR"/>
        </w:rPr>
        <w:t>ً</w:t>
      </w:r>
      <w:r>
        <w:rPr>
          <w:rtl/>
          <w:lang w:bidi="fa-IR"/>
        </w:rPr>
        <w:t xml:space="preserve"> لسورة كاملة.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إذا رجع عن السورة إلى </w:t>
      </w:r>
      <w:r w:rsidR="00793225">
        <w:rPr>
          <w:rFonts w:hint="cs"/>
          <w:rtl/>
          <w:lang w:bidi="fa-IR"/>
        </w:rPr>
        <w:t>اُ</w:t>
      </w:r>
      <w:r>
        <w:rPr>
          <w:rtl/>
          <w:lang w:bidi="fa-IR"/>
        </w:rPr>
        <w:t>خرى وجب أن يعيد البسملة ؛ لأنها آية من كل سورة ، فالمتلوة آية من المرجوع عنها فلو لم يأت بها ثانيا</w:t>
      </w:r>
      <w:r w:rsidR="00F3004F">
        <w:rPr>
          <w:rFonts w:hint="cs"/>
          <w:rtl/>
          <w:lang w:bidi="fa-IR"/>
        </w:rPr>
        <w:t>ً</w:t>
      </w:r>
      <w:r>
        <w:rPr>
          <w:rtl/>
          <w:lang w:bidi="fa-IR"/>
        </w:rPr>
        <w:t xml:space="preserve"> لم تكمل السورة ، وكذا من سمى بعد الحمد من غير قصد سورة معيّنة يعيدها مع القصد ، ولو نسي آية ثم ذكرها بعد الانتقال إلى </w:t>
      </w:r>
      <w:r w:rsidR="00F3004F">
        <w:rPr>
          <w:rFonts w:hint="cs"/>
          <w:rtl/>
          <w:lang w:bidi="fa-IR"/>
        </w:rPr>
        <w:t>اُ</w:t>
      </w:r>
      <w:r>
        <w:rPr>
          <w:rtl/>
          <w:lang w:bidi="fa-IR"/>
        </w:rPr>
        <w:t>خرى قرأها و</w:t>
      </w:r>
      <w:r>
        <w:rPr>
          <w:rFonts w:hint="eastAsia"/>
          <w:rtl/>
          <w:lang w:bidi="fa-IR"/>
        </w:rPr>
        <w:t>أعاد</w:t>
      </w:r>
      <w:r>
        <w:rPr>
          <w:rtl/>
          <w:lang w:bidi="fa-IR"/>
        </w:rPr>
        <w:t xml:space="preserve"> ما بعدها‌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حكاه عنه المحقق في المعتبر : 178 وانظر أيضا</w:t>
      </w:r>
      <w:r w:rsidR="006F1A7C">
        <w:rPr>
          <w:rFonts w:hint="cs"/>
          <w:rtl/>
          <w:lang w:bidi="fa-IR"/>
        </w:rPr>
        <w:t>ً</w:t>
      </w:r>
      <w:r>
        <w:rPr>
          <w:rtl/>
          <w:lang w:bidi="fa-IR"/>
        </w:rPr>
        <w:t xml:space="preserve"> تفسير التبيان 10 : 371.</w:t>
      </w:r>
    </w:p>
    <w:p w:rsidR="005109CD" w:rsidRDefault="005109CD" w:rsidP="00842513">
      <w:pPr>
        <w:pStyle w:val="libFootnote0"/>
        <w:rPr>
          <w:lang w:bidi="fa-IR"/>
        </w:rPr>
      </w:pPr>
      <w:r>
        <w:rPr>
          <w:rtl/>
          <w:lang w:bidi="fa-IR"/>
        </w:rPr>
        <w:t xml:space="preserve">(2) الكافي 3 : 317 </w:t>
      </w:r>
      <w:r w:rsidR="006F1A7C">
        <w:rPr>
          <w:rFonts w:hint="cs"/>
          <w:rtl/>
          <w:lang w:bidi="fa-IR"/>
        </w:rPr>
        <w:t>/</w:t>
      </w:r>
      <w:r>
        <w:rPr>
          <w:rtl/>
          <w:lang w:bidi="fa-IR"/>
        </w:rPr>
        <w:t xml:space="preserve"> 25 ، التهذيب 2 : 190 </w:t>
      </w:r>
      <w:r w:rsidR="00035225">
        <w:rPr>
          <w:rFonts w:hint="cs"/>
          <w:rtl/>
          <w:lang w:bidi="fa-IR"/>
        </w:rPr>
        <w:t>/</w:t>
      </w:r>
      <w:r>
        <w:rPr>
          <w:rtl/>
          <w:lang w:bidi="fa-IR"/>
        </w:rPr>
        <w:t xml:space="preserve"> 752 و 290 </w:t>
      </w:r>
      <w:r w:rsidR="002D75A4">
        <w:rPr>
          <w:rFonts w:hint="cs"/>
          <w:rtl/>
          <w:lang w:bidi="fa-IR"/>
        </w:rPr>
        <w:t>/</w:t>
      </w:r>
      <w:r>
        <w:rPr>
          <w:rtl/>
          <w:lang w:bidi="fa-IR"/>
        </w:rPr>
        <w:t xml:space="preserve"> 1166.</w:t>
      </w:r>
    </w:p>
    <w:p w:rsidR="005109CD" w:rsidRDefault="005109CD" w:rsidP="00842513">
      <w:pPr>
        <w:pStyle w:val="libFootnote0"/>
        <w:rPr>
          <w:lang w:bidi="fa-IR"/>
        </w:rPr>
      </w:pPr>
      <w:r>
        <w:rPr>
          <w:rtl/>
          <w:lang w:bidi="fa-IR"/>
        </w:rPr>
        <w:t>(3) الانتصار : 44.</w:t>
      </w:r>
    </w:p>
    <w:p w:rsidR="00D1770E" w:rsidRDefault="000B326D" w:rsidP="005B6482">
      <w:pPr>
        <w:pStyle w:val="libNormal"/>
        <w:rPr>
          <w:rtl/>
          <w:lang w:bidi="fa-IR"/>
        </w:rPr>
      </w:pPr>
      <w:r>
        <w:rPr>
          <w:rtl/>
          <w:lang w:bidi="fa-IR"/>
        </w:rPr>
        <w:br w:type="page"/>
      </w:r>
    </w:p>
    <w:p w:rsidR="005109CD" w:rsidRDefault="005109CD" w:rsidP="0047076C">
      <w:pPr>
        <w:pStyle w:val="libNormal"/>
        <w:rPr>
          <w:lang w:bidi="fa-IR"/>
        </w:rPr>
      </w:pPr>
      <w:r>
        <w:rPr>
          <w:rFonts w:hint="eastAsia"/>
          <w:rtl/>
          <w:lang w:bidi="fa-IR"/>
        </w:rPr>
        <w:lastRenderedPageBreak/>
        <w:t>و</w:t>
      </w:r>
      <w:r w:rsidR="0047076C">
        <w:rPr>
          <w:rFonts w:hint="cs"/>
          <w:rtl/>
          <w:lang w:bidi="fa-IR"/>
        </w:rPr>
        <w:t xml:space="preserve"> </w:t>
      </w:r>
      <w:r>
        <w:rPr>
          <w:rFonts w:hint="eastAsia"/>
          <w:rtl/>
          <w:lang w:bidi="fa-IR"/>
        </w:rPr>
        <w:t>إن</w:t>
      </w:r>
      <w:r>
        <w:rPr>
          <w:rtl/>
          <w:lang w:bidi="fa-IR"/>
        </w:rPr>
        <w:t xml:space="preserve"> قرأ إلى آخر السورة.</w:t>
      </w:r>
    </w:p>
    <w:p w:rsidR="005109CD" w:rsidRDefault="005109CD" w:rsidP="005109CD">
      <w:pPr>
        <w:pStyle w:val="libNormal"/>
        <w:rPr>
          <w:lang w:bidi="fa-IR"/>
        </w:rPr>
      </w:pPr>
      <w:bookmarkStart w:id="154" w:name="_Toc105414003"/>
      <w:r w:rsidRPr="0088654B">
        <w:rPr>
          <w:rStyle w:val="Heading2Char"/>
          <w:rFonts w:hint="eastAsia"/>
          <w:rtl/>
        </w:rPr>
        <w:t>مسألة</w:t>
      </w:r>
      <w:r w:rsidRPr="0088654B">
        <w:rPr>
          <w:rStyle w:val="Heading2Char"/>
          <w:rtl/>
        </w:rPr>
        <w:t xml:space="preserve"> 235 :</w:t>
      </w:r>
      <w:bookmarkEnd w:id="154"/>
      <w:r>
        <w:rPr>
          <w:rtl/>
          <w:lang w:bidi="fa-IR"/>
        </w:rPr>
        <w:t xml:space="preserve"> قد بيّنا جواز القراءة من المصحف </w:t>
      </w:r>
      <w:r w:rsidR="00D1770E">
        <w:rPr>
          <w:rtl/>
          <w:lang w:bidi="fa-IR"/>
        </w:rPr>
        <w:t>-</w:t>
      </w:r>
      <w:r>
        <w:rPr>
          <w:rtl/>
          <w:lang w:bidi="fa-IR"/>
        </w:rPr>
        <w:t xml:space="preserve"> وبه قال الشافعي ، ومالك ، وأبو يوسف ، ومحمد </w:t>
      </w:r>
      <w:r w:rsidRPr="00D1770E">
        <w:rPr>
          <w:rStyle w:val="libFootnotenumChar"/>
          <w:rtl/>
        </w:rPr>
        <w:t>(1)</w:t>
      </w:r>
      <w:r>
        <w:rPr>
          <w:rtl/>
          <w:lang w:bidi="fa-IR"/>
        </w:rPr>
        <w:t xml:space="preserve"> </w:t>
      </w:r>
      <w:r w:rsidR="00D1770E">
        <w:rPr>
          <w:rtl/>
          <w:lang w:bidi="fa-IR"/>
        </w:rPr>
        <w:t>-</w:t>
      </w:r>
      <w:r>
        <w:rPr>
          <w:rtl/>
          <w:lang w:bidi="fa-IR"/>
        </w:rPr>
        <w:t xml:space="preserve"> لأن من جاز له القراءة ظاهرا</w:t>
      </w:r>
      <w:r w:rsidR="0047076C">
        <w:rPr>
          <w:rFonts w:hint="cs"/>
          <w:rtl/>
          <w:lang w:bidi="fa-IR"/>
        </w:rPr>
        <w:t>ً</w:t>
      </w:r>
      <w:r>
        <w:rPr>
          <w:rtl/>
          <w:lang w:bidi="fa-IR"/>
        </w:rPr>
        <w:t xml:space="preserve"> جاز باطنا</w:t>
      </w:r>
      <w:r w:rsidR="0047076C">
        <w:rPr>
          <w:rFonts w:hint="cs"/>
          <w:rtl/>
          <w:lang w:bidi="fa-IR"/>
        </w:rPr>
        <w:t>ً</w:t>
      </w:r>
      <w:r>
        <w:rPr>
          <w:rtl/>
          <w:lang w:bidi="fa-IR"/>
        </w:rPr>
        <w:t xml:space="preserve"> </w:t>
      </w:r>
      <w:r w:rsidRPr="00D1770E">
        <w:rPr>
          <w:rStyle w:val="libFootnotenumChar"/>
          <w:rtl/>
        </w:rPr>
        <w:t>(2)</w:t>
      </w:r>
      <w:r>
        <w:rPr>
          <w:rtl/>
          <w:lang w:bidi="fa-IR"/>
        </w:rPr>
        <w:t xml:space="preserve"> كالآية القصيرة من المصحف.</w:t>
      </w:r>
    </w:p>
    <w:p w:rsidR="005109CD" w:rsidRDefault="005109CD" w:rsidP="005109CD">
      <w:pPr>
        <w:pStyle w:val="libNormal"/>
        <w:rPr>
          <w:lang w:bidi="fa-IR"/>
        </w:rPr>
      </w:pPr>
      <w:r>
        <w:rPr>
          <w:rFonts w:hint="eastAsia"/>
          <w:rtl/>
          <w:lang w:bidi="fa-IR"/>
        </w:rPr>
        <w:t>وقال</w:t>
      </w:r>
      <w:r>
        <w:rPr>
          <w:rtl/>
          <w:lang w:bidi="fa-IR"/>
        </w:rPr>
        <w:t xml:space="preserve"> أبو حنيفة : تبطل صلاته إل</w:t>
      </w:r>
      <w:r w:rsidR="0047076C">
        <w:rPr>
          <w:rFonts w:hint="cs"/>
          <w:rtl/>
          <w:lang w:bidi="fa-IR"/>
        </w:rPr>
        <w:t>ّ</w:t>
      </w:r>
      <w:r>
        <w:rPr>
          <w:rtl/>
          <w:lang w:bidi="fa-IR"/>
        </w:rPr>
        <w:t xml:space="preserve">ا أن يقرأ آية قصيرة ؛ لأنه عمل طويل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ضعيف ، لأن الفكر والنظر لا يبطل الصلاة كما لو أفكر في </w:t>
      </w:r>
      <w:r w:rsidR="0047076C">
        <w:rPr>
          <w:rFonts w:hint="cs"/>
          <w:rtl/>
          <w:lang w:bidi="fa-IR"/>
        </w:rPr>
        <w:t>أ</w:t>
      </w:r>
      <w:r>
        <w:rPr>
          <w:rtl/>
          <w:lang w:bidi="fa-IR"/>
        </w:rPr>
        <w:t>شغاله ، ونظر الى المارة ، ولا فرق بين الحافظ وغيره.</w:t>
      </w:r>
    </w:p>
    <w:p w:rsidR="005109CD" w:rsidRDefault="005109CD" w:rsidP="005109CD">
      <w:pPr>
        <w:pStyle w:val="libNormal"/>
        <w:rPr>
          <w:lang w:bidi="fa-IR"/>
        </w:rPr>
      </w:pPr>
      <w:bookmarkStart w:id="155" w:name="_Toc105414004"/>
      <w:r w:rsidRPr="0088654B">
        <w:rPr>
          <w:rStyle w:val="Heading2Char"/>
          <w:rFonts w:hint="eastAsia"/>
          <w:rtl/>
        </w:rPr>
        <w:t>مسألة</w:t>
      </w:r>
      <w:r w:rsidRPr="0088654B">
        <w:rPr>
          <w:rStyle w:val="Heading2Char"/>
          <w:rtl/>
        </w:rPr>
        <w:t xml:space="preserve"> 236 :</w:t>
      </w:r>
      <w:bookmarkEnd w:id="155"/>
      <w:r>
        <w:rPr>
          <w:rtl/>
          <w:lang w:bidi="fa-IR"/>
        </w:rPr>
        <w:t xml:space="preserve"> يجب الجهر بالقراءة خاصة‌ دون غيرها من الأذكار في صلاة الصبح وأولتي المغرب ، وأولتي العشاء ، والإ</w:t>
      </w:r>
      <w:r w:rsidR="0047076C">
        <w:rPr>
          <w:rFonts w:hint="cs"/>
          <w:rtl/>
          <w:lang w:bidi="fa-IR"/>
        </w:rPr>
        <w:t>ِ</w:t>
      </w:r>
      <w:r>
        <w:rPr>
          <w:rtl/>
          <w:lang w:bidi="fa-IR"/>
        </w:rPr>
        <w:t xml:space="preserve">خفات في الظهرين ، وثالثة المغرب ، وآخرتي العشاء عند أكثر علمائنا </w:t>
      </w:r>
      <w:r w:rsidRPr="00D1770E">
        <w:rPr>
          <w:rStyle w:val="libFootnotenumChar"/>
          <w:rtl/>
        </w:rPr>
        <w:t>(4)</w:t>
      </w:r>
      <w:r>
        <w:rPr>
          <w:rtl/>
          <w:lang w:bidi="fa-IR"/>
        </w:rPr>
        <w:t xml:space="preserve"> </w:t>
      </w:r>
      <w:r w:rsidR="00D1770E">
        <w:rPr>
          <w:rtl/>
          <w:lang w:bidi="fa-IR"/>
        </w:rPr>
        <w:t>-</w:t>
      </w:r>
      <w:r>
        <w:rPr>
          <w:rtl/>
          <w:lang w:bidi="fa-IR"/>
        </w:rPr>
        <w:t xml:space="preserve"> وبه قال ابن أبي ليلى </w:t>
      </w:r>
      <w:r w:rsidRPr="00D1770E">
        <w:rPr>
          <w:rStyle w:val="libFootnotenumChar"/>
          <w:rtl/>
        </w:rPr>
        <w:t>(5)</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يفعل ذلك وقال : ( صلّوا كما رأيتموني أ</w:t>
      </w:r>
      <w:r w:rsidR="0047076C">
        <w:rPr>
          <w:rFonts w:hint="cs"/>
          <w:rtl/>
          <w:lang w:bidi="fa-IR"/>
        </w:rPr>
        <w:t>ُ</w:t>
      </w:r>
      <w:r>
        <w:rPr>
          <w:rtl/>
          <w:lang w:bidi="fa-IR"/>
        </w:rPr>
        <w:t xml:space="preserve">صلّي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ولقول</w:t>
      </w:r>
      <w:r>
        <w:rPr>
          <w:rtl/>
          <w:lang w:bidi="fa-IR"/>
        </w:rPr>
        <w:t xml:space="preserve"> الباقر </w:t>
      </w:r>
      <w:r w:rsidR="00D1770E" w:rsidRPr="00D1770E">
        <w:rPr>
          <w:rStyle w:val="libAlaemChar"/>
          <w:rtl/>
        </w:rPr>
        <w:t>عليه‌السلام</w:t>
      </w:r>
      <w:r>
        <w:rPr>
          <w:rtl/>
          <w:lang w:bidi="fa-IR"/>
        </w:rPr>
        <w:t xml:space="preserve"> في رجل جهر فيما لا ينبغي الجهر فيه أو‌</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حلية العلماء 2 : 89 ، مغني المحتاج 1 : 156 ، الميزان 1 : 143 ، الجامع الصغير للشيباني : 97 ، المبسوط للسرخسي 1 : 201.</w:t>
      </w:r>
    </w:p>
    <w:p w:rsidR="005109CD" w:rsidRDefault="005109CD" w:rsidP="00842513">
      <w:pPr>
        <w:pStyle w:val="libFootnote0"/>
        <w:rPr>
          <w:lang w:bidi="fa-IR"/>
        </w:rPr>
      </w:pPr>
      <w:r>
        <w:rPr>
          <w:rtl/>
          <w:lang w:bidi="fa-IR"/>
        </w:rPr>
        <w:t>(2) في « م » ناظرا</w:t>
      </w:r>
      <w:r w:rsidR="0047076C">
        <w:rPr>
          <w:rFonts w:hint="cs"/>
          <w:rtl/>
          <w:lang w:bidi="fa-IR"/>
        </w:rPr>
        <w:t>ً</w:t>
      </w:r>
      <w:r>
        <w:rPr>
          <w:rtl/>
          <w:lang w:bidi="fa-IR"/>
        </w:rPr>
        <w:t>. بدل باطنا</w:t>
      </w:r>
      <w:r w:rsidR="0047076C">
        <w:rPr>
          <w:rFonts w:hint="cs"/>
          <w:rtl/>
          <w:lang w:bidi="fa-IR"/>
        </w:rPr>
        <w:t>ً</w:t>
      </w:r>
      <w:r>
        <w:rPr>
          <w:rtl/>
          <w:lang w:bidi="fa-IR"/>
        </w:rPr>
        <w:t>.</w:t>
      </w:r>
    </w:p>
    <w:p w:rsidR="005109CD" w:rsidRDefault="005109CD" w:rsidP="00842513">
      <w:pPr>
        <w:pStyle w:val="libFootnote0"/>
        <w:rPr>
          <w:lang w:bidi="fa-IR"/>
        </w:rPr>
      </w:pPr>
      <w:r>
        <w:rPr>
          <w:rtl/>
          <w:lang w:bidi="fa-IR"/>
        </w:rPr>
        <w:t>(3) المبسوط للسرخسي 1 : 201 ، الجامع الصغير للشيباني : 97 ، المغني 1 : 649 ، الشرح الكبير 1 : 675 ، الميزان 1 : 143 ، حلية العلماء 2 : 89.</w:t>
      </w:r>
    </w:p>
    <w:p w:rsidR="005109CD" w:rsidRDefault="005109CD" w:rsidP="00842513">
      <w:pPr>
        <w:pStyle w:val="libFootnote0"/>
        <w:rPr>
          <w:lang w:bidi="fa-IR"/>
        </w:rPr>
      </w:pPr>
      <w:r>
        <w:rPr>
          <w:rtl/>
          <w:lang w:bidi="fa-IR"/>
        </w:rPr>
        <w:t>(4) منهم : الشيخ المفيد في المقنعة : 33 ، والشيخ الطوسي في المبسوط 1 : 108 ، والمحقق في المعتبر : 175.</w:t>
      </w:r>
    </w:p>
    <w:p w:rsidR="005109CD" w:rsidRDefault="005109CD" w:rsidP="00842513">
      <w:pPr>
        <w:pStyle w:val="libFootnote0"/>
        <w:rPr>
          <w:lang w:bidi="fa-IR"/>
        </w:rPr>
      </w:pPr>
      <w:r>
        <w:rPr>
          <w:rtl/>
          <w:lang w:bidi="fa-IR"/>
        </w:rPr>
        <w:t>(5) حكاه المحقق في المعتبر : 175.</w:t>
      </w:r>
    </w:p>
    <w:p w:rsidR="005109CD" w:rsidRDefault="005109CD" w:rsidP="00842513">
      <w:pPr>
        <w:pStyle w:val="libFootnote0"/>
        <w:rPr>
          <w:lang w:bidi="fa-IR"/>
        </w:rPr>
      </w:pPr>
      <w:r>
        <w:rPr>
          <w:rtl/>
          <w:lang w:bidi="fa-IR"/>
        </w:rPr>
        <w:t xml:space="preserve">(6) صحيح البخاري 1 : 162 ، سنن الدارمي 1 : 286 ، سنن الدارقطني 1 : 346 </w:t>
      </w:r>
      <w:r w:rsidR="0047076C">
        <w:rPr>
          <w:rFonts w:hint="cs"/>
          <w:rtl/>
          <w:lang w:bidi="fa-IR"/>
        </w:rPr>
        <w:t>/</w:t>
      </w:r>
      <w:r>
        <w:rPr>
          <w:rtl/>
          <w:lang w:bidi="fa-IR"/>
        </w:rPr>
        <w:t xml:space="preserve"> 10 ، سنن البيهقي 2 : 345 ، ترتيب مسند الشافعي 1 : 108 </w:t>
      </w:r>
      <w:r w:rsidR="0047076C">
        <w:rPr>
          <w:rFonts w:hint="cs"/>
          <w:rtl/>
          <w:lang w:bidi="fa-IR"/>
        </w:rPr>
        <w:t>/</w:t>
      </w:r>
      <w:r>
        <w:rPr>
          <w:rtl/>
          <w:lang w:bidi="fa-IR"/>
        </w:rPr>
        <w:t xml:space="preserve"> 319 ، مسند أحمد 5 : 53.</w:t>
      </w:r>
    </w:p>
    <w:p w:rsidR="00D1770E" w:rsidRDefault="000B326D" w:rsidP="005B6482">
      <w:pPr>
        <w:pStyle w:val="libNormal"/>
        <w:rPr>
          <w:rtl/>
          <w:lang w:bidi="fa-IR"/>
        </w:rPr>
      </w:pPr>
      <w:r>
        <w:rPr>
          <w:rtl/>
          <w:lang w:bidi="fa-IR"/>
        </w:rPr>
        <w:br w:type="page"/>
      </w:r>
    </w:p>
    <w:p w:rsidR="005109CD" w:rsidRDefault="005109CD" w:rsidP="0047076C">
      <w:pPr>
        <w:pStyle w:val="libNormal0"/>
        <w:rPr>
          <w:lang w:bidi="fa-IR"/>
        </w:rPr>
      </w:pPr>
      <w:r>
        <w:rPr>
          <w:rFonts w:hint="eastAsia"/>
          <w:rtl/>
          <w:lang w:bidi="fa-IR"/>
        </w:rPr>
        <w:lastRenderedPageBreak/>
        <w:t>أخفى</w:t>
      </w:r>
      <w:r>
        <w:rPr>
          <w:rtl/>
          <w:lang w:bidi="fa-IR"/>
        </w:rPr>
        <w:t xml:space="preserve"> فيما لا ينبغي الإخفات فيه فقال : « إن فعل ذلك متعمدا</w:t>
      </w:r>
      <w:r w:rsidR="0047076C">
        <w:rPr>
          <w:rFonts w:hint="cs"/>
          <w:rtl/>
          <w:lang w:bidi="fa-IR"/>
        </w:rPr>
        <w:t>ً</w:t>
      </w:r>
      <w:r>
        <w:rPr>
          <w:rtl/>
          <w:lang w:bidi="fa-IR"/>
        </w:rPr>
        <w:t xml:space="preserve"> فقد نقض صلاته وعليه الإ</w:t>
      </w:r>
      <w:r w:rsidR="0047076C">
        <w:rPr>
          <w:rFonts w:hint="cs"/>
          <w:rtl/>
          <w:lang w:bidi="fa-IR"/>
        </w:rPr>
        <w:t>ِ</w:t>
      </w:r>
      <w:r>
        <w:rPr>
          <w:rtl/>
          <w:lang w:bidi="fa-IR"/>
        </w:rPr>
        <w:t>عادة ، وإن فعل ذلك ناسيا</w:t>
      </w:r>
      <w:r w:rsidR="0047076C">
        <w:rPr>
          <w:rFonts w:hint="cs"/>
          <w:rtl/>
          <w:lang w:bidi="fa-IR"/>
        </w:rPr>
        <w:t>ً</w:t>
      </w:r>
      <w:r>
        <w:rPr>
          <w:rtl/>
          <w:lang w:bidi="fa-IR"/>
        </w:rPr>
        <w:t xml:space="preserve"> ، أو ساهيا</w:t>
      </w:r>
      <w:r w:rsidR="0047076C">
        <w:rPr>
          <w:rFonts w:hint="cs"/>
          <w:rtl/>
          <w:lang w:bidi="fa-IR"/>
        </w:rPr>
        <w:t>ً</w:t>
      </w:r>
      <w:r>
        <w:rPr>
          <w:rtl/>
          <w:lang w:bidi="fa-IR"/>
        </w:rPr>
        <w:t xml:space="preserve"> ولا يدري فلا شي‌ء عليه وقد تمت صلاته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المرتضى </w:t>
      </w:r>
      <w:r w:rsidRPr="00D1770E">
        <w:rPr>
          <w:rStyle w:val="libFootnotenumChar"/>
          <w:rtl/>
        </w:rPr>
        <w:t>(2)</w:t>
      </w:r>
      <w:r>
        <w:rPr>
          <w:rtl/>
          <w:lang w:bidi="fa-IR"/>
        </w:rPr>
        <w:t xml:space="preserve"> ، وباقي الجمهور كافة : بالاستحباب عملا</w:t>
      </w:r>
      <w:r w:rsidR="0047076C">
        <w:rPr>
          <w:rFonts w:hint="cs"/>
          <w:rtl/>
          <w:lang w:bidi="fa-IR"/>
        </w:rPr>
        <w:t>ً</w:t>
      </w:r>
      <w:r>
        <w:rPr>
          <w:rtl/>
          <w:lang w:bidi="fa-IR"/>
        </w:rPr>
        <w:t xml:space="preserve"> بالأصل </w:t>
      </w:r>
      <w:r w:rsidRPr="00D1770E">
        <w:rPr>
          <w:rStyle w:val="libFootnotenumChar"/>
          <w:rtl/>
        </w:rPr>
        <w:t>(3)</w:t>
      </w:r>
      <w:r>
        <w:rPr>
          <w:rtl/>
          <w:lang w:bidi="fa-IR"/>
        </w:rPr>
        <w:t>. وهو غلط للإ</w:t>
      </w:r>
      <w:r w:rsidR="0047076C">
        <w:rPr>
          <w:rFonts w:hint="cs"/>
          <w:rtl/>
          <w:lang w:bidi="fa-IR"/>
        </w:rPr>
        <w:t>ِ</w:t>
      </w:r>
      <w:r>
        <w:rPr>
          <w:rtl/>
          <w:lang w:bidi="fa-IR"/>
        </w:rPr>
        <w:t xml:space="preserve">جماع على مداومة النبيّ </w:t>
      </w:r>
      <w:r w:rsidRPr="00D1770E">
        <w:rPr>
          <w:rStyle w:val="libAlaemChar"/>
          <w:rtl/>
        </w:rPr>
        <w:t>صلى‌الله‌عليه‌وآله</w:t>
      </w:r>
      <w:r>
        <w:rPr>
          <w:rtl/>
          <w:lang w:bidi="fa-IR"/>
        </w:rPr>
        <w:t xml:space="preserve"> ، وجميع الصحابة ، والأئمة </w:t>
      </w:r>
      <w:r w:rsidR="00AA0B5E" w:rsidRPr="00AA0B5E">
        <w:rPr>
          <w:rStyle w:val="libAlaemChar"/>
          <w:rtl/>
        </w:rPr>
        <w:t>عليهم‌السلام</w:t>
      </w:r>
      <w:r>
        <w:rPr>
          <w:rtl/>
          <w:lang w:bidi="fa-IR"/>
        </w:rPr>
        <w:t xml:space="preserve"> فلو كان مسنونا</w:t>
      </w:r>
      <w:r w:rsidR="0047076C">
        <w:rPr>
          <w:rFonts w:hint="cs"/>
          <w:rtl/>
          <w:lang w:bidi="fa-IR"/>
        </w:rPr>
        <w:t>ً</w:t>
      </w:r>
      <w:r>
        <w:rPr>
          <w:rtl/>
          <w:lang w:bidi="fa-IR"/>
        </w:rPr>
        <w:t xml:space="preserve"> لأخلّوا به في بعض الأحيان.</w:t>
      </w:r>
    </w:p>
    <w:p w:rsidR="005109CD" w:rsidRDefault="005109CD" w:rsidP="005109CD">
      <w:pPr>
        <w:pStyle w:val="libNormal"/>
        <w:rPr>
          <w:lang w:bidi="fa-IR"/>
        </w:rPr>
      </w:pPr>
      <w:bookmarkStart w:id="156" w:name="_Toc105414005"/>
      <w:r w:rsidRPr="0088654B">
        <w:rPr>
          <w:rStyle w:val="Heading2Char"/>
          <w:rFonts w:hint="eastAsia"/>
          <w:rtl/>
        </w:rPr>
        <w:t>مسألة</w:t>
      </w:r>
      <w:r w:rsidRPr="0088654B">
        <w:rPr>
          <w:rStyle w:val="Heading2Char"/>
          <w:rtl/>
        </w:rPr>
        <w:t xml:space="preserve"> 237 :</w:t>
      </w:r>
      <w:bookmarkEnd w:id="156"/>
      <w:r>
        <w:rPr>
          <w:rtl/>
          <w:lang w:bidi="fa-IR"/>
        </w:rPr>
        <w:t xml:space="preserve"> يجب الجهر بالبسملة في مواضع الجهر‌ ، ويستحب في مواضع الإ</w:t>
      </w:r>
      <w:r w:rsidR="0047076C">
        <w:rPr>
          <w:rFonts w:hint="cs"/>
          <w:rtl/>
          <w:lang w:bidi="fa-IR"/>
        </w:rPr>
        <w:t>ِ</w:t>
      </w:r>
      <w:r>
        <w:rPr>
          <w:rtl/>
          <w:lang w:bidi="fa-IR"/>
        </w:rPr>
        <w:t>خفات في أول الحمد وأول السورة عند علمائنا ، لأنّها آية من السورة تتبعها في وجوب الجهر ، وأما استحبابه مع الإ</w:t>
      </w:r>
      <w:r w:rsidR="0047076C">
        <w:rPr>
          <w:rFonts w:hint="cs"/>
          <w:rtl/>
          <w:lang w:bidi="fa-IR"/>
        </w:rPr>
        <w:t>ِ</w:t>
      </w:r>
      <w:r>
        <w:rPr>
          <w:rtl/>
          <w:lang w:bidi="fa-IR"/>
        </w:rPr>
        <w:t xml:space="preserve">خفات فلأن </w:t>
      </w:r>
      <w:r w:rsidR="0047076C">
        <w:rPr>
          <w:rFonts w:hint="cs"/>
          <w:rtl/>
          <w:lang w:bidi="fa-IR"/>
        </w:rPr>
        <w:t>اُ</w:t>
      </w:r>
      <w:r>
        <w:rPr>
          <w:rtl/>
          <w:lang w:bidi="fa-IR"/>
        </w:rPr>
        <w:t xml:space="preserve">م سلمة قالت : إن النبي </w:t>
      </w:r>
      <w:r w:rsidRPr="00D1770E">
        <w:rPr>
          <w:rStyle w:val="libAlaemChar"/>
          <w:rtl/>
        </w:rPr>
        <w:t>صلى‌الله‌عليه‌وآله</w:t>
      </w:r>
      <w:r>
        <w:rPr>
          <w:rtl/>
          <w:lang w:bidi="fa-IR"/>
        </w:rPr>
        <w:t xml:space="preserve"> صلّى فقرأ بسم الله الرحمن ا</w:t>
      </w:r>
      <w:r>
        <w:rPr>
          <w:rFonts w:hint="eastAsia"/>
          <w:rtl/>
          <w:lang w:bidi="fa-IR"/>
        </w:rPr>
        <w:t>لرحيم</w:t>
      </w:r>
      <w:r>
        <w:rPr>
          <w:rtl/>
          <w:lang w:bidi="fa-IR"/>
        </w:rPr>
        <w:t xml:space="preserve"> </w:t>
      </w:r>
      <w:r w:rsidRPr="00D1770E">
        <w:rPr>
          <w:rStyle w:val="libFootnotenumChar"/>
          <w:rtl/>
        </w:rPr>
        <w:t>(4)</w:t>
      </w:r>
      <w:r>
        <w:rPr>
          <w:rtl/>
          <w:lang w:bidi="fa-IR"/>
        </w:rPr>
        <w:t xml:space="preserve"> ، وهو إخبار عن السماع ولا نعني بالجهر إل</w:t>
      </w:r>
      <w:r w:rsidR="0047076C">
        <w:rPr>
          <w:rFonts w:hint="cs"/>
          <w:rtl/>
          <w:lang w:bidi="fa-IR"/>
        </w:rPr>
        <w:t>ّ</w:t>
      </w:r>
      <w:r>
        <w:rPr>
          <w:rtl/>
          <w:lang w:bidi="fa-IR"/>
        </w:rPr>
        <w:t>ا سماع الغير.</w:t>
      </w:r>
    </w:p>
    <w:p w:rsidR="005109CD" w:rsidRDefault="005109CD" w:rsidP="005109CD">
      <w:pPr>
        <w:pStyle w:val="libNormal"/>
        <w:rPr>
          <w:lang w:bidi="fa-IR"/>
        </w:rPr>
      </w:pPr>
      <w:r>
        <w:rPr>
          <w:rFonts w:hint="eastAsia"/>
          <w:rtl/>
          <w:lang w:bidi="fa-IR"/>
        </w:rPr>
        <w:t>ومن</w:t>
      </w:r>
      <w:r>
        <w:rPr>
          <w:rtl/>
          <w:lang w:bidi="fa-IR"/>
        </w:rPr>
        <w:t xml:space="preserve"> طريق الخاصة قول صفوان : صلّيت خلف الصادق </w:t>
      </w:r>
      <w:r w:rsidR="00D1770E" w:rsidRPr="00D1770E">
        <w:rPr>
          <w:rStyle w:val="libAlaemChar"/>
          <w:rtl/>
        </w:rPr>
        <w:t>عليه‌السلام</w:t>
      </w:r>
      <w:r>
        <w:rPr>
          <w:rtl/>
          <w:lang w:bidi="fa-IR"/>
        </w:rPr>
        <w:t xml:space="preserve"> أيّاما</w:t>
      </w:r>
      <w:r w:rsidR="0047076C">
        <w:rPr>
          <w:rFonts w:hint="cs"/>
          <w:rtl/>
          <w:lang w:bidi="fa-IR"/>
        </w:rPr>
        <w:t>ً</w:t>
      </w:r>
      <w:r>
        <w:rPr>
          <w:rtl/>
          <w:lang w:bidi="fa-IR"/>
        </w:rPr>
        <w:t xml:space="preserve"> وكان يقرأ في فاتحة الكتاب بسم الله الرحمن الرحيم ، فإذا كانت صلاة لا يجهر فيها بالقراءة جهر ببسم الله الرحمن الرحيم ، وأخفى ما سوى ذلك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يستحب الجهر بها قبل الحمد ، والسورة في‌</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الفقيه 1 : 227 </w:t>
      </w:r>
      <w:r w:rsidR="0047076C">
        <w:rPr>
          <w:rFonts w:hint="cs"/>
          <w:rtl/>
          <w:lang w:bidi="fa-IR"/>
        </w:rPr>
        <w:t>/</w:t>
      </w:r>
      <w:r>
        <w:rPr>
          <w:rtl/>
          <w:lang w:bidi="fa-IR"/>
        </w:rPr>
        <w:t xml:space="preserve"> 1003 ، التهذيب 2 : 147 </w:t>
      </w:r>
      <w:r w:rsidR="008524C9">
        <w:rPr>
          <w:rFonts w:hint="cs"/>
          <w:rtl/>
          <w:lang w:bidi="fa-IR"/>
        </w:rPr>
        <w:t>/</w:t>
      </w:r>
      <w:r>
        <w:rPr>
          <w:rtl/>
          <w:lang w:bidi="fa-IR"/>
        </w:rPr>
        <w:t xml:space="preserve"> 577 ، الاستبصار 1 : 313 </w:t>
      </w:r>
      <w:r w:rsidR="008524C9">
        <w:rPr>
          <w:rFonts w:hint="cs"/>
          <w:rtl/>
          <w:lang w:bidi="fa-IR"/>
        </w:rPr>
        <w:t>/</w:t>
      </w:r>
      <w:r>
        <w:rPr>
          <w:rtl/>
          <w:lang w:bidi="fa-IR"/>
        </w:rPr>
        <w:t xml:space="preserve"> 1163.</w:t>
      </w:r>
    </w:p>
    <w:p w:rsidR="005109CD" w:rsidRDefault="005109CD" w:rsidP="00842513">
      <w:pPr>
        <w:pStyle w:val="libFootnote0"/>
        <w:rPr>
          <w:lang w:bidi="fa-IR"/>
        </w:rPr>
      </w:pPr>
      <w:r>
        <w:rPr>
          <w:rtl/>
          <w:lang w:bidi="fa-IR"/>
        </w:rPr>
        <w:t>(2) حكاه المحقق في المعتبر : 175.</w:t>
      </w:r>
    </w:p>
    <w:p w:rsidR="005109CD" w:rsidRDefault="005109CD" w:rsidP="00842513">
      <w:pPr>
        <w:pStyle w:val="libFootnote0"/>
        <w:rPr>
          <w:lang w:bidi="fa-IR"/>
        </w:rPr>
      </w:pPr>
      <w:r>
        <w:rPr>
          <w:rtl/>
          <w:lang w:bidi="fa-IR"/>
        </w:rPr>
        <w:t>(3) المجموع 3 : 389 ، مغني المحتاج 1 : 162 ، الشرح الكبير 1 : 569 ، المهذب للشيرازي 1 : 81 ، الميزان 1 : 146 ، المبسوط للسرخسي 1 : 17 ، العدة شرح العمدة : 75.</w:t>
      </w:r>
    </w:p>
    <w:p w:rsidR="005109CD" w:rsidRDefault="005109CD" w:rsidP="00842513">
      <w:pPr>
        <w:pStyle w:val="libFootnote0"/>
        <w:rPr>
          <w:lang w:bidi="fa-IR"/>
        </w:rPr>
      </w:pPr>
      <w:r>
        <w:rPr>
          <w:rtl/>
          <w:lang w:bidi="fa-IR"/>
        </w:rPr>
        <w:t>(4) سنن البيهقي 2 : 44 ، مستدرك الحاكم 1 : 232.</w:t>
      </w:r>
    </w:p>
    <w:p w:rsidR="005109CD" w:rsidRDefault="005109CD" w:rsidP="00842513">
      <w:pPr>
        <w:pStyle w:val="libFootnote0"/>
        <w:rPr>
          <w:lang w:bidi="fa-IR"/>
        </w:rPr>
      </w:pPr>
      <w:r>
        <w:rPr>
          <w:rtl/>
          <w:lang w:bidi="fa-IR"/>
        </w:rPr>
        <w:t xml:space="preserve">(5) الكافي 3 : 315 </w:t>
      </w:r>
      <w:r w:rsidR="008524C9">
        <w:rPr>
          <w:rFonts w:hint="cs"/>
          <w:rtl/>
          <w:lang w:bidi="fa-IR"/>
        </w:rPr>
        <w:t>/</w:t>
      </w:r>
      <w:r>
        <w:rPr>
          <w:rtl/>
          <w:lang w:bidi="fa-IR"/>
        </w:rPr>
        <w:t xml:space="preserve"> 20 ، التهذيب 2 : 68 </w:t>
      </w:r>
      <w:r w:rsidR="008524C9">
        <w:rPr>
          <w:rFonts w:hint="cs"/>
          <w:rtl/>
          <w:lang w:bidi="fa-IR"/>
        </w:rPr>
        <w:t>/</w:t>
      </w:r>
      <w:r>
        <w:rPr>
          <w:rtl/>
          <w:lang w:bidi="fa-IR"/>
        </w:rPr>
        <w:t xml:space="preserve"> 246 ، ال</w:t>
      </w:r>
      <w:r w:rsidR="008524C9">
        <w:rPr>
          <w:rFonts w:hint="cs"/>
          <w:rtl/>
          <w:lang w:bidi="fa-IR"/>
        </w:rPr>
        <w:t>ا</w:t>
      </w:r>
      <w:r>
        <w:rPr>
          <w:rtl/>
          <w:lang w:bidi="fa-IR"/>
        </w:rPr>
        <w:t xml:space="preserve">ستبصار 1 : 311 </w:t>
      </w:r>
      <w:r w:rsidR="008524C9">
        <w:rPr>
          <w:rFonts w:hint="cs"/>
          <w:rtl/>
          <w:lang w:bidi="fa-IR"/>
        </w:rPr>
        <w:t>/</w:t>
      </w:r>
      <w:r>
        <w:rPr>
          <w:rtl/>
          <w:lang w:bidi="fa-IR"/>
        </w:rPr>
        <w:t xml:space="preserve"> 1154.</w:t>
      </w:r>
    </w:p>
    <w:p w:rsidR="00D1770E" w:rsidRDefault="000B326D" w:rsidP="005B6482">
      <w:pPr>
        <w:pStyle w:val="libNormal"/>
        <w:rPr>
          <w:rtl/>
          <w:lang w:bidi="fa-IR"/>
        </w:rPr>
      </w:pPr>
      <w:r>
        <w:rPr>
          <w:rtl/>
          <w:lang w:bidi="fa-IR"/>
        </w:rPr>
        <w:br w:type="page"/>
      </w:r>
    </w:p>
    <w:p w:rsidR="005109CD" w:rsidRDefault="005109CD" w:rsidP="008524C9">
      <w:pPr>
        <w:pStyle w:val="libNormal0"/>
        <w:rPr>
          <w:lang w:bidi="fa-IR"/>
        </w:rPr>
      </w:pPr>
      <w:r>
        <w:rPr>
          <w:rFonts w:hint="eastAsia"/>
          <w:rtl/>
          <w:lang w:bidi="fa-IR"/>
        </w:rPr>
        <w:lastRenderedPageBreak/>
        <w:t>الجهرية</w:t>
      </w:r>
      <w:r>
        <w:rPr>
          <w:rtl/>
          <w:lang w:bidi="fa-IR"/>
        </w:rPr>
        <w:t xml:space="preserve"> ، والإ</w:t>
      </w:r>
      <w:r w:rsidR="008524C9">
        <w:rPr>
          <w:rFonts w:hint="cs"/>
          <w:rtl/>
          <w:lang w:bidi="fa-IR"/>
        </w:rPr>
        <w:t>ِ</w:t>
      </w:r>
      <w:r>
        <w:rPr>
          <w:rtl/>
          <w:lang w:bidi="fa-IR"/>
        </w:rPr>
        <w:t xml:space="preserve">خفاتية </w:t>
      </w:r>
      <w:r w:rsidR="00D1770E">
        <w:rPr>
          <w:rtl/>
          <w:lang w:bidi="fa-IR"/>
        </w:rPr>
        <w:t>-</w:t>
      </w:r>
      <w:r>
        <w:rPr>
          <w:rtl/>
          <w:lang w:bidi="fa-IR"/>
        </w:rPr>
        <w:t xml:space="preserve"> وبه قال عمر ، وابن الزبير ، وابن عباس ، وابن عمر ، وأبو هريرة ، وهو مذهب عطاء ، وطاوس ، وسعيد بن جبير ، ومجاهد </w:t>
      </w:r>
      <w:r w:rsidRPr="00D1770E">
        <w:rPr>
          <w:rStyle w:val="libFootnotenumChar"/>
          <w:rtl/>
        </w:rPr>
        <w:t>(1)</w:t>
      </w:r>
      <w:r>
        <w:rPr>
          <w:rtl/>
          <w:lang w:bidi="fa-IR"/>
        </w:rPr>
        <w:t xml:space="preserve"> </w:t>
      </w:r>
      <w:r w:rsidR="00D1770E">
        <w:rPr>
          <w:rtl/>
          <w:lang w:bidi="fa-IR"/>
        </w:rPr>
        <w:t>-</w:t>
      </w:r>
      <w:r>
        <w:rPr>
          <w:rtl/>
          <w:lang w:bidi="fa-IR"/>
        </w:rPr>
        <w:t xml:space="preserve"> وهو موافق لقولنا في الإ</w:t>
      </w:r>
      <w:r w:rsidR="008524C9">
        <w:rPr>
          <w:rFonts w:hint="cs"/>
          <w:rtl/>
          <w:lang w:bidi="fa-IR"/>
        </w:rPr>
        <w:t>ِ</w:t>
      </w:r>
      <w:r>
        <w:rPr>
          <w:rtl/>
          <w:lang w:bidi="fa-IR"/>
        </w:rPr>
        <w:t>خفاتية ، وقد بيّنا وجوب الجهر في الجهرية.</w:t>
      </w:r>
    </w:p>
    <w:p w:rsidR="005109CD" w:rsidRDefault="005109CD" w:rsidP="005109CD">
      <w:pPr>
        <w:pStyle w:val="libNormal"/>
        <w:rPr>
          <w:lang w:bidi="fa-IR"/>
        </w:rPr>
      </w:pPr>
      <w:r>
        <w:rPr>
          <w:rFonts w:hint="eastAsia"/>
          <w:rtl/>
          <w:lang w:bidi="fa-IR"/>
        </w:rPr>
        <w:t>وقال</w:t>
      </w:r>
      <w:r>
        <w:rPr>
          <w:rtl/>
          <w:lang w:bidi="fa-IR"/>
        </w:rPr>
        <w:t xml:space="preserve"> الثوري ، والأوزاعي ، وأبو حنيفة ، وأحمد ، وأبو عبيد : لا يجهر بها بحال. ونقله الجمهور عن علي </w:t>
      </w:r>
      <w:r w:rsidR="00D1770E" w:rsidRPr="00D1770E">
        <w:rPr>
          <w:rStyle w:val="libAlaemChar"/>
          <w:rtl/>
        </w:rPr>
        <w:t>عليه‌السلام</w:t>
      </w:r>
      <w:r>
        <w:rPr>
          <w:rtl/>
          <w:lang w:bidi="fa-IR"/>
        </w:rPr>
        <w:t xml:space="preserve"> ، وابن مسعود ، وعمار </w:t>
      </w:r>
      <w:r w:rsidRPr="00D1770E">
        <w:rPr>
          <w:rStyle w:val="libFootnotenumChar"/>
          <w:rtl/>
        </w:rPr>
        <w:t>(2)</w:t>
      </w:r>
      <w:r>
        <w:rPr>
          <w:rtl/>
          <w:lang w:bidi="fa-IR"/>
        </w:rPr>
        <w:t xml:space="preserve"> لأنّ أنسا</w:t>
      </w:r>
      <w:r w:rsidR="008524C9">
        <w:rPr>
          <w:rFonts w:hint="cs"/>
          <w:rtl/>
          <w:lang w:bidi="fa-IR"/>
        </w:rPr>
        <w:t>ً</w:t>
      </w:r>
      <w:r>
        <w:rPr>
          <w:rtl/>
          <w:lang w:bidi="fa-IR"/>
        </w:rPr>
        <w:t xml:space="preserve"> قال : صليت خلف النبيّ </w:t>
      </w:r>
      <w:r w:rsidRPr="00D1770E">
        <w:rPr>
          <w:rStyle w:val="libAlaemChar"/>
          <w:rtl/>
        </w:rPr>
        <w:t>صلى‌الله‌عليه‌وآله</w:t>
      </w:r>
      <w:r>
        <w:rPr>
          <w:rtl/>
          <w:lang w:bidi="fa-IR"/>
        </w:rPr>
        <w:t xml:space="preserve"> فلم أسمعه يجهر بها </w:t>
      </w:r>
      <w:r w:rsidRPr="00D1770E">
        <w:rPr>
          <w:rStyle w:val="libFootnotenumChar"/>
          <w:rtl/>
        </w:rPr>
        <w:t>(3)</w:t>
      </w:r>
      <w:r>
        <w:rPr>
          <w:rtl/>
          <w:lang w:bidi="fa-IR"/>
        </w:rPr>
        <w:t>. ولا حجة فيه لصغره أو بعده. وقال النخعي : جهر ا</w:t>
      </w:r>
      <w:r>
        <w:rPr>
          <w:rFonts w:hint="eastAsia"/>
          <w:rtl/>
          <w:lang w:bidi="fa-IR"/>
        </w:rPr>
        <w:t>لإ</w:t>
      </w:r>
      <w:r w:rsidR="008524C9">
        <w:rPr>
          <w:rFonts w:hint="cs"/>
          <w:rtl/>
          <w:lang w:bidi="fa-IR"/>
        </w:rPr>
        <w:t>ِ</w:t>
      </w:r>
      <w:r>
        <w:rPr>
          <w:rFonts w:hint="eastAsia"/>
          <w:rtl/>
          <w:lang w:bidi="fa-IR"/>
        </w:rPr>
        <w:t>مام</w:t>
      </w:r>
      <w:r>
        <w:rPr>
          <w:rtl/>
          <w:lang w:bidi="fa-IR"/>
        </w:rPr>
        <w:t xml:space="preserve"> بها بدعة </w:t>
      </w:r>
      <w:r w:rsidRPr="00D1770E">
        <w:rPr>
          <w:rStyle w:val="libFootnotenumChar"/>
          <w:rtl/>
        </w:rPr>
        <w:t>(4)</w:t>
      </w:r>
      <w:r>
        <w:rPr>
          <w:rtl/>
          <w:lang w:bidi="fa-IR"/>
        </w:rPr>
        <w:t xml:space="preserve">. وقال مالك : المستحب أن لا يقرأها </w:t>
      </w:r>
      <w:r w:rsidRPr="00D1770E">
        <w:rPr>
          <w:rStyle w:val="libFootnotenumChar"/>
          <w:rtl/>
        </w:rPr>
        <w:t>(5)</w:t>
      </w:r>
      <w:r>
        <w:rPr>
          <w:rtl/>
          <w:lang w:bidi="fa-IR"/>
        </w:rPr>
        <w:t xml:space="preserve">. وقال ابن أبي ليلى ، والحكم ، وإسحاق : إن جهرت فحسن وإن أخفيت فحسن </w:t>
      </w:r>
      <w:r w:rsidRPr="00D1770E">
        <w:rPr>
          <w:rStyle w:val="libFootnotenumChar"/>
          <w:rtl/>
        </w:rPr>
        <w:t>(6)</w:t>
      </w:r>
      <w:r>
        <w:rPr>
          <w:rtl/>
          <w:lang w:bidi="fa-IR"/>
        </w:rPr>
        <w:t>.</w:t>
      </w:r>
    </w:p>
    <w:p w:rsidR="005109CD" w:rsidRDefault="005109CD" w:rsidP="00377162">
      <w:pPr>
        <w:pStyle w:val="Heading3"/>
        <w:rPr>
          <w:lang w:bidi="fa-IR"/>
        </w:rPr>
      </w:pPr>
      <w:bookmarkStart w:id="157" w:name="_Toc105414006"/>
      <w:r>
        <w:rPr>
          <w:rFonts w:hint="eastAsia"/>
          <w:rtl/>
          <w:lang w:bidi="fa-IR"/>
        </w:rPr>
        <w:t>فروع</w:t>
      </w:r>
      <w:r>
        <w:rPr>
          <w:rtl/>
          <w:lang w:bidi="fa-IR"/>
        </w:rPr>
        <w:t xml:space="preserve"> :</w:t>
      </w:r>
      <w:bookmarkEnd w:id="15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أقلّ الجهر أن يسمع غيره القريب تحقيقا</w:t>
      </w:r>
      <w:r w:rsidR="008524C9">
        <w:rPr>
          <w:rFonts w:hint="cs"/>
          <w:rtl/>
          <w:lang w:bidi="fa-IR"/>
        </w:rPr>
        <w:t>ً</w:t>
      </w:r>
      <w:r>
        <w:rPr>
          <w:rtl/>
          <w:lang w:bidi="fa-IR"/>
        </w:rPr>
        <w:t xml:space="preserve"> ، أو تقديرا</w:t>
      </w:r>
      <w:r w:rsidR="008524C9">
        <w:rPr>
          <w:rFonts w:hint="cs"/>
          <w:rtl/>
          <w:lang w:bidi="fa-IR"/>
        </w:rPr>
        <w:t>ً</w:t>
      </w:r>
      <w:r>
        <w:rPr>
          <w:rtl/>
          <w:lang w:bidi="fa-IR"/>
        </w:rPr>
        <w:t xml:space="preserve"> ، وحدّ‌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الميزان للشعراني 1 : 141 ، الشرح الكبير 1 : 553 ، حلية العلماء 2 : 86.</w:t>
      </w:r>
    </w:p>
    <w:p w:rsidR="005109CD" w:rsidRDefault="005109CD" w:rsidP="00842513">
      <w:pPr>
        <w:pStyle w:val="libFootnote0"/>
        <w:rPr>
          <w:lang w:bidi="fa-IR"/>
        </w:rPr>
      </w:pPr>
      <w:r>
        <w:rPr>
          <w:rtl/>
          <w:lang w:bidi="fa-IR"/>
        </w:rPr>
        <w:t>(2) المبسوط للسرخسي 1 : 15 ، شرح فتح القدير 1 : 254 ، اللباب 1 : 68 ، المغني 1 : 557 ، العدة شرح العمدة : 74 ، المجموع 3 : 342 ، الميزان 1 : 141 ، المنتقى للباجي 1 : 150 ، القوانين الفقهية : 63 ، بداية المجتهد 1 : 124 ، الحجة على أهل المدينة 1 : 96 ، نيل ا</w:t>
      </w:r>
      <w:r>
        <w:rPr>
          <w:rFonts w:hint="eastAsia"/>
          <w:rtl/>
          <w:lang w:bidi="fa-IR"/>
        </w:rPr>
        <w:t>لأوطار</w:t>
      </w:r>
      <w:r>
        <w:rPr>
          <w:rtl/>
          <w:lang w:bidi="fa-IR"/>
        </w:rPr>
        <w:t xml:space="preserve"> 2 : 216 ، الشرح الكبير 1 : 553.</w:t>
      </w:r>
    </w:p>
    <w:p w:rsidR="005109CD" w:rsidRDefault="005109CD" w:rsidP="00842513">
      <w:pPr>
        <w:pStyle w:val="libFootnote0"/>
        <w:rPr>
          <w:lang w:bidi="fa-IR"/>
        </w:rPr>
      </w:pPr>
      <w:r>
        <w:rPr>
          <w:rtl/>
          <w:lang w:bidi="fa-IR"/>
        </w:rPr>
        <w:t xml:space="preserve">(3) صحيح مسلم 1 : 299 </w:t>
      </w:r>
      <w:r w:rsidR="008524C9">
        <w:rPr>
          <w:rFonts w:hint="cs"/>
          <w:rtl/>
          <w:lang w:bidi="fa-IR"/>
        </w:rPr>
        <w:t>/</w:t>
      </w:r>
      <w:r>
        <w:rPr>
          <w:rtl/>
          <w:lang w:bidi="fa-IR"/>
        </w:rPr>
        <w:t xml:space="preserve"> 399 ، سنن النسائي 2 : 135 ، سنن الدارمي 1 : 283 ، سنن الدارقطني 1 : 314 </w:t>
      </w:r>
      <w:r w:rsidR="008524C9">
        <w:rPr>
          <w:rFonts w:hint="cs"/>
          <w:rtl/>
          <w:lang w:bidi="fa-IR"/>
        </w:rPr>
        <w:t>/</w:t>
      </w:r>
      <w:r>
        <w:rPr>
          <w:rtl/>
          <w:lang w:bidi="fa-IR"/>
        </w:rPr>
        <w:t xml:space="preserve"> 1 ، سنن البيهقي 2 : 50 و 51.</w:t>
      </w:r>
    </w:p>
    <w:p w:rsidR="005109CD" w:rsidRDefault="005109CD" w:rsidP="00842513">
      <w:pPr>
        <w:pStyle w:val="libFootnote0"/>
        <w:rPr>
          <w:lang w:bidi="fa-IR"/>
        </w:rPr>
      </w:pPr>
      <w:r>
        <w:rPr>
          <w:rtl/>
          <w:lang w:bidi="fa-IR"/>
        </w:rPr>
        <w:t>(4) الميزان 1 : 141 ، نيل ال</w:t>
      </w:r>
      <w:r w:rsidR="008524C9">
        <w:rPr>
          <w:rFonts w:hint="cs"/>
          <w:rtl/>
          <w:lang w:bidi="fa-IR"/>
        </w:rPr>
        <w:t>ا</w:t>
      </w:r>
      <w:r>
        <w:rPr>
          <w:rtl/>
          <w:lang w:bidi="fa-IR"/>
        </w:rPr>
        <w:t>وطار 2 : 217 ، حلية العلماء 2 : 87.</w:t>
      </w:r>
    </w:p>
    <w:p w:rsidR="005109CD" w:rsidRDefault="005109CD" w:rsidP="00842513">
      <w:pPr>
        <w:pStyle w:val="libFootnote0"/>
        <w:rPr>
          <w:lang w:bidi="fa-IR"/>
        </w:rPr>
      </w:pPr>
      <w:r>
        <w:rPr>
          <w:rtl/>
          <w:lang w:bidi="fa-IR"/>
        </w:rPr>
        <w:t>(5) المدونة الكبرى 1 : 64 ، المنتقى للباجي 1 : 150 ، بداية المجتهد 1 : 124 ، الميزان 1 : 141 ، المغني 1 : 556 ، الشرح الكبير 1 : 552 ، المبسوط للسرخسي 1 : 15 ، شرح فتح القدير 1 : 253 ، نيل ال</w:t>
      </w:r>
      <w:r w:rsidR="008524C9">
        <w:rPr>
          <w:rFonts w:hint="cs"/>
          <w:rtl/>
          <w:lang w:bidi="fa-IR"/>
        </w:rPr>
        <w:t>ا</w:t>
      </w:r>
      <w:r>
        <w:rPr>
          <w:rtl/>
          <w:lang w:bidi="fa-IR"/>
        </w:rPr>
        <w:t>وطار 2 : 218.</w:t>
      </w:r>
    </w:p>
    <w:p w:rsidR="005109CD" w:rsidRDefault="005109CD" w:rsidP="00842513">
      <w:pPr>
        <w:pStyle w:val="libFootnote0"/>
        <w:rPr>
          <w:lang w:bidi="fa-IR"/>
        </w:rPr>
      </w:pPr>
      <w:r>
        <w:rPr>
          <w:rtl/>
          <w:lang w:bidi="fa-IR"/>
        </w:rPr>
        <w:t>(6) المجموع 3 : 342 ، الميزان 1 : 141 ، المبسوط للسرخسي 1 : 17 ، نيل ال</w:t>
      </w:r>
      <w:r w:rsidR="008524C9">
        <w:rPr>
          <w:rFonts w:hint="cs"/>
          <w:rtl/>
          <w:lang w:bidi="fa-IR"/>
        </w:rPr>
        <w:t>ا</w:t>
      </w:r>
      <w:r>
        <w:rPr>
          <w:rtl/>
          <w:lang w:bidi="fa-IR"/>
        </w:rPr>
        <w:t>وطار 2 : 218.</w:t>
      </w:r>
    </w:p>
    <w:p w:rsidR="00D1770E" w:rsidRDefault="000B326D" w:rsidP="005B6482">
      <w:pPr>
        <w:pStyle w:val="libNormal"/>
        <w:rPr>
          <w:rtl/>
          <w:lang w:bidi="fa-IR"/>
        </w:rPr>
      </w:pPr>
      <w:r>
        <w:rPr>
          <w:rtl/>
          <w:lang w:bidi="fa-IR"/>
        </w:rPr>
        <w:br w:type="page"/>
      </w:r>
    </w:p>
    <w:p w:rsidR="005109CD" w:rsidRDefault="005109CD" w:rsidP="008524C9">
      <w:pPr>
        <w:pStyle w:val="libNormal0"/>
        <w:rPr>
          <w:lang w:bidi="fa-IR"/>
        </w:rPr>
      </w:pPr>
      <w:r>
        <w:rPr>
          <w:rFonts w:hint="eastAsia"/>
          <w:rtl/>
          <w:lang w:bidi="fa-IR"/>
        </w:rPr>
        <w:lastRenderedPageBreak/>
        <w:t>الإ</w:t>
      </w:r>
      <w:r w:rsidR="008524C9">
        <w:rPr>
          <w:rFonts w:hint="cs"/>
          <w:rtl/>
          <w:lang w:bidi="fa-IR"/>
        </w:rPr>
        <w:t>ِ</w:t>
      </w:r>
      <w:r>
        <w:rPr>
          <w:rFonts w:hint="eastAsia"/>
          <w:rtl/>
          <w:lang w:bidi="fa-IR"/>
        </w:rPr>
        <w:t>خفات</w:t>
      </w:r>
      <w:r>
        <w:rPr>
          <w:rtl/>
          <w:lang w:bidi="fa-IR"/>
        </w:rPr>
        <w:t xml:space="preserve"> أن يسمع نفسه أو بحيث يسمع لو كان سميعا</w:t>
      </w:r>
      <w:r w:rsidR="008524C9">
        <w:rPr>
          <w:rFonts w:hint="cs"/>
          <w:rtl/>
          <w:lang w:bidi="fa-IR"/>
        </w:rPr>
        <w:t>ً</w:t>
      </w:r>
      <w:r>
        <w:rPr>
          <w:rtl/>
          <w:lang w:bidi="fa-IR"/>
        </w:rPr>
        <w:t xml:space="preserve"> بإجماع العلماء ، ولأنّ ما لا يسمع لا يعد كلاما</w:t>
      </w:r>
      <w:r w:rsidR="008524C9">
        <w:rPr>
          <w:rFonts w:hint="cs"/>
          <w:rtl/>
          <w:lang w:bidi="fa-IR"/>
        </w:rPr>
        <w:t>ً</w:t>
      </w:r>
      <w:r>
        <w:rPr>
          <w:rtl/>
          <w:lang w:bidi="fa-IR"/>
        </w:rPr>
        <w:t xml:space="preserve"> ولا قراءة ؛ لقول الباقر </w:t>
      </w:r>
      <w:r w:rsidR="00D1770E" w:rsidRPr="00D1770E">
        <w:rPr>
          <w:rStyle w:val="libAlaemChar"/>
          <w:rtl/>
        </w:rPr>
        <w:t>عليه‌السلام</w:t>
      </w:r>
      <w:r>
        <w:rPr>
          <w:rtl/>
          <w:lang w:bidi="fa-IR"/>
        </w:rPr>
        <w:t xml:space="preserve"> : « لا يكتب من القراءة والدعاء إلا ما أسمع نفسه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جهر على المرأة بإجماع العلماء ، ولأن صوتها عورة ، ولا تخافت دون إسماع نفسها.</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قال ابن إدريس : ما لا يتعين فيه بالقراءة لا يجهر فيه بالبسملة‌ لو قرأ </w:t>
      </w:r>
      <w:r w:rsidRPr="00D1770E">
        <w:rPr>
          <w:rStyle w:val="libFootnotenumChar"/>
          <w:rtl/>
        </w:rPr>
        <w:t>(2)</w:t>
      </w:r>
      <w:r>
        <w:rPr>
          <w:rtl/>
          <w:lang w:bidi="fa-IR"/>
        </w:rPr>
        <w:t>. وهو تخصيص لعموم الروايات ، وتنصيص علمائنا.</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كل صلاة تختص بالنهار ولا نظير لها ليلا</w:t>
      </w:r>
      <w:r w:rsidR="008524C9">
        <w:rPr>
          <w:rFonts w:hint="cs"/>
          <w:rtl/>
          <w:lang w:bidi="fa-IR"/>
        </w:rPr>
        <w:t>ً</w:t>
      </w:r>
      <w:r>
        <w:rPr>
          <w:rtl/>
          <w:lang w:bidi="fa-IR"/>
        </w:rPr>
        <w:t xml:space="preserve"> فالسنّة فيها الجهر‌ كالصبح ، وكل صلاة تختص بالليل ولا نظير لها نهارا</w:t>
      </w:r>
      <w:r w:rsidR="008524C9">
        <w:rPr>
          <w:rFonts w:hint="cs"/>
          <w:rtl/>
          <w:lang w:bidi="fa-IR"/>
        </w:rPr>
        <w:t>ً</w:t>
      </w:r>
      <w:r>
        <w:rPr>
          <w:rtl/>
          <w:lang w:bidi="fa-IR"/>
        </w:rPr>
        <w:t xml:space="preserve"> فالسنة فيها الجهر كالمغرب ، وكل صلاة تفعل نهارا</w:t>
      </w:r>
      <w:r w:rsidR="008524C9">
        <w:rPr>
          <w:rFonts w:hint="cs"/>
          <w:rtl/>
          <w:lang w:bidi="fa-IR"/>
        </w:rPr>
        <w:t>ً</w:t>
      </w:r>
      <w:r>
        <w:rPr>
          <w:rtl/>
          <w:lang w:bidi="fa-IR"/>
        </w:rPr>
        <w:t xml:space="preserve"> ولها نظير بالليل فما تفعل نهارا فالسنّة فيه الإ</w:t>
      </w:r>
      <w:r w:rsidR="008524C9">
        <w:rPr>
          <w:rFonts w:hint="cs"/>
          <w:rtl/>
          <w:lang w:bidi="fa-IR"/>
        </w:rPr>
        <w:t>ِ</w:t>
      </w:r>
      <w:r>
        <w:rPr>
          <w:rtl/>
          <w:lang w:bidi="fa-IR"/>
        </w:rPr>
        <w:t>خفات كالظهرين ، وما تفعل ليلا</w:t>
      </w:r>
      <w:r w:rsidR="008524C9">
        <w:rPr>
          <w:rFonts w:hint="cs"/>
          <w:rtl/>
          <w:lang w:bidi="fa-IR"/>
        </w:rPr>
        <w:t>ً</w:t>
      </w:r>
      <w:r>
        <w:rPr>
          <w:rtl/>
          <w:lang w:bidi="fa-IR"/>
        </w:rPr>
        <w:t xml:space="preserve"> فالسنّة الجهر كالعش</w:t>
      </w:r>
      <w:r>
        <w:rPr>
          <w:rFonts w:hint="eastAsia"/>
          <w:rtl/>
          <w:lang w:bidi="fa-IR"/>
        </w:rPr>
        <w:t>اء</w:t>
      </w:r>
      <w:r>
        <w:rPr>
          <w:rtl/>
          <w:lang w:bidi="fa-IR"/>
        </w:rPr>
        <w:t xml:space="preserve"> ، فصلاة الجمعة ، والعيد سنتهما الجهر ؛ لأنهما يفعلان نهارا</w:t>
      </w:r>
      <w:r w:rsidR="008524C9">
        <w:rPr>
          <w:rFonts w:hint="cs"/>
          <w:rtl/>
          <w:lang w:bidi="fa-IR"/>
        </w:rPr>
        <w:t>ً</w:t>
      </w:r>
      <w:r>
        <w:rPr>
          <w:rtl/>
          <w:lang w:bidi="fa-IR"/>
        </w:rPr>
        <w:t xml:space="preserve"> ولا نظير لهما ليلا</w:t>
      </w:r>
      <w:r w:rsidR="008524C9">
        <w:rPr>
          <w:rFonts w:hint="cs"/>
          <w:rtl/>
          <w:lang w:bidi="fa-IR"/>
        </w:rPr>
        <w:t>ً</w:t>
      </w:r>
      <w:r>
        <w:rPr>
          <w:rtl/>
          <w:lang w:bidi="fa-IR"/>
        </w:rPr>
        <w:t xml:space="preserve"> ، وأصله قوله </w:t>
      </w:r>
      <w:r w:rsidR="00D1770E" w:rsidRPr="00D1770E">
        <w:rPr>
          <w:rStyle w:val="libAlaemChar"/>
          <w:rtl/>
        </w:rPr>
        <w:t>عليه‌السلام</w:t>
      </w:r>
      <w:r>
        <w:rPr>
          <w:rtl/>
          <w:lang w:bidi="fa-IR"/>
        </w:rPr>
        <w:t xml:space="preserve"> : ( صلاة النهار عجماء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وكسوف</w:t>
      </w:r>
      <w:r>
        <w:rPr>
          <w:rtl/>
          <w:lang w:bidi="fa-IR"/>
        </w:rPr>
        <w:t xml:space="preserve"> الشمس يستحب فيها الإسرار ؛ لأنها تفعل نهارا ، ولها نظير بالليل وهي صلاة خسوف القمر ، ويجهر في الخسوف.</w:t>
      </w:r>
    </w:p>
    <w:p w:rsidR="005109CD" w:rsidRDefault="005109CD" w:rsidP="005109CD">
      <w:pPr>
        <w:pStyle w:val="libNormal"/>
        <w:rPr>
          <w:lang w:bidi="fa-IR"/>
        </w:rPr>
      </w:pPr>
      <w:r>
        <w:rPr>
          <w:rFonts w:hint="eastAsia"/>
          <w:rtl/>
          <w:lang w:bidi="fa-IR"/>
        </w:rPr>
        <w:t>أما</w:t>
      </w:r>
      <w:r>
        <w:rPr>
          <w:rtl/>
          <w:lang w:bidi="fa-IR"/>
        </w:rPr>
        <w:t xml:space="preserve"> صلاة الاستسقاء فعندنا كصلاة العيد ، وقال الشافعي : إن فعلت نهارا</w:t>
      </w:r>
      <w:r w:rsidR="003C15AE">
        <w:rPr>
          <w:rFonts w:hint="cs"/>
          <w:rtl/>
          <w:lang w:bidi="fa-IR"/>
        </w:rPr>
        <w:t>ً</w:t>
      </w:r>
      <w:r>
        <w:rPr>
          <w:rtl/>
          <w:lang w:bidi="fa-IR"/>
        </w:rPr>
        <w:t xml:space="preserve"> أسرّ بها ، وإن فعلت ليلا</w:t>
      </w:r>
      <w:r w:rsidR="003C15AE">
        <w:rPr>
          <w:rFonts w:hint="cs"/>
          <w:rtl/>
          <w:lang w:bidi="fa-IR"/>
        </w:rPr>
        <w:t>ً</w:t>
      </w:r>
      <w:r>
        <w:rPr>
          <w:rtl/>
          <w:lang w:bidi="fa-IR"/>
        </w:rPr>
        <w:t xml:space="preserve"> جهر ، ونوافل النهار يسرّ فيها ، ونوافل الليل‌</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313 </w:t>
      </w:r>
      <w:r w:rsidR="003C15AE">
        <w:rPr>
          <w:rFonts w:hint="cs"/>
          <w:rtl/>
          <w:lang w:bidi="fa-IR"/>
        </w:rPr>
        <w:t>/</w:t>
      </w:r>
      <w:r>
        <w:rPr>
          <w:rtl/>
          <w:lang w:bidi="fa-IR"/>
        </w:rPr>
        <w:t xml:space="preserve"> 6 ، التهذيب 2 : 97 </w:t>
      </w:r>
      <w:r w:rsidR="003C15AE">
        <w:rPr>
          <w:rFonts w:hint="cs"/>
          <w:rtl/>
          <w:lang w:bidi="fa-IR"/>
        </w:rPr>
        <w:t>/</w:t>
      </w:r>
      <w:r>
        <w:rPr>
          <w:rtl/>
          <w:lang w:bidi="fa-IR"/>
        </w:rPr>
        <w:t xml:space="preserve"> 363 ، ال</w:t>
      </w:r>
      <w:r w:rsidR="003C15AE">
        <w:rPr>
          <w:rFonts w:hint="cs"/>
          <w:rtl/>
          <w:lang w:bidi="fa-IR"/>
        </w:rPr>
        <w:t>ا</w:t>
      </w:r>
      <w:r>
        <w:rPr>
          <w:rtl/>
          <w:lang w:bidi="fa-IR"/>
        </w:rPr>
        <w:t xml:space="preserve">ستبصار 1 : 320 </w:t>
      </w:r>
      <w:r w:rsidR="003C15AE">
        <w:rPr>
          <w:rFonts w:hint="cs"/>
          <w:rtl/>
          <w:lang w:bidi="fa-IR"/>
        </w:rPr>
        <w:t>/</w:t>
      </w:r>
      <w:r>
        <w:rPr>
          <w:rtl/>
          <w:lang w:bidi="fa-IR"/>
        </w:rPr>
        <w:t xml:space="preserve"> 1194.</w:t>
      </w:r>
    </w:p>
    <w:p w:rsidR="005109CD" w:rsidRDefault="005109CD" w:rsidP="00842513">
      <w:pPr>
        <w:pStyle w:val="libFootnote0"/>
        <w:rPr>
          <w:lang w:bidi="fa-IR"/>
        </w:rPr>
      </w:pPr>
      <w:r>
        <w:rPr>
          <w:rtl/>
          <w:lang w:bidi="fa-IR"/>
        </w:rPr>
        <w:t>(2) السرائر : 45.</w:t>
      </w:r>
    </w:p>
    <w:p w:rsidR="005109CD" w:rsidRDefault="005109CD" w:rsidP="00842513">
      <w:pPr>
        <w:pStyle w:val="libFootnote0"/>
        <w:rPr>
          <w:lang w:bidi="fa-IR"/>
        </w:rPr>
      </w:pPr>
      <w:r>
        <w:rPr>
          <w:rtl/>
          <w:lang w:bidi="fa-IR"/>
        </w:rPr>
        <w:t>(3) عوالي الل</w:t>
      </w:r>
      <w:r w:rsidR="003C15AE">
        <w:rPr>
          <w:rFonts w:hint="cs"/>
          <w:rtl/>
          <w:lang w:bidi="fa-IR"/>
        </w:rPr>
        <w:t>آ</w:t>
      </w:r>
      <w:r>
        <w:rPr>
          <w:rtl/>
          <w:lang w:bidi="fa-IR"/>
        </w:rPr>
        <w:t xml:space="preserve">لي 1 : 421 </w:t>
      </w:r>
      <w:r w:rsidR="003C15AE">
        <w:rPr>
          <w:rFonts w:hint="cs"/>
          <w:rtl/>
          <w:lang w:bidi="fa-IR"/>
        </w:rPr>
        <w:t>/</w:t>
      </w:r>
      <w:r>
        <w:rPr>
          <w:rtl/>
          <w:lang w:bidi="fa-IR"/>
        </w:rPr>
        <w:t xml:space="preserve"> 98 ونسبه الى الحسن البصري كل من الزمخشري في الفائق 2 : 395 ، والهروي في غريب الحديث 1 : 282 ، وابن الأثير في النهاية 3 : 187 « عجم ». وانظر كشف الخفاء 2 : 36 </w:t>
      </w:r>
      <w:r w:rsidR="003C15AE">
        <w:rPr>
          <w:rFonts w:hint="cs"/>
          <w:rtl/>
          <w:lang w:bidi="fa-IR"/>
        </w:rPr>
        <w:t>/</w:t>
      </w:r>
      <w:r>
        <w:rPr>
          <w:rtl/>
          <w:lang w:bidi="fa-IR"/>
        </w:rPr>
        <w:t xml:space="preserve"> 1609 والتذكرة في الأحاديث المشتهرة : 66 والمجموع 3 : 46.</w:t>
      </w:r>
    </w:p>
    <w:p w:rsidR="00D1770E" w:rsidRDefault="000B326D"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تجهر</w:t>
      </w:r>
      <w:r>
        <w:rPr>
          <w:rtl/>
          <w:lang w:bidi="fa-IR"/>
        </w:rPr>
        <w:t xml:space="preserve">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قراءة في صلاة الجنائز عندنا ، أما الشافعي فاستحب الجهر ليلا</w:t>
      </w:r>
      <w:r w:rsidR="003C15AE">
        <w:rPr>
          <w:rFonts w:hint="cs"/>
          <w:rtl/>
          <w:lang w:bidi="fa-IR"/>
        </w:rPr>
        <w:t>ً</w:t>
      </w:r>
      <w:r>
        <w:rPr>
          <w:rtl/>
          <w:lang w:bidi="fa-IR"/>
        </w:rPr>
        <w:t xml:space="preserve"> لا نهارا</w:t>
      </w:r>
      <w:r w:rsidR="003C15AE">
        <w:rPr>
          <w:rFonts w:hint="cs"/>
          <w:rtl/>
          <w:lang w:bidi="fa-IR"/>
        </w:rPr>
        <w:t>ً</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القضاء كالفوائت‌ فإن كان الفائت صلاة جهر جهر في قضائها وجوبا</w:t>
      </w:r>
      <w:r w:rsidR="003C15AE">
        <w:rPr>
          <w:rFonts w:hint="cs"/>
          <w:rtl/>
          <w:lang w:bidi="fa-IR"/>
        </w:rPr>
        <w:t>ً</w:t>
      </w:r>
      <w:r>
        <w:rPr>
          <w:rtl/>
          <w:lang w:bidi="fa-IR"/>
        </w:rPr>
        <w:t xml:space="preserve"> وإن فعلت نهارا</w:t>
      </w:r>
      <w:r w:rsidR="003C15AE">
        <w:rPr>
          <w:rFonts w:hint="cs"/>
          <w:rtl/>
          <w:lang w:bidi="fa-IR"/>
        </w:rPr>
        <w:t>ً</w:t>
      </w:r>
      <w:r>
        <w:rPr>
          <w:rtl/>
          <w:lang w:bidi="fa-IR"/>
        </w:rPr>
        <w:t xml:space="preserve"> ، وإن كانت صلاة إخفات أسرّ فيها وإن فعلت ليلا</w:t>
      </w:r>
      <w:r w:rsidR="003C15AE">
        <w:rPr>
          <w:rFonts w:hint="cs"/>
          <w:rtl/>
          <w:lang w:bidi="fa-IR"/>
        </w:rPr>
        <w:t>ً</w:t>
      </w:r>
      <w:r>
        <w:rPr>
          <w:rtl/>
          <w:lang w:bidi="fa-IR"/>
        </w:rPr>
        <w:t xml:space="preserve"> ، وبه قال بعض الشافعية </w:t>
      </w:r>
      <w:r w:rsidRPr="00D1770E">
        <w:rPr>
          <w:rStyle w:val="libFootnotenumChar"/>
          <w:rtl/>
        </w:rPr>
        <w:t>(3)</w:t>
      </w:r>
      <w:r>
        <w:rPr>
          <w:rtl/>
          <w:lang w:bidi="fa-IR"/>
        </w:rPr>
        <w:t xml:space="preserve"> ، وقال الباقون : الاعتبار بوقت القضاء </w:t>
      </w:r>
      <w:r w:rsidRPr="00D1770E">
        <w:rPr>
          <w:rStyle w:val="libFootnotenumChar"/>
          <w:rtl/>
        </w:rPr>
        <w:t>(4)</w:t>
      </w:r>
      <w:r>
        <w:rPr>
          <w:rtl/>
          <w:lang w:bidi="fa-IR"/>
        </w:rPr>
        <w:t xml:space="preserve">. وليس بجيد لقوله </w:t>
      </w:r>
      <w:r w:rsidR="00D1770E" w:rsidRPr="00D1770E">
        <w:rPr>
          <w:rStyle w:val="libAlaemChar"/>
          <w:rtl/>
        </w:rPr>
        <w:t>عليه‌السلام</w:t>
      </w:r>
      <w:r>
        <w:rPr>
          <w:rtl/>
          <w:lang w:bidi="fa-IR"/>
        </w:rPr>
        <w:t xml:space="preserve"> : ( فليقضها كما فاتته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لا فرق بين الإ</w:t>
      </w:r>
      <w:r w:rsidR="003C15AE">
        <w:rPr>
          <w:rFonts w:hint="cs"/>
          <w:rtl/>
          <w:lang w:bidi="fa-IR"/>
        </w:rPr>
        <w:t>ِ</w:t>
      </w:r>
      <w:r>
        <w:rPr>
          <w:rtl/>
          <w:lang w:bidi="fa-IR"/>
        </w:rPr>
        <w:t xml:space="preserve">مام والمنفرد عندنا‌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لأن المنفرد ليس تابعا</w:t>
      </w:r>
      <w:r w:rsidR="003C15AE">
        <w:rPr>
          <w:rFonts w:hint="cs"/>
          <w:rtl/>
          <w:lang w:bidi="fa-IR"/>
        </w:rPr>
        <w:t>ً</w:t>
      </w:r>
      <w:r>
        <w:rPr>
          <w:rtl/>
          <w:lang w:bidi="fa-IR"/>
        </w:rPr>
        <w:t xml:space="preserve"> لغيره فهو كالإ</w:t>
      </w:r>
      <w:r w:rsidR="003C15AE">
        <w:rPr>
          <w:rFonts w:hint="cs"/>
          <w:rtl/>
          <w:lang w:bidi="fa-IR"/>
        </w:rPr>
        <w:t>ِ</w:t>
      </w:r>
      <w:r>
        <w:rPr>
          <w:rtl/>
          <w:lang w:bidi="fa-IR"/>
        </w:rPr>
        <w:t xml:space="preserve">مام ، وقال أبو حنيفة : لا يسن الجهر للمنفرد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ليس للمأموم الجهر وإن سوّغنا له القراءة‌ ؛ لأنّ صحابيا</w:t>
      </w:r>
      <w:r w:rsidR="003C15AE">
        <w:rPr>
          <w:rFonts w:hint="cs"/>
          <w:rtl/>
          <w:lang w:bidi="fa-IR"/>
        </w:rPr>
        <w:t>ً</w:t>
      </w:r>
      <w:r>
        <w:rPr>
          <w:rtl/>
          <w:lang w:bidi="fa-IR"/>
        </w:rPr>
        <w:t xml:space="preserve"> جهر خلف النبي </w:t>
      </w:r>
      <w:r w:rsidRPr="00D1770E">
        <w:rPr>
          <w:rStyle w:val="libAlaemChar"/>
          <w:rtl/>
        </w:rPr>
        <w:t>صلى‌الله‌عليه‌وآله</w:t>
      </w:r>
      <w:r>
        <w:rPr>
          <w:rtl/>
          <w:lang w:bidi="fa-IR"/>
        </w:rPr>
        <w:t xml:space="preserve"> ف</w:t>
      </w:r>
      <w:r w:rsidR="006C6781">
        <w:rPr>
          <w:rtl/>
          <w:lang w:bidi="fa-IR"/>
        </w:rPr>
        <w:t>لمـّا</w:t>
      </w:r>
      <w:r>
        <w:rPr>
          <w:rtl/>
          <w:lang w:bidi="fa-IR"/>
        </w:rPr>
        <w:t xml:space="preserve"> فرغ من الصلاة قال : ( ما لي </w:t>
      </w:r>
      <w:r w:rsidR="003C15AE">
        <w:rPr>
          <w:rFonts w:hint="cs"/>
          <w:rtl/>
          <w:lang w:bidi="fa-IR"/>
        </w:rPr>
        <w:t>اُ</w:t>
      </w:r>
      <w:r>
        <w:rPr>
          <w:rtl/>
          <w:lang w:bidi="fa-IR"/>
        </w:rPr>
        <w:t>ناز</w:t>
      </w:r>
      <w:r w:rsidR="003C15AE">
        <w:rPr>
          <w:rFonts w:hint="cs"/>
          <w:rtl/>
          <w:lang w:bidi="fa-IR"/>
        </w:rPr>
        <w:t>َ</w:t>
      </w:r>
      <w:r>
        <w:rPr>
          <w:rtl/>
          <w:lang w:bidi="fa-IR"/>
        </w:rPr>
        <w:t>ع</w:t>
      </w:r>
      <w:r w:rsidR="003C15AE">
        <w:rPr>
          <w:rFonts w:hint="cs"/>
          <w:rtl/>
          <w:lang w:bidi="fa-IR"/>
        </w:rPr>
        <w:t>ُ</w:t>
      </w:r>
      <w:r>
        <w:rPr>
          <w:rtl/>
          <w:lang w:bidi="fa-IR"/>
        </w:rPr>
        <w:t xml:space="preserve"> القرآن؟ ) </w:t>
      </w:r>
      <w:r w:rsidRPr="00D1770E">
        <w:rPr>
          <w:rStyle w:val="libFootnotenumChar"/>
          <w:rtl/>
        </w:rPr>
        <w:t>(8)</w:t>
      </w:r>
      <w:r>
        <w:rPr>
          <w:rtl/>
          <w:lang w:bidi="fa-IR"/>
        </w:rPr>
        <w:t xml:space="preserve"> ولما فيه من تشويش الإ</w:t>
      </w:r>
      <w:r w:rsidR="003C15AE">
        <w:rPr>
          <w:rFonts w:hint="cs"/>
          <w:rtl/>
          <w:lang w:bidi="fa-IR"/>
        </w:rPr>
        <w:t>ِ</w:t>
      </w:r>
      <w:r>
        <w:rPr>
          <w:rtl/>
          <w:lang w:bidi="fa-IR"/>
        </w:rPr>
        <w:t>مام.</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391 ، مغني المحتاج 1 : 162.</w:t>
      </w:r>
    </w:p>
    <w:p w:rsidR="005109CD" w:rsidRDefault="005109CD" w:rsidP="00842513">
      <w:pPr>
        <w:pStyle w:val="libFootnote0"/>
        <w:rPr>
          <w:lang w:bidi="fa-IR"/>
        </w:rPr>
      </w:pPr>
      <w:r>
        <w:rPr>
          <w:rtl/>
          <w:lang w:bidi="fa-IR"/>
        </w:rPr>
        <w:t>(2) ا</w:t>
      </w:r>
      <w:r w:rsidR="003C15AE">
        <w:rPr>
          <w:rFonts w:hint="cs"/>
          <w:rtl/>
          <w:lang w:bidi="fa-IR"/>
        </w:rPr>
        <w:t>ُ</w:t>
      </w:r>
      <w:r>
        <w:rPr>
          <w:rtl/>
          <w:lang w:bidi="fa-IR"/>
        </w:rPr>
        <w:t>نظر : المجموع 5 : 234 ، وحلية العلماء 2 : 295.</w:t>
      </w:r>
    </w:p>
    <w:p w:rsidR="005109CD" w:rsidRDefault="005109CD" w:rsidP="00842513">
      <w:pPr>
        <w:pStyle w:val="libFootnote0"/>
        <w:rPr>
          <w:lang w:bidi="fa-IR"/>
        </w:rPr>
      </w:pPr>
      <w:r>
        <w:rPr>
          <w:rtl/>
          <w:lang w:bidi="fa-IR"/>
        </w:rPr>
        <w:t>(3) المجموع 3 : 390 ، المهذب للشيرازي 1 : 81.</w:t>
      </w:r>
    </w:p>
    <w:p w:rsidR="005109CD" w:rsidRDefault="005109CD" w:rsidP="00842513">
      <w:pPr>
        <w:pStyle w:val="libFootnote0"/>
        <w:rPr>
          <w:lang w:bidi="fa-IR"/>
        </w:rPr>
      </w:pPr>
      <w:r>
        <w:rPr>
          <w:rtl/>
          <w:lang w:bidi="fa-IR"/>
        </w:rPr>
        <w:t>(4) المجموع 3 : 390 ، مغني المحتاج 1 : 162 ، المهذب للشيرازي 1 : 81 ، الشرح الكبير 1 : 570.</w:t>
      </w:r>
    </w:p>
    <w:p w:rsidR="005109CD" w:rsidRDefault="005109CD" w:rsidP="00842513">
      <w:pPr>
        <w:pStyle w:val="libFootnote0"/>
        <w:rPr>
          <w:lang w:bidi="fa-IR"/>
        </w:rPr>
      </w:pPr>
      <w:r>
        <w:rPr>
          <w:rtl/>
          <w:lang w:bidi="fa-IR"/>
        </w:rPr>
        <w:t xml:space="preserve">(5) عوالي اللئالي 3 : 107 </w:t>
      </w:r>
      <w:r w:rsidR="00D1770E">
        <w:rPr>
          <w:rtl/>
          <w:lang w:bidi="fa-IR"/>
        </w:rPr>
        <w:t>-</w:t>
      </w:r>
      <w:r>
        <w:rPr>
          <w:rtl/>
          <w:lang w:bidi="fa-IR"/>
        </w:rPr>
        <w:t xml:space="preserve"> 150 و 2 : 54 </w:t>
      </w:r>
      <w:r w:rsidR="00D1770E">
        <w:rPr>
          <w:rtl/>
          <w:lang w:bidi="fa-IR"/>
        </w:rPr>
        <w:t>-</w:t>
      </w:r>
      <w:r>
        <w:rPr>
          <w:rtl/>
          <w:lang w:bidi="fa-IR"/>
        </w:rPr>
        <w:t xml:space="preserve"> 143 والمهذب البارع 1 : 460.</w:t>
      </w:r>
    </w:p>
    <w:p w:rsidR="005109CD" w:rsidRDefault="005109CD" w:rsidP="00842513">
      <w:pPr>
        <w:pStyle w:val="libFootnote0"/>
        <w:rPr>
          <w:lang w:bidi="fa-IR"/>
        </w:rPr>
      </w:pPr>
      <w:r>
        <w:rPr>
          <w:rtl/>
          <w:lang w:bidi="fa-IR"/>
        </w:rPr>
        <w:t>(6) المجموع 3 : 389 ، المهذب للشيرازي 1 : 81 ، الشرح الكبير 1 : 570.</w:t>
      </w:r>
    </w:p>
    <w:p w:rsidR="005109CD" w:rsidRDefault="005109CD" w:rsidP="00842513">
      <w:pPr>
        <w:pStyle w:val="libFootnote0"/>
        <w:rPr>
          <w:lang w:bidi="fa-IR"/>
        </w:rPr>
      </w:pPr>
      <w:r>
        <w:rPr>
          <w:rtl/>
          <w:lang w:bidi="fa-IR"/>
        </w:rPr>
        <w:t>(7) المجموع 3 : 389 ، شرح العناية 1 : 283.</w:t>
      </w:r>
    </w:p>
    <w:p w:rsidR="005109CD" w:rsidRDefault="005109CD" w:rsidP="00842513">
      <w:pPr>
        <w:pStyle w:val="libFootnote0"/>
        <w:rPr>
          <w:lang w:bidi="fa-IR"/>
        </w:rPr>
      </w:pPr>
      <w:r>
        <w:rPr>
          <w:rtl/>
          <w:lang w:bidi="fa-IR"/>
        </w:rPr>
        <w:t xml:space="preserve">(8) سنن </w:t>
      </w:r>
      <w:r w:rsidR="003C15AE">
        <w:rPr>
          <w:rFonts w:hint="cs"/>
          <w:rtl/>
          <w:lang w:bidi="fa-IR"/>
        </w:rPr>
        <w:t>ا</w:t>
      </w:r>
      <w:r>
        <w:rPr>
          <w:rtl/>
          <w:lang w:bidi="fa-IR"/>
        </w:rPr>
        <w:t xml:space="preserve">بي داود 1 : 218 </w:t>
      </w:r>
      <w:r w:rsidR="003C15AE">
        <w:rPr>
          <w:rFonts w:hint="cs"/>
          <w:rtl/>
          <w:lang w:bidi="fa-IR"/>
        </w:rPr>
        <w:t>/</w:t>
      </w:r>
      <w:r>
        <w:rPr>
          <w:rtl/>
          <w:lang w:bidi="fa-IR"/>
        </w:rPr>
        <w:t xml:space="preserve"> 826 ، سنن النسائي 2 : 141 ، سنن الترمذي 2 : 118 </w:t>
      </w:r>
      <w:r w:rsidR="003C15AE">
        <w:rPr>
          <w:rFonts w:hint="cs"/>
          <w:rtl/>
          <w:lang w:bidi="fa-IR"/>
        </w:rPr>
        <w:t>/</w:t>
      </w:r>
      <w:r>
        <w:rPr>
          <w:rtl/>
          <w:lang w:bidi="fa-IR"/>
        </w:rPr>
        <w:t xml:space="preserve"> 312 ، الموطأ 1 : 86 </w:t>
      </w:r>
      <w:r w:rsidR="003C15AE">
        <w:rPr>
          <w:rFonts w:hint="cs"/>
          <w:rtl/>
          <w:lang w:bidi="fa-IR"/>
        </w:rPr>
        <w:t>/</w:t>
      </w:r>
      <w:r>
        <w:rPr>
          <w:rtl/>
          <w:lang w:bidi="fa-IR"/>
        </w:rPr>
        <w:t xml:space="preserve"> 44 ، موارد الظمآن : 126 </w:t>
      </w:r>
      <w:r w:rsidR="003C15AE">
        <w:rPr>
          <w:rFonts w:hint="cs"/>
          <w:rtl/>
          <w:lang w:bidi="fa-IR"/>
        </w:rPr>
        <w:t>/</w:t>
      </w:r>
      <w:r>
        <w:rPr>
          <w:rtl/>
          <w:lang w:bidi="fa-IR"/>
        </w:rPr>
        <w:t xml:space="preserve"> 454.</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ح</w:t>
      </w:r>
      <w:r>
        <w:rPr>
          <w:rtl/>
          <w:lang w:bidi="fa-IR"/>
        </w:rPr>
        <w:t xml:space="preserve"> </w:t>
      </w:r>
      <w:r w:rsidR="00D1770E">
        <w:rPr>
          <w:rtl/>
          <w:lang w:bidi="fa-IR"/>
        </w:rPr>
        <w:t>-</w:t>
      </w:r>
      <w:r>
        <w:rPr>
          <w:rtl/>
          <w:lang w:bidi="fa-IR"/>
        </w:rPr>
        <w:t xml:space="preserve"> يستحب الجهر في صلاة الجمعة وظهرها‌ </w:t>
      </w:r>
      <w:r w:rsidR="00D1770E">
        <w:rPr>
          <w:rtl/>
          <w:lang w:bidi="fa-IR"/>
        </w:rPr>
        <w:t>-</w:t>
      </w:r>
      <w:r>
        <w:rPr>
          <w:rtl/>
          <w:lang w:bidi="fa-IR"/>
        </w:rPr>
        <w:t xml:space="preserve"> خلافا</w:t>
      </w:r>
      <w:r w:rsidR="003C15AE">
        <w:rPr>
          <w:rFonts w:hint="cs"/>
          <w:rtl/>
          <w:lang w:bidi="fa-IR"/>
        </w:rPr>
        <w:t>ً</w:t>
      </w:r>
      <w:r>
        <w:rPr>
          <w:rtl/>
          <w:lang w:bidi="fa-IR"/>
        </w:rPr>
        <w:t xml:space="preserve"> لابن إدريس </w:t>
      </w:r>
      <w:r w:rsidRPr="00D1770E">
        <w:rPr>
          <w:rStyle w:val="libFootnotenumChar"/>
          <w:rtl/>
        </w:rPr>
        <w:t>(1)</w:t>
      </w:r>
      <w:r>
        <w:rPr>
          <w:rtl/>
          <w:lang w:bidi="fa-IR"/>
        </w:rPr>
        <w:t xml:space="preserve"> </w:t>
      </w:r>
      <w:r w:rsidR="00D1770E">
        <w:rPr>
          <w:rtl/>
          <w:lang w:bidi="fa-IR"/>
        </w:rPr>
        <w:t>-</w:t>
      </w:r>
      <w:r>
        <w:rPr>
          <w:rtl/>
          <w:lang w:bidi="fa-IR"/>
        </w:rPr>
        <w:t xml:space="preserve"> وفي صلاة الليل.</w:t>
      </w:r>
    </w:p>
    <w:p w:rsidR="005109CD" w:rsidRDefault="005109CD" w:rsidP="005109CD">
      <w:pPr>
        <w:pStyle w:val="libNormal"/>
        <w:rPr>
          <w:lang w:bidi="fa-IR"/>
        </w:rPr>
      </w:pPr>
      <w:bookmarkStart w:id="158" w:name="_Toc105414007"/>
      <w:r w:rsidRPr="0088654B">
        <w:rPr>
          <w:rStyle w:val="Heading2Char"/>
          <w:rFonts w:hint="eastAsia"/>
          <w:rtl/>
        </w:rPr>
        <w:t>مسألة</w:t>
      </w:r>
      <w:r w:rsidRPr="0088654B">
        <w:rPr>
          <w:rStyle w:val="Heading2Char"/>
          <w:rtl/>
        </w:rPr>
        <w:t xml:space="preserve"> 238 :</w:t>
      </w:r>
      <w:bookmarkEnd w:id="158"/>
      <w:r>
        <w:rPr>
          <w:rtl/>
          <w:lang w:bidi="fa-IR"/>
        </w:rPr>
        <w:t xml:space="preserve"> القراءة ليست ركنا</w:t>
      </w:r>
      <w:r w:rsidR="00B24F45">
        <w:rPr>
          <w:rFonts w:hint="cs"/>
          <w:rtl/>
          <w:lang w:bidi="fa-IR"/>
        </w:rPr>
        <w:t>ً</w:t>
      </w:r>
      <w:r>
        <w:rPr>
          <w:rtl/>
          <w:lang w:bidi="fa-IR"/>
        </w:rPr>
        <w:t xml:space="preserve"> عند أكثر علمائنا </w:t>
      </w:r>
      <w:r w:rsidRPr="00D1770E">
        <w:rPr>
          <w:rStyle w:val="libFootnotenumChar"/>
          <w:rtl/>
        </w:rPr>
        <w:t>(2)</w:t>
      </w:r>
      <w:r>
        <w:rPr>
          <w:rtl/>
          <w:lang w:bidi="fa-IR"/>
        </w:rPr>
        <w:t xml:space="preserve"> ‌فلو أخلّ بها سهوا</w:t>
      </w:r>
      <w:r w:rsidR="00B24F45">
        <w:rPr>
          <w:rFonts w:hint="cs"/>
          <w:rtl/>
          <w:lang w:bidi="fa-IR"/>
        </w:rPr>
        <w:t>ً</w:t>
      </w:r>
      <w:r>
        <w:rPr>
          <w:rtl/>
          <w:lang w:bidi="fa-IR"/>
        </w:rPr>
        <w:t xml:space="preserve"> لم تبطل صلاته </w:t>
      </w:r>
      <w:r w:rsidR="00D1770E">
        <w:rPr>
          <w:rtl/>
          <w:lang w:bidi="fa-IR"/>
        </w:rPr>
        <w:t>-</w:t>
      </w:r>
      <w:r>
        <w:rPr>
          <w:rtl/>
          <w:lang w:bidi="fa-IR"/>
        </w:rPr>
        <w:t xml:space="preserve"> وبه قال الشافعي في القديم </w:t>
      </w:r>
      <w:r w:rsidRPr="00D1770E">
        <w:rPr>
          <w:rStyle w:val="libFootnotenumChar"/>
          <w:rtl/>
        </w:rPr>
        <w:t>(3)</w:t>
      </w:r>
      <w:r>
        <w:rPr>
          <w:rtl/>
          <w:lang w:bidi="fa-IR"/>
        </w:rPr>
        <w:t xml:space="preserve"> </w:t>
      </w:r>
      <w:r w:rsidR="00D1770E">
        <w:rPr>
          <w:rtl/>
          <w:lang w:bidi="fa-IR"/>
        </w:rPr>
        <w:t>-</w:t>
      </w:r>
      <w:r>
        <w:rPr>
          <w:rtl/>
          <w:lang w:bidi="fa-IR"/>
        </w:rPr>
        <w:t xml:space="preserve"> لأنّ عمر صلّى المغرب فلم يقرأ فيها فقيل له في ذلك ، فقال : كيف كان الركوع والسجود؟ قالوا : كان حسنا</w:t>
      </w:r>
      <w:r w:rsidR="00B24F45">
        <w:rPr>
          <w:rFonts w:hint="cs"/>
          <w:rtl/>
          <w:lang w:bidi="fa-IR"/>
        </w:rPr>
        <w:t>ً</w:t>
      </w:r>
      <w:r>
        <w:rPr>
          <w:rtl/>
          <w:lang w:bidi="fa-IR"/>
        </w:rPr>
        <w:t xml:space="preserve">. قال : فلا بأس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سأله منصور بن حازم إنّي صلّيت المكتوبة فنسيت أن أقرأ في صلاتي كلّها ، فقال : « أليس قد أتممت الركوع والسجود؟ » قلت : بلى ، فقال : « قد تمت صلاتك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وعند</w:t>
      </w:r>
      <w:r>
        <w:rPr>
          <w:rtl/>
          <w:lang w:bidi="fa-IR"/>
        </w:rPr>
        <w:t xml:space="preserve"> بعض علمائنا أنها ركن لو أخل بها سهوا</w:t>
      </w:r>
      <w:r w:rsidR="00B24F45">
        <w:rPr>
          <w:rFonts w:hint="cs"/>
          <w:rtl/>
          <w:lang w:bidi="fa-IR"/>
        </w:rPr>
        <w:t>ً</w:t>
      </w:r>
      <w:r>
        <w:rPr>
          <w:rtl/>
          <w:lang w:bidi="fa-IR"/>
        </w:rPr>
        <w:t xml:space="preserve"> بطلت صلاته </w:t>
      </w:r>
      <w:r w:rsidRPr="00D1770E">
        <w:rPr>
          <w:rStyle w:val="libFootnotenumChar"/>
          <w:rtl/>
        </w:rPr>
        <w:t>(6)</w:t>
      </w:r>
      <w:r>
        <w:rPr>
          <w:rtl/>
          <w:lang w:bidi="fa-IR"/>
        </w:rPr>
        <w:t xml:space="preserve"> ، وهو قول الشافعي في الجديد</w:t>
      </w:r>
      <w:r w:rsidRPr="00D1770E">
        <w:rPr>
          <w:rStyle w:val="libFootnotenumChar"/>
          <w:rtl/>
        </w:rPr>
        <w:t>(7)</w:t>
      </w:r>
      <w:r>
        <w:rPr>
          <w:rtl/>
          <w:lang w:bidi="fa-IR"/>
        </w:rPr>
        <w:t xml:space="preserve"> ، لقوله </w:t>
      </w:r>
      <w:r w:rsidR="00D1770E" w:rsidRPr="00D1770E">
        <w:rPr>
          <w:rStyle w:val="libAlaemChar"/>
          <w:rtl/>
        </w:rPr>
        <w:t>عليه‌السلام</w:t>
      </w:r>
      <w:r>
        <w:rPr>
          <w:rtl/>
          <w:lang w:bidi="fa-IR"/>
        </w:rPr>
        <w:t xml:space="preserve"> : ( لا صلاة لمن لم يقرأ فيها بفاتحة الكتاب ) </w:t>
      </w:r>
      <w:r w:rsidRPr="00D1770E">
        <w:rPr>
          <w:rStyle w:val="libFootnotenumChar"/>
          <w:rtl/>
        </w:rPr>
        <w:t>(8)</w:t>
      </w:r>
      <w:r>
        <w:rPr>
          <w:rtl/>
          <w:lang w:bidi="fa-IR"/>
        </w:rPr>
        <w:t xml:space="preserve"> ولا حجة فيه لافتقاره </w:t>
      </w:r>
      <w:r w:rsidR="00B24F45">
        <w:rPr>
          <w:rFonts w:hint="cs"/>
          <w:rtl/>
          <w:lang w:bidi="fa-IR"/>
        </w:rPr>
        <w:t>ا</w:t>
      </w:r>
      <w:r>
        <w:rPr>
          <w:rtl/>
          <w:lang w:bidi="fa-IR"/>
        </w:rPr>
        <w:t>لى إضمار.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السرائر : 65.</w:t>
      </w:r>
    </w:p>
    <w:p w:rsidR="005109CD" w:rsidRDefault="005109CD" w:rsidP="00842513">
      <w:pPr>
        <w:pStyle w:val="libFootnote0"/>
        <w:rPr>
          <w:lang w:bidi="fa-IR"/>
        </w:rPr>
      </w:pPr>
      <w:r>
        <w:rPr>
          <w:rtl/>
          <w:lang w:bidi="fa-IR"/>
        </w:rPr>
        <w:t xml:space="preserve">(2) منهم الشيخ الطوسي في المبسوط 1 : 105 ، وابن </w:t>
      </w:r>
      <w:r w:rsidR="00B24F45">
        <w:rPr>
          <w:rFonts w:hint="cs"/>
          <w:rtl/>
          <w:lang w:bidi="fa-IR"/>
        </w:rPr>
        <w:t>ا</w:t>
      </w:r>
      <w:r>
        <w:rPr>
          <w:rtl/>
          <w:lang w:bidi="fa-IR"/>
        </w:rPr>
        <w:t>دريس في السرائر : 50 ، والمحقق في المعتبر : 172.</w:t>
      </w:r>
    </w:p>
    <w:p w:rsidR="005109CD" w:rsidRDefault="005109CD" w:rsidP="00842513">
      <w:pPr>
        <w:pStyle w:val="libFootnote0"/>
        <w:rPr>
          <w:lang w:bidi="fa-IR"/>
        </w:rPr>
      </w:pPr>
      <w:r>
        <w:rPr>
          <w:rtl/>
          <w:lang w:bidi="fa-IR"/>
        </w:rPr>
        <w:t>(3) المجموع 3 : 332 ، عمدة القارئ 6 : 9 ، المهذب للشيرازي 1 : 79.</w:t>
      </w:r>
    </w:p>
    <w:p w:rsidR="005109CD" w:rsidRDefault="005109CD" w:rsidP="00842513">
      <w:pPr>
        <w:pStyle w:val="libFootnote0"/>
        <w:rPr>
          <w:lang w:bidi="fa-IR"/>
        </w:rPr>
      </w:pPr>
      <w:r>
        <w:rPr>
          <w:rtl/>
          <w:lang w:bidi="fa-IR"/>
        </w:rPr>
        <w:t>(4) مصنّف ابن أبي شيبة 1 : 396.</w:t>
      </w:r>
    </w:p>
    <w:p w:rsidR="005109CD" w:rsidRDefault="005109CD" w:rsidP="00842513">
      <w:pPr>
        <w:pStyle w:val="libFootnote0"/>
        <w:rPr>
          <w:lang w:bidi="fa-IR"/>
        </w:rPr>
      </w:pPr>
      <w:r>
        <w:rPr>
          <w:rtl/>
          <w:lang w:bidi="fa-IR"/>
        </w:rPr>
        <w:t xml:space="preserve">(5) الكافي 3 : 348 </w:t>
      </w:r>
      <w:r w:rsidR="00B24F45">
        <w:rPr>
          <w:rFonts w:hint="cs"/>
          <w:rtl/>
          <w:lang w:bidi="fa-IR"/>
        </w:rPr>
        <w:t>/</w:t>
      </w:r>
      <w:r>
        <w:rPr>
          <w:rtl/>
          <w:lang w:bidi="fa-IR"/>
        </w:rPr>
        <w:t xml:space="preserve"> 3 ، التهذيب 2 : 146 </w:t>
      </w:r>
      <w:r w:rsidR="00B24F45">
        <w:rPr>
          <w:rFonts w:hint="cs"/>
          <w:rtl/>
          <w:lang w:bidi="fa-IR"/>
        </w:rPr>
        <w:t>/</w:t>
      </w:r>
      <w:r>
        <w:rPr>
          <w:rtl/>
          <w:lang w:bidi="fa-IR"/>
        </w:rPr>
        <w:t xml:space="preserve"> 570 ، الاستبصار 1 : 353 </w:t>
      </w:r>
      <w:r w:rsidR="00B24F45">
        <w:rPr>
          <w:rFonts w:hint="cs"/>
          <w:rtl/>
          <w:lang w:bidi="fa-IR"/>
        </w:rPr>
        <w:t>/</w:t>
      </w:r>
      <w:r>
        <w:rPr>
          <w:rtl/>
          <w:lang w:bidi="fa-IR"/>
        </w:rPr>
        <w:t xml:space="preserve"> 1336.</w:t>
      </w:r>
    </w:p>
    <w:p w:rsidR="005109CD" w:rsidRDefault="005109CD" w:rsidP="00842513">
      <w:pPr>
        <w:pStyle w:val="libFootnote0"/>
        <w:rPr>
          <w:lang w:bidi="fa-IR"/>
        </w:rPr>
      </w:pPr>
      <w:r>
        <w:rPr>
          <w:rtl/>
          <w:lang w:bidi="fa-IR"/>
        </w:rPr>
        <w:t>(6) حكى ذلك الشيخ في المبسوط 1 : 105.</w:t>
      </w:r>
    </w:p>
    <w:p w:rsidR="005109CD" w:rsidRDefault="005109CD" w:rsidP="00842513">
      <w:pPr>
        <w:pStyle w:val="libFootnote0"/>
        <w:rPr>
          <w:lang w:bidi="fa-IR"/>
        </w:rPr>
      </w:pPr>
      <w:r>
        <w:rPr>
          <w:rtl/>
          <w:lang w:bidi="fa-IR"/>
        </w:rPr>
        <w:t>(7) الا</w:t>
      </w:r>
      <w:r w:rsidR="00B24F45">
        <w:rPr>
          <w:rFonts w:hint="cs"/>
          <w:rtl/>
          <w:lang w:bidi="fa-IR"/>
        </w:rPr>
        <w:t>ُ</w:t>
      </w:r>
      <w:r>
        <w:rPr>
          <w:rtl/>
          <w:lang w:bidi="fa-IR"/>
        </w:rPr>
        <w:t>م 1 : 107 ، المجموع 3 : 332 ، المهذب للشيرازي 1 : 79 ، كفاية الأخيار 1 : 65 ، المغني 1 : 555 ، الشرح الكبير 1 : 556.</w:t>
      </w:r>
    </w:p>
    <w:p w:rsidR="005109CD" w:rsidRDefault="005109CD" w:rsidP="00842513">
      <w:pPr>
        <w:pStyle w:val="libFootnote0"/>
        <w:rPr>
          <w:lang w:bidi="fa-IR"/>
        </w:rPr>
      </w:pPr>
      <w:r>
        <w:rPr>
          <w:rtl/>
          <w:lang w:bidi="fa-IR"/>
        </w:rPr>
        <w:t xml:space="preserve">(8) صحيح البخاري 1 : 192 ، صحيح مسلم 1 : 295 </w:t>
      </w:r>
      <w:r w:rsidR="00B24F45">
        <w:rPr>
          <w:rFonts w:hint="cs"/>
          <w:rtl/>
          <w:lang w:bidi="fa-IR"/>
        </w:rPr>
        <w:t>/</w:t>
      </w:r>
      <w:r>
        <w:rPr>
          <w:rtl/>
          <w:lang w:bidi="fa-IR"/>
        </w:rPr>
        <w:t xml:space="preserve"> 394 ، سنن الترمذي 2 : 25 </w:t>
      </w:r>
      <w:r w:rsidR="00B24F45">
        <w:rPr>
          <w:rFonts w:hint="cs"/>
          <w:rtl/>
          <w:lang w:bidi="fa-IR"/>
        </w:rPr>
        <w:t>/</w:t>
      </w:r>
      <w:r>
        <w:rPr>
          <w:rtl/>
          <w:lang w:bidi="fa-IR"/>
        </w:rPr>
        <w:t xml:space="preserve"> 247 ، سنن البيهقي 2 : 59 ، مستدرك الحاكم 1 : 239.</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59" w:name="_Toc105414008"/>
      <w:r w:rsidRPr="0088654B">
        <w:rPr>
          <w:rStyle w:val="Heading2Char"/>
          <w:rFonts w:hint="eastAsia"/>
          <w:rtl/>
        </w:rPr>
        <w:lastRenderedPageBreak/>
        <w:t>مسألة</w:t>
      </w:r>
      <w:r w:rsidRPr="0088654B">
        <w:rPr>
          <w:rStyle w:val="Heading2Char"/>
          <w:rtl/>
        </w:rPr>
        <w:t xml:space="preserve"> 239 :</w:t>
      </w:r>
      <w:bookmarkEnd w:id="159"/>
      <w:r>
        <w:rPr>
          <w:rtl/>
          <w:lang w:bidi="fa-IR"/>
        </w:rPr>
        <w:t xml:space="preserve"> يستحب له ترتيل القراءة ، والتسبيح ، والتشهد‌ ليلحقه من خلفه ممّن يثقل لسانه. قال الله تعالى </w:t>
      </w:r>
      <w:r w:rsidR="00B24F45" w:rsidRPr="00FA2F88">
        <w:rPr>
          <w:rStyle w:val="libAlaemChar"/>
          <w:rtl/>
        </w:rPr>
        <w:t>(</w:t>
      </w:r>
      <w:r w:rsidRPr="00B24F45">
        <w:rPr>
          <w:rStyle w:val="libAieChar"/>
          <w:rtl/>
        </w:rPr>
        <w:t xml:space="preserve"> وَرَتِّلِ الْقُرْآنَ تَرْتِيلاً </w:t>
      </w:r>
      <w:r w:rsidR="00B24F45" w:rsidRPr="00FA2F88">
        <w:rPr>
          <w:rStyle w:val="libAlaemChar"/>
          <w:rtl/>
        </w:rPr>
        <w:t>)</w:t>
      </w:r>
      <w:r>
        <w:rPr>
          <w:rtl/>
          <w:lang w:bidi="fa-IR"/>
        </w:rPr>
        <w:t xml:space="preserve"> </w:t>
      </w:r>
      <w:r w:rsidRPr="00D1770E">
        <w:rPr>
          <w:rStyle w:val="libFootnotenumChar"/>
          <w:rtl/>
        </w:rPr>
        <w:t>(1)</w:t>
      </w:r>
      <w:r>
        <w:rPr>
          <w:rtl/>
          <w:lang w:bidi="fa-IR"/>
        </w:rPr>
        <w:t xml:space="preserve"> وقال الصادق </w:t>
      </w:r>
      <w:r w:rsidR="00D1770E" w:rsidRPr="00D1770E">
        <w:rPr>
          <w:rStyle w:val="libAlaemChar"/>
          <w:rtl/>
        </w:rPr>
        <w:t>عليه‌السلام</w:t>
      </w:r>
      <w:r>
        <w:rPr>
          <w:rtl/>
          <w:lang w:bidi="fa-IR"/>
        </w:rPr>
        <w:t xml:space="preserve"> : « ينبغي للعبد إذا صلّى أن يرتل قراءته ، وإذا مرّ بآية فيها ذكر الجنّة أو النار سأل الل</w:t>
      </w:r>
      <w:r>
        <w:rPr>
          <w:rFonts w:hint="eastAsia"/>
          <w:rtl/>
          <w:lang w:bidi="fa-IR"/>
        </w:rPr>
        <w:t>ه</w:t>
      </w:r>
      <w:r>
        <w:rPr>
          <w:rtl/>
          <w:lang w:bidi="fa-IR"/>
        </w:rPr>
        <w:t xml:space="preserve"> الجنّة وتعوّذ بالله من النار ، وإذا مرّ بيا أيّها الناس ويا أيها الذين آمنوا قال : لبيك ربّنا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أطال الدعاء في خلال القراءة كره ، وربما أبطل إن خرج عن نظم القراءة المعتاد فيبين الحروف ولا يمده مدة يشبه الغناء ، ولو أدرج ولم يرتل وأتى بالحروف بكمالها صحت صلاته ، ويستحب تعمد الإ</w:t>
      </w:r>
      <w:r w:rsidR="00B24F45">
        <w:rPr>
          <w:rFonts w:hint="cs"/>
          <w:rtl/>
          <w:lang w:bidi="fa-IR"/>
        </w:rPr>
        <w:t>ِ</w:t>
      </w:r>
      <w:r>
        <w:rPr>
          <w:rtl/>
          <w:lang w:bidi="fa-IR"/>
        </w:rPr>
        <w:t>عراب والوقوف في مواضعه ، ولا يستحب له التطويل كثيرا</w:t>
      </w:r>
      <w:r w:rsidR="00B24F45">
        <w:rPr>
          <w:rFonts w:hint="cs"/>
          <w:rtl/>
          <w:lang w:bidi="fa-IR"/>
        </w:rPr>
        <w:t>ً</w:t>
      </w:r>
      <w:r>
        <w:rPr>
          <w:rtl/>
          <w:lang w:bidi="fa-IR"/>
        </w:rPr>
        <w:t xml:space="preserve"> فيشق على من خلفه ؛ </w:t>
      </w:r>
      <w:r>
        <w:rPr>
          <w:rFonts w:hint="eastAsia"/>
          <w:rtl/>
          <w:lang w:bidi="fa-IR"/>
        </w:rPr>
        <w:t>لقوله</w:t>
      </w:r>
      <w:r>
        <w:rPr>
          <w:rtl/>
          <w:lang w:bidi="fa-IR"/>
        </w:rPr>
        <w:t xml:space="preserve"> </w:t>
      </w:r>
      <w:r w:rsidRPr="00D1770E">
        <w:rPr>
          <w:rStyle w:val="libAlaemChar"/>
          <w:rtl/>
        </w:rPr>
        <w:t>صلى‌الله‌عليه‌وآله</w:t>
      </w:r>
      <w:r>
        <w:rPr>
          <w:rtl/>
          <w:lang w:bidi="fa-IR"/>
        </w:rPr>
        <w:t xml:space="preserve"> : ( من أمّ الناس فليخفف ) </w:t>
      </w:r>
      <w:r w:rsidRPr="00D1770E">
        <w:rPr>
          <w:rStyle w:val="libFootnotenumChar"/>
          <w:rtl/>
        </w:rPr>
        <w:t>(3)</w:t>
      </w:r>
      <w:r>
        <w:rPr>
          <w:rtl/>
          <w:lang w:bidi="fa-IR"/>
        </w:rPr>
        <w:t xml:space="preserve"> وللمنفرد الإ</w:t>
      </w:r>
      <w:r w:rsidR="00B24F45">
        <w:rPr>
          <w:rFonts w:hint="cs"/>
          <w:rtl/>
          <w:lang w:bidi="fa-IR"/>
        </w:rPr>
        <w:t>ِ</w:t>
      </w:r>
      <w:r>
        <w:rPr>
          <w:rtl/>
          <w:lang w:bidi="fa-IR"/>
        </w:rPr>
        <w:t>طالة.</w:t>
      </w:r>
    </w:p>
    <w:p w:rsidR="005109CD" w:rsidRDefault="005109CD" w:rsidP="005109CD">
      <w:pPr>
        <w:pStyle w:val="libNormal"/>
        <w:rPr>
          <w:lang w:bidi="fa-IR"/>
        </w:rPr>
      </w:pPr>
      <w:r>
        <w:rPr>
          <w:rFonts w:hint="eastAsia"/>
          <w:rtl/>
          <w:lang w:bidi="fa-IR"/>
        </w:rPr>
        <w:t>ولو</w:t>
      </w:r>
      <w:r>
        <w:rPr>
          <w:rtl/>
          <w:lang w:bidi="fa-IR"/>
        </w:rPr>
        <w:t xml:space="preserve"> عرض عارض لبعض المأمومين يقتضي خروجه استحب للإ</w:t>
      </w:r>
      <w:r w:rsidR="00B24F45">
        <w:rPr>
          <w:rFonts w:hint="cs"/>
          <w:rtl/>
          <w:lang w:bidi="fa-IR"/>
        </w:rPr>
        <w:t>ِ</w:t>
      </w:r>
      <w:r>
        <w:rPr>
          <w:rtl/>
          <w:lang w:bidi="fa-IR"/>
        </w:rPr>
        <w:t xml:space="preserve">مام التخفيف ، قال </w:t>
      </w:r>
      <w:r w:rsidR="00D1770E" w:rsidRPr="00D1770E">
        <w:rPr>
          <w:rStyle w:val="libAlaemChar"/>
          <w:rtl/>
        </w:rPr>
        <w:t>عليه‌السلام</w:t>
      </w:r>
      <w:r>
        <w:rPr>
          <w:rtl/>
          <w:lang w:bidi="fa-IR"/>
        </w:rPr>
        <w:t xml:space="preserve"> : (إنّي لأقوم في الصلاة وأنا </w:t>
      </w:r>
      <w:r w:rsidR="00BC0789">
        <w:rPr>
          <w:rFonts w:hint="cs"/>
          <w:rtl/>
          <w:lang w:bidi="fa-IR"/>
        </w:rPr>
        <w:t>اُ</w:t>
      </w:r>
      <w:r>
        <w:rPr>
          <w:rtl/>
          <w:lang w:bidi="fa-IR"/>
        </w:rPr>
        <w:t xml:space="preserve">ريد أن </w:t>
      </w:r>
      <w:r w:rsidR="00BC0789">
        <w:rPr>
          <w:rFonts w:hint="cs"/>
          <w:rtl/>
          <w:lang w:bidi="fa-IR"/>
        </w:rPr>
        <w:t>اُ</w:t>
      </w:r>
      <w:r>
        <w:rPr>
          <w:rtl/>
          <w:lang w:bidi="fa-IR"/>
        </w:rPr>
        <w:t xml:space="preserve">طوّل فيها فأسمع بكاء الصبي فأتجوّز فيها كراهية أن يشق على أبيه ) </w:t>
      </w:r>
      <w:r w:rsidRPr="00D1770E">
        <w:rPr>
          <w:rStyle w:val="libFootnotenumChar"/>
          <w:rtl/>
        </w:rPr>
        <w:t>(4)</w:t>
      </w:r>
      <w:r>
        <w:rPr>
          <w:rtl/>
          <w:lang w:bidi="fa-IR"/>
        </w:rPr>
        <w:t>.</w:t>
      </w:r>
    </w:p>
    <w:p w:rsidR="005109CD" w:rsidRDefault="005109CD" w:rsidP="005109CD">
      <w:pPr>
        <w:pStyle w:val="libNormal"/>
        <w:rPr>
          <w:lang w:bidi="fa-IR"/>
        </w:rPr>
      </w:pPr>
      <w:bookmarkStart w:id="160" w:name="_Toc105414009"/>
      <w:r w:rsidRPr="0088654B">
        <w:rPr>
          <w:rStyle w:val="Heading2Char"/>
          <w:rFonts w:hint="eastAsia"/>
          <w:rtl/>
        </w:rPr>
        <w:t>مسألة</w:t>
      </w:r>
      <w:r w:rsidRPr="0088654B">
        <w:rPr>
          <w:rStyle w:val="Heading2Char"/>
          <w:rtl/>
        </w:rPr>
        <w:t xml:space="preserve"> 240 :</w:t>
      </w:r>
      <w:bookmarkEnd w:id="160"/>
      <w:r>
        <w:rPr>
          <w:rtl/>
          <w:lang w:bidi="fa-IR"/>
        </w:rPr>
        <w:t xml:space="preserve"> يستحب له أن يسكت قليلا</w:t>
      </w:r>
      <w:r w:rsidR="00BC0789">
        <w:rPr>
          <w:rFonts w:hint="cs"/>
          <w:rtl/>
          <w:lang w:bidi="fa-IR"/>
        </w:rPr>
        <w:t>ً</w:t>
      </w:r>
      <w:r>
        <w:rPr>
          <w:rtl/>
          <w:lang w:bidi="fa-IR"/>
        </w:rPr>
        <w:t xml:space="preserve"> بعد الحمد وبعد السورة‌ </w:t>
      </w:r>
      <w:r w:rsidR="00D1770E">
        <w:rPr>
          <w:rtl/>
          <w:lang w:bidi="fa-IR"/>
        </w:rPr>
        <w:t>-</w:t>
      </w:r>
      <w:r>
        <w:rPr>
          <w:rtl/>
          <w:lang w:bidi="fa-IR"/>
        </w:rPr>
        <w:t xml:space="preserve"> وبه قال عروة بن الزبير</w:t>
      </w:r>
      <w:r w:rsidRPr="00D1770E">
        <w:rPr>
          <w:rStyle w:val="libFootnotenumChar"/>
          <w:rtl/>
        </w:rPr>
        <w:t>(5)</w:t>
      </w:r>
      <w:r>
        <w:rPr>
          <w:rtl/>
          <w:lang w:bidi="fa-IR"/>
        </w:rPr>
        <w:t xml:space="preserve"> </w:t>
      </w:r>
      <w:r w:rsidR="00D1770E">
        <w:rPr>
          <w:rtl/>
          <w:lang w:bidi="fa-IR"/>
        </w:rPr>
        <w:t>-</w:t>
      </w:r>
      <w:r>
        <w:rPr>
          <w:rtl/>
          <w:lang w:bidi="fa-IR"/>
        </w:rPr>
        <w:t xml:space="preserve"> لقول الباقر </w:t>
      </w:r>
      <w:r w:rsidR="00D1770E" w:rsidRPr="00D1770E">
        <w:rPr>
          <w:rStyle w:val="libAlaemChar"/>
          <w:rtl/>
        </w:rPr>
        <w:t>عليه‌السلام</w:t>
      </w:r>
      <w:r>
        <w:rPr>
          <w:rtl/>
          <w:lang w:bidi="fa-IR"/>
        </w:rPr>
        <w:t xml:space="preserve"> : « إن رجلين اختلفا في صلاة رسول الله </w:t>
      </w:r>
      <w:r w:rsidRPr="00D1770E">
        <w:rPr>
          <w:rStyle w:val="libAlaemChar"/>
          <w:rtl/>
        </w:rPr>
        <w:t>صلى‌الله‌عليه‌وآله</w:t>
      </w:r>
      <w:r>
        <w:rPr>
          <w:rtl/>
          <w:lang w:bidi="fa-IR"/>
        </w:rPr>
        <w:t xml:space="preserve"> كم كان له من سكتة فكتبا الى أ</w:t>
      </w:r>
      <w:r w:rsidR="00BC0789">
        <w:rPr>
          <w:rFonts w:hint="cs"/>
          <w:rtl/>
          <w:lang w:bidi="fa-IR"/>
        </w:rPr>
        <w:t>ُ</w:t>
      </w:r>
      <w:r>
        <w:rPr>
          <w:rtl/>
          <w:lang w:bidi="fa-IR"/>
        </w:rPr>
        <w:t>بيّ بن كعب فقال : كان له سكتتان : إذا فرغ من أ</w:t>
      </w:r>
      <w:r w:rsidR="00BC0789">
        <w:rPr>
          <w:rFonts w:hint="cs"/>
          <w:rtl/>
          <w:lang w:bidi="fa-IR"/>
        </w:rPr>
        <w:t>ُ</w:t>
      </w:r>
      <w:r>
        <w:rPr>
          <w:rtl/>
          <w:lang w:bidi="fa-IR"/>
        </w:rPr>
        <w:t xml:space="preserve">م القرآن ، </w:t>
      </w:r>
      <w:r>
        <w:rPr>
          <w:rFonts w:hint="eastAsia"/>
          <w:rtl/>
          <w:lang w:bidi="fa-IR"/>
        </w:rPr>
        <w:t>وإذا</w:t>
      </w:r>
      <w:r>
        <w:rPr>
          <w:rtl/>
          <w:lang w:bidi="fa-IR"/>
        </w:rPr>
        <w:t xml:space="preserve"> فرغ من‌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المزمل : 4.</w:t>
      </w:r>
    </w:p>
    <w:p w:rsidR="005109CD" w:rsidRDefault="005109CD" w:rsidP="00842513">
      <w:pPr>
        <w:pStyle w:val="libFootnote0"/>
        <w:rPr>
          <w:lang w:bidi="fa-IR"/>
        </w:rPr>
      </w:pPr>
      <w:r>
        <w:rPr>
          <w:rtl/>
          <w:lang w:bidi="fa-IR"/>
        </w:rPr>
        <w:t xml:space="preserve">(2) التهذيب 2 : 124 </w:t>
      </w:r>
      <w:r w:rsidR="00BC0789">
        <w:rPr>
          <w:rFonts w:hint="cs"/>
          <w:rtl/>
          <w:lang w:bidi="fa-IR"/>
        </w:rPr>
        <w:t>/</w:t>
      </w:r>
      <w:r>
        <w:rPr>
          <w:rtl/>
          <w:lang w:bidi="fa-IR"/>
        </w:rPr>
        <w:t xml:space="preserve"> 471.</w:t>
      </w:r>
    </w:p>
    <w:p w:rsidR="005109CD" w:rsidRDefault="005109CD" w:rsidP="00842513">
      <w:pPr>
        <w:pStyle w:val="libFootnote0"/>
        <w:rPr>
          <w:lang w:bidi="fa-IR"/>
        </w:rPr>
      </w:pPr>
      <w:r>
        <w:rPr>
          <w:rtl/>
          <w:lang w:bidi="fa-IR"/>
        </w:rPr>
        <w:t xml:space="preserve">(3) صحيح البخاري 1 : 180 ، صحيح مسلم 1 : 341 </w:t>
      </w:r>
      <w:r w:rsidR="00BC0789">
        <w:rPr>
          <w:rFonts w:hint="cs"/>
          <w:rtl/>
          <w:lang w:bidi="fa-IR"/>
        </w:rPr>
        <w:t>/</w:t>
      </w:r>
      <w:r>
        <w:rPr>
          <w:rtl/>
          <w:lang w:bidi="fa-IR"/>
        </w:rPr>
        <w:t xml:space="preserve"> 467 ، سنن الترمذي 1 : 461 </w:t>
      </w:r>
      <w:r w:rsidR="00BC0789">
        <w:rPr>
          <w:rFonts w:hint="cs"/>
          <w:rtl/>
          <w:lang w:bidi="fa-IR"/>
        </w:rPr>
        <w:t>/</w:t>
      </w:r>
      <w:r>
        <w:rPr>
          <w:rtl/>
          <w:lang w:bidi="fa-IR"/>
        </w:rPr>
        <w:t xml:space="preserve"> 236 ، سنن النسائي 2 : 94 ، الموطأ 1 : 134 </w:t>
      </w:r>
      <w:r w:rsidR="00BC0789">
        <w:rPr>
          <w:rFonts w:hint="cs"/>
          <w:rtl/>
          <w:lang w:bidi="fa-IR"/>
        </w:rPr>
        <w:t>/</w:t>
      </w:r>
      <w:r>
        <w:rPr>
          <w:rtl/>
          <w:lang w:bidi="fa-IR"/>
        </w:rPr>
        <w:t xml:space="preserve"> 13 ، مسند أحمد 2 : 271.</w:t>
      </w:r>
    </w:p>
    <w:p w:rsidR="005109CD" w:rsidRDefault="005109CD" w:rsidP="00842513">
      <w:pPr>
        <w:pStyle w:val="libFootnote0"/>
        <w:rPr>
          <w:lang w:bidi="fa-IR"/>
        </w:rPr>
      </w:pPr>
      <w:r>
        <w:rPr>
          <w:rtl/>
          <w:lang w:bidi="fa-IR"/>
        </w:rPr>
        <w:t xml:space="preserve">(4) صحيح البخاري 1 : 181 ، سنن </w:t>
      </w:r>
      <w:r w:rsidR="00BC0789">
        <w:rPr>
          <w:rFonts w:hint="cs"/>
          <w:rtl/>
          <w:lang w:bidi="fa-IR"/>
        </w:rPr>
        <w:t>ا</w:t>
      </w:r>
      <w:r>
        <w:rPr>
          <w:rtl/>
          <w:lang w:bidi="fa-IR"/>
        </w:rPr>
        <w:t xml:space="preserve">بي داود 1 : 209 </w:t>
      </w:r>
      <w:r w:rsidR="00BC0789">
        <w:rPr>
          <w:rFonts w:hint="cs"/>
          <w:rtl/>
          <w:lang w:bidi="fa-IR"/>
        </w:rPr>
        <w:t>/</w:t>
      </w:r>
      <w:r>
        <w:rPr>
          <w:rtl/>
          <w:lang w:bidi="fa-IR"/>
        </w:rPr>
        <w:t xml:space="preserve"> 789 ، سنن ابن ماجة 1 : 317 </w:t>
      </w:r>
      <w:r w:rsidR="00BC0789">
        <w:rPr>
          <w:rFonts w:hint="cs"/>
          <w:rtl/>
          <w:lang w:bidi="fa-IR"/>
        </w:rPr>
        <w:t>/</w:t>
      </w:r>
      <w:r>
        <w:rPr>
          <w:rtl/>
          <w:lang w:bidi="fa-IR"/>
        </w:rPr>
        <w:t xml:space="preserve"> 991 ، سنن النسائي 2 : 95 ، سنن البيهقي 3 : 118 ، وفيها ( .</w:t>
      </w:r>
      <w:r w:rsidR="00BC0789">
        <w:rPr>
          <w:rFonts w:hint="cs"/>
          <w:rtl/>
          <w:lang w:bidi="fa-IR"/>
        </w:rPr>
        <w:t>..</w:t>
      </w:r>
      <w:r>
        <w:rPr>
          <w:rtl/>
          <w:lang w:bidi="fa-IR"/>
        </w:rPr>
        <w:t xml:space="preserve">. كراهية أن يشق على </w:t>
      </w:r>
      <w:r w:rsidR="00BC0789">
        <w:rPr>
          <w:rFonts w:hint="cs"/>
          <w:rtl/>
          <w:lang w:bidi="fa-IR"/>
        </w:rPr>
        <w:t>اُ</w:t>
      </w:r>
      <w:r>
        <w:rPr>
          <w:rtl/>
          <w:lang w:bidi="fa-IR"/>
        </w:rPr>
        <w:t>مّه ).</w:t>
      </w:r>
    </w:p>
    <w:p w:rsidR="005109CD" w:rsidRDefault="005109CD" w:rsidP="00842513">
      <w:pPr>
        <w:pStyle w:val="libFootnote0"/>
        <w:rPr>
          <w:lang w:bidi="fa-IR"/>
        </w:rPr>
      </w:pPr>
      <w:r>
        <w:rPr>
          <w:rtl/>
          <w:lang w:bidi="fa-IR"/>
        </w:rPr>
        <w:t>(5) المغني 1 : 567.</w:t>
      </w:r>
    </w:p>
    <w:p w:rsidR="00D1770E" w:rsidRDefault="000B326D" w:rsidP="005B6482">
      <w:pPr>
        <w:pStyle w:val="libNormal"/>
        <w:rPr>
          <w:rtl/>
          <w:lang w:bidi="fa-IR"/>
        </w:rPr>
      </w:pPr>
      <w:r>
        <w:rPr>
          <w:rtl/>
          <w:lang w:bidi="fa-IR"/>
        </w:rPr>
        <w:br w:type="page"/>
      </w:r>
    </w:p>
    <w:p w:rsidR="005109CD" w:rsidRDefault="005109CD" w:rsidP="00BC0789">
      <w:pPr>
        <w:pStyle w:val="libNormal0"/>
        <w:rPr>
          <w:lang w:bidi="fa-IR"/>
        </w:rPr>
      </w:pPr>
      <w:r>
        <w:rPr>
          <w:rFonts w:hint="eastAsia"/>
          <w:rtl/>
          <w:lang w:bidi="fa-IR"/>
        </w:rPr>
        <w:lastRenderedPageBreak/>
        <w:t>السورة</w:t>
      </w:r>
      <w:r>
        <w:rPr>
          <w:rtl/>
          <w:lang w:bidi="fa-IR"/>
        </w:rPr>
        <w:t xml:space="preserve"> » </w:t>
      </w:r>
      <w:r w:rsidRPr="00D1770E">
        <w:rPr>
          <w:rStyle w:val="libFootnotenumChar"/>
          <w:rtl/>
        </w:rPr>
        <w:t>(1)</w:t>
      </w:r>
      <w:r>
        <w:rPr>
          <w:rtl/>
          <w:lang w:bidi="fa-IR"/>
        </w:rPr>
        <w:t xml:space="preserve"> ولأن المقتضي للسكوت عقيب الحمد مقتض له عقيب السورة.</w:t>
      </w:r>
    </w:p>
    <w:p w:rsidR="005109CD" w:rsidRDefault="005109CD" w:rsidP="005109CD">
      <w:pPr>
        <w:pStyle w:val="libNormal"/>
        <w:rPr>
          <w:lang w:bidi="fa-IR"/>
        </w:rPr>
      </w:pPr>
      <w:r>
        <w:rPr>
          <w:rFonts w:hint="eastAsia"/>
          <w:rtl/>
          <w:lang w:bidi="fa-IR"/>
        </w:rPr>
        <w:t>وقال</w:t>
      </w:r>
      <w:r>
        <w:rPr>
          <w:rtl/>
          <w:lang w:bidi="fa-IR"/>
        </w:rPr>
        <w:t xml:space="preserve"> الشافعي ، والأوزاعي ، وأحمد ، وإسحاق : يسكت بعد تكبيرة الافتتاح وبعد الفاتحة </w:t>
      </w:r>
      <w:r w:rsidRPr="00D1770E">
        <w:rPr>
          <w:rStyle w:val="libFootnotenumChar"/>
          <w:rtl/>
        </w:rPr>
        <w:t>(2)</w:t>
      </w:r>
      <w:r>
        <w:rPr>
          <w:rtl/>
          <w:lang w:bidi="fa-IR"/>
        </w:rPr>
        <w:t xml:space="preserve"> ، لأنّ سمرة بن جندب حدّث أنه حفظ عن رسول الله </w:t>
      </w:r>
      <w:r w:rsidRPr="00D1770E">
        <w:rPr>
          <w:rStyle w:val="libAlaemChar"/>
          <w:rtl/>
        </w:rPr>
        <w:t>صلى‌الله‌عليه‌وآله</w:t>
      </w:r>
      <w:r>
        <w:rPr>
          <w:rtl/>
          <w:lang w:bidi="fa-IR"/>
        </w:rPr>
        <w:t xml:space="preserve"> سكتتين : سكتة إذا كبّر ، وسكتة إذا فرغ من قراءة الفاتحة فأنكر عليه عمر </w:t>
      </w:r>
      <w:r w:rsidRPr="00D1770E">
        <w:rPr>
          <w:rStyle w:val="libFootnotenumChar"/>
          <w:rtl/>
        </w:rPr>
        <w:t>(3)</w:t>
      </w:r>
      <w:r>
        <w:rPr>
          <w:rtl/>
          <w:lang w:bidi="fa-IR"/>
        </w:rPr>
        <w:t xml:space="preserve"> فكتبا في ذلك الى أ</w:t>
      </w:r>
      <w:r w:rsidR="00BC0789">
        <w:rPr>
          <w:rFonts w:hint="cs"/>
          <w:rtl/>
          <w:lang w:bidi="fa-IR"/>
        </w:rPr>
        <w:t>ُ</w:t>
      </w:r>
      <w:r>
        <w:rPr>
          <w:rtl/>
          <w:lang w:bidi="fa-IR"/>
        </w:rPr>
        <w:t>بيّ بن كعب ف</w:t>
      </w:r>
      <w:r>
        <w:rPr>
          <w:rFonts w:hint="eastAsia"/>
          <w:rtl/>
          <w:lang w:bidi="fa-IR"/>
        </w:rPr>
        <w:t>كان</w:t>
      </w:r>
      <w:r>
        <w:rPr>
          <w:rtl/>
          <w:lang w:bidi="fa-IR"/>
        </w:rPr>
        <w:t xml:space="preserve"> في كتابه إليهما أن سمرة قد حفظ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وحديثنا</w:t>
      </w:r>
      <w:r>
        <w:rPr>
          <w:rtl/>
          <w:lang w:bidi="fa-IR"/>
        </w:rPr>
        <w:t xml:space="preserve"> أولى ، لأنّ أهل البيت </w:t>
      </w:r>
      <w:r w:rsidR="00AA0B5E" w:rsidRPr="00AA0B5E">
        <w:rPr>
          <w:rStyle w:val="libAlaemChar"/>
          <w:rtl/>
        </w:rPr>
        <w:t>عليهم‌السلام</w:t>
      </w:r>
      <w:r>
        <w:rPr>
          <w:rtl/>
          <w:lang w:bidi="fa-IR"/>
        </w:rPr>
        <w:t xml:space="preserve"> أعرف ، وكره ذلك كله مالك ، وأصحاب الرأي </w:t>
      </w:r>
      <w:r w:rsidRPr="00D1770E">
        <w:rPr>
          <w:rStyle w:val="libFootnotenumChar"/>
          <w:rtl/>
        </w:rPr>
        <w:t>(5)</w:t>
      </w:r>
      <w:r>
        <w:rPr>
          <w:rtl/>
          <w:lang w:bidi="fa-IR"/>
        </w:rPr>
        <w:t>.</w:t>
      </w:r>
    </w:p>
    <w:p w:rsidR="005109CD" w:rsidRDefault="005109CD" w:rsidP="005109CD">
      <w:pPr>
        <w:pStyle w:val="libNormal"/>
        <w:rPr>
          <w:lang w:bidi="fa-IR"/>
        </w:rPr>
      </w:pPr>
      <w:bookmarkStart w:id="161" w:name="_Toc105414010"/>
      <w:r w:rsidRPr="0088654B">
        <w:rPr>
          <w:rStyle w:val="Heading2Char"/>
          <w:rFonts w:hint="eastAsia"/>
          <w:rtl/>
        </w:rPr>
        <w:t>مسألة</w:t>
      </w:r>
      <w:r w:rsidRPr="0088654B">
        <w:rPr>
          <w:rStyle w:val="Heading2Char"/>
          <w:rtl/>
        </w:rPr>
        <w:t xml:space="preserve"> 241 :</w:t>
      </w:r>
      <w:bookmarkEnd w:id="161"/>
      <w:r>
        <w:rPr>
          <w:rtl/>
          <w:lang w:bidi="fa-IR"/>
        </w:rPr>
        <w:t xml:space="preserve"> يستحب أن يقرأ في الظهرين ، والمغرب بقصار المفصل‌ كالقدر والنصر ، وفي العشاء بمتوسطاته كالطارق والأعلى ، وفي الصبح بمطولاته كالمدثر والمزمل ، قاله الشيخ في المبسوط</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وروى</w:t>
      </w:r>
      <w:r>
        <w:rPr>
          <w:rtl/>
          <w:lang w:bidi="fa-IR"/>
        </w:rPr>
        <w:t xml:space="preserve"> محمد بن مسلم عن الصادق </w:t>
      </w:r>
      <w:r w:rsidR="00D1770E" w:rsidRPr="00D1770E">
        <w:rPr>
          <w:rStyle w:val="libAlaemChar"/>
          <w:rtl/>
        </w:rPr>
        <w:t>عليه‌السلام</w:t>
      </w:r>
      <w:r>
        <w:rPr>
          <w:rtl/>
          <w:lang w:bidi="fa-IR"/>
        </w:rPr>
        <w:t xml:space="preserve"> قلت : القراءة في الصلاة فيها شي‌ء موقت؟ قال : « لا ، إلاّ الجمعة تقرأ بالجمعة والمنافقين » قلت له : فأيّ السور أقرأ في الصلوات؟ قال : « أما الظهر والعشاء فتقرأ فيهما سواء ، والعصر والمغرب سواء ، وأما الغداة فأطول ، ف</w:t>
      </w:r>
      <w:r>
        <w:rPr>
          <w:rFonts w:hint="eastAsia"/>
          <w:rtl/>
          <w:lang w:bidi="fa-IR"/>
        </w:rPr>
        <w:t>في</w:t>
      </w:r>
      <w:r>
        <w:rPr>
          <w:rtl/>
          <w:lang w:bidi="fa-IR"/>
        </w:rPr>
        <w:t xml:space="preserve"> الظهر‌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297 </w:t>
      </w:r>
      <w:r w:rsidR="00BC0789">
        <w:rPr>
          <w:rFonts w:hint="cs"/>
          <w:rtl/>
          <w:lang w:bidi="fa-IR"/>
        </w:rPr>
        <w:t>/</w:t>
      </w:r>
      <w:r>
        <w:rPr>
          <w:rtl/>
          <w:lang w:bidi="fa-IR"/>
        </w:rPr>
        <w:t xml:space="preserve"> 1196.</w:t>
      </w:r>
    </w:p>
    <w:p w:rsidR="005109CD" w:rsidRDefault="005109CD" w:rsidP="00842513">
      <w:pPr>
        <w:pStyle w:val="libFootnote0"/>
        <w:rPr>
          <w:lang w:bidi="fa-IR"/>
        </w:rPr>
      </w:pPr>
      <w:r>
        <w:rPr>
          <w:rtl/>
          <w:lang w:bidi="fa-IR"/>
        </w:rPr>
        <w:t>(2) المجموع 3 : 395 ، مغني المحتاج 1 : 163 ، المغني 1 : 567 ، الشرح الكبير 1 : 568 ، العدة شرح العمدة : 75 ، نيل ال</w:t>
      </w:r>
      <w:r w:rsidR="00BC0789">
        <w:rPr>
          <w:rFonts w:hint="cs"/>
          <w:rtl/>
          <w:lang w:bidi="fa-IR"/>
        </w:rPr>
        <w:t>ا</w:t>
      </w:r>
      <w:r>
        <w:rPr>
          <w:rtl/>
          <w:lang w:bidi="fa-IR"/>
        </w:rPr>
        <w:t>وطار 2 : 265.</w:t>
      </w:r>
    </w:p>
    <w:p w:rsidR="005109CD" w:rsidRDefault="005109CD" w:rsidP="00842513">
      <w:pPr>
        <w:pStyle w:val="libFootnote0"/>
        <w:rPr>
          <w:lang w:bidi="fa-IR"/>
        </w:rPr>
      </w:pPr>
      <w:r>
        <w:rPr>
          <w:rtl/>
          <w:lang w:bidi="fa-IR"/>
        </w:rPr>
        <w:t>(3) الصحيح عمران بن الحصين كما في المصادر التالية.</w:t>
      </w:r>
    </w:p>
    <w:p w:rsidR="005109CD" w:rsidRDefault="005109CD" w:rsidP="00842513">
      <w:pPr>
        <w:pStyle w:val="libFootnote0"/>
        <w:rPr>
          <w:lang w:bidi="fa-IR"/>
        </w:rPr>
      </w:pPr>
      <w:r>
        <w:rPr>
          <w:rtl/>
          <w:lang w:bidi="fa-IR"/>
        </w:rPr>
        <w:t xml:space="preserve">(4) سنن الترمذي 2 : 31 </w:t>
      </w:r>
      <w:r w:rsidR="00BC0789">
        <w:rPr>
          <w:rFonts w:hint="cs"/>
          <w:rtl/>
          <w:lang w:bidi="fa-IR"/>
        </w:rPr>
        <w:t>/</w:t>
      </w:r>
      <w:r>
        <w:rPr>
          <w:rtl/>
          <w:lang w:bidi="fa-IR"/>
        </w:rPr>
        <w:t xml:space="preserve"> 251 ، سنن ابن ماجة 1 : 275 </w:t>
      </w:r>
      <w:r w:rsidR="00BC0789">
        <w:rPr>
          <w:rFonts w:hint="cs"/>
          <w:rtl/>
          <w:lang w:bidi="fa-IR"/>
        </w:rPr>
        <w:t>/</w:t>
      </w:r>
      <w:r>
        <w:rPr>
          <w:rtl/>
          <w:lang w:bidi="fa-IR"/>
        </w:rPr>
        <w:t xml:space="preserve"> 844 ، سنن أبي داود 1 : 207 </w:t>
      </w:r>
      <w:r w:rsidR="00BC0789">
        <w:rPr>
          <w:rFonts w:hint="cs"/>
          <w:rtl/>
          <w:lang w:bidi="fa-IR"/>
        </w:rPr>
        <w:t>/</w:t>
      </w:r>
      <w:r>
        <w:rPr>
          <w:rtl/>
          <w:lang w:bidi="fa-IR"/>
        </w:rPr>
        <w:t xml:space="preserve"> 779 ، سنن الدارقطني 1 : 309 </w:t>
      </w:r>
      <w:r w:rsidR="00BC0789">
        <w:rPr>
          <w:rFonts w:hint="cs"/>
          <w:rtl/>
          <w:lang w:bidi="fa-IR"/>
        </w:rPr>
        <w:t>/</w:t>
      </w:r>
      <w:r>
        <w:rPr>
          <w:rtl/>
          <w:lang w:bidi="fa-IR"/>
        </w:rPr>
        <w:t xml:space="preserve"> 28.</w:t>
      </w:r>
    </w:p>
    <w:p w:rsidR="005109CD" w:rsidRDefault="005109CD" w:rsidP="00842513">
      <w:pPr>
        <w:pStyle w:val="libFootnote0"/>
        <w:rPr>
          <w:lang w:bidi="fa-IR"/>
        </w:rPr>
      </w:pPr>
      <w:r>
        <w:rPr>
          <w:rtl/>
          <w:lang w:bidi="fa-IR"/>
        </w:rPr>
        <w:t>(5) المغني 1 : 567 ، الشرح الكبير 1 : 568 ، نيل الأوطار 2 : 265.</w:t>
      </w:r>
    </w:p>
    <w:p w:rsidR="005109CD" w:rsidRDefault="005109CD" w:rsidP="00842513">
      <w:pPr>
        <w:pStyle w:val="libFootnote0"/>
        <w:rPr>
          <w:lang w:bidi="fa-IR"/>
        </w:rPr>
      </w:pPr>
      <w:r>
        <w:rPr>
          <w:rtl/>
          <w:lang w:bidi="fa-IR"/>
        </w:rPr>
        <w:t>(6) المبسوط للطوسي 1 : 108.</w:t>
      </w:r>
    </w:p>
    <w:p w:rsidR="00D1770E" w:rsidRDefault="000B326D" w:rsidP="005B6482">
      <w:pPr>
        <w:pStyle w:val="libNormal"/>
        <w:rPr>
          <w:rtl/>
          <w:lang w:bidi="fa-IR"/>
        </w:rPr>
      </w:pPr>
      <w:r>
        <w:rPr>
          <w:rtl/>
          <w:lang w:bidi="fa-IR"/>
        </w:rPr>
        <w:br w:type="page"/>
      </w:r>
    </w:p>
    <w:p w:rsidR="005109CD" w:rsidRDefault="005109CD" w:rsidP="00BC0789">
      <w:pPr>
        <w:pStyle w:val="libNormal0"/>
        <w:rPr>
          <w:lang w:bidi="fa-IR"/>
        </w:rPr>
      </w:pPr>
      <w:r>
        <w:rPr>
          <w:rFonts w:hint="eastAsia"/>
          <w:rtl/>
          <w:lang w:bidi="fa-IR"/>
        </w:rPr>
        <w:lastRenderedPageBreak/>
        <w:t>والعشاء</w:t>
      </w:r>
      <w:r>
        <w:rPr>
          <w:rtl/>
          <w:lang w:bidi="fa-IR"/>
        </w:rPr>
        <w:t xml:space="preserve"> بسبح اسم ربك الأعلى والشمس وضحاها ونحوها ، والعصر والمغرب إذا جاء نصر الله وألهاكم التكاثر ، ونحوها ، والغداة بعم يتسا</w:t>
      </w:r>
      <w:r w:rsidR="00B55ABC">
        <w:rPr>
          <w:rFonts w:hint="cs"/>
          <w:rtl/>
          <w:lang w:bidi="fa-IR"/>
        </w:rPr>
        <w:t>ئ</w:t>
      </w:r>
      <w:r>
        <w:rPr>
          <w:rtl/>
          <w:lang w:bidi="fa-IR"/>
        </w:rPr>
        <w:t xml:space="preserve">لون ، وهل أتاك ، ولا أقسم بيوم القيامة ، وهل أتى» </w:t>
      </w:r>
      <w:r w:rsidRPr="00D1770E">
        <w:rPr>
          <w:rStyle w:val="libFootnotenumChar"/>
          <w:rtl/>
        </w:rPr>
        <w:t>(1)</w:t>
      </w:r>
      <w:r>
        <w:rPr>
          <w:rtl/>
          <w:lang w:bidi="fa-IR"/>
        </w:rPr>
        <w:t xml:space="preserve"> وقال الشافعي : يقرأ في الصبح كما قلناه </w:t>
      </w:r>
      <w:r w:rsidRPr="00D1770E">
        <w:rPr>
          <w:rStyle w:val="libFootnotenumChar"/>
          <w:rtl/>
        </w:rPr>
        <w:t>(2)</w:t>
      </w:r>
      <w:r>
        <w:rPr>
          <w:rtl/>
          <w:lang w:bidi="fa-IR"/>
        </w:rPr>
        <w:t xml:space="preserve"> لأن النبي </w:t>
      </w:r>
      <w:r w:rsidRPr="00D1770E">
        <w:rPr>
          <w:rStyle w:val="libAlaemChar"/>
          <w:rtl/>
        </w:rPr>
        <w:t>صلى‌الله‌عليه‌وآله</w:t>
      </w:r>
      <w:r>
        <w:rPr>
          <w:rtl/>
          <w:lang w:bidi="fa-IR"/>
        </w:rPr>
        <w:t xml:space="preserve"> قر</w:t>
      </w:r>
      <w:r>
        <w:rPr>
          <w:rFonts w:hint="eastAsia"/>
          <w:rtl/>
          <w:lang w:bidi="fa-IR"/>
        </w:rPr>
        <w:t>أ</w:t>
      </w:r>
      <w:r>
        <w:rPr>
          <w:rtl/>
          <w:lang w:bidi="fa-IR"/>
        </w:rPr>
        <w:t xml:space="preserve"> « ق » في الصبح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ويقرأ</w:t>
      </w:r>
      <w:r>
        <w:rPr>
          <w:rtl/>
          <w:lang w:bidi="fa-IR"/>
        </w:rPr>
        <w:t xml:space="preserve"> في الظهر نصف ما يقرأ في الصبح ، ويقرأ في العصر بنحو ما يقرأ في العشاء سورة الجمعة وإذا جاءك المنافقون ، ويقرأ في المغرب بالعاديات وشبهها ، لأنّ النبي </w:t>
      </w:r>
      <w:r w:rsidRPr="00D1770E">
        <w:rPr>
          <w:rStyle w:val="libAlaemChar"/>
          <w:rtl/>
        </w:rPr>
        <w:t>صلى‌الله‌عليه‌وآله</w:t>
      </w:r>
      <w:r>
        <w:rPr>
          <w:rtl/>
          <w:lang w:bidi="fa-IR"/>
        </w:rPr>
        <w:t xml:space="preserve"> كان يقرأ في المغرب بقصار المفصّل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يقرأ في الا</w:t>
      </w:r>
      <w:r w:rsidR="00B55ABC">
        <w:rPr>
          <w:rFonts w:hint="cs"/>
          <w:rtl/>
          <w:lang w:bidi="fa-IR"/>
        </w:rPr>
        <w:t>ُ</w:t>
      </w:r>
      <w:r>
        <w:rPr>
          <w:rtl/>
          <w:lang w:bidi="fa-IR"/>
        </w:rPr>
        <w:t>ولى من الصبح من ثلاثين آية إلى ستين آية ، وفي الثانية من عشرين الى ثلاثين ، وفي الظهر نصف ما قرأ في الصبح ، وفي العصر والعشاء عشرين آية في كل ركعة غير الفاتحة في ال</w:t>
      </w:r>
      <w:r w:rsidR="00B55ABC">
        <w:rPr>
          <w:rFonts w:hint="cs"/>
          <w:rtl/>
          <w:lang w:bidi="fa-IR"/>
        </w:rPr>
        <w:t>اُ</w:t>
      </w:r>
      <w:r>
        <w:rPr>
          <w:rtl/>
          <w:lang w:bidi="fa-IR"/>
        </w:rPr>
        <w:t xml:space="preserve">وليين </w:t>
      </w:r>
      <w:r w:rsidRPr="00D1770E">
        <w:rPr>
          <w:rStyle w:val="libFootnotenumChar"/>
          <w:rtl/>
        </w:rPr>
        <w:t>(5)</w:t>
      </w:r>
      <w:r>
        <w:rPr>
          <w:rtl/>
          <w:lang w:bidi="fa-IR"/>
        </w:rPr>
        <w:t xml:space="preserve">. وقال أحمد : يقرأ في العشاء خمس عشرة آية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خالف ذلك كلّه جاز بإجماع العلماء فإن النبيّ </w:t>
      </w:r>
      <w:r w:rsidRPr="00D1770E">
        <w:rPr>
          <w:rStyle w:val="libAlaemChar"/>
          <w:rtl/>
        </w:rPr>
        <w:t>صلى‌الله‌عليه‌وآله</w:t>
      </w:r>
      <w:r>
        <w:rPr>
          <w:rtl/>
          <w:lang w:bidi="fa-IR"/>
        </w:rPr>
        <w:t xml:space="preserve"> قرأ في المغرب بالأعراف ، وتارة بالمرسلات ، وتارة بالطور </w:t>
      </w:r>
      <w:r w:rsidRPr="00D1770E">
        <w:rPr>
          <w:rStyle w:val="libFootnotenumChar"/>
          <w:rtl/>
        </w:rPr>
        <w:t>(7)</w:t>
      </w:r>
      <w:r>
        <w:rPr>
          <w:rtl/>
          <w:lang w:bidi="fa-IR"/>
        </w:rPr>
        <w:t>.</w:t>
      </w:r>
    </w:p>
    <w:p w:rsidR="000B326D" w:rsidRDefault="005109CD" w:rsidP="000B326D">
      <w:pPr>
        <w:pStyle w:val="libNormal"/>
        <w:rPr>
          <w:rtl/>
          <w:lang w:bidi="fa-IR"/>
        </w:rPr>
      </w:pPr>
      <w:bookmarkStart w:id="162" w:name="_Toc105414011"/>
      <w:r w:rsidRPr="0088654B">
        <w:rPr>
          <w:rStyle w:val="Heading2Char"/>
          <w:rFonts w:hint="eastAsia"/>
          <w:rtl/>
        </w:rPr>
        <w:t>مسألة</w:t>
      </w:r>
      <w:r w:rsidRPr="0088654B">
        <w:rPr>
          <w:rStyle w:val="Heading2Char"/>
          <w:rtl/>
        </w:rPr>
        <w:t xml:space="preserve"> 242 :</w:t>
      </w:r>
      <w:bookmarkEnd w:id="162"/>
      <w:r>
        <w:rPr>
          <w:rtl/>
          <w:lang w:bidi="fa-IR"/>
        </w:rPr>
        <w:t xml:space="preserve"> يستحب أن يقرأ في ظهري يوم الجمعة الجمعة والمنافقين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95 </w:t>
      </w:r>
      <w:r w:rsidR="00904178">
        <w:rPr>
          <w:rFonts w:hint="cs"/>
          <w:rtl/>
          <w:lang w:bidi="fa-IR"/>
        </w:rPr>
        <w:t>/</w:t>
      </w:r>
      <w:r>
        <w:rPr>
          <w:rtl/>
          <w:lang w:bidi="fa-IR"/>
        </w:rPr>
        <w:t xml:space="preserve"> 354.</w:t>
      </w:r>
    </w:p>
    <w:p w:rsidR="005109CD" w:rsidRDefault="005109CD" w:rsidP="00842513">
      <w:pPr>
        <w:pStyle w:val="libFootnote0"/>
        <w:rPr>
          <w:lang w:bidi="fa-IR"/>
        </w:rPr>
      </w:pPr>
      <w:r>
        <w:rPr>
          <w:rtl/>
          <w:lang w:bidi="fa-IR"/>
        </w:rPr>
        <w:t>(2) المجموع 3 : 385 ، مختصر المزني : 18 ، السراج الوهاج : 44 ، المهذب للشيرازي 1 : 80 ، مغني المحتاج 1 : 163.</w:t>
      </w:r>
    </w:p>
    <w:p w:rsidR="005109CD" w:rsidRDefault="005109CD" w:rsidP="00842513">
      <w:pPr>
        <w:pStyle w:val="libFootnote0"/>
        <w:rPr>
          <w:lang w:bidi="fa-IR"/>
        </w:rPr>
      </w:pPr>
      <w:r>
        <w:rPr>
          <w:rtl/>
          <w:lang w:bidi="fa-IR"/>
        </w:rPr>
        <w:t xml:space="preserve">(3) صحيح مسلم 1 : 337 </w:t>
      </w:r>
      <w:r w:rsidR="00904178">
        <w:rPr>
          <w:rFonts w:hint="cs"/>
          <w:rtl/>
          <w:lang w:bidi="fa-IR"/>
        </w:rPr>
        <w:t>/</w:t>
      </w:r>
      <w:r>
        <w:rPr>
          <w:rtl/>
          <w:lang w:bidi="fa-IR"/>
        </w:rPr>
        <w:t xml:space="preserve"> 458.</w:t>
      </w:r>
    </w:p>
    <w:p w:rsidR="005109CD" w:rsidRDefault="005109CD" w:rsidP="00842513">
      <w:pPr>
        <w:pStyle w:val="libFootnote0"/>
        <w:rPr>
          <w:lang w:bidi="fa-IR"/>
        </w:rPr>
      </w:pPr>
      <w:r>
        <w:rPr>
          <w:rtl/>
          <w:lang w:bidi="fa-IR"/>
        </w:rPr>
        <w:t>(4) سنن البيهقي 2 : 391.</w:t>
      </w:r>
    </w:p>
    <w:p w:rsidR="005109CD" w:rsidRDefault="005109CD" w:rsidP="00842513">
      <w:pPr>
        <w:pStyle w:val="libFootnote0"/>
        <w:rPr>
          <w:lang w:bidi="fa-IR"/>
        </w:rPr>
      </w:pPr>
      <w:r>
        <w:rPr>
          <w:rtl/>
          <w:lang w:bidi="fa-IR"/>
        </w:rPr>
        <w:t>(5) بدائع الصنائع 1 : 206.</w:t>
      </w:r>
    </w:p>
    <w:p w:rsidR="005109CD" w:rsidRDefault="005109CD" w:rsidP="00842513">
      <w:pPr>
        <w:pStyle w:val="libFootnote0"/>
        <w:rPr>
          <w:lang w:bidi="fa-IR"/>
        </w:rPr>
      </w:pPr>
      <w:r>
        <w:rPr>
          <w:rtl/>
          <w:lang w:bidi="fa-IR"/>
        </w:rPr>
        <w:t>(6) المغني 1 : 643 ، حلية العلماء 2 : 95.</w:t>
      </w:r>
    </w:p>
    <w:p w:rsidR="005109CD" w:rsidRDefault="005109CD" w:rsidP="00842513">
      <w:pPr>
        <w:pStyle w:val="libFootnote0"/>
        <w:rPr>
          <w:lang w:bidi="fa-IR"/>
        </w:rPr>
      </w:pPr>
      <w:r>
        <w:rPr>
          <w:rtl/>
          <w:lang w:bidi="fa-IR"/>
        </w:rPr>
        <w:t xml:space="preserve">(7) سنن الترمذي 2 : 112 </w:t>
      </w:r>
      <w:r w:rsidR="00D1770E">
        <w:rPr>
          <w:rtl/>
          <w:lang w:bidi="fa-IR"/>
        </w:rPr>
        <w:t>-</w:t>
      </w:r>
      <w:r>
        <w:rPr>
          <w:rtl/>
          <w:lang w:bidi="fa-IR"/>
        </w:rPr>
        <w:t xml:space="preserve"> 113 </w:t>
      </w:r>
      <w:r w:rsidR="00904178">
        <w:rPr>
          <w:rFonts w:hint="cs"/>
          <w:rtl/>
          <w:lang w:bidi="fa-IR"/>
        </w:rPr>
        <w:t>/</w:t>
      </w:r>
      <w:r>
        <w:rPr>
          <w:rtl/>
          <w:lang w:bidi="fa-IR"/>
        </w:rPr>
        <w:t xml:space="preserve"> 308 ، سنن أبي داود 1 : 214 </w:t>
      </w:r>
      <w:r w:rsidR="00904178">
        <w:rPr>
          <w:rFonts w:hint="cs"/>
          <w:rtl/>
          <w:lang w:bidi="fa-IR"/>
        </w:rPr>
        <w:t>/</w:t>
      </w:r>
      <w:r>
        <w:rPr>
          <w:rtl/>
          <w:lang w:bidi="fa-IR"/>
        </w:rPr>
        <w:t xml:space="preserve"> 810 و 811 و 215 </w:t>
      </w:r>
      <w:r w:rsidR="00904178">
        <w:rPr>
          <w:rFonts w:hint="cs"/>
          <w:rtl/>
          <w:lang w:bidi="fa-IR"/>
        </w:rPr>
        <w:t>/</w:t>
      </w:r>
      <w:r>
        <w:rPr>
          <w:rtl/>
          <w:lang w:bidi="fa-IR"/>
        </w:rPr>
        <w:t xml:space="preserve"> 812 ، سنن الدارمي 1 : 296 ، سنن البيهقي 2 : 392.</w:t>
      </w:r>
    </w:p>
    <w:p w:rsidR="000B326D" w:rsidRDefault="000B326D" w:rsidP="005B6482">
      <w:pPr>
        <w:pStyle w:val="libNormal"/>
        <w:rPr>
          <w:rtl/>
          <w:lang w:bidi="fa-IR"/>
        </w:rPr>
      </w:pPr>
      <w:r>
        <w:rPr>
          <w:rtl/>
          <w:lang w:bidi="fa-IR"/>
        </w:rPr>
        <w:br w:type="page"/>
      </w:r>
    </w:p>
    <w:p w:rsidR="005109CD" w:rsidRDefault="005109CD" w:rsidP="00904178">
      <w:pPr>
        <w:pStyle w:val="libNormal0"/>
        <w:rPr>
          <w:lang w:bidi="fa-IR"/>
        </w:rPr>
      </w:pPr>
      <w:r>
        <w:rPr>
          <w:rFonts w:hint="eastAsia"/>
          <w:rtl/>
          <w:lang w:bidi="fa-IR"/>
        </w:rPr>
        <w:lastRenderedPageBreak/>
        <w:t>وكذا</w:t>
      </w:r>
      <w:r>
        <w:rPr>
          <w:rtl/>
          <w:lang w:bidi="fa-IR"/>
        </w:rPr>
        <w:t xml:space="preserve"> في الجمعة سواء الجامع والمنفرد ، والمسافر والحاضر ؛ لأن الباقر </w:t>
      </w:r>
      <w:r w:rsidR="00D1770E" w:rsidRPr="00D1770E">
        <w:rPr>
          <w:rStyle w:val="libAlaemChar"/>
          <w:rtl/>
        </w:rPr>
        <w:t>عليه‌السلام</w:t>
      </w:r>
      <w:r>
        <w:rPr>
          <w:rtl/>
          <w:lang w:bidi="fa-IR"/>
        </w:rPr>
        <w:t xml:space="preserve"> قال : « إن الله أكرم بالجمعة المؤمنين فسنّها رسول الله </w:t>
      </w:r>
      <w:r w:rsidRPr="00D1770E">
        <w:rPr>
          <w:rStyle w:val="libAlaemChar"/>
          <w:rtl/>
        </w:rPr>
        <w:t>صلى‌الله‌عليه‌وآله</w:t>
      </w:r>
      <w:r>
        <w:rPr>
          <w:rtl/>
          <w:lang w:bidi="fa-IR"/>
        </w:rPr>
        <w:t xml:space="preserve"> بشارة لهم ، والمنافقين توبيخا</w:t>
      </w:r>
      <w:r w:rsidR="00904178">
        <w:rPr>
          <w:rFonts w:hint="cs"/>
          <w:rtl/>
          <w:lang w:bidi="fa-IR"/>
        </w:rPr>
        <w:t>ً</w:t>
      </w:r>
      <w:r>
        <w:rPr>
          <w:rtl/>
          <w:lang w:bidi="fa-IR"/>
        </w:rPr>
        <w:t xml:space="preserve"> للمنافقين فلا ينبغي تركهما ، ومن تركهما متعمدا</w:t>
      </w:r>
      <w:r w:rsidR="00904178">
        <w:rPr>
          <w:rFonts w:hint="cs"/>
          <w:rtl/>
          <w:lang w:bidi="fa-IR"/>
        </w:rPr>
        <w:t>ً</w:t>
      </w:r>
      <w:r>
        <w:rPr>
          <w:rtl/>
          <w:lang w:bidi="fa-IR"/>
        </w:rPr>
        <w:t xml:space="preserve"> فلا صلاة له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وليستا</w:t>
      </w:r>
      <w:r>
        <w:rPr>
          <w:rtl/>
          <w:lang w:bidi="fa-IR"/>
        </w:rPr>
        <w:t xml:space="preserve"> واجبتين في الجمعة أيضا</w:t>
      </w:r>
      <w:r w:rsidR="00904178">
        <w:rPr>
          <w:rFonts w:hint="cs"/>
          <w:rtl/>
          <w:lang w:bidi="fa-IR"/>
        </w:rPr>
        <w:t>ً</w:t>
      </w:r>
      <w:r>
        <w:rPr>
          <w:rtl/>
          <w:lang w:bidi="fa-IR"/>
        </w:rPr>
        <w:t xml:space="preserve"> ، خلافا</w:t>
      </w:r>
      <w:r w:rsidR="00904178">
        <w:rPr>
          <w:rFonts w:hint="cs"/>
          <w:rtl/>
          <w:lang w:bidi="fa-IR"/>
        </w:rPr>
        <w:t>ً</w:t>
      </w:r>
      <w:r>
        <w:rPr>
          <w:rtl/>
          <w:lang w:bidi="fa-IR"/>
        </w:rPr>
        <w:t xml:space="preserve"> لبعض علمائنا </w:t>
      </w:r>
      <w:r w:rsidRPr="00D1770E">
        <w:rPr>
          <w:rStyle w:val="libFootnotenumChar"/>
          <w:rtl/>
        </w:rPr>
        <w:t>(2)</w:t>
      </w:r>
      <w:r>
        <w:rPr>
          <w:rtl/>
          <w:lang w:bidi="fa-IR"/>
        </w:rPr>
        <w:t xml:space="preserve"> ، والمراد نفي الكمال ؛ لقول الكاظم </w:t>
      </w:r>
      <w:r w:rsidR="00D1770E" w:rsidRPr="00D1770E">
        <w:rPr>
          <w:rStyle w:val="libAlaemChar"/>
          <w:rtl/>
        </w:rPr>
        <w:t>عليه‌السلام</w:t>
      </w:r>
      <w:r>
        <w:rPr>
          <w:rtl/>
          <w:lang w:bidi="fa-IR"/>
        </w:rPr>
        <w:t xml:space="preserve"> في الرجل يقرأ في صلاة الجمعة بغير سورة الجمعة متعمدا</w:t>
      </w:r>
      <w:r w:rsidR="00904178">
        <w:rPr>
          <w:rFonts w:hint="cs"/>
          <w:rtl/>
          <w:lang w:bidi="fa-IR"/>
        </w:rPr>
        <w:t>ً</w:t>
      </w:r>
      <w:r>
        <w:rPr>
          <w:rtl/>
          <w:lang w:bidi="fa-IR"/>
        </w:rPr>
        <w:t xml:space="preserve"> ، فقال : « لا بأس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أن يقرأ في غداة يوم الجمعة ، الجمعة والتوحيد ، وروي المنافقين </w:t>
      </w:r>
      <w:r w:rsidRPr="00D1770E">
        <w:rPr>
          <w:rStyle w:val="libFootnotenumChar"/>
          <w:rtl/>
        </w:rPr>
        <w:t>(4)</w:t>
      </w:r>
      <w:r>
        <w:rPr>
          <w:rtl/>
          <w:lang w:bidi="fa-IR"/>
        </w:rPr>
        <w:t xml:space="preserve"> ، وفي مغرب ليلة الجمعة وعشائها بالجمعة والأعلى ، وفي رواية عن الصادق </w:t>
      </w:r>
      <w:r w:rsidR="00D1770E" w:rsidRPr="00D1770E">
        <w:rPr>
          <w:rStyle w:val="libAlaemChar"/>
          <w:rtl/>
        </w:rPr>
        <w:t>عليه‌السلام</w:t>
      </w:r>
      <w:r>
        <w:rPr>
          <w:rtl/>
          <w:lang w:bidi="fa-IR"/>
        </w:rPr>
        <w:t xml:space="preserve"> قراءة الجمعة ، والتوحيد في المغرب ، وفي العشاء بالجمعة وسبح اسم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لمن قرأ غير الجمعة والمنافقين في الجمعة ، والظهرين الرجوع إليهما إن كان ناسيا</w:t>
      </w:r>
      <w:r w:rsidR="00904178">
        <w:rPr>
          <w:rFonts w:hint="cs"/>
          <w:rtl/>
          <w:lang w:bidi="fa-IR"/>
        </w:rPr>
        <w:t>ً</w:t>
      </w:r>
      <w:r>
        <w:rPr>
          <w:rtl/>
          <w:lang w:bidi="fa-IR"/>
        </w:rPr>
        <w:t xml:space="preserve"> ولم يتجاوز النصف ، فإن تجاوز فليتمها ركعتين نافلة ، ويصلّي الفريضة بهما.</w:t>
      </w:r>
    </w:p>
    <w:p w:rsidR="005109CD" w:rsidRDefault="005109CD" w:rsidP="005109CD">
      <w:pPr>
        <w:pStyle w:val="libNormal"/>
        <w:rPr>
          <w:lang w:bidi="fa-IR"/>
        </w:rPr>
      </w:pPr>
      <w:r>
        <w:rPr>
          <w:rFonts w:hint="eastAsia"/>
          <w:rtl/>
          <w:lang w:bidi="fa-IR"/>
        </w:rPr>
        <w:t>وقال</w:t>
      </w:r>
      <w:r>
        <w:rPr>
          <w:rtl/>
          <w:lang w:bidi="fa-IR"/>
        </w:rPr>
        <w:t xml:space="preserve"> المرتضى : إذا دخل الإ</w:t>
      </w:r>
      <w:r w:rsidR="00904178">
        <w:rPr>
          <w:rFonts w:hint="cs"/>
          <w:rtl/>
          <w:lang w:bidi="fa-IR"/>
        </w:rPr>
        <w:t>ِ</w:t>
      </w:r>
      <w:r>
        <w:rPr>
          <w:rtl/>
          <w:lang w:bidi="fa-IR"/>
        </w:rPr>
        <w:t>مام في صلاة الجمعة وجب أن يقرأ في ال</w:t>
      </w:r>
      <w:r w:rsidR="00904178">
        <w:rPr>
          <w:rFonts w:hint="cs"/>
          <w:rtl/>
          <w:lang w:bidi="fa-IR"/>
        </w:rPr>
        <w:t>اُ</w:t>
      </w:r>
      <w:r>
        <w:rPr>
          <w:rtl/>
          <w:lang w:bidi="fa-IR"/>
        </w:rPr>
        <w:t xml:space="preserve">ولى بالجمعة ، وفي الثانية بالمنافقين يجهر بهما لا يجزئه غيرهما </w:t>
      </w:r>
      <w:r w:rsidRPr="00D1770E">
        <w:rPr>
          <w:rStyle w:val="libFootnotenumChar"/>
          <w:rtl/>
        </w:rPr>
        <w:t>(6)</w:t>
      </w:r>
      <w:r>
        <w:rPr>
          <w:rtl/>
          <w:lang w:bidi="fa-IR"/>
        </w:rPr>
        <w:t xml:space="preserve"> ، لقول الصادق </w:t>
      </w:r>
      <w:r w:rsidR="00D1770E" w:rsidRPr="00D1770E">
        <w:rPr>
          <w:rStyle w:val="libAlaemChar"/>
          <w:rtl/>
        </w:rPr>
        <w:t>عليه‌السلام</w:t>
      </w:r>
      <w:r>
        <w:rPr>
          <w:rtl/>
          <w:lang w:bidi="fa-IR"/>
        </w:rPr>
        <w:t xml:space="preserve"> : « من صلّى الجمعة بغير الجمعة والمنافقين أعاد‌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425 </w:t>
      </w:r>
      <w:r w:rsidR="00904178">
        <w:rPr>
          <w:rFonts w:hint="cs"/>
          <w:rtl/>
          <w:lang w:bidi="fa-IR"/>
        </w:rPr>
        <w:t>/</w:t>
      </w:r>
      <w:r>
        <w:rPr>
          <w:rtl/>
          <w:lang w:bidi="fa-IR"/>
        </w:rPr>
        <w:t xml:space="preserve"> 4 ، التهذيب 3 : 6 </w:t>
      </w:r>
      <w:r w:rsidR="00904178">
        <w:rPr>
          <w:rFonts w:hint="cs"/>
          <w:rtl/>
          <w:lang w:bidi="fa-IR"/>
        </w:rPr>
        <w:t>/</w:t>
      </w:r>
      <w:r>
        <w:rPr>
          <w:rtl/>
          <w:lang w:bidi="fa-IR"/>
        </w:rPr>
        <w:t xml:space="preserve"> 16 ، الاستبصار 1 : 414 </w:t>
      </w:r>
      <w:r w:rsidR="00904178">
        <w:rPr>
          <w:rFonts w:hint="cs"/>
          <w:rtl/>
          <w:lang w:bidi="fa-IR"/>
        </w:rPr>
        <w:t>/</w:t>
      </w:r>
      <w:r>
        <w:rPr>
          <w:rtl/>
          <w:lang w:bidi="fa-IR"/>
        </w:rPr>
        <w:t xml:space="preserve"> 1583.</w:t>
      </w:r>
    </w:p>
    <w:p w:rsidR="005109CD" w:rsidRDefault="005109CD" w:rsidP="00842513">
      <w:pPr>
        <w:pStyle w:val="libFootnote0"/>
        <w:rPr>
          <w:lang w:bidi="fa-IR"/>
        </w:rPr>
      </w:pPr>
      <w:r>
        <w:rPr>
          <w:rtl/>
          <w:lang w:bidi="fa-IR"/>
        </w:rPr>
        <w:t xml:space="preserve">(2) هو أبو الصلاح الحلبي في الكافي في الفقه : 152 </w:t>
      </w:r>
      <w:r w:rsidR="00D1770E">
        <w:rPr>
          <w:rtl/>
          <w:lang w:bidi="fa-IR"/>
        </w:rPr>
        <w:t>-</w:t>
      </w:r>
      <w:r>
        <w:rPr>
          <w:rtl/>
          <w:lang w:bidi="fa-IR"/>
        </w:rPr>
        <w:t xml:space="preserve"> 153.</w:t>
      </w:r>
    </w:p>
    <w:p w:rsidR="005109CD" w:rsidRDefault="005109CD" w:rsidP="00842513">
      <w:pPr>
        <w:pStyle w:val="libFootnote0"/>
        <w:rPr>
          <w:lang w:bidi="fa-IR"/>
        </w:rPr>
      </w:pPr>
      <w:r>
        <w:rPr>
          <w:rtl/>
          <w:lang w:bidi="fa-IR"/>
        </w:rPr>
        <w:t xml:space="preserve">(3) التهذيب 3 : 7 </w:t>
      </w:r>
      <w:r w:rsidR="00904178">
        <w:rPr>
          <w:rFonts w:hint="cs"/>
          <w:rtl/>
          <w:lang w:bidi="fa-IR"/>
        </w:rPr>
        <w:t>/</w:t>
      </w:r>
      <w:r>
        <w:rPr>
          <w:rtl/>
          <w:lang w:bidi="fa-IR"/>
        </w:rPr>
        <w:t xml:space="preserve"> 19 و 20 ، الاستبصار 1 : 414 </w:t>
      </w:r>
      <w:r w:rsidR="00904178">
        <w:rPr>
          <w:rFonts w:hint="cs"/>
          <w:rtl/>
          <w:lang w:bidi="fa-IR"/>
        </w:rPr>
        <w:t>/</w:t>
      </w:r>
      <w:r>
        <w:rPr>
          <w:rtl/>
          <w:lang w:bidi="fa-IR"/>
        </w:rPr>
        <w:t xml:space="preserve"> 1586.</w:t>
      </w:r>
    </w:p>
    <w:p w:rsidR="005109CD" w:rsidRDefault="005109CD" w:rsidP="00842513">
      <w:pPr>
        <w:pStyle w:val="libFootnote0"/>
        <w:rPr>
          <w:lang w:bidi="fa-IR"/>
        </w:rPr>
      </w:pPr>
      <w:r>
        <w:rPr>
          <w:rtl/>
          <w:lang w:bidi="fa-IR"/>
        </w:rPr>
        <w:t xml:space="preserve">(4) التهذيب 3 : 7 </w:t>
      </w:r>
      <w:r w:rsidR="00904178">
        <w:rPr>
          <w:rFonts w:hint="cs"/>
          <w:rtl/>
          <w:lang w:bidi="fa-IR"/>
        </w:rPr>
        <w:t>/</w:t>
      </w:r>
      <w:r>
        <w:rPr>
          <w:rtl/>
          <w:lang w:bidi="fa-IR"/>
        </w:rPr>
        <w:t xml:space="preserve"> 18 ، الاستبصار 1 : 414 </w:t>
      </w:r>
      <w:r w:rsidR="00904178">
        <w:rPr>
          <w:rFonts w:hint="cs"/>
          <w:rtl/>
          <w:lang w:bidi="fa-IR"/>
        </w:rPr>
        <w:t>/</w:t>
      </w:r>
      <w:r>
        <w:rPr>
          <w:rtl/>
          <w:lang w:bidi="fa-IR"/>
        </w:rPr>
        <w:t xml:space="preserve"> 1585.</w:t>
      </w:r>
    </w:p>
    <w:p w:rsidR="005109CD" w:rsidRDefault="005109CD" w:rsidP="00842513">
      <w:pPr>
        <w:pStyle w:val="libFootnote0"/>
        <w:rPr>
          <w:lang w:bidi="fa-IR"/>
        </w:rPr>
      </w:pPr>
      <w:r>
        <w:rPr>
          <w:rtl/>
          <w:lang w:bidi="fa-IR"/>
        </w:rPr>
        <w:t xml:space="preserve">(5) التهذيب 3 : 5 </w:t>
      </w:r>
      <w:r w:rsidR="00904178">
        <w:rPr>
          <w:rFonts w:hint="cs"/>
          <w:rtl/>
          <w:lang w:bidi="fa-IR"/>
        </w:rPr>
        <w:t>/</w:t>
      </w:r>
      <w:r>
        <w:rPr>
          <w:rtl/>
          <w:lang w:bidi="fa-IR"/>
        </w:rPr>
        <w:t xml:space="preserve"> 13.</w:t>
      </w:r>
    </w:p>
    <w:p w:rsidR="005109CD" w:rsidRDefault="005109CD" w:rsidP="00842513">
      <w:pPr>
        <w:pStyle w:val="libFootnote0"/>
        <w:rPr>
          <w:lang w:bidi="fa-IR"/>
        </w:rPr>
      </w:pPr>
      <w:r>
        <w:rPr>
          <w:rtl/>
          <w:lang w:bidi="fa-IR"/>
        </w:rPr>
        <w:t>(6) جمل العلم والعمل « ضمن رسائل الشريف المرتضى » 3 : 42.</w:t>
      </w:r>
    </w:p>
    <w:p w:rsidR="00D1770E" w:rsidRDefault="000B326D" w:rsidP="005B6482">
      <w:pPr>
        <w:pStyle w:val="libNormal"/>
        <w:rPr>
          <w:rtl/>
          <w:lang w:bidi="fa-IR"/>
        </w:rPr>
      </w:pPr>
      <w:r>
        <w:rPr>
          <w:rtl/>
          <w:lang w:bidi="fa-IR"/>
        </w:rPr>
        <w:br w:type="page"/>
      </w:r>
    </w:p>
    <w:p w:rsidR="005109CD" w:rsidRDefault="005109CD" w:rsidP="00904178">
      <w:pPr>
        <w:pStyle w:val="libNormal0"/>
        <w:rPr>
          <w:lang w:bidi="fa-IR"/>
        </w:rPr>
      </w:pPr>
      <w:r>
        <w:rPr>
          <w:rFonts w:hint="eastAsia"/>
          <w:rtl/>
          <w:lang w:bidi="fa-IR"/>
        </w:rPr>
        <w:lastRenderedPageBreak/>
        <w:t>الصلاة</w:t>
      </w:r>
      <w:r>
        <w:rPr>
          <w:rtl/>
          <w:lang w:bidi="fa-IR"/>
        </w:rPr>
        <w:t xml:space="preserve"> » </w:t>
      </w:r>
      <w:r w:rsidRPr="00D1770E">
        <w:rPr>
          <w:rStyle w:val="libFootnotenumChar"/>
          <w:rtl/>
        </w:rPr>
        <w:t>(1)</w:t>
      </w:r>
      <w:r>
        <w:rPr>
          <w:rtl/>
          <w:lang w:bidi="fa-IR"/>
        </w:rPr>
        <w:t xml:space="preserve"> والمراد الاستحباب ؛ لقول الرضا </w:t>
      </w:r>
      <w:r w:rsidR="00D1770E" w:rsidRPr="00D1770E">
        <w:rPr>
          <w:rStyle w:val="libAlaemChar"/>
          <w:rtl/>
        </w:rPr>
        <w:t>عليه‌السلام</w:t>
      </w:r>
      <w:r>
        <w:rPr>
          <w:rtl/>
          <w:lang w:bidi="fa-IR"/>
        </w:rPr>
        <w:t xml:space="preserve"> وقد سأله علي بن يقطين عن الجمعة ما أقرأ فيهما؟ قال : « </w:t>
      </w:r>
      <w:r w:rsidR="00FD0033">
        <w:rPr>
          <w:rFonts w:hint="cs"/>
          <w:rtl/>
          <w:lang w:bidi="fa-IR"/>
        </w:rPr>
        <w:t>إ</w:t>
      </w:r>
      <w:r>
        <w:rPr>
          <w:rtl/>
          <w:lang w:bidi="fa-IR"/>
        </w:rPr>
        <w:t xml:space="preserve">قرأهما بقل هو الله أحد » </w:t>
      </w:r>
      <w:r w:rsidRPr="00D1770E">
        <w:rPr>
          <w:rStyle w:val="libFootnotenumChar"/>
          <w:rtl/>
        </w:rPr>
        <w:t>(2)</w:t>
      </w:r>
      <w:r>
        <w:rPr>
          <w:rtl/>
          <w:lang w:bidi="fa-IR"/>
        </w:rPr>
        <w:t>.</w:t>
      </w:r>
    </w:p>
    <w:p w:rsidR="005109CD" w:rsidRDefault="005109CD" w:rsidP="005109CD">
      <w:pPr>
        <w:pStyle w:val="libNormal"/>
        <w:rPr>
          <w:lang w:bidi="fa-IR"/>
        </w:rPr>
      </w:pPr>
      <w:bookmarkStart w:id="163" w:name="_Toc105414012"/>
      <w:r w:rsidRPr="0088654B">
        <w:rPr>
          <w:rStyle w:val="Heading2Char"/>
          <w:rFonts w:hint="eastAsia"/>
          <w:rtl/>
        </w:rPr>
        <w:t>مسألة</w:t>
      </w:r>
      <w:r w:rsidRPr="0088654B">
        <w:rPr>
          <w:rStyle w:val="Heading2Char"/>
          <w:rtl/>
        </w:rPr>
        <w:t xml:space="preserve"> 243 :</w:t>
      </w:r>
      <w:bookmarkEnd w:id="163"/>
      <w:r>
        <w:rPr>
          <w:rtl/>
          <w:lang w:bidi="fa-IR"/>
        </w:rPr>
        <w:t xml:space="preserve"> يستحب أن يقرأ في غداة الاثنين والخميس هل أتى ، وأن يقرأ الجحد في سبعة مواضع : في أول ركعة من ركعتي الزوال ، وأول ركعة من نوافل المغرب ، وأول ركعة من صلاة الليل ، وأول ركعة من ركعتي الإ</w:t>
      </w:r>
      <w:r w:rsidR="00FD0033">
        <w:rPr>
          <w:rFonts w:hint="cs"/>
          <w:rtl/>
          <w:lang w:bidi="fa-IR"/>
        </w:rPr>
        <w:t>ِ</w:t>
      </w:r>
      <w:r>
        <w:rPr>
          <w:rtl/>
          <w:lang w:bidi="fa-IR"/>
        </w:rPr>
        <w:t>حرام ، وركعتي الفجر والغداة إذا أصبح بها ، وركعتي الطواف ، ل</w:t>
      </w:r>
      <w:r>
        <w:rPr>
          <w:rFonts w:hint="eastAsia"/>
          <w:rtl/>
          <w:lang w:bidi="fa-IR"/>
        </w:rPr>
        <w:t>قول</w:t>
      </w:r>
      <w:r>
        <w:rPr>
          <w:rtl/>
          <w:lang w:bidi="fa-IR"/>
        </w:rPr>
        <w:t xml:space="preserve"> الصادق </w:t>
      </w:r>
      <w:r w:rsidR="00D1770E" w:rsidRPr="00D1770E">
        <w:rPr>
          <w:rStyle w:val="libAlaemChar"/>
          <w:rtl/>
        </w:rPr>
        <w:t>عليه‌السلام</w:t>
      </w:r>
      <w:r>
        <w:rPr>
          <w:rtl/>
          <w:lang w:bidi="fa-IR"/>
        </w:rPr>
        <w:t xml:space="preserve"> : « لا تدع أن تقرأ قل هو الله أحد ، وقل يا أيها الكافرون في سبعة مواطن : في الركعتين قبل الفجر ، وركعتي الزوال ، وركعتين بعد المغرب ، وركعتين في أول صلاة الليل ، وركعتي الإحرام والفجر إذا أصبحت بهما ، وركعتي الطواف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 وفي رواية ا</w:t>
      </w:r>
      <w:r w:rsidR="00FD0033">
        <w:rPr>
          <w:rFonts w:hint="cs"/>
          <w:rtl/>
          <w:lang w:bidi="fa-IR"/>
        </w:rPr>
        <w:t>ُ</w:t>
      </w:r>
      <w:r>
        <w:rPr>
          <w:rtl/>
          <w:lang w:bidi="fa-IR"/>
        </w:rPr>
        <w:t xml:space="preserve">خرى أنه : « يقرأ في هذا كلّه بقل هو الله أحد ، وفي الثانية قل يا أيها الكافرون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أن يقرأ في الركعتين ال</w:t>
      </w:r>
      <w:r w:rsidR="00FD0033">
        <w:rPr>
          <w:rFonts w:hint="cs"/>
          <w:rtl/>
          <w:lang w:bidi="fa-IR"/>
        </w:rPr>
        <w:t>اُ</w:t>
      </w:r>
      <w:r>
        <w:rPr>
          <w:rtl/>
          <w:lang w:bidi="fa-IR"/>
        </w:rPr>
        <w:t>وليين من صلاة الليل ثلاثين مرّة قل هو الله أحد في كل ركعة ، وفي باقي صلاة الليل بالسور الطوال كالأنعام والكهف مع السعة فإن تضيق الوقت خفف القراءة.</w:t>
      </w:r>
    </w:p>
    <w:p w:rsidR="005109CD" w:rsidRDefault="005109CD" w:rsidP="005109CD">
      <w:pPr>
        <w:pStyle w:val="libNormal"/>
        <w:rPr>
          <w:lang w:bidi="fa-IR"/>
        </w:rPr>
      </w:pPr>
      <w:bookmarkStart w:id="164" w:name="_Toc105414013"/>
      <w:r w:rsidRPr="0088654B">
        <w:rPr>
          <w:rStyle w:val="Heading2Char"/>
          <w:rFonts w:hint="eastAsia"/>
          <w:rtl/>
        </w:rPr>
        <w:t>مسألة</w:t>
      </w:r>
      <w:r w:rsidRPr="0088654B">
        <w:rPr>
          <w:rStyle w:val="Heading2Char"/>
          <w:rtl/>
        </w:rPr>
        <w:t xml:space="preserve"> 244 :</w:t>
      </w:r>
      <w:bookmarkEnd w:id="164"/>
      <w:r>
        <w:rPr>
          <w:rtl/>
          <w:lang w:bidi="fa-IR"/>
        </w:rPr>
        <w:t xml:space="preserve"> لو أراد المصلي التقدم خطوة ، أو خطوتين ، أو التأخر كذلك سكت عن القراءة‌ حالة التخطي لأنها ليست حالة القيام بل حالة المشي ، وهل ذلك على سبيل الوجوب؟ يحتمل ذلك إن سلبنا القيام عنه وإل</w:t>
      </w:r>
      <w:r w:rsidR="00FD0033">
        <w:rPr>
          <w:rFonts w:hint="cs"/>
          <w:rtl/>
          <w:lang w:bidi="fa-IR"/>
        </w:rPr>
        <w:t>ّ</w:t>
      </w:r>
      <w:r>
        <w:rPr>
          <w:rtl/>
          <w:lang w:bidi="fa-IR"/>
        </w:rPr>
        <w:t>ا مستحبا</w:t>
      </w:r>
      <w:r w:rsidR="00FD0033">
        <w:rPr>
          <w:rFonts w:hint="cs"/>
          <w:rtl/>
          <w:lang w:bidi="fa-IR"/>
        </w:rPr>
        <w:t>ً</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426 </w:t>
      </w:r>
      <w:r w:rsidR="00FD0033">
        <w:rPr>
          <w:rFonts w:hint="cs"/>
          <w:rtl/>
          <w:lang w:bidi="fa-IR"/>
        </w:rPr>
        <w:t>/</w:t>
      </w:r>
      <w:r>
        <w:rPr>
          <w:rtl/>
          <w:lang w:bidi="fa-IR"/>
        </w:rPr>
        <w:t xml:space="preserve"> 7 ، التهذيب 3 : 7 </w:t>
      </w:r>
      <w:r w:rsidR="00FD0033">
        <w:rPr>
          <w:rFonts w:hint="cs"/>
          <w:rtl/>
          <w:lang w:bidi="fa-IR"/>
        </w:rPr>
        <w:t>/</w:t>
      </w:r>
      <w:r>
        <w:rPr>
          <w:rtl/>
          <w:lang w:bidi="fa-IR"/>
        </w:rPr>
        <w:t xml:space="preserve"> 21 ، الاستبصار 1 : 415 </w:t>
      </w:r>
      <w:r w:rsidR="00FD0033">
        <w:rPr>
          <w:rFonts w:hint="cs"/>
          <w:rtl/>
          <w:lang w:bidi="fa-IR"/>
        </w:rPr>
        <w:t>/</w:t>
      </w:r>
      <w:r>
        <w:rPr>
          <w:rtl/>
          <w:lang w:bidi="fa-IR"/>
        </w:rPr>
        <w:t xml:space="preserve"> 1588.</w:t>
      </w:r>
    </w:p>
    <w:p w:rsidR="005109CD" w:rsidRDefault="005109CD" w:rsidP="00842513">
      <w:pPr>
        <w:pStyle w:val="libFootnote0"/>
        <w:rPr>
          <w:lang w:bidi="fa-IR"/>
        </w:rPr>
      </w:pPr>
      <w:r>
        <w:rPr>
          <w:rtl/>
          <w:lang w:bidi="fa-IR"/>
        </w:rPr>
        <w:t xml:space="preserve">(2) الفقيه 1 : 268 </w:t>
      </w:r>
      <w:r w:rsidR="00FD0033">
        <w:rPr>
          <w:rFonts w:hint="cs"/>
          <w:rtl/>
          <w:lang w:bidi="fa-IR"/>
        </w:rPr>
        <w:t>/</w:t>
      </w:r>
      <w:r>
        <w:rPr>
          <w:rtl/>
          <w:lang w:bidi="fa-IR"/>
        </w:rPr>
        <w:t xml:space="preserve"> 1224 ، التهذيب 3 : 8 </w:t>
      </w:r>
      <w:r w:rsidR="00FD0033">
        <w:rPr>
          <w:rFonts w:hint="cs"/>
          <w:rtl/>
          <w:lang w:bidi="fa-IR"/>
        </w:rPr>
        <w:t>/</w:t>
      </w:r>
      <w:r>
        <w:rPr>
          <w:rtl/>
          <w:lang w:bidi="fa-IR"/>
        </w:rPr>
        <w:t xml:space="preserve"> 23 ، ال</w:t>
      </w:r>
      <w:r w:rsidR="00FD0033">
        <w:rPr>
          <w:rFonts w:hint="cs"/>
          <w:rtl/>
          <w:lang w:bidi="fa-IR"/>
        </w:rPr>
        <w:t>ا</w:t>
      </w:r>
      <w:r>
        <w:rPr>
          <w:rtl/>
          <w:lang w:bidi="fa-IR"/>
        </w:rPr>
        <w:t xml:space="preserve">ستبصار 1 : 415 </w:t>
      </w:r>
      <w:r w:rsidR="00FD0033">
        <w:rPr>
          <w:rFonts w:hint="cs"/>
          <w:rtl/>
          <w:lang w:bidi="fa-IR"/>
        </w:rPr>
        <w:t>/</w:t>
      </w:r>
      <w:r>
        <w:rPr>
          <w:rtl/>
          <w:lang w:bidi="fa-IR"/>
        </w:rPr>
        <w:t xml:space="preserve"> 1590.</w:t>
      </w:r>
    </w:p>
    <w:p w:rsidR="005109CD" w:rsidRDefault="005109CD" w:rsidP="00842513">
      <w:pPr>
        <w:pStyle w:val="libFootnote0"/>
        <w:rPr>
          <w:lang w:bidi="fa-IR"/>
        </w:rPr>
      </w:pPr>
      <w:r>
        <w:rPr>
          <w:rtl/>
          <w:lang w:bidi="fa-IR"/>
        </w:rPr>
        <w:t xml:space="preserve">(3) الكافي 3 : 316 </w:t>
      </w:r>
      <w:r w:rsidR="00FD0033">
        <w:rPr>
          <w:rFonts w:hint="cs"/>
          <w:rtl/>
          <w:lang w:bidi="fa-IR"/>
        </w:rPr>
        <w:t>/</w:t>
      </w:r>
      <w:r>
        <w:rPr>
          <w:rtl/>
          <w:lang w:bidi="fa-IR"/>
        </w:rPr>
        <w:t xml:space="preserve"> 22 ، الفقيه 1 : 314 </w:t>
      </w:r>
      <w:r w:rsidR="00FD0033">
        <w:rPr>
          <w:rFonts w:hint="cs"/>
          <w:rtl/>
          <w:lang w:bidi="fa-IR"/>
        </w:rPr>
        <w:t>/</w:t>
      </w:r>
      <w:r>
        <w:rPr>
          <w:rtl/>
          <w:lang w:bidi="fa-IR"/>
        </w:rPr>
        <w:t xml:space="preserve"> 1427 ، التهذيب 2 : 74 </w:t>
      </w:r>
      <w:r w:rsidR="00FD0033">
        <w:rPr>
          <w:rFonts w:hint="cs"/>
          <w:rtl/>
          <w:lang w:bidi="fa-IR"/>
        </w:rPr>
        <w:t>/</w:t>
      </w:r>
      <w:r>
        <w:rPr>
          <w:rtl/>
          <w:lang w:bidi="fa-IR"/>
        </w:rPr>
        <w:t xml:space="preserve"> 273.</w:t>
      </w:r>
    </w:p>
    <w:p w:rsidR="005109CD" w:rsidRDefault="005109CD" w:rsidP="00842513">
      <w:pPr>
        <w:pStyle w:val="libFootnote0"/>
        <w:rPr>
          <w:lang w:bidi="fa-IR"/>
        </w:rPr>
      </w:pPr>
      <w:r>
        <w:rPr>
          <w:rtl/>
          <w:lang w:bidi="fa-IR"/>
        </w:rPr>
        <w:t xml:space="preserve">(4) التهذيب 2 : 74 </w:t>
      </w:r>
      <w:r w:rsidR="00FD0033">
        <w:rPr>
          <w:rFonts w:hint="cs"/>
          <w:rtl/>
          <w:lang w:bidi="fa-IR"/>
        </w:rPr>
        <w:t>/</w:t>
      </w:r>
      <w:r>
        <w:rPr>
          <w:rtl/>
          <w:lang w:bidi="fa-IR"/>
        </w:rPr>
        <w:t xml:space="preserve"> 274.</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65" w:name="_Toc105414014"/>
      <w:r w:rsidRPr="0088654B">
        <w:rPr>
          <w:rStyle w:val="Heading2Char"/>
          <w:rFonts w:hint="eastAsia"/>
          <w:rtl/>
        </w:rPr>
        <w:lastRenderedPageBreak/>
        <w:t>مسألة</w:t>
      </w:r>
      <w:r w:rsidRPr="0088654B">
        <w:rPr>
          <w:rStyle w:val="Heading2Char"/>
          <w:rtl/>
        </w:rPr>
        <w:t xml:space="preserve"> 245 :</w:t>
      </w:r>
      <w:bookmarkEnd w:id="165"/>
      <w:r>
        <w:rPr>
          <w:rtl/>
          <w:lang w:bidi="fa-IR"/>
        </w:rPr>
        <w:t xml:space="preserve"> يحرم قول آمين آخر الحمد عند الإ</w:t>
      </w:r>
      <w:r w:rsidR="00FD0033">
        <w:rPr>
          <w:rFonts w:hint="cs"/>
          <w:rtl/>
          <w:lang w:bidi="fa-IR"/>
        </w:rPr>
        <w:t>ِ</w:t>
      </w:r>
      <w:r>
        <w:rPr>
          <w:rtl/>
          <w:lang w:bidi="fa-IR"/>
        </w:rPr>
        <w:t>مامية ، وتبطل الصلاة بقولها‌ سواء كان منفردا</w:t>
      </w:r>
      <w:r w:rsidR="00FD0033">
        <w:rPr>
          <w:rFonts w:hint="cs"/>
          <w:rtl/>
          <w:lang w:bidi="fa-IR"/>
        </w:rPr>
        <w:t>ً</w:t>
      </w:r>
      <w:r>
        <w:rPr>
          <w:rtl/>
          <w:lang w:bidi="fa-IR"/>
        </w:rPr>
        <w:t xml:space="preserve"> ، أو إماما</w:t>
      </w:r>
      <w:r w:rsidR="00FD0033">
        <w:rPr>
          <w:rFonts w:hint="cs"/>
          <w:rtl/>
          <w:lang w:bidi="fa-IR"/>
        </w:rPr>
        <w:t>ً</w:t>
      </w:r>
      <w:r>
        <w:rPr>
          <w:rtl/>
          <w:lang w:bidi="fa-IR"/>
        </w:rPr>
        <w:t xml:space="preserve"> ، أو مأموما</w:t>
      </w:r>
      <w:r w:rsidR="00FD0033">
        <w:rPr>
          <w:rFonts w:hint="cs"/>
          <w:rtl/>
          <w:lang w:bidi="fa-IR"/>
        </w:rPr>
        <w:t>ً</w:t>
      </w:r>
      <w:r>
        <w:rPr>
          <w:rtl/>
          <w:lang w:bidi="fa-IR"/>
        </w:rPr>
        <w:t xml:space="preserve"> ، لقوله </w:t>
      </w:r>
      <w:r w:rsidR="00D1770E" w:rsidRPr="00D1770E">
        <w:rPr>
          <w:rStyle w:val="libAlaemChar"/>
          <w:rtl/>
        </w:rPr>
        <w:t>عليه‌السلام</w:t>
      </w:r>
      <w:r>
        <w:rPr>
          <w:rtl/>
          <w:lang w:bidi="fa-IR"/>
        </w:rPr>
        <w:t xml:space="preserve"> : ( إنّ هذه الصلاة لا يصلح فيها شي‌ء من كلام الآدميين ) </w:t>
      </w:r>
      <w:r w:rsidRPr="00D1770E">
        <w:rPr>
          <w:rStyle w:val="libFootnotenumChar"/>
          <w:rtl/>
        </w:rPr>
        <w:t>(1)</w:t>
      </w:r>
      <w:r>
        <w:rPr>
          <w:rtl/>
          <w:lang w:bidi="fa-IR"/>
        </w:rPr>
        <w:t xml:space="preserve"> والتأمين من كلامهم.</w:t>
      </w:r>
    </w:p>
    <w:p w:rsidR="005109CD" w:rsidRDefault="005109CD" w:rsidP="005109CD">
      <w:pPr>
        <w:pStyle w:val="libNormal"/>
        <w:rPr>
          <w:lang w:bidi="fa-IR"/>
        </w:rPr>
      </w:pPr>
      <w:r>
        <w:rPr>
          <w:rFonts w:hint="eastAsia"/>
          <w:rtl/>
          <w:lang w:bidi="fa-IR"/>
        </w:rPr>
        <w:t>وقال</w:t>
      </w:r>
      <w:r>
        <w:rPr>
          <w:rtl/>
          <w:lang w:bidi="fa-IR"/>
        </w:rPr>
        <w:t xml:space="preserve"> </w:t>
      </w:r>
      <w:r w:rsidR="00D1770E" w:rsidRPr="00D1770E">
        <w:rPr>
          <w:rStyle w:val="libAlaemChar"/>
          <w:rtl/>
        </w:rPr>
        <w:t>عليه‌السلام</w:t>
      </w:r>
      <w:r>
        <w:rPr>
          <w:rtl/>
          <w:lang w:bidi="fa-IR"/>
        </w:rPr>
        <w:t xml:space="preserve"> : ( إنما هي التسبيح ، والتكبير ، وقراءة القرآن ) </w:t>
      </w:r>
      <w:r w:rsidRPr="00D1770E">
        <w:rPr>
          <w:rStyle w:val="libFootnotenumChar"/>
          <w:rtl/>
        </w:rPr>
        <w:t>(2)</w:t>
      </w:r>
      <w:r>
        <w:rPr>
          <w:rtl/>
          <w:lang w:bidi="fa-IR"/>
        </w:rPr>
        <w:t xml:space="preserve"> و « إنما » للحصر.</w:t>
      </w:r>
    </w:p>
    <w:p w:rsidR="005109CD" w:rsidRDefault="005109CD" w:rsidP="005109CD">
      <w:pPr>
        <w:pStyle w:val="libNormal"/>
        <w:rPr>
          <w:lang w:bidi="fa-IR"/>
        </w:rPr>
      </w:pPr>
      <w:r>
        <w:rPr>
          <w:rFonts w:hint="eastAsia"/>
          <w:rtl/>
          <w:lang w:bidi="fa-IR"/>
        </w:rPr>
        <w:t>ولأن</w:t>
      </w:r>
      <w:r>
        <w:rPr>
          <w:rtl/>
          <w:lang w:bidi="fa-IR"/>
        </w:rPr>
        <w:t xml:space="preserve"> جماعة من الصحابة نقلوا صفة صلاة رسول الله </w:t>
      </w:r>
      <w:r w:rsidRPr="00D1770E">
        <w:rPr>
          <w:rStyle w:val="libAlaemChar"/>
          <w:rtl/>
        </w:rPr>
        <w:t>صلى‌الله‌عليه‌وآله</w:t>
      </w:r>
      <w:r>
        <w:rPr>
          <w:rtl/>
          <w:lang w:bidi="fa-IR"/>
        </w:rPr>
        <w:t xml:space="preserve"> منهم أبو حميد الساعدي قال : أنا أعلمكم بصلاة رسول الله </w:t>
      </w:r>
      <w:r w:rsidRPr="00D1770E">
        <w:rPr>
          <w:rStyle w:val="libAlaemChar"/>
          <w:rtl/>
        </w:rPr>
        <w:t>صلى‌الله‌عليه‌وآله</w:t>
      </w:r>
      <w:r>
        <w:rPr>
          <w:rtl/>
          <w:lang w:bidi="fa-IR"/>
        </w:rPr>
        <w:t xml:space="preserve"> قالوا : أعرض علينا ، ثم وصف الى أن قال : ثم يقرأ ثم يكبر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لجميل في الصحيح : « إذا كنت خلف إمام فقرأ الحمد وفرغ من قراءتها فقل أنت : الحمد لله رب العالمين ، ولا تقل آمين » </w:t>
      </w:r>
      <w:r w:rsidRPr="00D1770E">
        <w:rPr>
          <w:rStyle w:val="libFootnotenumChar"/>
          <w:rtl/>
        </w:rPr>
        <w:t>(4)</w:t>
      </w:r>
      <w:r>
        <w:rPr>
          <w:rtl/>
          <w:lang w:bidi="fa-IR"/>
        </w:rPr>
        <w:t xml:space="preserve"> وسأل الحلبي الصادق </w:t>
      </w:r>
      <w:r w:rsidR="00D1770E" w:rsidRPr="00D1770E">
        <w:rPr>
          <w:rStyle w:val="libAlaemChar"/>
          <w:rtl/>
        </w:rPr>
        <w:t>عليه‌السلام</w:t>
      </w:r>
      <w:r>
        <w:rPr>
          <w:rtl/>
          <w:lang w:bidi="fa-IR"/>
        </w:rPr>
        <w:t xml:space="preserve"> أقول إذا فرغت من فاتحة الكتاب : آمين؟ قال : « لا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معناه الل</w:t>
      </w:r>
      <w:r w:rsidR="00FE025E">
        <w:rPr>
          <w:rFonts w:hint="cs"/>
          <w:rtl/>
          <w:lang w:bidi="fa-IR"/>
        </w:rPr>
        <w:t>ّ</w:t>
      </w:r>
      <w:r>
        <w:rPr>
          <w:rtl/>
          <w:lang w:bidi="fa-IR"/>
        </w:rPr>
        <w:t>هم استجب ، ولو نطق به أبطل صلاته ، فكذا ما قام مقامه ، ولأنّه يستدعي سبق دعاء ولا يتحقق إل</w:t>
      </w:r>
      <w:r w:rsidR="00FE025E">
        <w:rPr>
          <w:rFonts w:hint="cs"/>
          <w:rtl/>
          <w:lang w:bidi="fa-IR"/>
        </w:rPr>
        <w:t>ّ</w:t>
      </w:r>
      <w:r>
        <w:rPr>
          <w:rtl/>
          <w:lang w:bidi="fa-IR"/>
        </w:rPr>
        <w:t>ا مع قصده فعلى تقدير عدمه يخرج التأمين عن حقيقته فيلغو ، ولأنّ التأمين لا يجوز إل</w:t>
      </w:r>
      <w:r w:rsidR="00FE025E">
        <w:rPr>
          <w:rFonts w:hint="cs"/>
          <w:rtl/>
          <w:lang w:bidi="fa-IR"/>
        </w:rPr>
        <w:t>ّ</w:t>
      </w:r>
      <w:r>
        <w:rPr>
          <w:rtl/>
          <w:lang w:bidi="fa-IR"/>
        </w:rPr>
        <w:t>ا مع قصد الدعاء وليس ذلك شرطا</w:t>
      </w:r>
      <w:r w:rsidR="00FE025E">
        <w:rPr>
          <w:rFonts w:hint="cs"/>
          <w:rtl/>
          <w:lang w:bidi="fa-IR"/>
        </w:rPr>
        <w:t>ً</w:t>
      </w:r>
      <w:r>
        <w:rPr>
          <w:rtl/>
          <w:lang w:bidi="fa-IR"/>
        </w:rPr>
        <w:t xml:space="preserve"> إجماعا</w:t>
      </w:r>
      <w:r w:rsidR="00FE025E">
        <w:rPr>
          <w:rFonts w:hint="cs"/>
          <w:rtl/>
          <w:lang w:bidi="fa-IR"/>
        </w:rPr>
        <w:t>ً</w:t>
      </w:r>
      <w:r>
        <w:rPr>
          <w:rtl/>
          <w:lang w:bidi="fa-IR"/>
        </w:rPr>
        <w:t xml:space="preserve"> أمّا عندنا فللمنع مطلقا</w:t>
      </w:r>
      <w:r w:rsidR="00FE025E">
        <w:rPr>
          <w:rFonts w:hint="cs"/>
          <w:rtl/>
          <w:lang w:bidi="fa-IR"/>
        </w:rPr>
        <w:t>ً</w:t>
      </w:r>
      <w:r>
        <w:rPr>
          <w:rtl/>
          <w:lang w:bidi="fa-IR"/>
        </w:rPr>
        <w:t xml:space="preserve"> ، وأمّا </w:t>
      </w:r>
      <w:r>
        <w:rPr>
          <w:rFonts w:hint="eastAsia"/>
          <w:rtl/>
          <w:lang w:bidi="fa-IR"/>
        </w:rPr>
        <w:t>عند</w:t>
      </w:r>
      <w:r>
        <w:rPr>
          <w:rtl/>
          <w:lang w:bidi="fa-IR"/>
        </w:rPr>
        <w:t xml:space="preserve"> الجمهور‌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381 </w:t>
      </w:r>
      <w:r w:rsidR="00FE025E">
        <w:rPr>
          <w:rFonts w:hint="cs"/>
          <w:rtl/>
          <w:lang w:bidi="fa-IR"/>
        </w:rPr>
        <w:t>/</w:t>
      </w:r>
      <w:r>
        <w:rPr>
          <w:rtl/>
          <w:lang w:bidi="fa-IR"/>
        </w:rPr>
        <w:t xml:space="preserve"> 382 </w:t>
      </w:r>
      <w:r w:rsidR="00FE025E">
        <w:rPr>
          <w:rFonts w:hint="cs"/>
          <w:rtl/>
          <w:lang w:bidi="fa-IR"/>
        </w:rPr>
        <w:t>/</w:t>
      </w:r>
      <w:r>
        <w:rPr>
          <w:rtl/>
          <w:lang w:bidi="fa-IR"/>
        </w:rPr>
        <w:t xml:space="preserve"> 537 ، سنن النسائي 3 : 17 ، مسند أحمد 5 : 447 و 448 ، سنن أبي داود 1 : 244 </w:t>
      </w:r>
      <w:r w:rsidR="00FE025E">
        <w:rPr>
          <w:rFonts w:hint="cs"/>
          <w:rtl/>
          <w:lang w:bidi="fa-IR"/>
        </w:rPr>
        <w:t>/</w:t>
      </w:r>
      <w:r>
        <w:rPr>
          <w:rtl/>
          <w:lang w:bidi="fa-IR"/>
        </w:rPr>
        <w:t xml:space="preserve"> 930.</w:t>
      </w:r>
    </w:p>
    <w:p w:rsidR="005109CD" w:rsidRDefault="005109CD" w:rsidP="00842513">
      <w:pPr>
        <w:pStyle w:val="libFootnote0"/>
        <w:rPr>
          <w:lang w:bidi="fa-IR"/>
        </w:rPr>
      </w:pPr>
      <w:r>
        <w:rPr>
          <w:rtl/>
          <w:lang w:bidi="fa-IR"/>
        </w:rPr>
        <w:t xml:space="preserve">(2) صحيح مسلم 1 : 381 </w:t>
      </w:r>
      <w:r w:rsidR="00FE025E">
        <w:rPr>
          <w:rFonts w:hint="cs"/>
          <w:rtl/>
          <w:lang w:bidi="fa-IR"/>
        </w:rPr>
        <w:t>/</w:t>
      </w:r>
      <w:r>
        <w:rPr>
          <w:rtl/>
          <w:lang w:bidi="fa-IR"/>
        </w:rPr>
        <w:t xml:space="preserve"> 382 </w:t>
      </w:r>
      <w:r w:rsidR="00FE025E">
        <w:rPr>
          <w:rFonts w:hint="cs"/>
          <w:rtl/>
          <w:lang w:bidi="fa-IR"/>
        </w:rPr>
        <w:t>/</w:t>
      </w:r>
      <w:r>
        <w:rPr>
          <w:rtl/>
          <w:lang w:bidi="fa-IR"/>
        </w:rPr>
        <w:t xml:space="preserve"> 537 ، سنن النسائي 3 : 17 ، سنن أبي داود 1 : 244 </w:t>
      </w:r>
      <w:r w:rsidR="00FE025E">
        <w:rPr>
          <w:rFonts w:hint="cs"/>
          <w:rtl/>
          <w:lang w:bidi="fa-IR"/>
        </w:rPr>
        <w:t>/</w:t>
      </w:r>
      <w:r>
        <w:rPr>
          <w:rtl/>
          <w:lang w:bidi="fa-IR"/>
        </w:rPr>
        <w:t xml:space="preserve"> 930 ، مسند أحمد 5 : 447 و 448.</w:t>
      </w:r>
    </w:p>
    <w:p w:rsidR="005109CD" w:rsidRDefault="005109CD" w:rsidP="00842513">
      <w:pPr>
        <w:pStyle w:val="libFootnote0"/>
        <w:rPr>
          <w:lang w:bidi="fa-IR"/>
        </w:rPr>
      </w:pPr>
      <w:r>
        <w:rPr>
          <w:rtl/>
          <w:lang w:bidi="fa-IR"/>
        </w:rPr>
        <w:t xml:space="preserve">(3) سنن </w:t>
      </w:r>
      <w:r w:rsidR="00FE025E">
        <w:rPr>
          <w:rFonts w:hint="cs"/>
          <w:rtl/>
          <w:lang w:bidi="fa-IR"/>
        </w:rPr>
        <w:t>ا</w:t>
      </w:r>
      <w:r>
        <w:rPr>
          <w:rtl/>
          <w:lang w:bidi="fa-IR"/>
        </w:rPr>
        <w:t xml:space="preserve">بي داود 1 : 194 </w:t>
      </w:r>
      <w:r w:rsidR="00FE025E">
        <w:rPr>
          <w:rFonts w:hint="cs"/>
          <w:rtl/>
          <w:lang w:bidi="fa-IR"/>
        </w:rPr>
        <w:t>/</w:t>
      </w:r>
      <w:r>
        <w:rPr>
          <w:rtl/>
          <w:lang w:bidi="fa-IR"/>
        </w:rPr>
        <w:t xml:space="preserve"> 730 ، سنن البيهقي 2 : 72.</w:t>
      </w:r>
    </w:p>
    <w:p w:rsidR="005109CD" w:rsidRDefault="005109CD" w:rsidP="00842513">
      <w:pPr>
        <w:pStyle w:val="libFootnote0"/>
        <w:rPr>
          <w:lang w:bidi="fa-IR"/>
        </w:rPr>
      </w:pPr>
      <w:r>
        <w:rPr>
          <w:rtl/>
          <w:lang w:bidi="fa-IR"/>
        </w:rPr>
        <w:t xml:space="preserve">(4) الكافي 3 : 313 </w:t>
      </w:r>
      <w:r w:rsidR="00FE025E">
        <w:rPr>
          <w:rFonts w:hint="cs"/>
          <w:rtl/>
          <w:lang w:bidi="fa-IR"/>
        </w:rPr>
        <w:t>/</w:t>
      </w:r>
      <w:r>
        <w:rPr>
          <w:rtl/>
          <w:lang w:bidi="fa-IR"/>
        </w:rPr>
        <w:t xml:space="preserve"> 5 ، التهذيب 2 : 74 </w:t>
      </w:r>
      <w:r w:rsidR="00FE025E">
        <w:rPr>
          <w:rFonts w:hint="cs"/>
          <w:rtl/>
          <w:lang w:bidi="fa-IR"/>
        </w:rPr>
        <w:t>/</w:t>
      </w:r>
      <w:r>
        <w:rPr>
          <w:rtl/>
          <w:lang w:bidi="fa-IR"/>
        </w:rPr>
        <w:t xml:space="preserve"> 275 ، الاستبصار 1 : 318 </w:t>
      </w:r>
      <w:r w:rsidR="00FE025E">
        <w:rPr>
          <w:rFonts w:hint="cs"/>
          <w:rtl/>
          <w:lang w:bidi="fa-IR"/>
        </w:rPr>
        <w:t>/</w:t>
      </w:r>
      <w:r>
        <w:rPr>
          <w:rtl/>
          <w:lang w:bidi="fa-IR"/>
        </w:rPr>
        <w:t xml:space="preserve"> 1185.</w:t>
      </w:r>
    </w:p>
    <w:p w:rsidR="005109CD" w:rsidRDefault="005109CD" w:rsidP="00842513">
      <w:pPr>
        <w:pStyle w:val="libFootnote0"/>
        <w:rPr>
          <w:lang w:bidi="fa-IR"/>
        </w:rPr>
      </w:pPr>
      <w:r>
        <w:rPr>
          <w:rtl/>
          <w:lang w:bidi="fa-IR"/>
        </w:rPr>
        <w:t xml:space="preserve">(5) التهذيب 2 : 74 </w:t>
      </w:r>
      <w:r w:rsidR="00FE025E">
        <w:rPr>
          <w:rFonts w:hint="cs"/>
          <w:rtl/>
          <w:lang w:bidi="fa-IR"/>
        </w:rPr>
        <w:t>/</w:t>
      </w:r>
      <w:r>
        <w:rPr>
          <w:rtl/>
          <w:lang w:bidi="fa-IR"/>
        </w:rPr>
        <w:t xml:space="preserve"> 276 ، الاستبصار 1 : 318 </w:t>
      </w:r>
      <w:r w:rsidR="00FE025E">
        <w:rPr>
          <w:rFonts w:hint="cs"/>
          <w:rtl/>
          <w:lang w:bidi="fa-IR"/>
        </w:rPr>
        <w:t>/</w:t>
      </w:r>
      <w:r>
        <w:rPr>
          <w:rtl/>
          <w:lang w:bidi="fa-IR"/>
        </w:rPr>
        <w:t xml:space="preserve"> 1186.</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فللاستحباب</w:t>
      </w:r>
      <w:r>
        <w:rPr>
          <w:rtl/>
          <w:lang w:bidi="fa-IR"/>
        </w:rPr>
        <w:t xml:space="preserve"> مطلقا</w:t>
      </w:r>
      <w:r w:rsidR="00FE025E">
        <w:rPr>
          <w:rFonts w:hint="cs"/>
          <w:rtl/>
          <w:lang w:bidi="fa-IR"/>
        </w:rPr>
        <w:t>ً</w:t>
      </w:r>
      <w:r>
        <w:rPr>
          <w:rtl/>
          <w:lang w:bidi="fa-IR"/>
        </w:rPr>
        <w:t>.</w:t>
      </w:r>
    </w:p>
    <w:p w:rsidR="005109CD" w:rsidRDefault="005109CD" w:rsidP="005109CD">
      <w:pPr>
        <w:pStyle w:val="libNormal"/>
        <w:rPr>
          <w:lang w:bidi="fa-IR"/>
        </w:rPr>
      </w:pPr>
      <w:r>
        <w:rPr>
          <w:rFonts w:hint="eastAsia"/>
          <w:rtl/>
          <w:lang w:bidi="fa-IR"/>
        </w:rPr>
        <w:t>وأطبق</w:t>
      </w:r>
      <w:r>
        <w:rPr>
          <w:rtl/>
          <w:lang w:bidi="fa-IR"/>
        </w:rPr>
        <w:t xml:space="preserve"> الجمهور على الاستحباب </w:t>
      </w:r>
      <w:r w:rsidRPr="00D1770E">
        <w:rPr>
          <w:rStyle w:val="libFootnotenumChar"/>
          <w:rtl/>
        </w:rPr>
        <w:t>(1)</w:t>
      </w:r>
      <w:r>
        <w:rPr>
          <w:rtl/>
          <w:lang w:bidi="fa-IR"/>
        </w:rPr>
        <w:t xml:space="preserve"> لقول أبي هريرة : إنّ رسول الله </w:t>
      </w:r>
      <w:r w:rsidRPr="00D1770E">
        <w:rPr>
          <w:rStyle w:val="libAlaemChar"/>
          <w:rtl/>
        </w:rPr>
        <w:t>صلى‌الله‌عليه‌وآله</w:t>
      </w:r>
      <w:r>
        <w:rPr>
          <w:rtl/>
          <w:lang w:bidi="fa-IR"/>
        </w:rPr>
        <w:t xml:space="preserve"> قال : ( إذا قال الإ</w:t>
      </w:r>
      <w:r w:rsidR="00FE025E">
        <w:rPr>
          <w:rFonts w:hint="cs"/>
          <w:rtl/>
          <w:lang w:bidi="fa-IR"/>
        </w:rPr>
        <w:t>ِ</w:t>
      </w:r>
      <w:r>
        <w:rPr>
          <w:rtl/>
          <w:lang w:bidi="fa-IR"/>
        </w:rPr>
        <w:t xml:space="preserve">مام : غير المغضوب عليهم ولا الضالين فقولوا آمين ) </w:t>
      </w:r>
      <w:r w:rsidRPr="00D1770E">
        <w:rPr>
          <w:rStyle w:val="libFootnotenumChar"/>
          <w:rtl/>
        </w:rPr>
        <w:t>(2)</w:t>
      </w:r>
      <w:r>
        <w:rPr>
          <w:rtl/>
          <w:lang w:bidi="fa-IR"/>
        </w:rPr>
        <w:t xml:space="preserve"> ونمنع صحة الرواية فإنّ عمر شهد عليه بأنه عدوّ الله وعدوّ المسلمين ، وحكم عليه بالخيانة ، وأوجب عليه ع</w:t>
      </w:r>
      <w:r>
        <w:rPr>
          <w:rFonts w:hint="eastAsia"/>
          <w:rtl/>
          <w:lang w:bidi="fa-IR"/>
        </w:rPr>
        <w:t>شرة</w:t>
      </w:r>
      <w:r>
        <w:rPr>
          <w:rtl/>
          <w:lang w:bidi="fa-IR"/>
        </w:rPr>
        <w:t xml:space="preserve"> آلاف دينار ألزمه بها بعد ولايته البحرين </w:t>
      </w:r>
      <w:r w:rsidRPr="00D1770E">
        <w:rPr>
          <w:rStyle w:val="libFootnotenumChar"/>
          <w:rtl/>
        </w:rPr>
        <w:t>(3)</w:t>
      </w:r>
      <w:r>
        <w:rPr>
          <w:rtl/>
          <w:lang w:bidi="fa-IR"/>
        </w:rPr>
        <w:t xml:space="preserve"> ، ومثل هذا لا يسكن الى روايته ، ولأن ذلك من القضايا الشهيرة التي يعمّ بها البلوى فيستحيل انفراد أبي هريرة بنقلها.</w:t>
      </w:r>
    </w:p>
    <w:p w:rsidR="005109CD" w:rsidRDefault="005109CD" w:rsidP="00377162">
      <w:pPr>
        <w:pStyle w:val="Heading3"/>
        <w:rPr>
          <w:lang w:bidi="fa-IR"/>
        </w:rPr>
      </w:pPr>
      <w:bookmarkStart w:id="166" w:name="_Toc105414015"/>
      <w:r>
        <w:rPr>
          <w:rFonts w:hint="eastAsia"/>
          <w:rtl/>
          <w:lang w:bidi="fa-IR"/>
        </w:rPr>
        <w:t>فروع</w:t>
      </w:r>
      <w:r>
        <w:rPr>
          <w:rtl/>
          <w:lang w:bidi="fa-IR"/>
        </w:rPr>
        <w:t xml:space="preserve"> :</w:t>
      </w:r>
      <w:bookmarkEnd w:id="16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قال الشيخ : آمين تبطل الصلاة‌ سواء وقعت بعد الحمد ، أو بعد السورة ، أو في أثنائهما</w:t>
      </w:r>
      <w:r w:rsidRPr="00D1770E">
        <w:rPr>
          <w:rStyle w:val="libFootnotenumChar"/>
          <w:rtl/>
        </w:rPr>
        <w:t>(4)</w:t>
      </w:r>
      <w:r>
        <w:rPr>
          <w:rtl/>
          <w:lang w:bidi="fa-IR"/>
        </w:rPr>
        <w:t>. وهو جيد ؛ للنهي عن قولها مطلقا</w:t>
      </w:r>
      <w:r w:rsidR="00FE025E">
        <w:rPr>
          <w:rFonts w:hint="cs"/>
          <w:rtl/>
          <w:lang w:bidi="fa-IR"/>
        </w:rPr>
        <w:t>ً</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كانت حال تقية جاز له أن يقولها‌ ، ولهذا عدل الصادق </w:t>
      </w:r>
      <w:r w:rsidR="00D1770E" w:rsidRPr="00D1770E">
        <w:rPr>
          <w:rStyle w:val="libAlaemChar"/>
          <w:rtl/>
        </w:rPr>
        <w:t>عليه‌السلام</w:t>
      </w:r>
      <w:r>
        <w:rPr>
          <w:rtl/>
          <w:lang w:bidi="fa-IR"/>
        </w:rPr>
        <w:t xml:space="preserve"> عن الجواب وقد سأله معاوية بن وهب أقول : آمين إذا قال الإ</w:t>
      </w:r>
      <w:r w:rsidR="00FE025E">
        <w:rPr>
          <w:rFonts w:hint="cs"/>
          <w:rtl/>
          <w:lang w:bidi="fa-IR"/>
        </w:rPr>
        <w:t>ِ</w:t>
      </w:r>
      <w:r>
        <w:rPr>
          <w:rtl/>
          <w:lang w:bidi="fa-IR"/>
        </w:rPr>
        <w:t xml:space="preserve">مام : غير المغضوب عليهم ولا الضالين؟ قال : « هم اليهود ، والنصارى » </w:t>
      </w:r>
      <w:r w:rsidRPr="00D1770E">
        <w:rPr>
          <w:rStyle w:val="libFootnotenumChar"/>
          <w:rtl/>
        </w:rPr>
        <w:t>(5)</w:t>
      </w:r>
      <w:r>
        <w:rPr>
          <w:rtl/>
          <w:lang w:bidi="fa-IR"/>
        </w:rPr>
        <w:t xml:space="preserve"> ولم يجب فيه بشي‌ء كراهة لهذه اللفظة ، ولم يمكنه </w:t>
      </w:r>
      <w:r w:rsidR="00D1770E" w:rsidRPr="00D1770E">
        <w:rPr>
          <w:rStyle w:val="libAlaemChar"/>
          <w:rtl/>
        </w:rPr>
        <w:t>عليه‌السلام</w:t>
      </w:r>
      <w:r>
        <w:rPr>
          <w:rtl/>
          <w:lang w:bidi="fa-IR"/>
        </w:rPr>
        <w:t xml:space="preserve"> التصريح بها ، وعليه يحمل قوله </w:t>
      </w:r>
      <w:r w:rsidR="00D1770E" w:rsidRPr="00D1770E">
        <w:rPr>
          <w:rStyle w:val="libAlaemChar"/>
          <w:rtl/>
        </w:rPr>
        <w:t>عليه‌السلام</w:t>
      </w:r>
      <w:r>
        <w:rPr>
          <w:rtl/>
          <w:lang w:bidi="fa-IR"/>
        </w:rPr>
        <w:t xml:space="preserve"> وقد سأله جميل عنها : « ما أحسنها ، وأخفض الصوت بها »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371 و 373 ، المهذب للشيرازي 1 : 79 ، السراج الوهاج : 44 ، كفاية ال</w:t>
      </w:r>
      <w:r w:rsidR="00FE025E">
        <w:rPr>
          <w:rFonts w:hint="cs"/>
          <w:rtl/>
          <w:lang w:bidi="fa-IR"/>
        </w:rPr>
        <w:t>ا</w:t>
      </w:r>
      <w:r>
        <w:rPr>
          <w:rtl/>
          <w:lang w:bidi="fa-IR"/>
        </w:rPr>
        <w:t>خيار 1 : 72 ، المغني 1 : 564 ، المبسوط للسرخسي 1 : 32 ، المحرر في الفقه 1 : 54 ، اللباب 1 : 69.</w:t>
      </w:r>
    </w:p>
    <w:p w:rsidR="005109CD" w:rsidRDefault="005109CD" w:rsidP="00842513">
      <w:pPr>
        <w:pStyle w:val="libFootnote0"/>
        <w:rPr>
          <w:lang w:bidi="fa-IR"/>
        </w:rPr>
      </w:pPr>
      <w:r>
        <w:rPr>
          <w:rtl/>
          <w:lang w:bidi="fa-IR"/>
        </w:rPr>
        <w:t xml:space="preserve">(2) سنن الدارمي 1 : 284 ، سنن الدارقطني 1 : 329 </w:t>
      </w:r>
      <w:r w:rsidR="00FE025E">
        <w:rPr>
          <w:rFonts w:hint="cs"/>
          <w:rtl/>
          <w:lang w:bidi="fa-IR"/>
        </w:rPr>
        <w:t>/</w:t>
      </w:r>
      <w:r>
        <w:rPr>
          <w:rtl/>
          <w:lang w:bidi="fa-IR"/>
        </w:rPr>
        <w:t xml:space="preserve"> 12.</w:t>
      </w:r>
    </w:p>
    <w:p w:rsidR="005109CD" w:rsidRDefault="005109CD" w:rsidP="00842513">
      <w:pPr>
        <w:pStyle w:val="libFootnote0"/>
        <w:rPr>
          <w:lang w:bidi="fa-IR"/>
        </w:rPr>
      </w:pPr>
      <w:r>
        <w:rPr>
          <w:rtl/>
          <w:lang w:bidi="fa-IR"/>
        </w:rPr>
        <w:t>(3) طبقات ابن سعد 4 : 335 ، الفائق للزمخشري 1 : 102.</w:t>
      </w:r>
    </w:p>
    <w:p w:rsidR="005109CD" w:rsidRDefault="005109CD" w:rsidP="00842513">
      <w:pPr>
        <w:pStyle w:val="libFootnote0"/>
        <w:rPr>
          <w:lang w:bidi="fa-IR"/>
        </w:rPr>
      </w:pPr>
      <w:r>
        <w:rPr>
          <w:rtl/>
          <w:lang w:bidi="fa-IR"/>
        </w:rPr>
        <w:t>(4) المبسوط للطوسي 1 : 106 ، الخلاف 1 : 332 مسألة 84 وفيهما : سواء كان في خلال الحمد أو بعده.</w:t>
      </w:r>
    </w:p>
    <w:p w:rsidR="005109CD" w:rsidRDefault="005109CD" w:rsidP="00842513">
      <w:pPr>
        <w:pStyle w:val="libFootnote0"/>
        <w:rPr>
          <w:lang w:bidi="fa-IR"/>
        </w:rPr>
      </w:pPr>
      <w:r>
        <w:rPr>
          <w:rtl/>
          <w:lang w:bidi="fa-IR"/>
        </w:rPr>
        <w:t xml:space="preserve">(5) التهذيب 2 : 75 </w:t>
      </w:r>
      <w:r w:rsidR="00FE025E">
        <w:rPr>
          <w:rFonts w:hint="cs"/>
          <w:rtl/>
          <w:lang w:bidi="fa-IR"/>
        </w:rPr>
        <w:t>/</w:t>
      </w:r>
      <w:r>
        <w:rPr>
          <w:rtl/>
          <w:lang w:bidi="fa-IR"/>
        </w:rPr>
        <w:t xml:space="preserve"> 278 ، الاستبصار 1 : 319 </w:t>
      </w:r>
      <w:r w:rsidR="00FE025E">
        <w:rPr>
          <w:rFonts w:hint="cs"/>
          <w:rtl/>
          <w:lang w:bidi="fa-IR"/>
        </w:rPr>
        <w:t>/</w:t>
      </w:r>
      <w:r>
        <w:rPr>
          <w:rtl/>
          <w:lang w:bidi="fa-IR"/>
        </w:rPr>
        <w:t xml:space="preserve"> 1188.</w:t>
      </w:r>
    </w:p>
    <w:p w:rsidR="005109CD" w:rsidRDefault="005109CD" w:rsidP="00842513">
      <w:pPr>
        <w:pStyle w:val="libFootnote0"/>
        <w:rPr>
          <w:lang w:bidi="fa-IR"/>
        </w:rPr>
      </w:pPr>
      <w:r>
        <w:rPr>
          <w:rtl/>
          <w:lang w:bidi="fa-IR"/>
        </w:rPr>
        <w:t xml:space="preserve">(6) التهذيب 2 : 75 </w:t>
      </w:r>
      <w:r w:rsidR="00FE025E">
        <w:rPr>
          <w:rFonts w:hint="cs"/>
          <w:rtl/>
          <w:lang w:bidi="fa-IR"/>
        </w:rPr>
        <w:t>/</w:t>
      </w:r>
      <w:r>
        <w:rPr>
          <w:rtl/>
          <w:lang w:bidi="fa-IR"/>
        </w:rPr>
        <w:t xml:space="preserve"> 277 ، الاستبصار 1 : 318 </w:t>
      </w:r>
      <w:r w:rsidR="00FE025E">
        <w:rPr>
          <w:rFonts w:hint="cs"/>
          <w:rtl/>
          <w:lang w:bidi="fa-IR"/>
        </w:rPr>
        <w:t>/</w:t>
      </w:r>
      <w:r>
        <w:rPr>
          <w:rtl/>
          <w:lang w:bidi="fa-IR"/>
        </w:rPr>
        <w:t xml:space="preserve"> 1187.</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اختلف الجمهور فقال الشافعي ، وأحمد ، وإسحاق ، وداود : يجهر الإ</w:t>
      </w:r>
      <w:r w:rsidR="00111ADF">
        <w:rPr>
          <w:rFonts w:hint="cs"/>
          <w:rtl/>
          <w:lang w:bidi="fa-IR"/>
        </w:rPr>
        <w:t>ِ</w:t>
      </w:r>
      <w:r>
        <w:rPr>
          <w:rtl/>
          <w:lang w:bidi="fa-IR"/>
        </w:rPr>
        <w:t xml:space="preserve">مام بها‌ ، لأنه تابع للفاتحة </w:t>
      </w:r>
      <w:r w:rsidRPr="00D1770E">
        <w:rPr>
          <w:rStyle w:val="libFootnotenumChar"/>
          <w:rtl/>
        </w:rPr>
        <w:t>(1)</w:t>
      </w:r>
      <w:r>
        <w:rPr>
          <w:rtl/>
          <w:lang w:bidi="fa-IR"/>
        </w:rPr>
        <w:t xml:space="preserve">. وقال أبو حنيفة ، والثوري : لا يجهر بها ؛ لأنه دعاء مشروع في الصلاة فاستحب إخفاؤه كالدعاء في التشهد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مالك روايتان : هذا إحداهما ، والثانية : لا يقولها الإ</w:t>
      </w:r>
      <w:r w:rsidR="00111ADF">
        <w:rPr>
          <w:rFonts w:hint="cs"/>
          <w:rtl/>
          <w:lang w:bidi="fa-IR"/>
        </w:rPr>
        <w:t>ِ</w:t>
      </w:r>
      <w:r>
        <w:rPr>
          <w:rtl/>
          <w:lang w:bidi="fa-IR"/>
        </w:rPr>
        <w:t xml:space="preserve">مام </w:t>
      </w:r>
      <w:r w:rsidRPr="00D1770E">
        <w:rPr>
          <w:rStyle w:val="libFootnotenumChar"/>
          <w:rtl/>
        </w:rPr>
        <w:t>(3)</w:t>
      </w:r>
      <w:r>
        <w:rPr>
          <w:rtl/>
          <w:lang w:bidi="fa-IR"/>
        </w:rPr>
        <w:t xml:space="preserve"> ، لأنه </w:t>
      </w:r>
      <w:r w:rsidR="00D1770E" w:rsidRPr="00D1770E">
        <w:rPr>
          <w:rStyle w:val="libAlaemChar"/>
          <w:rtl/>
        </w:rPr>
        <w:t>عليه‌السلام</w:t>
      </w:r>
      <w:r>
        <w:rPr>
          <w:rtl/>
          <w:lang w:bidi="fa-IR"/>
        </w:rPr>
        <w:t xml:space="preserve"> قال : ( إذا قال الإ</w:t>
      </w:r>
      <w:r w:rsidR="00111ADF">
        <w:rPr>
          <w:rFonts w:hint="cs"/>
          <w:rtl/>
          <w:lang w:bidi="fa-IR"/>
        </w:rPr>
        <w:t>ِ</w:t>
      </w:r>
      <w:r>
        <w:rPr>
          <w:rtl/>
          <w:lang w:bidi="fa-IR"/>
        </w:rPr>
        <w:t xml:space="preserve">مام : ولا الضالين فقولوا : آمين ) </w:t>
      </w:r>
      <w:r w:rsidRPr="00D1770E">
        <w:rPr>
          <w:rStyle w:val="libFootnotenumChar"/>
          <w:rtl/>
        </w:rPr>
        <w:t>(4)</w:t>
      </w:r>
      <w:r>
        <w:rPr>
          <w:rtl/>
          <w:lang w:bidi="fa-IR"/>
        </w:rPr>
        <w:t xml:space="preserve"> فدل على أن الإ</w:t>
      </w:r>
      <w:r w:rsidR="00111ADF">
        <w:rPr>
          <w:rFonts w:hint="cs"/>
          <w:rtl/>
          <w:lang w:bidi="fa-IR"/>
        </w:rPr>
        <w:t>ِ</w:t>
      </w:r>
      <w:r>
        <w:rPr>
          <w:rtl/>
          <w:lang w:bidi="fa-IR"/>
        </w:rPr>
        <w:t>مام لا يقولها.</w:t>
      </w:r>
    </w:p>
    <w:p w:rsidR="005109CD" w:rsidRDefault="005109CD" w:rsidP="005109CD">
      <w:pPr>
        <w:pStyle w:val="libNormal"/>
        <w:rPr>
          <w:lang w:bidi="fa-IR"/>
        </w:rPr>
      </w:pPr>
      <w:r>
        <w:rPr>
          <w:rFonts w:hint="eastAsia"/>
          <w:rtl/>
          <w:lang w:bidi="fa-IR"/>
        </w:rPr>
        <w:t>أما</w:t>
      </w:r>
      <w:r>
        <w:rPr>
          <w:rtl/>
          <w:lang w:bidi="fa-IR"/>
        </w:rPr>
        <w:t xml:space="preserve"> المأموم فللشافعي قولان : الجديد : الإ</w:t>
      </w:r>
      <w:r w:rsidR="00111ADF">
        <w:rPr>
          <w:rFonts w:hint="cs"/>
          <w:rtl/>
          <w:lang w:bidi="fa-IR"/>
        </w:rPr>
        <w:t>ِ</w:t>
      </w:r>
      <w:r>
        <w:rPr>
          <w:rtl/>
          <w:lang w:bidi="fa-IR"/>
        </w:rPr>
        <w:t xml:space="preserve">خفاء </w:t>
      </w:r>
      <w:r w:rsidR="00D1770E">
        <w:rPr>
          <w:rtl/>
          <w:lang w:bidi="fa-IR"/>
        </w:rPr>
        <w:t>-</w:t>
      </w:r>
      <w:r>
        <w:rPr>
          <w:rtl/>
          <w:lang w:bidi="fa-IR"/>
        </w:rPr>
        <w:t xml:space="preserve"> وبه قال الثوري ، وأبو حنيفة </w:t>
      </w:r>
      <w:r w:rsidRPr="00D1770E">
        <w:rPr>
          <w:rStyle w:val="libFootnotenumChar"/>
          <w:rtl/>
        </w:rPr>
        <w:t>(5)</w:t>
      </w:r>
      <w:r>
        <w:rPr>
          <w:rtl/>
          <w:lang w:bidi="fa-IR"/>
        </w:rPr>
        <w:t xml:space="preserve"> </w:t>
      </w:r>
      <w:r w:rsidR="00D1770E">
        <w:rPr>
          <w:rtl/>
          <w:lang w:bidi="fa-IR"/>
        </w:rPr>
        <w:t>-</w:t>
      </w:r>
      <w:r>
        <w:rPr>
          <w:rtl/>
          <w:lang w:bidi="fa-IR"/>
        </w:rPr>
        <w:t xml:space="preserve"> والقديم : الجهر. وبه قال أحمد ، وأبو ثور ، وإسحاق ، وعطاء من التابعين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وإذا</w:t>
      </w:r>
      <w:r>
        <w:rPr>
          <w:rtl/>
          <w:lang w:bidi="fa-IR"/>
        </w:rPr>
        <w:t xml:space="preserve"> أسرّ</w:t>
      </w:r>
      <w:r w:rsidR="00111ADF">
        <w:rPr>
          <w:rFonts w:hint="cs"/>
          <w:rtl/>
          <w:lang w:bidi="fa-IR"/>
        </w:rPr>
        <w:t>َ</w:t>
      </w:r>
      <w:r>
        <w:rPr>
          <w:rtl/>
          <w:lang w:bidi="fa-IR"/>
        </w:rPr>
        <w:t xml:space="preserve"> بالقراءة أسرّ</w:t>
      </w:r>
      <w:r w:rsidR="00111ADF">
        <w:rPr>
          <w:rFonts w:hint="cs"/>
          <w:rtl/>
          <w:lang w:bidi="fa-IR"/>
        </w:rPr>
        <w:t>َ</w:t>
      </w:r>
      <w:r>
        <w:rPr>
          <w:rtl/>
          <w:lang w:bidi="fa-IR"/>
        </w:rPr>
        <w:t xml:space="preserve"> به اتفاقا</w:t>
      </w:r>
      <w:r w:rsidR="000C357E">
        <w:rPr>
          <w:rFonts w:hint="cs"/>
          <w:rtl/>
          <w:lang w:bidi="fa-IR"/>
        </w:rPr>
        <w:t>ً</w:t>
      </w:r>
      <w:r>
        <w:rPr>
          <w:rtl/>
          <w:lang w:bidi="fa-IR"/>
        </w:rPr>
        <w:t xml:space="preserve"> منهم ، واستحبت الشافعية التأمين عقيب قراءة الحمد مطلقا</w:t>
      </w:r>
      <w:r w:rsidR="000C357E">
        <w:rPr>
          <w:rFonts w:hint="cs"/>
          <w:rtl/>
          <w:lang w:bidi="fa-IR"/>
        </w:rPr>
        <w:t>ً</w:t>
      </w:r>
      <w:r>
        <w:rPr>
          <w:rtl/>
          <w:lang w:bidi="fa-IR"/>
        </w:rPr>
        <w:t xml:space="preserve"> للمصلّي وغيره</w:t>
      </w:r>
      <w:r w:rsidR="000C357E">
        <w:rPr>
          <w:rFonts w:hint="cs"/>
          <w:rtl/>
          <w:lang w:bidi="fa-IR"/>
        </w:rPr>
        <w:t xml:space="preserve"> </w:t>
      </w:r>
      <w:r w:rsidR="000C357E" w:rsidRPr="00D1770E">
        <w:rPr>
          <w:rStyle w:val="libFootnotenumChar"/>
          <w:rtl/>
        </w:rPr>
        <w:t>(1)</w:t>
      </w:r>
      <w:r>
        <w:rPr>
          <w:rtl/>
          <w:lang w:bidi="fa-IR"/>
        </w:rPr>
        <w:t>. وفيه لغتان : المدّ مع التخفيف ، والقصر ، ولو شدّد عمدا</w:t>
      </w:r>
      <w:r w:rsidR="000C357E">
        <w:rPr>
          <w:rFonts w:hint="cs"/>
          <w:rtl/>
          <w:lang w:bidi="fa-IR"/>
        </w:rPr>
        <w:t>ً</w:t>
      </w:r>
      <w:r>
        <w:rPr>
          <w:rtl/>
          <w:lang w:bidi="fa-IR"/>
        </w:rPr>
        <w:t xml:space="preserve"> بطلت صلاته إجماعا</w:t>
      </w:r>
      <w:r w:rsidR="000C357E">
        <w:rPr>
          <w:rFonts w:hint="cs"/>
          <w:rtl/>
          <w:lang w:bidi="fa-IR"/>
        </w:rPr>
        <w:t>ً</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المجموع 3 : 410 ، حلية العلماء 2 : 98 </w:t>
      </w:r>
      <w:r w:rsidR="00D1770E">
        <w:rPr>
          <w:rtl/>
          <w:lang w:bidi="fa-IR"/>
        </w:rPr>
        <w:t>-</w:t>
      </w:r>
      <w:r>
        <w:rPr>
          <w:rtl/>
          <w:lang w:bidi="fa-IR"/>
        </w:rPr>
        <w:t xml:space="preserve"> 90.</w:t>
      </w:r>
    </w:p>
    <w:p w:rsidR="005109CD" w:rsidRDefault="005109CD" w:rsidP="00842513">
      <w:pPr>
        <w:pStyle w:val="libFootnote0"/>
        <w:rPr>
          <w:lang w:bidi="fa-IR"/>
        </w:rPr>
      </w:pPr>
      <w:r>
        <w:rPr>
          <w:rtl/>
          <w:lang w:bidi="fa-IR"/>
        </w:rPr>
        <w:t>(2) المبسوط للسرخسي 1 : 32 ، اللباب 1 : 69 ، عمدة القارئ 6 : 50 ، الميزان 1 : 143 ، رحمة ال</w:t>
      </w:r>
      <w:r w:rsidR="000C357E">
        <w:rPr>
          <w:rFonts w:hint="cs"/>
          <w:rtl/>
          <w:lang w:bidi="fa-IR"/>
        </w:rPr>
        <w:t>ا</w:t>
      </w:r>
      <w:r>
        <w:rPr>
          <w:rtl/>
          <w:lang w:bidi="fa-IR"/>
        </w:rPr>
        <w:t>مة 1 : 44 ، المحلى 3 : 264 ، حلية العلماء 2 : 90.</w:t>
      </w:r>
    </w:p>
    <w:p w:rsidR="005109CD" w:rsidRDefault="005109CD" w:rsidP="00842513">
      <w:pPr>
        <w:pStyle w:val="libFootnote0"/>
        <w:rPr>
          <w:lang w:bidi="fa-IR"/>
        </w:rPr>
      </w:pPr>
      <w:r>
        <w:rPr>
          <w:rtl/>
          <w:lang w:bidi="fa-IR"/>
        </w:rPr>
        <w:t xml:space="preserve">(3) شرح الزرقاني على موطّإ مالك 1 : 179 </w:t>
      </w:r>
      <w:r w:rsidR="00D1770E">
        <w:rPr>
          <w:rtl/>
          <w:lang w:bidi="fa-IR"/>
        </w:rPr>
        <w:t>-</w:t>
      </w:r>
      <w:r>
        <w:rPr>
          <w:rtl/>
          <w:lang w:bidi="fa-IR"/>
        </w:rPr>
        <w:t xml:space="preserve"> 180 ، حلية العلماء 2 : 90 ، عمدة القارئ 6 : 50 و 52.</w:t>
      </w:r>
    </w:p>
    <w:p w:rsidR="005109CD" w:rsidRDefault="005109CD" w:rsidP="00842513">
      <w:pPr>
        <w:pStyle w:val="libFootnote0"/>
        <w:rPr>
          <w:lang w:bidi="fa-IR"/>
        </w:rPr>
      </w:pPr>
      <w:r>
        <w:rPr>
          <w:rtl/>
          <w:lang w:bidi="fa-IR"/>
        </w:rPr>
        <w:t xml:space="preserve">(4) صحيح البخاري 1 : 198 و 6 : 21 ، سنن </w:t>
      </w:r>
      <w:r w:rsidR="000C357E">
        <w:rPr>
          <w:rFonts w:hint="cs"/>
          <w:rtl/>
          <w:lang w:bidi="fa-IR"/>
        </w:rPr>
        <w:t>ا</w:t>
      </w:r>
      <w:r>
        <w:rPr>
          <w:rtl/>
          <w:lang w:bidi="fa-IR"/>
        </w:rPr>
        <w:t xml:space="preserve">بي داود 1 : 246 </w:t>
      </w:r>
      <w:r w:rsidR="000C357E">
        <w:rPr>
          <w:rFonts w:hint="cs"/>
          <w:rtl/>
          <w:lang w:bidi="fa-IR"/>
        </w:rPr>
        <w:t>/</w:t>
      </w:r>
      <w:r>
        <w:rPr>
          <w:rtl/>
          <w:lang w:bidi="fa-IR"/>
        </w:rPr>
        <w:t xml:space="preserve"> 935 ، سنن النسائي 2 : 97 ، صحيح مسلم 1 : 310 </w:t>
      </w:r>
      <w:r w:rsidR="000C357E">
        <w:rPr>
          <w:rFonts w:hint="cs"/>
          <w:rtl/>
          <w:lang w:bidi="fa-IR"/>
        </w:rPr>
        <w:t>/</w:t>
      </w:r>
      <w:r>
        <w:rPr>
          <w:rtl/>
          <w:lang w:bidi="fa-IR"/>
        </w:rPr>
        <w:t xml:space="preserve"> 415 ، سنن ابن ماجة 1 : 276 </w:t>
      </w:r>
      <w:r w:rsidR="000C357E">
        <w:rPr>
          <w:rFonts w:hint="cs"/>
          <w:rtl/>
          <w:lang w:bidi="fa-IR"/>
        </w:rPr>
        <w:t>/</w:t>
      </w:r>
      <w:r>
        <w:rPr>
          <w:rtl/>
          <w:lang w:bidi="fa-IR"/>
        </w:rPr>
        <w:t xml:space="preserve"> 846 ، سنن الدارمي 1 : 284 ، مسند أحمد 2 : 233 ، سنن الدارقطني 1 : 329 </w:t>
      </w:r>
      <w:r w:rsidR="000C357E">
        <w:rPr>
          <w:rFonts w:hint="cs"/>
          <w:rtl/>
          <w:lang w:bidi="fa-IR"/>
        </w:rPr>
        <w:t>/</w:t>
      </w:r>
      <w:r>
        <w:rPr>
          <w:rtl/>
          <w:lang w:bidi="fa-IR"/>
        </w:rPr>
        <w:t xml:space="preserve"> 12.</w:t>
      </w:r>
    </w:p>
    <w:p w:rsidR="005109CD" w:rsidRDefault="005109CD" w:rsidP="00842513">
      <w:pPr>
        <w:pStyle w:val="libFootnote0"/>
        <w:rPr>
          <w:lang w:bidi="fa-IR"/>
        </w:rPr>
      </w:pPr>
      <w:r>
        <w:rPr>
          <w:rtl/>
          <w:lang w:bidi="fa-IR"/>
        </w:rPr>
        <w:t>(5) الا</w:t>
      </w:r>
      <w:r w:rsidR="000C357E">
        <w:rPr>
          <w:rFonts w:hint="cs"/>
          <w:rtl/>
          <w:lang w:bidi="fa-IR"/>
        </w:rPr>
        <w:t>ُ</w:t>
      </w:r>
      <w:r>
        <w:rPr>
          <w:rtl/>
          <w:lang w:bidi="fa-IR"/>
        </w:rPr>
        <w:t>م 1 : 109 ، فتح العزيز 3 : 348 ، الميزان 1 : 143 ، رحمة ال</w:t>
      </w:r>
      <w:r w:rsidR="000C357E">
        <w:rPr>
          <w:rFonts w:hint="cs"/>
          <w:rtl/>
          <w:lang w:bidi="fa-IR"/>
        </w:rPr>
        <w:t>اُ</w:t>
      </w:r>
      <w:r>
        <w:rPr>
          <w:rtl/>
          <w:lang w:bidi="fa-IR"/>
        </w:rPr>
        <w:t>مة 1 : 44 ، حلية العلماء 2 : 90 ، اللباب 1 : 69 ، عمدة القارئ 6 : 50.</w:t>
      </w:r>
    </w:p>
    <w:p w:rsidR="005109CD" w:rsidRDefault="005109CD" w:rsidP="00842513">
      <w:pPr>
        <w:pStyle w:val="libFootnote0"/>
        <w:rPr>
          <w:lang w:bidi="fa-IR"/>
        </w:rPr>
      </w:pPr>
      <w:r>
        <w:rPr>
          <w:rtl/>
          <w:lang w:bidi="fa-IR"/>
        </w:rPr>
        <w:t>(6) المجموع 3 : 371 ، فتح العزيز 3 : 348 ، الميزان 1 : 143 ، رحمة ال</w:t>
      </w:r>
      <w:r w:rsidR="000C357E">
        <w:rPr>
          <w:rFonts w:hint="cs"/>
          <w:rtl/>
          <w:lang w:bidi="fa-IR"/>
        </w:rPr>
        <w:t>اُ</w:t>
      </w:r>
      <w:r>
        <w:rPr>
          <w:rtl/>
          <w:lang w:bidi="fa-IR"/>
        </w:rPr>
        <w:t>مة 1 : 44 ، السراج الوهاج : 44 ، المغني 1 : 565 ، الشرح الكبير 1 : 565 ، عمدة القارئ 6 : 50.</w:t>
      </w:r>
    </w:p>
    <w:p w:rsidR="00D1770E" w:rsidRDefault="000B326D" w:rsidP="005B6482">
      <w:pPr>
        <w:pStyle w:val="libNormal"/>
        <w:rPr>
          <w:rtl/>
          <w:lang w:bidi="fa-IR"/>
        </w:rPr>
      </w:pPr>
      <w:r>
        <w:rPr>
          <w:rtl/>
          <w:lang w:bidi="fa-IR"/>
        </w:rPr>
        <w:br w:type="page"/>
      </w:r>
    </w:p>
    <w:p w:rsidR="005109CD" w:rsidRDefault="005109CD" w:rsidP="00377162">
      <w:pPr>
        <w:pStyle w:val="Heading3Center"/>
        <w:rPr>
          <w:lang w:bidi="fa-IR"/>
        </w:rPr>
      </w:pPr>
      <w:bookmarkStart w:id="167" w:name="_Toc105414016"/>
      <w:r>
        <w:rPr>
          <w:rFonts w:hint="eastAsia"/>
          <w:rtl/>
          <w:lang w:bidi="fa-IR"/>
        </w:rPr>
        <w:lastRenderedPageBreak/>
        <w:t>البحث</w:t>
      </w:r>
      <w:r>
        <w:rPr>
          <w:rtl/>
          <w:lang w:bidi="fa-IR"/>
        </w:rPr>
        <w:t xml:space="preserve"> الخامس : الركوع‌</w:t>
      </w:r>
      <w:bookmarkEnd w:id="167"/>
    </w:p>
    <w:p w:rsidR="005109CD" w:rsidRDefault="005109CD" w:rsidP="005109CD">
      <w:pPr>
        <w:pStyle w:val="libNormal"/>
        <w:rPr>
          <w:lang w:bidi="fa-IR"/>
        </w:rPr>
      </w:pPr>
      <w:bookmarkStart w:id="168" w:name="_Toc105414017"/>
      <w:r w:rsidRPr="0088654B">
        <w:rPr>
          <w:rStyle w:val="Heading2Char"/>
          <w:rFonts w:hint="eastAsia"/>
          <w:rtl/>
        </w:rPr>
        <w:t>مسألة</w:t>
      </w:r>
      <w:r w:rsidRPr="0088654B">
        <w:rPr>
          <w:rStyle w:val="Heading2Char"/>
          <w:rtl/>
        </w:rPr>
        <w:t xml:space="preserve"> 246 :</w:t>
      </w:r>
      <w:bookmarkEnd w:id="168"/>
      <w:r>
        <w:rPr>
          <w:rtl/>
          <w:lang w:bidi="fa-IR"/>
        </w:rPr>
        <w:t xml:space="preserve"> الركوع واجب في الصلاة في كلّ ركعة مرّة‌ بإجماع علماء الإ</w:t>
      </w:r>
      <w:r w:rsidR="000C357E">
        <w:rPr>
          <w:rFonts w:hint="cs"/>
          <w:rtl/>
          <w:lang w:bidi="fa-IR"/>
        </w:rPr>
        <w:t>ِ</w:t>
      </w:r>
      <w:r>
        <w:rPr>
          <w:rtl/>
          <w:lang w:bidi="fa-IR"/>
        </w:rPr>
        <w:t>سلام إل</w:t>
      </w:r>
      <w:r w:rsidR="000C357E">
        <w:rPr>
          <w:rFonts w:hint="cs"/>
          <w:rtl/>
          <w:lang w:bidi="fa-IR"/>
        </w:rPr>
        <w:t>ّ</w:t>
      </w:r>
      <w:r>
        <w:rPr>
          <w:rtl/>
          <w:lang w:bidi="fa-IR"/>
        </w:rPr>
        <w:t xml:space="preserve">ا في الكسوف ، والآيات على ما يأتي </w:t>
      </w:r>
      <w:r w:rsidRPr="00D1770E">
        <w:rPr>
          <w:rStyle w:val="libFootnotenumChar"/>
          <w:rtl/>
        </w:rPr>
        <w:t>(1)</w:t>
      </w:r>
      <w:r>
        <w:rPr>
          <w:rtl/>
          <w:lang w:bidi="fa-IR"/>
        </w:rPr>
        <w:t xml:space="preserve">. قال الله تعالى : </w:t>
      </w:r>
      <w:r w:rsidR="000C357E" w:rsidRPr="00FA2F88">
        <w:rPr>
          <w:rStyle w:val="libAlaemChar"/>
          <w:rtl/>
        </w:rPr>
        <w:t>(</w:t>
      </w:r>
      <w:r w:rsidRPr="000C357E">
        <w:rPr>
          <w:rStyle w:val="libAieChar"/>
          <w:rtl/>
        </w:rPr>
        <w:t xml:space="preserve"> وَارْكَعُوا </w:t>
      </w:r>
      <w:r w:rsidR="000C357E" w:rsidRPr="00FA2F88">
        <w:rPr>
          <w:rStyle w:val="libAlaemChar"/>
          <w:rtl/>
        </w:rPr>
        <w:t>)</w:t>
      </w:r>
      <w:r>
        <w:rPr>
          <w:rtl/>
          <w:lang w:bidi="fa-IR"/>
        </w:rPr>
        <w:t xml:space="preserve"> </w:t>
      </w:r>
      <w:r w:rsidRPr="00D1770E">
        <w:rPr>
          <w:rStyle w:val="libFootnotenumChar"/>
          <w:rtl/>
        </w:rPr>
        <w:t>(2)</w:t>
      </w:r>
      <w:r>
        <w:rPr>
          <w:rtl/>
          <w:lang w:bidi="fa-IR"/>
        </w:rPr>
        <w:t xml:space="preserve">. وعلّمه الأعرابي </w:t>
      </w:r>
      <w:r w:rsidR="006C6781">
        <w:rPr>
          <w:rtl/>
          <w:lang w:bidi="fa-IR"/>
        </w:rPr>
        <w:t>لمـّا</w:t>
      </w:r>
      <w:r>
        <w:rPr>
          <w:rtl/>
          <w:lang w:bidi="fa-IR"/>
        </w:rPr>
        <w:t xml:space="preserve"> علّمه الصلاة </w:t>
      </w:r>
      <w:r w:rsidRPr="00D1770E">
        <w:rPr>
          <w:rStyle w:val="libFootnotenumChar"/>
          <w:rtl/>
        </w:rPr>
        <w:t>(3)</w:t>
      </w:r>
      <w:r>
        <w:rPr>
          <w:rtl/>
          <w:lang w:bidi="fa-IR"/>
        </w:rPr>
        <w:t>. وهو ركن في الصلاة إجماعا</w:t>
      </w:r>
      <w:r w:rsidR="000C357E">
        <w:rPr>
          <w:rFonts w:hint="cs"/>
          <w:rtl/>
          <w:lang w:bidi="fa-IR"/>
        </w:rPr>
        <w:t>ً</w:t>
      </w:r>
      <w:r>
        <w:rPr>
          <w:rtl/>
          <w:lang w:bidi="fa-IR"/>
        </w:rPr>
        <w:t xml:space="preserve"> لو أخلّ به سهوا</w:t>
      </w:r>
      <w:r w:rsidR="000C357E">
        <w:rPr>
          <w:rFonts w:hint="cs"/>
          <w:rtl/>
          <w:lang w:bidi="fa-IR"/>
        </w:rPr>
        <w:t>ً</w:t>
      </w:r>
      <w:r>
        <w:rPr>
          <w:rtl/>
          <w:lang w:bidi="fa-IR"/>
        </w:rPr>
        <w:t xml:space="preserve"> مع القدرة عليه ، أو عمد</w:t>
      </w:r>
      <w:r>
        <w:rPr>
          <w:rFonts w:hint="eastAsia"/>
          <w:rtl/>
          <w:lang w:bidi="fa-IR"/>
        </w:rPr>
        <w:t>ا</w:t>
      </w:r>
      <w:r w:rsidR="000C357E">
        <w:rPr>
          <w:rFonts w:hint="cs"/>
          <w:rtl/>
          <w:lang w:bidi="fa-IR"/>
        </w:rPr>
        <w:t>ً</w:t>
      </w:r>
      <w:r>
        <w:rPr>
          <w:rtl/>
          <w:lang w:bidi="fa-IR"/>
        </w:rPr>
        <w:t xml:space="preserve"> بطلت صلاته ؛ لأنه لم يأت بالمأمور به على وجهه فيبقى في عهدة التكليف.</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في الرجل ينسى الركوع حتى يسجد ويقوم ، قال : « يستقبل » </w:t>
      </w:r>
      <w:r w:rsidRPr="00D1770E">
        <w:rPr>
          <w:rStyle w:val="libFootnotenumChar"/>
          <w:rtl/>
        </w:rPr>
        <w:t>(4)</w:t>
      </w:r>
      <w:r>
        <w:rPr>
          <w:rtl/>
          <w:lang w:bidi="fa-IR"/>
        </w:rPr>
        <w:t xml:space="preserve"> ، وسئل الكاظم </w:t>
      </w:r>
      <w:r w:rsidR="00D1770E" w:rsidRPr="00D1770E">
        <w:rPr>
          <w:rStyle w:val="libAlaemChar"/>
          <w:rtl/>
        </w:rPr>
        <w:t>عليه‌السلام</w:t>
      </w:r>
      <w:r>
        <w:rPr>
          <w:rtl/>
          <w:lang w:bidi="fa-IR"/>
        </w:rPr>
        <w:t xml:space="preserve"> عن الرجل ينسى أن يركع قال : « يستقبل حتى يضع كل شي‌ء من ذلك موضعه » </w:t>
      </w:r>
      <w:r w:rsidRPr="00D1770E">
        <w:rPr>
          <w:rStyle w:val="libFootnotenumChar"/>
          <w:rtl/>
        </w:rPr>
        <w:t>(5)</w:t>
      </w:r>
      <w:r>
        <w:rPr>
          <w:rtl/>
          <w:lang w:bidi="fa-IR"/>
        </w:rPr>
        <w:t xml:space="preserve"> ، ولم يجعله الشيخ ركنا</w:t>
      </w:r>
      <w:r w:rsidR="000C357E">
        <w:rPr>
          <w:rFonts w:hint="cs"/>
          <w:rtl/>
          <w:lang w:bidi="fa-IR"/>
        </w:rPr>
        <w:t>ً</w:t>
      </w:r>
      <w:r>
        <w:rPr>
          <w:rtl/>
          <w:lang w:bidi="fa-IR"/>
        </w:rPr>
        <w:t xml:space="preserve"> في أواخر الرباعيات في بعض أقواله </w:t>
      </w:r>
      <w:r w:rsidRPr="00D1770E">
        <w:rPr>
          <w:rStyle w:val="libFootnotenumChar"/>
          <w:rtl/>
        </w:rPr>
        <w:t>(6)</w:t>
      </w:r>
      <w:r>
        <w:rPr>
          <w:rtl/>
          <w:lang w:bidi="fa-IR"/>
        </w:rPr>
        <w:t xml:space="preserve"> ، وسيأتي تحقيق</w:t>
      </w:r>
      <w:r>
        <w:rPr>
          <w:rFonts w:hint="eastAsia"/>
          <w:rtl/>
          <w:lang w:bidi="fa-IR"/>
        </w:rPr>
        <w:t>ه</w:t>
      </w:r>
      <w:r>
        <w:rPr>
          <w:rtl/>
          <w:lang w:bidi="fa-IR"/>
        </w:rPr>
        <w:t xml:space="preserve"> إن شاء الله.</w:t>
      </w:r>
    </w:p>
    <w:p w:rsidR="005109CD" w:rsidRDefault="005109CD" w:rsidP="005109CD">
      <w:pPr>
        <w:pStyle w:val="libNormal"/>
        <w:rPr>
          <w:lang w:bidi="fa-IR"/>
        </w:rPr>
      </w:pPr>
      <w:bookmarkStart w:id="169" w:name="_Toc105414018"/>
      <w:r w:rsidRPr="0088654B">
        <w:rPr>
          <w:rStyle w:val="Heading2Char"/>
          <w:rFonts w:hint="eastAsia"/>
          <w:rtl/>
        </w:rPr>
        <w:t>مسألة</w:t>
      </w:r>
      <w:r w:rsidRPr="0088654B">
        <w:rPr>
          <w:rStyle w:val="Heading2Char"/>
          <w:rtl/>
        </w:rPr>
        <w:t xml:space="preserve"> 247 :</w:t>
      </w:r>
      <w:bookmarkEnd w:id="169"/>
      <w:r>
        <w:rPr>
          <w:rtl/>
          <w:lang w:bidi="fa-IR"/>
        </w:rPr>
        <w:t xml:space="preserve"> ويجب فيه الانحناء إلى أن تبلغ راحتاه إلى ركبتيه‌ إجماعا</w:t>
      </w:r>
      <w:r w:rsidR="000C357E">
        <w:rPr>
          <w:rFonts w:hint="cs"/>
          <w:rtl/>
          <w:lang w:bidi="fa-IR"/>
        </w:rPr>
        <w:t>ً</w:t>
      </w:r>
      <w:r>
        <w:rPr>
          <w:rtl/>
          <w:lang w:bidi="fa-IR"/>
        </w:rPr>
        <w:t xml:space="preserve"> إل</w:t>
      </w:r>
      <w:r w:rsidR="000C357E">
        <w:rPr>
          <w:rFonts w:hint="cs"/>
          <w:rtl/>
          <w:lang w:bidi="fa-IR"/>
        </w:rPr>
        <w:t>ّ</w:t>
      </w:r>
      <w:r>
        <w:rPr>
          <w:rtl/>
          <w:lang w:bidi="fa-IR"/>
        </w:rPr>
        <w:t>ا من أبي حنيفة فإنه اكتفى بأصل الانحناء ، لأنه لا يخرج عن حد القيام إل</w:t>
      </w:r>
      <w:r w:rsidR="000C357E">
        <w:rPr>
          <w:rFonts w:hint="cs"/>
          <w:rtl/>
          <w:lang w:bidi="fa-IR"/>
        </w:rPr>
        <w:t>ّ</w:t>
      </w:r>
      <w:r>
        <w:rPr>
          <w:rtl/>
          <w:lang w:bidi="fa-IR"/>
        </w:rPr>
        <w:t>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فتح العزيز 3 : 347 ، السراج الوهاج : 44 ، فتح الوهاب 1 : 41.</w:t>
      </w:r>
    </w:p>
    <w:p w:rsidR="005109CD" w:rsidRDefault="005109CD" w:rsidP="00842513">
      <w:pPr>
        <w:pStyle w:val="libFootnote0"/>
        <w:rPr>
          <w:lang w:bidi="fa-IR"/>
        </w:rPr>
      </w:pPr>
      <w:r>
        <w:rPr>
          <w:rtl/>
          <w:lang w:bidi="fa-IR"/>
        </w:rPr>
        <w:t>(2) الحج : 77.</w:t>
      </w:r>
    </w:p>
    <w:p w:rsidR="005109CD" w:rsidRDefault="005109CD" w:rsidP="00842513">
      <w:pPr>
        <w:pStyle w:val="libFootnote0"/>
        <w:rPr>
          <w:lang w:bidi="fa-IR"/>
        </w:rPr>
      </w:pPr>
      <w:r>
        <w:rPr>
          <w:rtl/>
          <w:lang w:bidi="fa-IR"/>
        </w:rPr>
        <w:t xml:space="preserve">(3) المشهور انه حديث المسي‌ء في صلاته انظر : صحيح البخاري 1 : 192 </w:t>
      </w:r>
      <w:r w:rsidR="00D1770E">
        <w:rPr>
          <w:rtl/>
          <w:lang w:bidi="fa-IR"/>
        </w:rPr>
        <w:t>-</w:t>
      </w:r>
      <w:r>
        <w:rPr>
          <w:rtl/>
          <w:lang w:bidi="fa-IR"/>
        </w:rPr>
        <w:t xml:space="preserve"> 193 ، صحيح مسلم 1 : 298 </w:t>
      </w:r>
      <w:r w:rsidR="000C357E">
        <w:rPr>
          <w:rFonts w:hint="cs"/>
          <w:rtl/>
          <w:lang w:bidi="fa-IR"/>
        </w:rPr>
        <w:t>/</w:t>
      </w:r>
      <w:r>
        <w:rPr>
          <w:rtl/>
          <w:lang w:bidi="fa-IR"/>
        </w:rPr>
        <w:t xml:space="preserve"> 397 ، سنن </w:t>
      </w:r>
      <w:r w:rsidR="000C357E">
        <w:rPr>
          <w:rFonts w:hint="cs"/>
          <w:rtl/>
          <w:lang w:bidi="fa-IR"/>
        </w:rPr>
        <w:t>ا</w:t>
      </w:r>
      <w:r>
        <w:rPr>
          <w:rtl/>
          <w:lang w:bidi="fa-IR"/>
        </w:rPr>
        <w:t xml:space="preserve">بي داود 1 : 226 </w:t>
      </w:r>
      <w:r w:rsidR="000C357E">
        <w:rPr>
          <w:rFonts w:hint="cs"/>
          <w:rtl/>
          <w:lang w:bidi="fa-IR"/>
        </w:rPr>
        <w:t>/</w:t>
      </w:r>
      <w:r>
        <w:rPr>
          <w:rtl/>
          <w:lang w:bidi="fa-IR"/>
        </w:rPr>
        <w:t xml:space="preserve"> 856 ، سنن النسائي 2 : 124 سنن الترمذي 2 : 103 </w:t>
      </w:r>
      <w:r w:rsidR="00D1770E">
        <w:rPr>
          <w:rtl/>
          <w:lang w:bidi="fa-IR"/>
        </w:rPr>
        <w:t>-</w:t>
      </w:r>
      <w:r>
        <w:rPr>
          <w:rtl/>
          <w:lang w:bidi="fa-IR"/>
        </w:rPr>
        <w:t xml:space="preserve"> 104 </w:t>
      </w:r>
      <w:r w:rsidR="000C357E">
        <w:rPr>
          <w:rFonts w:hint="cs"/>
          <w:rtl/>
          <w:lang w:bidi="fa-IR"/>
        </w:rPr>
        <w:t>/</w:t>
      </w:r>
      <w:r>
        <w:rPr>
          <w:rtl/>
          <w:lang w:bidi="fa-IR"/>
        </w:rPr>
        <w:t xml:space="preserve"> 303 ، سنن البيهقي 2 : 372.</w:t>
      </w:r>
    </w:p>
    <w:p w:rsidR="005109CD" w:rsidRDefault="005109CD" w:rsidP="00842513">
      <w:pPr>
        <w:pStyle w:val="libFootnote0"/>
        <w:rPr>
          <w:lang w:bidi="fa-IR"/>
        </w:rPr>
      </w:pPr>
      <w:r>
        <w:rPr>
          <w:rtl/>
          <w:lang w:bidi="fa-IR"/>
        </w:rPr>
        <w:t xml:space="preserve">(4) الكافي 3 : 348 </w:t>
      </w:r>
      <w:r w:rsidR="000C357E">
        <w:rPr>
          <w:rFonts w:hint="cs"/>
          <w:rtl/>
          <w:lang w:bidi="fa-IR"/>
        </w:rPr>
        <w:t>/</w:t>
      </w:r>
      <w:r>
        <w:rPr>
          <w:rtl/>
          <w:lang w:bidi="fa-IR"/>
        </w:rPr>
        <w:t xml:space="preserve"> 2 ، التهذيب 2 : 148 </w:t>
      </w:r>
      <w:r w:rsidR="004333E8">
        <w:rPr>
          <w:rFonts w:hint="cs"/>
          <w:rtl/>
          <w:lang w:bidi="fa-IR"/>
        </w:rPr>
        <w:t>/</w:t>
      </w:r>
      <w:r>
        <w:rPr>
          <w:rtl/>
          <w:lang w:bidi="fa-IR"/>
        </w:rPr>
        <w:t xml:space="preserve"> 581 و 582 ، الاستبصار 1 : 355 </w:t>
      </w:r>
      <w:r w:rsidR="004333E8">
        <w:rPr>
          <w:rFonts w:hint="cs"/>
          <w:rtl/>
          <w:lang w:bidi="fa-IR"/>
        </w:rPr>
        <w:t>/</w:t>
      </w:r>
      <w:r>
        <w:rPr>
          <w:rtl/>
          <w:lang w:bidi="fa-IR"/>
        </w:rPr>
        <w:t xml:space="preserve"> 1344 و 1345.</w:t>
      </w:r>
    </w:p>
    <w:p w:rsidR="005109CD" w:rsidRDefault="005109CD" w:rsidP="00842513">
      <w:pPr>
        <w:pStyle w:val="libFootnote0"/>
        <w:rPr>
          <w:lang w:bidi="fa-IR"/>
        </w:rPr>
      </w:pPr>
      <w:r>
        <w:rPr>
          <w:rtl/>
          <w:lang w:bidi="fa-IR"/>
        </w:rPr>
        <w:t xml:space="preserve">(5) التهذيب 2 : 149 </w:t>
      </w:r>
      <w:r w:rsidR="004333E8">
        <w:rPr>
          <w:rFonts w:hint="cs"/>
          <w:rtl/>
          <w:lang w:bidi="fa-IR"/>
        </w:rPr>
        <w:t>/</w:t>
      </w:r>
      <w:r>
        <w:rPr>
          <w:rtl/>
          <w:lang w:bidi="fa-IR"/>
        </w:rPr>
        <w:t xml:space="preserve"> 583 ، الاستبصار 1 : 356 </w:t>
      </w:r>
      <w:r w:rsidR="004333E8">
        <w:rPr>
          <w:rFonts w:hint="cs"/>
          <w:rtl/>
          <w:lang w:bidi="fa-IR"/>
        </w:rPr>
        <w:t>/</w:t>
      </w:r>
      <w:r>
        <w:rPr>
          <w:rtl/>
          <w:lang w:bidi="fa-IR"/>
        </w:rPr>
        <w:t xml:space="preserve"> 1347.</w:t>
      </w:r>
    </w:p>
    <w:p w:rsidR="005109CD" w:rsidRDefault="005109CD" w:rsidP="00842513">
      <w:pPr>
        <w:pStyle w:val="libFootnote0"/>
        <w:rPr>
          <w:lang w:bidi="fa-IR"/>
        </w:rPr>
      </w:pPr>
      <w:r>
        <w:rPr>
          <w:rtl/>
          <w:lang w:bidi="fa-IR"/>
        </w:rPr>
        <w:t>(6) المبسوط للطوسي 1 : 109.</w:t>
      </w:r>
    </w:p>
    <w:p w:rsidR="00D1770E" w:rsidRDefault="000B326D" w:rsidP="005B6482">
      <w:pPr>
        <w:pStyle w:val="libNormal"/>
        <w:rPr>
          <w:rtl/>
          <w:lang w:bidi="fa-IR"/>
        </w:rPr>
      </w:pPr>
      <w:r>
        <w:rPr>
          <w:rtl/>
          <w:lang w:bidi="fa-IR"/>
        </w:rPr>
        <w:br w:type="page"/>
      </w:r>
    </w:p>
    <w:p w:rsidR="005109CD" w:rsidRDefault="005109CD" w:rsidP="004333E8">
      <w:pPr>
        <w:pStyle w:val="libNormal0"/>
        <w:rPr>
          <w:lang w:bidi="fa-IR"/>
        </w:rPr>
      </w:pPr>
      <w:r>
        <w:rPr>
          <w:rFonts w:hint="eastAsia"/>
          <w:rtl/>
          <w:lang w:bidi="fa-IR"/>
        </w:rPr>
        <w:lastRenderedPageBreak/>
        <w:t>بذلك</w:t>
      </w:r>
      <w:r>
        <w:rPr>
          <w:rtl/>
          <w:lang w:bidi="fa-IR"/>
        </w:rPr>
        <w:t xml:space="preserve"> </w:t>
      </w:r>
      <w:r w:rsidRPr="00D1770E">
        <w:rPr>
          <w:rStyle w:val="libFootnotenumChar"/>
          <w:rtl/>
        </w:rPr>
        <w:t>(1)</w:t>
      </w:r>
      <w:r>
        <w:rPr>
          <w:rtl/>
          <w:lang w:bidi="fa-IR"/>
        </w:rPr>
        <w:t xml:space="preserve"> ، ولقوله </w:t>
      </w:r>
      <w:r w:rsidR="00D1770E" w:rsidRPr="00D1770E">
        <w:rPr>
          <w:rStyle w:val="libAlaemChar"/>
          <w:rtl/>
        </w:rPr>
        <w:t>عليه‌السلام</w:t>
      </w:r>
      <w:r>
        <w:rPr>
          <w:rtl/>
          <w:lang w:bidi="fa-IR"/>
        </w:rPr>
        <w:t xml:space="preserve"> : ( إذا ركعت فضع كفّيك على ركبتيك ) </w:t>
      </w:r>
      <w:r w:rsidRPr="00D1770E">
        <w:rPr>
          <w:rStyle w:val="libFootnotenumChar"/>
          <w:rtl/>
        </w:rPr>
        <w:t>(2)</w:t>
      </w:r>
      <w:r>
        <w:rPr>
          <w:rtl/>
          <w:lang w:bidi="fa-IR"/>
        </w:rPr>
        <w:t xml:space="preserve"> وهو يستلزم الانحناء المذكور.</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وتمكّن راحتيك من ركبتيك » </w:t>
      </w:r>
      <w:r w:rsidRPr="00D1770E">
        <w:rPr>
          <w:rStyle w:val="libFootnotenumChar"/>
          <w:rtl/>
        </w:rPr>
        <w:t>(3)</w:t>
      </w:r>
      <w:r>
        <w:rPr>
          <w:rtl/>
          <w:lang w:bidi="fa-IR"/>
        </w:rPr>
        <w:t xml:space="preserve"> وسنبين أن الوضع غير واجب فتعين الانحناء بقدره.</w:t>
      </w:r>
    </w:p>
    <w:p w:rsidR="005109CD" w:rsidRDefault="005109CD" w:rsidP="005109CD">
      <w:pPr>
        <w:pStyle w:val="libNormal"/>
        <w:rPr>
          <w:lang w:bidi="fa-IR"/>
        </w:rPr>
      </w:pPr>
      <w:r>
        <w:rPr>
          <w:rFonts w:hint="eastAsia"/>
          <w:rtl/>
          <w:lang w:bidi="fa-IR"/>
        </w:rPr>
        <w:t>والعاجز</w:t>
      </w:r>
      <w:r>
        <w:rPr>
          <w:rtl/>
          <w:lang w:bidi="fa-IR"/>
        </w:rPr>
        <w:t xml:space="preserve"> يأتي بالممكن لأنّ الزيادة تكليف بما لا يطاق ، ولو تعذر أومأ لأنه القدر الممكن فيقتصر عليه ، ولأنّ </w:t>
      </w:r>
      <w:r w:rsidR="004333E8">
        <w:rPr>
          <w:rFonts w:hint="cs"/>
          <w:rtl/>
          <w:lang w:bidi="fa-IR"/>
        </w:rPr>
        <w:t>ا</w:t>
      </w:r>
      <w:r>
        <w:rPr>
          <w:rtl/>
          <w:lang w:bidi="fa-IR"/>
        </w:rPr>
        <w:t xml:space="preserve">براهيم الكرخي سأل الصادق </w:t>
      </w:r>
      <w:r w:rsidR="00D1770E" w:rsidRPr="00D1770E">
        <w:rPr>
          <w:rStyle w:val="libAlaemChar"/>
          <w:rtl/>
        </w:rPr>
        <w:t>عليه‌السلام</w:t>
      </w:r>
      <w:r>
        <w:rPr>
          <w:rtl/>
          <w:lang w:bidi="fa-IR"/>
        </w:rPr>
        <w:t xml:space="preserve"> عن رجل شيخ لا يستطيع القيام إلى الخلاء ولا يمكنه الركوع والسجود فقال : « ليؤم برأسه إيماء ، وإن كان له من يرفع ا</w:t>
      </w:r>
      <w:r>
        <w:rPr>
          <w:rFonts w:hint="eastAsia"/>
          <w:rtl/>
          <w:lang w:bidi="fa-IR"/>
        </w:rPr>
        <w:t>لخمرة</w:t>
      </w:r>
      <w:r>
        <w:rPr>
          <w:rtl/>
          <w:lang w:bidi="fa-IR"/>
        </w:rPr>
        <w:t xml:space="preserve"> إليه فليسجد ، فإن لم يمكنه ذلك فليوم برأسه نحو القبلة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والراكع</w:t>
      </w:r>
      <w:r>
        <w:rPr>
          <w:rtl/>
          <w:lang w:bidi="fa-IR"/>
        </w:rPr>
        <w:t xml:space="preserve"> خلقة يزيد يسير انحناء</w:t>
      </w:r>
      <w:r w:rsidR="004333E8">
        <w:rPr>
          <w:rFonts w:hint="cs"/>
          <w:rtl/>
          <w:lang w:bidi="fa-IR"/>
        </w:rPr>
        <w:t>ٍ</w:t>
      </w:r>
      <w:r>
        <w:rPr>
          <w:rtl/>
          <w:lang w:bidi="fa-IR"/>
        </w:rPr>
        <w:t xml:space="preserve"> ليفرق بين القيام والركوع وإن لم يفعل لم يلزمه لأنه حدّ الركوع فلا يلزمه الزيادة عليه.</w:t>
      </w:r>
    </w:p>
    <w:p w:rsidR="005109CD" w:rsidRDefault="005109CD" w:rsidP="005109CD">
      <w:pPr>
        <w:pStyle w:val="libNormal"/>
        <w:rPr>
          <w:lang w:bidi="fa-IR"/>
        </w:rPr>
      </w:pPr>
      <w:r>
        <w:rPr>
          <w:rFonts w:hint="eastAsia"/>
          <w:rtl/>
          <w:lang w:bidi="fa-IR"/>
        </w:rPr>
        <w:t>ولو</w:t>
      </w:r>
      <w:r>
        <w:rPr>
          <w:rtl/>
          <w:lang w:bidi="fa-IR"/>
        </w:rPr>
        <w:t xml:space="preserve"> انخنس </w:t>
      </w:r>
      <w:r w:rsidRPr="00D1770E">
        <w:rPr>
          <w:rStyle w:val="libFootnotenumChar"/>
          <w:rtl/>
        </w:rPr>
        <w:t>(5)</w:t>
      </w:r>
      <w:r>
        <w:rPr>
          <w:rtl/>
          <w:lang w:bidi="fa-IR"/>
        </w:rPr>
        <w:t xml:space="preserve"> وأخرج ركبتيه وصار بحيث لو مدّ يديه نالتا ركبتيه لم يكن ركوعا</w:t>
      </w:r>
      <w:r w:rsidR="004333E8">
        <w:rPr>
          <w:rFonts w:hint="cs"/>
          <w:rtl/>
          <w:lang w:bidi="fa-IR"/>
        </w:rPr>
        <w:t>ً</w:t>
      </w:r>
      <w:r>
        <w:rPr>
          <w:rtl/>
          <w:lang w:bidi="fa-IR"/>
        </w:rPr>
        <w:t xml:space="preserve"> ، لأنّ هذا التمكن لم يحصل بالانحناء ، وطويل اليدين ينحني كالمستوي ، وكذا قصيرهما.</w:t>
      </w:r>
    </w:p>
    <w:p w:rsidR="005109CD" w:rsidRDefault="005109CD" w:rsidP="005109CD">
      <w:pPr>
        <w:pStyle w:val="libNormal"/>
        <w:rPr>
          <w:lang w:bidi="fa-IR"/>
        </w:rPr>
      </w:pPr>
      <w:bookmarkStart w:id="170" w:name="_Toc105414019"/>
      <w:r w:rsidRPr="0088654B">
        <w:rPr>
          <w:rStyle w:val="Heading2Char"/>
          <w:rFonts w:hint="eastAsia"/>
          <w:rtl/>
        </w:rPr>
        <w:t>مسألة</w:t>
      </w:r>
      <w:r w:rsidRPr="0088654B">
        <w:rPr>
          <w:rStyle w:val="Heading2Char"/>
          <w:rtl/>
        </w:rPr>
        <w:t xml:space="preserve"> 248 :</w:t>
      </w:r>
      <w:bookmarkEnd w:id="170"/>
      <w:r>
        <w:rPr>
          <w:rtl/>
          <w:lang w:bidi="fa-IR"/>
        </w:rPr>
        <w:t xml:space="preserve"> ويجب فيه بعد الانحناء الطمأنينة‌ ومعناها السكون بحيث تستقرّ أعضاؤه في هيئة الركوع وينفصل هويه عن ارتفاعه منه عند علمائنا‌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410 ، حلية العلماء 2 : 97 ، بدائع الصنائع 1 : 162.</w:t>
      </w:r>
    </w:p>
    <w:p w:rsidR="005109CD" w:rsidRDefault="005109CD" w:rsidP="00842513">
      <w:pPr>
        <w:pStyle w:val="libFootnote0"/>
        <w:rPr>
          <w:lang w:bidi="fa-IR"/>
        </w:rPr>
      </w:pPr>
      <w:r>
        <w:rPr>
          <w:rtl/>
          <w:lang w:bidi="fa-IR"/>
        </w:rPr>
        <w:t xml:space="preserve">(2) سنن </w:t>
      </w:r>
      <w:r w:rsidR="004333E8">
        <w:rPr>
          <w:rFonts w:hint="cs"/>
          <w:rtl/>
          <w:lang w:bidi="fa-IR"/>
        </w:rPr>
        <w:t>ا</w:t>
      </w:r>
      <w:r>
        <w:rPr>
          <w:rtl/>
          <w:lang w:bidi="fa-IR"/>
        </w:rPr>
        <w:t xml:space="preserve">بي داود 1 : 227 </w:t>
      </w:r>
      <w:r w:rsidR="004333E8">
        <w:rPr>
          <w:rFonts w:hint="cs"/>
          <w:rtl/>
          <w:lang w:bidi="fa-IR"/>
        </w:rPr>
        <w:t>/</w:t>
      </w:r>
      <w:r>
        <w:rPr>
          <w:rtl/>
          <w:lang w:bidi="fa-IR"/>
        </w:rPr>
        <w:t xml:space="preserve"> 859.</w:t>
      </w:r>
    </w:p>
    <w:p w:rsidR="005109CD" w:rsidRDefault="005109CD" w:rsidP="00842513">
      <w:pPr>
        <w:pStyle w:val="libFootnote0"/>
        <w:rPr>
          <w:lang w:bidi="fa-IR"/>
        </w:rPr>
      </w:pPr>
      <w:r>
        <w:rPr>
          <w:rtl/>
          <w:lang w:bidi="fa-IR"/>
        </w:rPr>
        <w:t xml:space="preserve">(3) الكافي 3 : 319 </w:t>
      </w:r>
      <w:r w:rsidR="004333E8">
        <w:rPr>
          <w:rFonts w:hint="cs"/>
          <w:rtl/>
          <w:lang w:bidi="fa-IR"/>
        </w:rPr>
        <w:t>/</w:t>
      </w:r>
      <w:r>
        <w:rPr>
          <w:rtl/>
          <w:lang w:bidi="fa-IR"/>
        </w:rPr>
        <w:t xml:space="preserve"> 320 </w:t>
      </w:r>
      <w:r w:rsidR="004333E8">
        <w:rPr>
          <w:rFonts w:hint="cs"/>
          <w:rtl/>
          <w:lang w:bidi="fa-IR"/>
        </w:rPr>
        <w:t>/</w:t>
      </w:r>
      <w:r>
        <w:rPr>
          <w:rtl/>
          <w:lang w:bidi="fa-IR"/>
        </w:rPr>
        <w:t xml:space="preserve"> 1 ، التهذيب 2 : 77 </w:t>
      </w:r>
      <w:r w:rsidR="00D1770E">
        <w:rPr>
          <w:rtl/>
          <w:lang w:bidi="fa-IR"/>
        </w:rPr>
        <w:t>-</w:t>
      </w:r>
      <w:r>
        <w:rPr>
          <w:rtl/>
          <w:lang w:bidi="fa-IR"/>
        </w:rPr>
        <w:t xml:space="preserve"> 78 </w:t>
      </w:r>
      <w:r w:rsidR="004333E8">
        <w:rPr>
          <w:rFonts w:hint="cs"/>
          <w:rtl/>
          <w:lang w:bidi="fa-IR"/>
        </w:rPr>
        <w:t>/</w:t>
      </w:r>
      <w:r>
        <w:rPr>
          <w:rtl/>
          <w:lang w:bidi="fa-IR"/>
        </w:rPr>
        <w:t xml:space="preserve"> 289 و 83 </w:t>
      </w:r>
      <w:r w:rsidR="004333E8">
        <w:rPr>
          <w:rFonts w:hint="cs"/>
          <w:rtl/>
          <w:lang w:bidi="fa-IR"/>
        </w:rPr>
        <w:t>/</w:t>
      </w:r>
      <w:r>
        <w:rPr>
          <w:rtl/>
          <w:lang w:bidi="fa-IR"/>
        </w:rPr>
        <w:t xml:space="preserve"> 308.</w:t>
      </w:r>
    </w:p>
    <w:p w:rsidR="005109CD" w:rsidRDefault="005109CD" w:rsidP="00842513">
      <w:pPr>
        <w:pStyle w:val="libFootnote0"/>
        <w:rPr>
          <w:lang w:bidi="fa-IR"/>
        </w:rPr>
      </w:pPr>
      <w:r>
        <w:rPr>
          <w:rtl/>
          <w:lang w:bidi="fa-IR"/>
        </w:rPr>
        <w:t xml:space="preserve">(4) الفقيه 1 : 238 </w:t>
      </w:r>
      <w:r w:rsidR="004333E8">
        <w:rPr>
          <w:rFonts w:hint="cs"/>
          <w:rtl/>
          <w:lang w:bidi="fa-IR"/>
        </w:rPr>
        <w:t>/</w:t>
      </w:r>
      <w:r>
        <w:rPr>
          <w:rtl/>
          <w:lang w:bidi="fa-IR"/>
        </w:rPr>
        <w:t xml:space="preserve"> 1052 ، التهذيب 3 : 307 </w:t>
      </w:r>
      <w:r w:rsidR="004333E8">
        <w:rPr>
          <w:rFonts w:hint="cs"/>
          <w:rtl/>
          <w:lang w:bidi="fa-IR"/>
        </w:rPr>
        <w:t>/</w:t>
      </w:r>
      <w:r>
        <w:rPr>
          <w:rtl/>
          <w:lang w:bidi="fa-IR"/>
        </w:rPr>
        <w:t xml:space="preserve"> 951.</w:t>
      </w:r>
    </w:p>
    <w:p w:rsidR="005109CD" w:rsidRDefault="005109CD" w:rsidP="00842513">
      <w:pPr>
        <w:pStyle w:val="libFootnote0"/>
        <w:rPr>
          <w:lang w:bidi="fa-IR"/>
        </w:rPr>
      </w:pPr>
      <w:r>
        <w:rPr>
          <w:rtl/>
          <w:lang w:bidi="fa-IR"/>
        </w:rPr>
        <w:t>(5) الخنس : الانقباض. لسان العرب 6 : 72.</w:t>
      </w:r>
    </w:p>
    <w:p w:rsidR="00D1770E" w:rsidRDefault="000B326D" w:rsidP="005B6482">
      <w:pPr>
        <w:pStyle w:val="libNormal"/>
        <w:rPr>
          <w:rtl/>
          <w:lang w:bidi="fa-IR"/>
        </w:rPr>
      </w:pPr>
      <w:r>
        <w:rPr>
          <w:rtl/>
          <w:lang w:bidi="fa-IR"/>
        </w:rPr>
        <w:br w:type="page"/>
      </w:r>
    </w:p>
    <w:p w:rsidR="005109CD" w:rsidRDefault="005109CD" w:rsidP="004333E8">
      <w:pPr>
        <w:pStyle w:val="libNormal0"/>
        <w:rPr>
          <w:lang w:bidi="fa-IR"/>
        </w:rPr>
      </w:pPr>
      <w:r>
        <w:rPr>
          <w:rFonts w:hint="eastAsia"/>
          <w:rtl/>
          <w:lang w:bidi="fa-IR"/>
        </w:rPr>
        <w:lastRenderedPageBreak/>
        <w:t>أجمع</w:t>
      </w:r>
      <w:r>
        <w:rPr>
          <w:rtl/>
          <w:lang w:bidi="fa-IR"/>
        </w:rPr>
        <w:t xml:space="preserve"> </w:t>
      </w:r>
      <w:r w:rsidR="00D1770E">
        <w:rPr>
          <w:rtl/>
          <w:lang w:bidi="fa-IR"/>
        </w:rPr>
        <w:t>-</w:t>
      </w:r>
      <w:r>
        <w:rPr>
          <w:rtl/>
          <w:lang w:bidi="fa-IR"/>
        </w:rPr>
        <w:t xml:space="preserve"> وبه قال الشافعي ، وأحمد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للمسي‌ء في صلاته : ( ثم اركع حتى تطمئن راكعا</w:t>
      </w:r>
      <w:r w:rsidR="004333E8">
        <w:rPr>
          <w:rFonts w:hint="cs"/>
          <w:rtl/>
          <w:lang w:bidi="fa-IR"/>
        </w:rPr>
        <w:t>ً</w:t>
      </w:r>
      <w:r>
        <w:rPr>
          <w:rtl/>
          <w:lang w:bidi="fa-IR"/>
        </w:rPr>
        <w:t xml:space="preserve"> ) </w:t>
      </w:r>
      <w:r w:rsidRPr="00D1770E">
        <w:rPr>
          <w:rStyle w:val="libFootnotenumChar"/>
          <w:rtl/>
        </w:rPr>
        <w:t>(2)</w:t>
      </w:r>
      <w:r>
        <w:rPr>
          <w:rtl/>
          <w:lang w:bidi="fa-IR"/>
        </w:rPr>
        <w:t xml:space="preserve"> ومن طريق الخاصة رواية حماد </w:t>
      </w:r>
      <w:r w:rsidR="00D1770E">
        <w:rPr>
          <w:rtl/>
          <w:lang w:bidi="fa-IR"/>
        </w:rPr>
        <w:t>-</w:t>
      </w:r>
      <w:r>
        <w:rPr>
          <w:rtl/>
          <w:lang w:bidi="fa-IR"/>
        </w:rPr>
        <w:t xml:space="preserve"> الطويلة </w:t>
      </w:r>
      <w:r w:rsidR="00D1770E">
        <w:rPr>
          <w:rtl/>
          <w:lang w:bidi="fa-IR"/>
        </w:rPr>
        <w:t>-</w:t>
      </w:r>
      <w:r>
        <w:rPr>
          <w:rtl/>
          <w:lang w:bidi="fa-IR"/>
        </w:rPr>
        <w:t xml:space="preserve"> قال : « ثم ركع وملأ كفيه من ركبتيه مفرجات » </w:t>
      </w:r>
      <w:r w:rsidRPr="00D1770E">
        <w:rPr>
          <w:rStyle w:val="libFootnotenumChar"/>
          <w:rtl/>
        </w:rPr>
        <w:t>(3)</w:t>
      </w:r>
      <w:r>
        <w:rPr>
          <w:rtl/>
          <w:lang w:bidi="fa-IR"/>
        </w:rPr>
        <w:t xml:space="preserve"> ولأنه فعل مفروض في الصلاة فوجبت فيه الطمأنينة ك</w:t>
      </w:r>
      <w:r>
        <w:rPr>
          <w:rFonts w:hint="eastAsia"/>
          <w:rtl/>
          <w:lang w:bidi="fa-IR"/>
        </w:rPr>
        <w:t>القيام</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لا تجب الطمأنينة </w:t>
      </w:r>
      <w:r w:rsidRPr="00D1770E">
        <w:rPr>
          <w:rStyle w:val="libFootnotenumChar"/>
          <w:rtl/>
        </w:rPr>
        <w:t>(4)</w:t>
      </w:r>
      <w:r>
        <w:rPr>
          <w:rtl/>
          <w:lang w:bidi="fa-IR"/>
        </w:rPr>
        <w:t xml:space="preserve"> لقوله تعالى </w:t>
      </w:r>
      <w:r w:rsidR="004333E8" w:rsidRPr="00FA2F88">
        <w:rPr>
          <w:rStyle w:val="libAlaemChar"/>
          <w:rtl/>
        </w:rPr>
        <w:t>(</w:t>
      </w:r>
      <w:r w:rsidRPr="000C357E">
        <w:rPr>
          <w:rStyle w:val="libAieChar"/>
          <w:rtl/>
        </w:rPr>
        <w:t xml:space="preserve"> وَارْكَعُوا </w:t>
      </w:r>
      <w:r w:rsidR="004333E8" w:rsidRPr="00FA2F88">
        <w:rPr>
          <w:rStyle w:val="libAlaemChar"/>
          <w:rtl/>
        </w:rPr>
        <w:t>)</w:t>
      </w:r>
      <w:r>
        <w:rPr>
          <w:rtl/>
          <w:lang w:bidi="fa-IR"/>
        </w:rPr>
        <w:t xml:space="preserve"> </w:t>
      </w:r>
      <w:r w:rsidRPr="00D1770E">
        <w:rPr>
          <w:rStyle w:val="libFootnotenumChar"/>
          <w:rtl/>
        </w:rPr>
        <w:t>(5)</w:t>
      </w:r>
      <w:r>
        <w:rPr>
          <w:rtl/>
          <w:lang w:bidi="fa-IR"/>
        </w:rPr>
        <w:t xml:space="preserve"> وقد حصل مع عدمها فيخرج عن العهدة. والآية بيّنها النبيّ </w:t>
      </w:r>
      <w:r w:rsidRPr="00D1770E">
        <w:rPr>
          <w:rStyle w:val="libAlaemChar"/>
          <w:rtl/>
        </w:rPr>
        <w:t>صلى‌الله‌عليه‌وآله</w:t>
      </w:r>
      <w:r>
        <w:rPr>
          <w:rtl/>
          <w:lang w:bidi="fa-IR"/>
        </w:rPr>
        <w:t xml:space="preserve"> بفعله.</w:t>
      </w:r>
    </w:p>
    <w:p w:rsidR="005109CD" w:rsidRDefault="005109CD" w:rsidP="00377162">
      <w:pPr>
        <w:pStyle w:val="Heading3"/>
        <w:rPr>
          <w:lang w:bidi="fa-IR"/>
        </w:rPr>
      </w:pPr>
      <w:bookmarkStart w:id="171" w:name="_Toc105414020"/>
      <w:r>
        <w:rPr>
          <w:rFonts w:hint="eastAsia"/>
          <w:rtl/>
          <w:lang w:bidi="fa-IR"/>
        </w:rPr>
        <w:t>فروع</w:t>
      </w:r>
      <w:r>
        <w:rPr>
          <w:rtl/>
          <w:lang w:bidi="fa-IR"/>
        </w:rPr>
        <w:t xml:space="preserve"> :</w:t>
      </w:r>
      <w:bookmarkEnd w:id="171"/>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الطمأنينة ليست ركنا</w:t>
      </w:r>
      <w:r w:rsidR="004333E8">
        <w:rPr>
          <w:rFonts w:hint="cs"/>
          <w:rtl/>
          <w:lang w:bidi="fa-IR"/>
        </w:rPr>
        <w:t>ً</w:t>
      </w:r>
      <w:r>
        <w:rPr>
          <w:rtl/>
          <w:lang w:bidi="fa-IR"/>
        </w:rPr>
        <w:t xml:space="preserve"> لأنّا سن</w:t>
      </w:r>
      <w:r w:rsidR="002B4AE7">
        <w:rPr>
          <w:rFonts w:hint="cs"/>
          <w:rtl/>
          <w:lang w:bidi="fa-IR"/>
        </w:rPr>
        <w:t>بيّن</w:t>
      </w:r>
      <w:r>
        <w:rPr>
          <w:rtl/>
          <w:lang w:bidi="fa-IR"/>
        </w:rPr>
        <w:t xml:space="preserve"> أن الصلاة لا تبطل بالإ</w:t>
      </w:r>
      <w:r w:rsidR="002B4AE7">
        <w:rPr>
          <w:rFonts w:hint="cs"/>
          <w:rtl/>
          <w:lang w:bidi="fa-IR"/>
        </w:rPr>
        <w:t>ِ</w:t>
      </w:r>
      <w:r>
        <w:rPr>
          <w:rtl/>
          <w:lang w:bidi="fa-IR"/>
        </w:rPr>
        <w:t>خلال بها سهوا</w:t>
      </w:r>
      <w:r w:rsidR="002B4AE7">
        <w:rPr>
          <w:rFonts w:hint="cs"/>
          <w:rtl/>
          <w:lang w:bidi="fa-IR"/>
        </w:rPr>
        <w:t>ً</w:t>
      </w:r>
      <w:r>
        <w:rPr>
          <w:rtl/>
          <w:lang w:bidi="fa-IR"/>
        </w:rPr>
        <w:t xml:space="preserve"> وإن بطلت عمدا</w:t>
      </w:r>
      <w:r w:rsidR="002B4AE7">
        <w:rPr>
          <w:rFonts w:hint="cs"/>
          <w:rtl/>
          <w:lang w:bidi="fa-IR"/>
        </w:rPr>
        <w:t>ً</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الشيخ في الخلاف : إنّها ركن. وبه قال الشافعي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حدّ زمانها قدر الذكر الواجب‌ لوجوب الذكر فيه على ما يأتي فلا بدّ</w:t>
      </w:r>
      <w:r w:rsidR="002B4AE7">
        <w:rPr>
          <w:rFonts w:hint="cs"/>
          <w:rtl/>
          <w:lang w:bidi="fa-IR"/>
        </w:rPr>
        <w:t>َ</w:t>
      </w:r>
      <w:r>
        <w:rPr>
          <w:rtl/>
          <w:lang w:bidi="fa-IR"/>
        </w:rPr>
        <w:t xml:space="preserve"> من السكون بقدر أداء الواجب.</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زاد في الهويّ ثم ارتفع والحركات متواصلة لم تقم زيادة الهويّ مقام الطمأنينة.</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410 ، مختصر المزني : 17 ، الوجيز 1 : 43 ، كفاية ال</w:t>
      </w:r>
      <w:r w:rsidR="002B4AE7">
        <w:rPr>
          <w:rFonts w:hint="cs"/>
          <w:rtl/>
          <w:lang w:bidi="fa-IR"/>
        </w:rPr>
        <w:t>ا</w:t>
      </w:r>
      <w:r>
        <w:rPr>
          <w:rtl/>
          <w:lang w:bidi="fa-IR"/>
        </w:rPr>
        <w:t>خيار 1 : 67 ، السراج الوهاج : 45 ، المغني 1 : 577.</w:t>
      </w:r>
    </w:p>
    <w:p w:rsidR="005109CD" w:rsidRDefault="005109CD" w:rsidP="00842513">
      <w:pPr>
        <w:pStyle w:val="libFootnote0"/>
        <w:rPr>
          <w:lang w:bidi="fa-IR"/>
        </w:rPr>
      </w:pPr>
      <w:r>
        <w:rPr>
          <w:rtl/>
          <w:lang w:bidi="fa-IR"/>
        </w:rPr>
        <w:t>(2) صحيح البخاري 1 : 193 و 201 ، سنن النسائي 2 : 124.</w:t>
      </w:r>
    </w:p>
    <w:p w:rsidR="005109CD" w:rsidRDefault="005109CD" w:rsidP="00842513">
      <w:pPr>
        <w:pStyle w:val="libFootnote0"/>
        <w:rPr>
          <w:lang w:bidi="fa-IR"/>
        </w:rPr>
      </w:pPr>
      <w:r>
        <w:rPr>
          <w:rtl/>
          <w:lang w:bidi="fa-IR"/>
        </w:rPr>
        <w:t xml:space="preserve">(3) الكافي 3 : 311 </w:t>
      </w:r>
      <w:r w:rsidR="002B4AE7">
        <w:rPr>
          <w:rFonts w:hint="cs"/>
          <w:rtl/>
          <w:lang w:bidi="fa-IR"/>
        </w:rPr>
        <w:t>/</w:t>
      </w:r>
      <w:r>
        <w:rPr>
          <w:rtl/>
          <w:lang w:bidi="fa-IR"/>
        </w:rPr>
        <w:t xml:space="preserve"> 8 ، الفقيه 1 : 196 </w:t>
      </w:r>
      <w:r w:rsidR="002B4AE7">
        <w:rPr>
          <w:rFonts w:hint="cs"/>
          <w:rtl/>
          <w:lang w:bidi="fa-IR"/>
        </w:rPr>
        <w:t>/</w:t>
      </w:r>
      <w:r>
        <w:rPr>
          <w:rtl/>
          <w:lang w:bidi="fa-IR"/>
        </w:rPr>
        <w:t xml:space="preserve"> 916 ، التهذيب 2 : 81 </w:t>
      </w:r>
      <w:r w:rsidR="002B4AE7">
        <w:rPr>
          <w:rFonts w:hint="cs"/>
          <w:rtl/>
          <w:lang w:bidi="fa-IR"/>
        </w:rPr>
        <w:t>/</w:t>
      </w:r>
      <w:r>
        <w:rPr>
          <w:rtl/>
          <w:lang w:bidi="fa-IR"/>
        </w:rPr>
        <w:t xml:space="preserve"> 301.</w:t>
      </w:r>
    </w:p>
    <w:p w:rsidR="005109CD" w:rsidRDefault="005109CD" w:rsidP="00842513">
      <w:pPr>
        <w:pStyle w:val="libFootnote0"/>
        <w:rPr>
          <w:lang w:bidi="fa-IR"/>
        </w:rPr>
      </w:pPr>
      <w:r>
        <w:rPr>
          <w:rtl/>
          <w:lang w:bidi="fa-IR"/>
        </w:rPr>
        <w:t>(4) بدائع الصنائع 1 : 162 ، المجموع 3 : 410 ، المغني 1 : 577.</w:t>
      </w:r>
    </w:p>
    <w:p w:rsidR="005109CD" w:rsidRDefault="005109CD" w:rsidP="00842513">
      <w:pPr>
        <w:pStyle w:val="libFootnote0"/>
        <w:rPr>
          <w:lang w:bidi="fa-IR"/>
        </w:rPr>
      </w:pPr>
      <w:r>
        <w:rPr>
          <w:rtl/>
          <w:lang w:bidi="fa-IR"/>
        </w:rPr>
        <w:t>(5) البقرة : 43.</w:t>
      </w:r>
    </w:p>
    <w:p w:rsidR="005109CD" w:rsidRDefault="005109CD" w:rsidP="00842513">
      <w:pPr>
        <w:pStyle w:val="libFootnote0"/>
        <w:rPr>
          <w:lang w:bidi="fa-IR"/>
        </w:rPr>
      </w:pPr>
      <w:r>
        <w:rPr>
          <w:rtl/>
          <w:lang w:bidi="fa-IR"/>
        </w:rPr>
        <w:t>(6) الخلاف 1 : 348 ، المسألة 98 ، وراجع المجموع 3 : 410 ، وحلية العلماء 2 : 97 ، والمغني 1 : 577.</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د</w:t>
      </w:r>
      <w:r>
        <w:rPr>
          <w:rtl/>
          <w:lang w:bidi="fa-IR"/>
        </w:rPr>
        <w:t xml:space="preserve"> </w:t>
      </w:r>
      <w:r w:rsidR="00D1770E">
        <w:rPr>
          <w:rtl/>
          <w:lang w:bidi="fa-IR"/>
        </w:rPr>
        <w:t>-</w:t>
      </w:r>
      <w:r>
        <w:rPr>
          <w:rtl/>
          <w:lang w:bidi="fa-IR"/>
        </w:rPr>
        <w:t xml:space="preserve"> يجب أن لا يقصد بهويّه غير الركوع</w:t>
      </w:r>
      <w:r w:rsidR="002B4AE7">
        <w:rPr>
          <w:rFonts w:hint="cs"/>
          <w:rtl/>
          <w:lang w:bidi="fa-IR"/>
        </w:rPr>
        <w:t>ٍ</w:t>
      </w:r>
      <w:r>
        <w:rPr>
          <w:rtl/>
          <w:lang w:bidi="fa-IR"/>
        </w:rPr>
        <w:t xml:space="preserve">‌ فلو قرأ آية سجدة فهوى ليسجد ثم </w:t>
      </w:r>
      <w:r w:rsidR="006C6781">
        <w:rPr>
          <w:rtl/>
          <w:lang w:bidi="fa-IR"/>
        </w:rPr>
        <w:t>لمـّا</w:t>
      </w:r>
      <w:r>
        <w:rPr>
          <w:rtl/>
          <w:lang w:bidi="fa-IR"/>
        </w:rPr>
        <w:t xml:space="preserve"> بلغ حدّ الراكعين أراد أن يجعله ركوعا</w:t>
      </w:r>
      <w:r w:rsidR="002B4AE7">
        <w:rPr>
          <w:rFonts w:hint="cs"/>
          <w:rtl/>
          <w:lang w:bidi="fa-IR"/>
        </w:rPr>
        <w:t>ً</w:t>
      </w:r>
      <w:r>
        <w:rPr>
          <w:rtl/>
          <w:lang w:bidi="fa-IR"/>
        </w:rPr>
        <w:t xml:space="preserve"> لم يجز بل يعود إلى القيام ثم يركع لأن الركوع الانحناء ولم يقصده.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عجز عن الركوع إل</w:t>
      </w:r>
      <w:r w:rsidR="002B4AE7">
        <w:rPr>
          <w:rFonts w:hint="cs"/>
          <w:rtl/>
          <w:lang w:bidi="fa-IR"/>
        </w:rPr>
        <w:t>ّ</w:t>
      </w:r>
      <w:r>
        <w:rPr>
          <w:rtl/>
          <w:lang w:bidi="fa-IR"/>
        </w:rPr>
        <w:t>ا بما يعتمد عليه وجب ، ولو عجز وتمكن من الانحناء على أحد جانبيه وجب ، ولو عجز عن الطمأنينة سقطت ، وكذا الرفع.</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لم يضع راحتيه فشك بعد القيام هل بلغ بالركوع قدر الإ</w:t>
      </w:r>
      <w:r w:rsidR="002B4AE7">
        <w:rPr>
          <w:rFonts w:hint="cs"/>
          <w:rtl/>
          <w:lang w:bidi="fa-IR"/>
        </w:rPr>
        <w:t>ِ</w:t>
      </w:r>
      <w:r>
        <w:rPr>
          <w:rtl/>
          <w:lang w:bidi="fa-IR"/>
        </w:rPr>
        <w:t>جزاء احتمل العود‌ عملا</w:t>
      </w:r>
      <w:r w:rsidR="002B4AE7">
        <w:rPr>
          <w:rFonts w:hint="cs"/>
          <w:rtl/>
          <w:lang w:bidi="fa-IR"/>
        </w:rPr>
        <w:t>ً</w:t>
      </w:r>
      <w:r>
        <w:rPr>
          <w:rtl/>
          <w:lang w:bidi="fa-IR"/>
        </w:rPr>
        <w:t xml:space="preserve"> بالأصل </w:t>
      </w:r>
      <w:r w:rsidR="00D1770E">
        <w:rPr>
          <w:rtl/>
          <w:lang w:bidi="fa-IR"/>
        </w:rPr>
        <w:t>-</w:t>
      </w:r>
      <w:r>
        <w:rPr>
          <w:rtl/>
          <w:lang w:bidi="fa-IR"/>
        </w:rPr>
        <w:t xml:space="preserve"> وبه قال الشافعي </w:t>
      </w:r>
      <w:r w:rsidRPr="00D1770E">
        <w:rPr>
          <w:rStyle w:val="libFootnotenumChar"/>
          <w:rtl/>
        </w:rPr>
        <w:t>(1)</w:t>
      </w:r>
      <w:r>
        <w:rPr>
          <w:rtl/>
          <w:lang w:bidi="fa-IR"/>
        </w:rPr>
        <w:t xml:space="preserve"> </w:t>
      </w:r>
      <w:r w:rsidR="00D1770E">
        <w:rPr>
          <w:rtl/>
          <w:lang w:bidi="fa-IR"/>
        </w:rPr>
        <w:t>-</w:t>
      </w:r>
      <w:r>
        <w:rPr>
          <w:rtl/>
          <w:lang w:bidi="fa-IR"/>
        </w:rPr>
        <w:t xml:space="preserve"> وعدمه لأنه شك بعد انتقاله.</w:t>
      </w:r>
    </w:p>
    <w:p w:rsidR="005109CD" w:rsidRDefault="005109CD" w:rsidP="005109CD">
      <w:pPr>
        <w:pStyle w:val="libNormal"/>
        <w:rPr>
          <w:lang w:bidi="fa-IR"/>
        </w:rPr>
      </w:pPr>
      <w:bookmarkStart w:id="172" w:name="_Toc105414021"/>
      <w:r w:rsidRPr="0088654B">
        <w:rPr>
          <w:rStyle w:val="Heading2Char"/>
          <w:rFonts w:hint="eastAsia"/>
          <w:rtl/>
        </w:rPr>
        <w:t>مسألة</w:t>
      </w:r>
      <w:r w:rsidRPr="0088654B">
        <w:rPr>
          <w:rStyle w:val="Heading2Char"/>
          <w:rtl/>
        </w:rPr>
        <w:t xml:space="preserve"> 249 :</w:t>
      </w:r>
      <w:bookmarkEnd w:id="172"/>
      <w:r>
        <w:rPr>
          <w:rtl/>
          <w:lang w:bidi="fa-IR"/>
        </w:rPr>
        <w:t xml:space="preserve"> ويجب فيه الذكر‌ عند علمائنا أجمع ، وبه قال أحمد ، وإسحاق ، وداود إل</w:t>
      </w:r>
      <w:r w:rsidR="002B4AE7">
        <w:rPr>
          <w:rFonts w:hint="cs"/>
          <w:rtl/>
          <w:lang w:bidi="fa-IR"/>
        </w:rPr>
        <w:t>ّ</w:t>
      </w:r>
      <w:r>
        <w:rPr>
          <w:rtl/>
          <w:lang w:bidi="fa-IR"/>
        </w:rPr>
        <w:t>ا أنه قال : إذا تركه عمدا</w:t>
      </w:r>
      <w:r w:rsidR="002B4AE7">
        <w:rPr>
          <w:rFonts w:hint="cs"/>
          <w:rtl/>
          <w:lang w:bidi="fa-IR"/>
        </w:rPr>
        <w:t>ً</w:t>
      </w:r>
      <w:r>
        <w:rPr>
          <w:rtl/>
          <w:lang w:bidi="fa-IR"/>
        </w:rPr>
        <w:t xml:space="preserve"> لم تبطل صلاته </w:t>
      </w:r>
      <w:r w:rsidRPr="00D1770E">
        <w:rPr>
          <w:rStyle w:val="libFootnotenumChar"/>
          <w:rtl/>
        </w:rPr>
        <w:t>(2)</w:t>
      </w:r>
      <w:r>
        <w:rPr>
          <w:rtl/>
          <w:lang w:bidi="fa-IR"/>
        </w:rPr>
        <w:t xml:space="preserve"> لقوله </w:t>
      </w:r>
      <w:r w:rsidRPr="00D1770E">
        <w:rPr>
          <w:rStyle w:val="libAlaemChar"/>
          <w:rtl/>
        </w:rPr>
        <w:t>صلى‌الله‌عليه‌وآله</w:t>
      </w:r>
      <w:r>
        <w:rPr>
          <w:rtl/>
          <w:lang w:bidi="fa-IR"/>
        </w:rPr>
        <w:t xml:space="preserve"> لما نزل </w:t>
      </w:r>
      <w:r w:rsidR="002B4AE7" w:rsidRPr="00FA2F88">
        <w:rPr>
          <w:rStyle w:val="libAlaemChar"/>
          <w:rtl/>
        </w:rPr>
        <w:t>(</w:t>
      </w:r>
      <w:r w:rsidRPr="002B4AE7">
        <w:rPr>
          <w:rStyle w:val="libAieChar"/>
          <w:rtl/>
        </w:rPr>
        <w:t xml:space="preserve"> فَسَبِّحْ بِاسْمِ رَبِّكَ الْعَظِيمِ </w:t>
      </w:r>
      <w:r w:rsidR="002B4AE7" w:rsidRPr="00FA2F88">
        <w:rPr>
          <w:rStyle w:val="libAlaemChar"/>
          <w:rtl/>
        </w:rPr>
        <w:t>)</w:t>
      </w:r>
      <w:r>
        <w:rPr>
          <w:rtl/>
          <w:lang w:bidi="fa-IR"/>
        </w:rPr>
        <w:t xml:space="preserve"> </w:t>
      </w:r>
      <w:r w:rsidRPr="00D1770E">
        <w:rPr>
          <w:rStyle w:val="libFootnotenumChar"/>
          <w:rtl/>
        </w:rPr>
        <w:t>(3)</w:t>
      </w:r>
      <w:r>
        <w:rPr>
          <w:rtl/>
          <w:lang w:bidi="fa-IR"/>
        </w:rPr>
        <w:t xml:space="preserve"> قال : ( ضعوها في ركوعكم ) </w:t>
      </w:r>
      <w:r w:rsidRPr="00D1770E">
        <w:rPr>
          <w:rStyle w:val="libFootnotenumChar"/>
          <w:rtl/>
        </w:rPr>
        <w:t>(4)</w:t>
      </w:r>
      <w:r>
        <w:rPr>
          <w:rtl/>
          <w:lang w:bidi="fa-IR"/>
        </w:rPr>
        <w:t xml:space="preserve"> والأمر للوجوب.</w:t>
      </w:r>
    </w:p>
    <w:p w:rsidR="00AE07AA" w:rsidRDefault="005109CD" w:rsidP="00AE07AA">
      <w:pPr>
        <w:pStyle w:val="libNormal"/>
        <w:rPr>
          <w:rtl/>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سأله هشام بن سالم عن التسبيح في الركوع والسجود فقال : « تقول في الركوع : سبحان ربي العظيم ، وفي السجود : سبحان ربي الأعلى. الفريضة من ذلك تسبيحة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410.</w:t>
      </w:r>
    </w:p>
    <w:p w:rsidR="005109CD" w:rsidRDefault="005109CD" w:rsidP="00842513">
      <w:pPr>
        <w:pStyle w:val="libFootnote0"/>
        <w:rPr>
          <w:lang w:bidi="fa-IR"/>
        </w:rPr>
      </w:pPr>
      <w:r>
        <w:rPr>
          <w:rtl/>
          <w:lang w:bidi="fa-IR"/>
        </w:rPr>
        <w:t>(2) المغني 1 : 579 ، الشرح الكبير 1 : 578 ، المجموع 3 : 414 ، الميزان 1 : 148 ، رحمة ال</w:t>
      </w:r>
      <w:r w:rsidR="002B4AE7">
        <w:rPr>
          <w:rFonts w:hint="cs"/>
          <w:rtl/>
          <w:lang w:bidi="fa-IR"/>
        </w:rPr>
        <w:t>ا</w:t>
      </w:r>
      <w:r>
        <w:rPr>
          <w:rtl/>
          <w:lang w:bidi="fa-IR"/>
        </w:rPr>
        <w:t>مة 1 : 45 ، سبل السلام 1 : 300 ، نيل ال</w:t>
      </w:r>
      <w:r w:rsidR="002B4AE7">
        <w:rPr>
          <w:rFonts w:hint="cs"/>
          <w:rtl/>
          <w:lang w:bidi="fa-IR"/>
        </w:rPr>
        <w:t>ا</w:t>
      </w:r>
      <w:r>
        <w:rPr>
          <w:rtl/>
          <w:lang w:bidi="fa-IR"/>
        </w:rPr>
        <w:t>وطار 2 : 271 ، المحلى 3 : 255 ، حلية العلماء 2 : 97.</w:t>
      </w:r>
    </w:p>
    <w:p w:rsidR="005109CD" w:rsidRDefault="005109CD" w:rsidP="00842513">
      <w:pPr>
        <w:pStyle w:val="libFootnote0"/>
        <w:rPr>
          <w:lang w:bidi="fa-IR"/>
        </w:rPr>
      </w:pPr>
      <w:r>
        <w:rPr>
          <w:rtl/>
          <w:lang w:bidi="fa-IR"/>
        </w:rPr>
        <w:t>(3) الواقعة : 74.</w:t>
      </w:r>
    </w:p>
    <w:p w:rsidR="005109CD" w:rsidRDefault="005109CD" w:rsidP="00842513">
      <w:pPr>
        <w:pStyle w:val="libFootnote0"/>
        <w:rPr>
          <w:lang w:bidi="fa-IR"/>
        </w:rPr>
      </w:pPr>
      <w:r>
        <w:rPr>
          <w:rtl/>
          <w:lang w:bidi="fa-IR"/>
        </w:rPr>
        <w:t xml:space="preserve">(4) الفقيه 1 : 207 </w:t>
      </w:r>
      <w:r w:rsidR="002B4AE7">
        <w:rPr>
          <w:rFonts w:hint="cs"/>
          <w:rtl/>
          <w:lang w:bidi="fa-IR"/>
        </w:rPr>
        <w:t>/</w:t>
      </w:r>
      <w:r>
        <w:rPr>
          <w:rtl/>
          <w:lang w:bidi="fa-IR"/>
        </w:rPr>
        <w:t xml:space="preserve"> 932 ، التهذيب 2 : 313 </w:t>
      </w:r>
      <w:r w:rsidR="002B4AE7">
        <w:rPr>
          <w:rFonts w:hint="cs"/>
          <w:rtl/>
          <w:lang w:bidi="fa-IR"/>
        </w:rPr>
        <w:t>/</w:t>
      </w:r>
      <w:r>
        <w:rPr>
          <w:rtl/>
          <w:lang w:bidi="fa-IR"/>
        </w:rPr>
        <w:t xml:space="preserve"> 1273 ، علل الشرائع : 333 باب 30 حديث 6 وانظر مسند أحمد 4 : 155 ، مستدرك الحاكم 1 : 225 و 2 : 477 ، سنن البيهقي 2 : 86 ، مسند الطيالسي : 135 </w:t>
      </w:r>
      <w:r w:rsidR="002B4AE7">
        <w:rPr>
          <w:rFonts w:hint="cs"/>
          <w:rtl/>
          <w:lang w:bidi="fa-IR"/>
        </w:rPr>
        <w:t>/</w:t>
      </w:r>
      <w:r>
        <w:rPr>
          <w:rtl/>
          <w:lang w:bidi="fa-IR"/>
        </w:rPr>
        <w:t xml:space="preserve"> 1000.</w:t>
      </w:r>
    </w:p>
    <w:p w:rsidR="00D1770E" w:rsidRDefault="000B326D" w:rsidP="005B6482">
      <w:pPr>
        <w:pStyle w:val="libNormal"/>
        <w:rPr>
          <w:rtl/>
          <w:lang w:bidi="fa-IR"/>
        </w:rPr>
      </w:pPr>
      <w:r>
        <w:rPr>
          <w:rtl/>
          <w:lang w:bidi="fa-IR"/>
        </w:rPr>
        <w:br w:type="page"/>
      </w:r>
    </w:p>
    <w:p w:rsidR="005109CD" w:rsidRDefault="005109CD" w:rsidP="00691BD2">
      <w:pPr>
        <w:pStyle w:val="libNormal0"/>
        <w:rPr>
          <w:lang w:bidi="fa-IR"/>
        </w:rPr>
      </w:pPr>
      <w:r>
        <w:rPr>
          <w:rFonts w:hint="eastAsia"/>
          <w:rtl/>
          <w:lang w:bidi="fa-IR"/>
        </w:rPr>
        <w:lastRenderedPageBreak/>
        <w:t>والسنّة</w:t>
      </w:r>
      <w:r>
        <w:rPr>
          <w:rtl/>
          <w:lang w:bidi="fa-IR"/>
        </w:rPr>
        <w:t xml:space="preserve"> ثلاث ، والفضل في سبع » </w:t>
      </w:r>
      <w:r w:rsidRPr="00D1770E">
        <w:rPr>
          <w:rStyle w:val="libFootnotenumChar"/>
          <w:rtl/>
        </w:rPr>
        <w:t>(1)</w:t>
      </w:r>
      <w:r>
        <w:rPr>
          <w:rtl/>
          <w:lang w:bidi="fa-IR"/>
        </w:rPr>
        <w:t xml:space="preserve"> ، ولأنّه هيئة في كون</w:t>
      </w:r>
      <w:r w:rsidR="00691BD2">
        <w:rPr>
          <w:rFonts w:hint="cs"/>
          <w:rtl/>
          <w:lang w:bidi="fa-IR"/>
        </w:rPr>
        <w:t>ٍ</w:t>
      </w:r>
      <w:r>
        <w:rPr>
          <w:rtl/>
          <w:lang w:bidi="fa-IR"/>
        </w:rPr>
        <w:t xml:space="preserve"> فيجب فيه الذكر كالقيام.</w:t>
      </w:r>
    </w:p>
    <w:p w:rsidR="005109CD" w:rsidRDefault="005109CD" w:rsidP="005109CD">
      <w:pPr>
        <w:pStyle w:val="libNormal"/>
        <w:rPr>
          <w:lang w:bidi="fa-IR"/>
        </w:rPr>
      </w:pPr>
      <w:r>
        <w:rPr>
          <w:rFonts w:hint="eastAsia"/>
          <w:rtl/>
          <w:lang w:bidi="fa-IR"/>
        </w:rPr>
        <w:t>وقال</w:t>
      </w:r>
      <w:r>
        <w:rPr>
          <w:rtl/>
          <w:lang w:bidi="fa-IR"/>
        </w:rPr>
        <w:t xml:space="preserve"> الشافعي ، وأبو حنيفة ، ومالك : بعدم الوجوب </w:t>
      </w:r>
      <w:r w:rsidRPr="00D1770E">
        <w:rPr>
          <w:rStyle w:val="libFootnotenumChar"/>
          <w:rtl/>
        </w:rPr>
        <w:t>(2)</w:t>
      </w:r>
      <w:r>
        <w:rPr>
          <w:rtl/>
          <w:lang w:bidi="fa-IR"/>
        </w:rPr>
        <w:t xml:space="preserve"> لأنّ النبيّ </w:t>
      </w:r>
      <w:r w:rsidRPr="00D1770E">
        <w:rPr>
          <w:rStyle w:val="libAlaemChar"/>
          <w:rtl/>
        </w:rPr>
        <w:t>صلى‌الله‌عليه‌وآله</w:t>
      </w:r>
      <w:r>
        <w:rPr>
          <w:rtl/>
          <w:lang w:bidi="fa-IR"/>
        </w:rPr>
        <w:t xml:space="preserve"> لم يعلمه الأعرابي</w:t>
      </w:r>
      <w:r w:rsidRPr="00D1770E">
        <w:rPr>
          <w:rStyle w:val="libFootnotenumChar"/>
          <w:rtl/>
        </w:rPr>
        <w:t>(3)</w:t>
      </w:r>
      <w:r>
        <w:rPr>
          <w:rtl/>
          <w:lang w:bidi="fa-IR"/>
        </w:rPr>
        <w:t xml:space="preserve">. وهو ممنوع لقوله </w:t>
      </w:r>
      <w:r w:rsidR="00D1770E" w:rsidRPr="00D1770E">
        <w:rPr>
          <w:rStyle w:val="libAlaemChar"/>
          <w:rtl/>
        </w:rPr>
        <w:t>عليه‌السلام</w:t>
      </w:r>
      <w:r>
        <w:rPr>
          <w:rtl/>
          <w:lang w:bidi="fa-IR"/>
        </w:rPr>
        <w:t xml:space="preserve"> : ( إذا ركع أحدكم وقال : سبحان ربي العظيم وبحمده ؛ فقد تم ركوعه ، وذلك أدناه ) </w:t>
      </w:r>
      <w:r w:rsidRPr="00D1770E">
        <w:rPr>
          <w:rStyle w:val="libFootnotenumChar"/>
          <w:rtl/>
        </w:rPr>
        <w:t>(4)</w:t>
      </w:r>
      <w:r>
        <w:rPr>
          <w:rtl/>
          <w:lang w:bidi="fa-IR"/>
        </w:rPr>
        <w:t xml:space="preserve"> وهو يدل على عدم تمام الركوع لو لم يذكر.</w:t>
      </w:r>
    </w:p>
    <w:p w:rsidR="005109CD" w:rsidRDefault="005109CD" w:rsidP="00377162">
      <w:pPr>
        <w:pStyle w:val="Heading3"/>
        <w:rPr>
          <w:lang w:bidi="fa-IR"/>
        </w:rPr>
      </w:pPr>
      <w:bookmarkStart w:id="173" w:name="_Toc105414022"/>
      <w:r>
        <w:rPr>
          <w:rFonts w:hint="eastAsia"/>
          <w:rtl/>
          <w:lang w:bidi="fa-IR"/>
        </w:rPr>
        <w:t>فروع</w:t>
      </w:r>
      <w:r>
        <w:rPr>
          <w:rtl/>
          <w:lang w:bidi="fa-IR"/>
        </w:rPr>
        <w:t xml:space="preserve"> :</w:t>
      </w:r>
      <w:bookmarkEnd w:id="17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الأقوى أنّ مطلق الذكر واجب ، ولا يتعين التسبيح ؛ لأنّ هشام بن الحكم ، وهشام بن سالم سألا الصادق </w:t>
      </w:r>
      <w:r w:rsidR="00D1770E" w:rsidRPr="00D1770E">
        <w:rPr>
          <w:rStyle w:val="libAlaemChar"/>
          <w:rtl/>
        </w:rPr>
        <w:t>عليه‌السلام</w:t>
      </w:r>
      <w:r>
        <w:rPr>
          <w:rtl/>
          <w:lang w:bidi="fa-IR"/>
        </w:rPr>
        <w:t xml:space="preserve"> يجزي أن أقول مكان التسبيح في الركوع والسجود : لا إله إل</w:t>
      </w:r>
      <w:r w:rsidR="00691BD2">
        <w:rPr>
          <w:rFonts w:hint="cs"/>
          <w:rtl/>
          <w:lang w:bidi="fa-IR"/>
        </w:rPr>
        <w:t>ّ</w:t>
      </w:r>
      <w:r>
        <w:rPr>
          <w:rtl/>
          <w:lang w:bidi="fa-IR"/>
        </w:rPr>
        <w:t xml:space="preserve">ا الله والله أكبر؟ فقال : « نعم كلّ هذا ذكر » </w:t>
      </w:r>
      <w:r w:rsidRPr="00D1770E">
        <w:rPr>
          <w:rStyle w:val="libFootnotenumChar"/>
          <w:rtl/>
        </w:rPr>
        <w:t>(5)</w:t>
      </w:r>
      <w:r>
        <w:rPr>
          <w:rtl/>
          <w:lang w:bidi="fa-IR"/>
        </w:rPr>
        <w:t xml:space="preserve"> علل بالذكر.</w:t>
      </w:r>
    </w:p>
    <w:p w:rsidR="005109CD" w:rsidRDefault="005109CD" w:rsidP="00691BD2">
      <w:pPr>
        <w:pStyle w:val="libNormal"/>
        <w:rPr>
          <w:lang w:bidi="fa-IR"/>
        </w:rPr>
      </w:pPr>
      <w:r>
        <w:rPr>
          <w:rFonts w:hint="eastAsia"/>
          <w:rtl/>
          <w:lang w:bidi="fa-IR"/>
        </w:rPr>
        <w:t>وقال</w:t>
      </w:r>
      <w:r>
        <w:rPr>
          <w:rtl/>
          <w:lang w:bidi="fa-IR"/>
        </w:rPr>
        <w:t xml:space="preserve"> بعض علمائنا : يتعين التسبيح ، وهو سبحان ربي العظيم وبحمده ، ثلاثا</w:t>
      </w:r>
      <w:r w:rsidR="00691BD2">
        <w:rPr>
          <w:rFonts w:hint="cs"/>
          <w:rtl/>
          <w:lang w:bidi="fa-IR"/>
        </w:rPr>
        <w:t>ً</w:t>
      </w:r>
      <w:r>
        <w:rPr>
          <w:rtl/>
          <w:lang w:bidi="fa-IR"/>
        </w:rPr>
        <w:t xml:space="preserve"> </w:t>
      </w:r>
      <w:r w:rsidRPr="00D1770E">
        <w:rPr>
          <w:rStyle w:val="libFootnotenumChar"/>
          <w:rtl/>
        </w:rPr>
        <w:t>(6)</w:t>
      </w:r>
      <w:r>
        <w:rPr>
          <w:rtl/>
          <w:lang w:bidi="fa-IR"/>
        </w:rPr>
        <w:t xml:space="preserve">. وبعضهم مرّة ، أو ثلاث مرات سبحان الله </w:t>
      </w:r>
      <w:r w:rsidRPr="00D1770E">
        <w:rPr>
          <w:rStyle w:val="libFootnotenumChar"/>
          <w:rtl/>
        </w:rPr>
        <w:t>(7)</w:t>
      </w:r>
      <w:r>
        <w:rPr>
          <w:rtl/>
          <w:lang w:bidi="fa-IR"/>
        </w:rPr>
        <w:t xml:space="preserve"> </w:t>
      </w:r>
      <w:r w:rsidR="00D1770E">
        <w:rPr>
          <w:rtl/>
          <w:lang w:bidi="fa-IR"/>
        </w:rPr>
        <w:t>-</w:t>
      </w:r>
      <w:r>
        <w:rPr>
          <w:rtl/>
          <w:lang w:bidi="fa-IR"/>
        </w:rPr>
        <w:t xml:space="preserve"> وأحمد‌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76 </w:t>
      </w:r>
      <w:r w:rsidR="00691BD2">
        <w:rPr>
          <w:rFonts w:hint="cs"/>
          <w:rtl/>
          <w:lang w:bidi="fa-IR"/>
        </w:rPr>
        <w:t>/</w:t>
      </w:r>
      <w:r>
        <w:rPr>
          <w:rtl/>
          <w:lang w:bidi="fa-IR"/>
        </w:rPr>
        <w:t xml:space="preserve"> 282 ، الاستبصار 1 : 323 </w:t>
      </w:r>
      <w:r w:rsidR="00691BD2">
        <w:rPr>
          <w:rFonts w:hint="cs"/>
          <w:rtl/>
          <w:lang w:bidi="fa-IR"/>
        </w:rPr>
        <w:t>/</w:t>
      </w:r>
      <w:r>
        <w:rPr>
          <w:rtl/>
          <w:lang w:bidi="fa-IR"/>
        </w:rPr>
        <w:t xml:space="preserve"> 1204.</w:t>
      </w:r>
    </w:p>
    <w:p w:rsidR="005109CD" w:rsidRDefault="005109CD" w:rsidP="00842513">
      <w:pPr>
        <w:pStyle w:val="libFootnote0"/>
        <w:rPr>
          <w:lang w:bidi="fa-IR"/>
        </w:rPr>
      </w:pPr>
      <w:r>
        <w:rPr>
          <w:rtl/>
          <w:lang w:bidi="fa-IR"/>
        </w:rPr>
        <w:t>(2) المجموع 3 : 414 ، الوجيز 1 : 43 ، السراج الوهاج : 45 ، كفاية ال</w:t>
      </w:r>
      <w:r w:rsidR="00691BD2">
        <w:rPr>
          <w:rFonts w:hint="cs"/>
          <w:rtl/>
          <w:lang w:bidi="fa-IR"/>
        </w:rPr>
        <w:t>ا</w:t>
      </w:r>
      <w:r>
        <w:rPr>
          <w:rtl/>
          <w:lang w:bidi="fa-IR"/>
        </w:rPr>
        <w:t xml:space="preserve">خيار 1 : 73 ، المبسوط للسرخسي 1 : 21 </w:t>
      </w:r>
      <w:r w:rsidR="00D1770E">
        <w:rPr>
          <w:rtl/>
          <w:lang w:bidi="fa-IR"/>
        </w:rPr>
        <w:t>-</w:t>
      </w:r>
      <w:r>
        <w:rPr>
          <w:rtl/>
          <w:lang w:bidi="fa-IR"/>
        </w:rPr>
        <w:t xml:space="preserve"> 22.</w:t>
      </w:r>
    </w:p>
    <w:p w:rsidR="005109CD" w:rsidRDefault="005109CD" w:rsidP="00842513">
      <w:pPr>
        <w:pStyle w:val="libFootnote0"/>
        <w:rPr>
          <w:lang w:bidi="fa-IR"/>
        </w:rPr>
      </w:pPr>
      <w:r>
        <w:rPr>
          <w:rtl/>
          <w:lang w:bidi="fa-IR"/>
        </w:rPr>
        <w:t xml:space="preserve">(3) صحيح البخاري 1 : 192 </w:t>
      </w:r>
      <w:r w:rsidR="00D1770E">
        <w:rPr>
          <w:rtl/>
          <w:lang w:bidi="fa-IR"/>
        </w:rPr>
        <w:t>-</w:t>
      </w:r>
      <w:r>
        <w:rPr>
          <w:rtl/>
          <w:lang w:bidi="fa-IR"/>
        </w:rPr>
        <w:t xml:space="preserve"> 193 ، صحيح مسلم 1 : 298 </w:t>
      </w:r>
      <w:r w:rsidR="00691BD2">
        <w:rPr>
          <w:rFonts w:hint="cs"/>
          <w:rtl/>
          <w:lang w:bidi="fa-IR"/>
        </w:rPr>
        <w:t>/</w:t>
      </w:r>
      <w:r>
        <w:rPr>
          <w:rtl/>
          <w:lang w:bidi="fa-IR"/>
        </w:rPr>
        <w:t xml:space="preserve"> 397 ، سنن أبي داود 1 : 226 </w:t>
      </w:r>
      <w:r w:rsidR="00691BD2">
        <w:rPr>
          <w:rFonts w:hint="cs"/>
          <w:rtl/>
          <w:lang w:bidi="fa-IR"/>
        </w:rPr>
        <w:t>/</w:t>
      </w:r>
      <w:r>
        <w:rPr>
          <w:rtl/>
          <w:lang w:bidi="fa-IR"/>
        </w:rPr>
        <w:t xml:space="preserve"> 856 ، سنن الترمذي 2 : 103 </w:t>
      </w:r>
      <w:r w:rsidR="00D1770E">
        <w:rPr>
          <w:rtl/>
          <w:lang w:bidi="fa-IR"/>
        </w:rPr>
        <w:t>-</w:t>
      </w:r>
      <w:r>
        <w:rPr>
          <w:rtl/>
          <w:lang w:bidi="fa-IR"/>
        </w:rPr>
        <w:t xml:space="preserve"> 104 </w:t>
      </w:r>
      <w:r w:rsidR="00691BD2">
        <w:rPr>
          <w:rFonts w:hint="cs"/>
          <w:rtl/>
          <w:lang w:bidi="fa-IR"/>
        </w:rPr>
        <w:t>/</w:t>
      </w:r>
      <w:r>
        <w:rPr>
          <w:rtl/>
          <w:lang w:bidi="fa-IR"/>
        </w:rPr>
        <w:t xml:space="preserve"> 303 ، سنن النسائي 2 : 124 ، سنن البيهقي 2 : 371 </w:t>
      </w:r>
      <w:r w:rsidR="00D1770E">
        <w:rPr>
          <w:rtl/>
          <w:lang w:bidi="fa-IR"/>
        </w:rPr>
        <w:t>-</w:t>
      </w:r>
      <w:r>
        <w:rPr>
          <w:rtl/>
          <w:lang w:bidi="fa-IR"/>
        </w:rPr>
        <w:t xml:space="preserve"> 372.</w:t>
      </w:r>
    </w:p>
    <w:p w:rsidR="005109CD" w:rsidRDefault="005109CD" w:rsidP="00842513">
      <w:pPr>
        <w:pStyle w:val="libFootnote0"/>
        <w:rPr>
          <w:lang w:bidi="fa-IR"/>
        </w:rPr>
      </w:pPr>
      <w:r>
        <w:rPr>
          <w:rtl/>
          <w:lang w:bidi="fa-IR"/>
        </w:rPr>
        <w:t xml:space="preserve">(4) مصنف ابن أبي شيبة 1 : 250 </w:t>
      </w:r>
      <w:r w:rsidR="00D1770E">
        <w:rPr>
          <w:rtl/>
          <w:lang w:bidi="fa-IR"/>
        </w:rPr>
        <w:t>-</w:t>
      </w:r>
      <w:r>
        <w:rPr>
          <w:rtl/>
          <w:lang w:bidi="fa-IR"/>
        </w:rPr>
        <w:t xml:space="preserve"> 251.</w:t>
      </w:r>
    </w:p>
    <w:p w:rsidR="005109CD" w:rsidRDefault="005109CD" w:rsidP="00842513">
      <w:pPr>
        <w:pStyle w:val="libFootnote0"/>
        <w:rPr>
          <w:lang w:bidi="fa-IR"/>
        </w:rPr>
      </w:pPr>
      <w:r>
        <w:rPr>
          <w:rtl/>
          <w:lang w:bidi="fa-IR"/>
        </w:rPr>
        <w:t xml:space="preserve">(5) الكافي 3 : 329 </w:t>
      </w:r>
      <w:r w:rsidR="00D1770E">
        <w:rPr>
          <w:rtl/>
          <w:lang w:bidi="fa-IR"/>
        </w:rPr>
        <w:t>-</w:t>
      </w:r>
      <w:r>
        <w:rPr>
          <w:rtl/>
          <w:lang w:bidi="fa-IR"/>
        </w:rPr>
        <w:t xml:space="preserve"> 5 و 321 </w:t>
      </w:r>
      <w:r w:rsidR="00D1770E">
        <w:rPr>
          <w:rtl/>
          <w:lang w:bidi="fa-IR"/>
        </w:rPr>
        <w:t>-</w:t>
      </w:r>
      <w:r>
        <w:rPr>
          <w:rtl/>
          <w:lang w:bidi="fa-IR"/>
        </w:rPr>
        <w:t xml:space="preserve"> 8 ، التهذيب 2 : 302 </w:t>
      </w:r>
      <w:r w:rsidR="00D1770E">
        <w:rPr>
          <w:rtl/>
          <w:lang w:bidi="fa-IR"/>
        </w:rPr>
        <w:t>-</w:t>
      </w:r>
      <w:r>
        <w:rPr>
          <w:rtl/>
          <w:lang w:bidi="fa-IR"/>
        </w:rPr>
        <w:t xml:space="preserve"> 1217 و 1218.</w:t>
      </w:r>
    </w:p>
    <w:p w:rsidR="005109CD" w:rsidRDefault="005109CD" w:rsidP="00842513">
      <w:pPr>
        <w:pStyle w:val="libFootnote0"/>
        <w:rPr>
          <w:lang w:bidi="fa-IR"/>
        </w:rPr>
      </w:pPr>
      <w:r>
        <w:rPr>
          <w:rtl/>
          <w:lang w:bidi="fa-IR"/>
        </w:rPr>
        <w:t>(6) أبو الصلاح الحلبي في الكافي في الفقه : 118.</w:t>
      </w:r>
    </w:p>
    <w:p w:rsidR="005109CD" w:rsidRDefault="005109CD" w:rsidP="00842513">
      <w:pPr>
        <w:pStyle w:val="libFootnote0"/>
        <w:rPr>
          <w:lang w:bidi="fa-IR"/>
        </w:rPr>
      </w:pPr>
      <w:r>
        <w:rPr>
          <w:rtl/>
          <w:lang w:bidi="fa-IR"/>
        </w:rPr>
        <w:t>(7) كالشيخ الطوسي في النهاية : 81 والمحقق في المعتبر : 180.</w:t>
      </w:r>
    </w:p>
    <w:p w:rsidR="000B326D" w:rsidRDefault="000B326D"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أوجب</w:t>
      </w:r>
      <w:r>
        <w:rPr>
          <w:rtl/>
          <w:lang w:bidi="fa-IR"/>
        </w:rPr>
        <w:t xml:space="preserve"> التسبيح أيضا</w:t>
      </w:r>
      <w:r w:rsidR="00691BD2">
        <w:rPr>
          <w:rFonts w:hint="cs"/>
          <w:rtl/>
          <w:lang w:bidi="fa-IR"/>
        </w:rPr>
        <w:t>ً</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لما تقدم في حديث الصادق </w:t>
      </w:r>
      <w:r w:rsidR="00D1770E" w:rsidRPr="00D1770E">
        <w:rPr>
          <w:rStyle w:val="libAlaemChar"/>
          <w:rtl/>
        </w:rPr>
        <w:t>عليه‌السلام</w:t>
      </w:r>
      <w:r>
        <w:rPr>
          <w:rtl/>
          <w:lang w:bidi="fa-IR"/>
        </w:rPr>
        <w:t xml:space="preserve"> : « يقول في الركوع : سبحان ربي العظيم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وسأل</w:t>
      </w:r>
      <w:r>
        <w:rPr>
          <w:rtl/>
          <w:lang w:bidi="fa-IR"/>
        </w:rPr>
        <w:t xml:space="preserve"> معاوية بن عمار الصادق </w:t>
      </w:r>
      <w:r w:rsidR="00D1770E" w:rsidRPr="00D1770E">
        <w:rPr>
          <w:rStyle w:val="libAlaemChar"/>
          <w:rtl/>
        </w:rPr>
        <w:t>عليه‌السلام</w:t>
      </w:r>
      <w:r>
        <w:rPr>
          <w:rtl/>
          <w:lang w:bidi="fa-IR"/>
        </w:rPr>
        <w:t xml:space="preserve"> أخف ما يكون من التسبيح في الصلاة ، قال : « ثلاث تسبيحات مترسلا</w:t>
      </w:r>
      <w:r w:rsidR="00691BD2">
        <w:rPr>
          <w:rFonts w:hint="cs"/>
          <w:rtl/>
          <w:lang w:bidi="fa-IR"/>
        </w:rPr>
        <w:t>ً</w:t>
      </w:r>
      <w:r>
        <w:rPr>
          <w:rtl/>
          <w:lang w:bidi="fa-IR"/>
        </w:rPr>
        <w:t xml:space="preserve"> ، يقول : سبحان الله ، سبحان الله ، سبحان الله » </w:t>
      </w:r>
      <w:r w:rsidRPr="00D1770E">
        <w:rPr>
          <w:rStyle w:val="libFootnotenumChar"/>
          <w:rtl/>
        </w:rPr>
        <w:t>(3)</w:t>
      </w:r>
      <w:r>
        <w:rPr>
          <w:rtl/>
          <w:lang w:bidi="fa-IR"/>
        </w:rPr>
        <w:t xml:space="preserve"> ولا حجة فيهما ؛ لأن السؤال وقع أولا</w:t>
      </w:r>
      <w:r w:rsidR="00691BD2">
        <w:rPr>
          <w:rFonts w:hint="cs"/>
          <w:rtl/>
          <w:lang w:bidi="fa-IR"/>
        </w:rPr>
        <w:t>ً</w:t>
      </w:r>
      <w:r>
        <w:rPr>
          <w:rtl/>
          <w:lang w:bidi="fa-IR"/>
        </w:rPr>
        <w:t xml:space="preserve"> عن التسبيح ، وثانيا</w:t>
      </w:r>
      <w:r w:rsidR="00691BD2">
        <w:rPr>
          <w:rFonts w:hint="cs"/>
          <w:rtl/>
          <w:lang w:bidi="fa-IR"/>
        </w:rPr>
        <w:t>ً</w:t>
      </w:r>
      <w:r>
        <w:rPr>
          <w:rtl/>
          <w:lang w:bidi="fa-IR"/>
        </w:rPr>
        <w:t xml:space="preserve"> عن أخفه.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إذا قال : سبحان ربي العظيم ، أو سبحان ربّي الأعلى استحب أن يقول : وبحمده‌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يقول في ركوعه : ( سبحان ربي العظيم وبحمده ) ثلاثا</w:t>
      </w:r>
      <w:r w:rsidR="00691BD2">
        <w:rPr>
          <w:rFonts w:hint="cs"/>
          <w:rtl/>
          <w:lang w:bidi="fa-IR"/>
        </w:rPr>
        <w:t>ً</w:t>
      </w:r>
      <w:r>
        <w:rPr>
          <w:rtl/>
          <w:lang w:bidi="fa-IR"/>
        </w:rPr>
        <w:t xml:space="preserve"> </w:t>
      </w:r>
      <w:r w:rsidRPr="00D1770E">
        <w:rPr>
          <w:rStyle w:val="libFootnotenumChar"/>
          <w:rtl/>
        </w:rPr>
        <w:t>(5)</w:t>
      </w:r>
      <w:r>
        <w:rPr>
          <w:rtl/>
          <w:lang w:bidi="fa-IR"/>
        </w:rPr>
        <w:t xml:space="preserve"> ومن طريق الخاصة قول الباقر </w:t>
      </w:r>
      <w:r w:rsidR="00D1770E" w:rsidRPr="00D1770E">
        <w:rPr>
          <w:rStyle w:val="libAlaemChar"/>
          <w:rtl/>
        </w:rPr>
        <w:t>عليه‌السلام</w:t>
      </w:r>
      <w:r>
        <w:rPr>
          <w:rtl/>
          <w:lang w:bidi="fa-IR"/>
        </w:rPr>
        <w:t xml:space="preserve"> : « تقول : سبحان ربي العظيم وبحمده ثلاثا</w:t>
      </w:r>
      <w:r w:rsidR="00691BD2">
        <w:rPr>
          <w:rFonts w:hint="cs"/>
          <w:rtl/>
          <w:lang w:bidi="fa-IR"/>
        </w:rPr>
        <w:t>ً</w:t>
      </w:r>
      <w:r>
        <w:rPr>
          <w:rtl/>
          <w:lang w:bidi="fa-IR"/>
        </w:rPr>
        <w:t xml:space="preserve"> » </w:t>
      </w:r>
      <w:r w:rsidRPr="00D1770E">
        <w:rPr>
          <w:rStyle w:val="libFootnotenumChar"/>
          <w:rtl/>
        </w:rPr>
        <w:t>(6)</w:t>
      </w:r>
      <w:r>
        <w:rPr>
          <w:rtl/>
          <w:lang w:bidi="fa-IR"/>
        </w:rPr>
        <w:t xml:space="preserve"> وقال ابن المنذر : قيل لأحمد : تقول : سبحان ربي العظيم وبحمده؟ قال : أمّا أنا فلا أقول : وبحمده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يجب أن يأتي بالذكر حال الطمأنينة‌ ، فلو شرع فيه قبل انتهائه في الهويّ الواجب ، أو شرع في الرفع قبل إكماله بطلت صلاته.</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يستحب أن يقول </w:t>
      </w:r>
      <w:r w:rsidRPr="00D1770E">
        <w:rPr>
          <w:rStyle w:val="libFootnotenumChar"/>
          <w:rtl/>
        </w:rPr>
        <w:t>(8)</w:t>
      </w:r>
      <w:r>
        <w:rPr>
          <w:rtl/>
          <w:lang w:bidi="fa-IR"/>
        </w:rPr>
        <w:t xml:space="preserve"> ثلاث مرات : سبحان ربي العظيم وبحمده‌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المغني 1 : 578 ، الشرح الكبير 1 : 578 ، الانصاف 2 : 60 ، المجموع 3 : 414.</w:t>
      </w:r>
    </w:p>
    <w:p w:rsidR="005109CD" w:rsidRDefault="005109CD" w:rsidP="00842513">
      <w:pPr>
        <w:pStyle w:val="libFootnote0"/>
        <w:rPr>
          <w:lang w:bidi="fa-IR"/>
        </w:rPr>
      </w:pPr>
      <w:r>
        <w:rPr>
          <w:rtl/>
          <w:lang w:bidi="fa-IR"/>
        </w:rPr>
        <w:t xml:space="preserve">(2) التهذيب 2 : 76 </w:t>
      </w:r>
      <w:r w:rsidR="004E3A12">
        <w:rPr>
          <w:rFonts w:hint="cs"/>
          <w:rtl/>
          <w:lang w:bidi="fa-IR"/>
        </w:rPr>
        <w:t>/</w:t>
      </w:r>
      <w:r>
        <w:rPr>
          <w:rtl/>
          <w:lang w:bidi="fa-IR"/>
        </w:rPr>
        <w:t xml:space="preserve"> 282 ، الاستبصار 1 : 323 </w:t>
      </w:r>
      <w:r w:rsidR="004E3A12">
        <w:rPr>
          <w:rFonts w:hint="cs"/>
          <w:rtl/>
          <w:lang w:bidi="fa-IR"/>
        </w:rPr>
        <w:t>/</w:t>
      </w:r>
      <w:r>
        <w:rPr>
          <w:rtl/>
          <w:lang w:bidi="fa-IR"/>
        </w:rPr>
        <w:t xml:space="preserve"> 1204.</w:t>
      </w:r>
    </w:p>
    <w:p w:rsidR="005109CD" w:rsidRDefault="005109CD" w:rsidP="00842513">
      <w:pPr>
        <w:pStyle w:val="libFootnote0"/>
        <w:rPr>
          <w:lang w:bidi="fa-IR"/>
        </w:rPr>
      </w:pPr>
      <w:r>
        <w:rPr>
          <w:rtl/>
          <w:lang w:bidi="fa-IR"/>
        </w:rPr>
        <w:t xml:space="preserve">(3) التهذيب 2 : 77 </w:t>
      </w:r>
      <w:r w:rsidR="004E3A12">
        <w:rPr>
          <w:rFonts w:hint="cs"/>
          <w:rtl/>
          <w:lang w:bidi="fa-IR"/>
        </w:rPr>
        <w:t>/</w:t>
      </w:r>
      <w:r>
        <w:rPr>
          <w:rtl/>
          <w:lang w:bidi="fa-IR"/>
        </w:rPr>
        <w:t xml:space="preserve"> 288 ، الاستبصار 1 : 324 </w:t>
      </w:r>
      <w:r w:rsidR="004E3A12">
        <w:rPr>
          <w:rFonts w:hint="cs"/>
          <w:rtl/>
          <w:lang w:bidi="fa-IR"/>
        </w:rPr>
        <w:t>/</w:t>
      </w:r>
      <w:r>
        <w:rPr>
          <w:rtl/>
          <w:lang w:bidi="fa-IR"/>
        </w:rPr>
        <w:t xml:space="preserve"> 1212.</w:t>
      </w:r>
    </w:p>
    <w:p w:rsidR="005109CD" w:rsidRDefault="005109CD" w:rsidP="00842513">
      <w:pPr>
        <w:pStyle w:val="libFootnote0"/>
        <w:rPr>
          <w:lang w:bidi="fa-IR"/>
        </w:rPr>
      </w:pPr>
      <w:r>
        <w:rPr>
          <w:rtl/>
          <w:lang w:bidi="fa-IR"/>
        </w:rPr>
        <w:t>(4) المجموع 3 : 412 ، فتح العزيز 3 : 394 ، كفاية الأخيار 1 : 73.</w:t>
      </w:r>
    </w:p>
    <w:p w:rsidR="005109CD" w:rsidRDefault="005109CD" w:rsidP="00842513">
      <w:pPr>
        <w:pStyle w:val="libFootnote0"/>
        <w:rPr>
          <w:lang w:bidi="fa-IR"/>
        </w:rPr>
      </w:pPr>
      <w:r>
        <w:rPr>
          <w:rtl/>
          <w:lang w:bidi="fa-IR"/>
        </w:rPr>
        <w:t xml:space="preserve">(5) مصنّف ابن أبي شيبة 1 : 248 ، سنن أبي داود 1 : 230 </w:t>
      </w:r>
      <w:r w:rsidR="004E3A12">
        <w:rPr>
          <w:rFonts w:hint="cs"/>
          <w:rtl/>
          <w:lang w:bidi="fa-IR"/>
        </w:rPr>
        <w:t>/</w:t>
      </w:r>
      <w:r>
        <w:rPr>
          <w:rtl/>
          <w:lang w:bidi="fa-IR"/>
        </w:rPr>
        <w:t xml:space="preserve"> 870 ، سنن الدارقطني 1 : 341 </w:t>
      </w:r>
      <w:r w:rsidR="004E3A12">
        <w:rPr>
          <w:rFonts w:hint="cs"/>
          <w:rtl/>
          <w:lang w:bidi="fa-IR"/>
        </w:rPr>
        <w:t>/</w:t>
      </w:r>
      <w:r>
        <w:rPr>
          <w:rtl/>
          <w:lang w:bidi="fa-IR"/>
        </w:rPr>
        <w:t xml:space="preserve"> 1.</w:t>
      </w:r>
    </w:p>
    <w:p w:rsidR="005109CD" w:rsidRDefault="005109CD" w:rsidP="00842513">
      <w:pPr>
        <w:pStyle w:val="libFootnote0"/>
        <w:rPr>
          <w:lang w:bidi="fa-IR"/>
        </w:rPr>
      </w:pPr>
      <w:r>
        <w:rPr>
          <w:rtl/>
          <w:lang w:bidi="fa-IR"/>
        </w:rPr>
        <w:t xml:space="preserve">(6) الكافي 3 : 329 </w:t>
      </w:r>
      <w:r w:rsidR="004E3A12">
        <w:rPr>
          <w:rFonts w:hint="cs"/>
          <w:rtl/>
          <w:lang w:bidi="fa-IR"/>
        </w:rPr>
        <w:t>/</w:t>
      </w:r>
      <w:r>
        <w:rPr>
          <w:rtl/>
          <w:lang w:bidi="fa-IR"/>
        </w:rPr>
        <w:t xml:space="preserve"> 1 ، التهذيب 2 : 80 </w:t>
      </w:r>
      <w:r w:rsidR="004E3A12">
        <w:rPr>
          <w:rFonts w:hint="cs"/>
          <w:rtl/>
          <w:lang w:bidi="fa-IR"/>
        </w:rPr>
        <w:t>/</w:t>
      </w:r>
      <w:r>
        <w:rPr>
          <w:rtl/>
          <w:lang w:bidi="fa-IR"/>
        </w:rPr>
        <w:t xml:space="preserve"> 300 ، ال</w:t>
      </w:r>
      <w:r w:rsidR="004E3A12">
        <w:rPr>
          <w:rFonts w:hint="cs"/>
          <w:rtl/>
          <w:lang w:bidi="fa-IR"/>
        </w:rPr>
        <w:t>ا</w:t>
      </w:r>
      <w:r>
        <w:rPr>
          <w:rtl/>
          <w:lang w:bidi="fa-IR"/>
        </w:rPr>
        <w:t xml:space="preserve">ستبصار 1 : 324 </w:t>
      </w:r>
      <w:r w:rsidR="004E3A12">
        <w:rPr>
          <w:rFonts w:hint="cs"/>
          <w:rtl/>
          <w:lang w:bidi="fa-IR"/>
        </w:rPr>
        <w:t>/</w:t>
      </w:r>
      <w:r>
        <w:rPr>
          <w:rtl/>
          <w:lang w:bidi="fa-IR"/>
        </w:rPr>
        <w:t xml:space="preserve"> 1213.</w:t>
      </w:r>
    </w:p>
    <w:p w:rsidR="005109CD" w:rsidRDefault="005109CD" w:rsidP="00842513">
      <w:pPr>
        <w:pStyle w:val="libFootnote0"/>
        <w:rPr>
          <w:lang w:bidi="fa-IR"/>
        </w:rPr>
      </w:pPr>
      <w:r>
        <w:rPr>
          <w:rtl/>
          <w:lang w:bidi="fa-IR"/>
        </w:rPr>
        <w:t>(7) المغني 1 : 579 ، الشرح الكبير 1 : 581.</w:t>
      </w:r>
    </w:p>
    <w:p w:rsidR="005109CD" w:rsidRDefault="005109CD" w:rsidP="00842513">
      <w:pPr>
        <w:pStyle w:val="libFootnote0"/>
        <w:rPr>
          <w:lang w:bidi="fa-IR"/>
        </w:rPr>
      </w:pPr>
      <w:r>
        <w:rPr>
          <w:rtl/>
          <w:lang w:bidi="fa-IR"/>
        </w:rPr>
        <w:t>(8) في نسخة ش : يقرأ.</w:t>
      </w:r>
    </w:p>
    <w:p w:rsidR="00D1770E" w:rsidRDefault="000B326D" w:rsidP="005B6482">
      <w:pPr>
        <w:pStyle w:val="libNormal"/>
        <w:rPr>
          <w:rtl/>
          <w:lang w:bidi="fa-IR"/>
        </w:rPr>
      </w:pPr>
      <w:r>
        <w:rPr>
          <w:rtl/>
          <w:lang w:bidi="fa-IR"/>
        </w:rPr>
        <w:br w:type="page"/>
      </w:r>
    </w:p>
    <w:p w:rsidR="005109CD" w:rsidRDefault="005109CD" w:rsidP="004E3A12">
      <w:pPr>
        <w:pStyle w:val="libNormal0"/>
        <w:rPr>
          <w:lang w:bidi="fa-IR"/>
        </w:rPr>
      </w:pPr>
      <w:r>
        <w:rPr>
          <w:rFonts w:hint="eastAsia"/>
          <w:rtl/>
          <w:lang w:bidi="fa-IR"/>
        </w:rPr>
        <w:lastRenderedPageBreak/>
        <w:t>إجماعا</w:t>
      </w:r>
      <w:r w:rsidR="004E3A12">
        <w:rPr>
          <w:rFonts w:hint="cs"/>
          <w:rtl/>
          <w:lang w:bidi="fa-IR"/>
        </w:rPr>
        <w:t>ً</w:t>
      </w:r>
      <w:r>
        <w:rPr>
          <w:rtl/>
          <w:lang w:bidi="fa-IR"/>
        </w:rPr>
        <w:t xml:space="preserve"> ؛ لأنّ النبيّ </w:t>
      </w:r>
      <w:r w:rsidRPr="00D1770E">
        <w:rPr>
          <w:rStyle w:val="libAlaemChar"/>
          <w:rtl/>
        </w:rPr>
        <w:t>صلى‌الله‌عليه‌وآله</w:t>
      </w:r>
      <w:r>
        <w:rPr>
          <w:rtl/>
          <w:lang w:bidi="fa-IR"/>
        </w:rPr>
        <w:t xml:space="preserve"> كان إذا ركع قال : سبحان ربي العظيم ثلاث مرات </w:t>
      </w:r>
      <w:r w:rsidRPr="00D1770E">
        <w:rPr>
          <w:rStyle w:val="libFootnotenumChar"/>
          <w:rtl/>
        </w:rPr>
        <w:t>(1)</w:t>
      </w:r>
      <w:r>
        <w:rPr>
          <w:rtl/>
          <w:lang w:bidi="fa-IR"/>
        </w:rPr>
        <w:t xml:space="preserve"> ، وأفضل منه خمسا</w:t>
      </w:r>
      <w:r w:rsidR="004E3A12">
        <w:rPr>
          <w:rFonts w:hint="cs"/>
          <w:rtl/>
          <w:lang w:bidi="fa-IR"/>
        </w:rPr>
        <w:t>ً</w:t>
      </w:r>
      <w:r>
        <w:rPr>
          <w:rtl/>
          <w:lang w:bidi="fa-IR"/>
        </w:rPr>
        <w:t xml:space="preserve"> والأكمل سبعا</w:t>
      </w:r>
      <w:r w:rsidR="004E3A12">
        <w:rPr>
          <w:rFonts w:hint="cs"/>
          <w:rtl/>
          <w:lang w:bidi="fa-IR"/>
        </w:rPr>
        <w:t>ً</w:t>
      </w:r>
      <w:r>
        <w:rPr>
          <w:rtl/>
          <w:lang w:bidi="fa-IR"/>
        </w:rPr>
        <w:t xml:space="preserve"> ، وإن زاد فهو أفضل. قال أبان بن تغلب : دخلت على الصادق </w:t>
      </w:r>
      <w:r w:rsidR="00D1770E" w:rsidRPr="00D1770E">
        <w:rPr>
          <w:rStyle w:val="libAlaemChar"/>
          <w:rtl/>
        </w:rPr>
        <w:t>عليه‌السلام</w:t>
      </w:r>
      <w:r>
        <w:rPr>
          <w:rtl/>
          <w:lang w:bidi="fa-IR"/>
        </w:rPr>
        <w:t xml:space="preserve"> وهو يصلّي فعددت له في الركوع والسجود ستين تسبيحة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وحكى</w:t>
      </w:r>
      <w:r>
        <w:rPr>
          <w:rtl/>
          <w:lang w:bidi="fa-IR"/>
        </w:rPr>
        <w:t xml:space="preserve"> الطحاوي عن الثوري أنه كان يقول : ينبغي للإ</w:t>
      </w:r>
      <w:r w:rsidR="004E3A12">
        <w:rPr>
          <w:rFonts w:hint="cs"/>
          <w:rtl/>
          <w:lang w:bidi="fa-IR"/>
        </w:rPr>
        <w:t>ِ</w:t>
      </w:r>
      <w:r>
        <w:rPr>
          <w:rtl/>
          <w:lang w:bidi="fa-IR"/>
        </w:rPr>
        <w:t>مام أن يقول : سبحان ربي العظيم ، خمسا</w:t>
      </w:r>
      <w:r w:rsidR="004E3A12">
        <w:rPr>
          <w:rFonts w:hint="cs"/>
          <w:rtl/>
          <w:lang w:bidi="fa-IR"/>
        </w:rPr>
        <w:t>ً</w:t>
      </w:r>
      <w:r>
        <w:rPr>
          <w:rtl/>
          <w:lang w:bidi="fa-IR"/>
        </w:rPr>
        <w:t xml:space="preserve"> حتى يدرك الذي خلفه ثلاثا </w:t>
      </w:r>
      <w:r w:rsidRPr="00D1770E">
        <w:rPr>
          <w:rStyle w:val="libFootnotenumChar"/>
          <w:rtl/>
        </w:rPr>
        <w:t>(3)</w:t>
      </w:r>
      <w:r>
        <w:rPr>
          <w:rtl/>
          <w:lang w:bidi="fa-IR"/>
        </w:rPr>
        <w:t xml:space="preserve"> ، وأنكره الشافعي </w:t>
      </w:r>
      <w:r w:rsidRPr="00D1770E">
        <w:rPr>
          <w:rStyle w:val="libFootnotenumChar"/>
          <w:rtl/>
        </w:rPr>
        <w:t>(4)</w:t>
      </w:r>
      <w:r>
        <w:rPr>
          <w:rtl/>
          <w:lang w:bidi="fa-IR"/>
        </w:rPr>
        <w:t xml:space="preserve"> لأنّ النبيّ </w:t>
      </w:r>
      <w:r w:rsidRPr="00D1770E">
        <w:rPr>
          <w:rStyle w:val="libAlaemChar"/>
          <w:rtl/>
        </w:rPr>
        <w:t>صلى‌الله‌عليه‌وآله</w:t>
      </w:r>
      <w:r>
        <w:rPr>
          <w:rtl/>
          <w:lang w:bidi="fa-IR"/>
        </w:rPr>
        <w:t xml:space="preserve"> قاله ثلاثا</w:t>
      </w:r>
      <w:r w:rsidR="004E3A12">
        <w:rPr>
          <w:rFonts w:hint="cs"/>
          <w:rtl/>
          <w:lang w:bidi="fa-IR"/>
        </w:rPr>
        <w:t>ً</w:t>
      </w:r>
      <w:r>
        <w:rPr>
          <w:rtl/>
          <w:lang w:bidi="fa-IR"/>
        </w:rPr>
        <w:t xml:space="preserve"> </w:t>
      </w:r>
      <w:r w:rsidRPr="00D1770E">
        <w:rPr>
          <w:rStyle w:val="libFootnotenumChar"/>
          <w:rtl/>
        </w:rPr>
        <w:t>(5)</w:t>
      </w:r>
      <w:r>
        <w:rPr>
          <w:rtl/>
          <w:lang w:bidi="fa-IR"/>
        </w:rPr>
        <w:t xml:space="preserve"> ، ولأن المأموم يركع مع الإ</w:t>
      </w:r>
      <w:r w:rsidR="004E3A12">
        <w:rPr>
          <w:rFonts w:hint="cs"/>
          <w:rtl/>
          <w:lang w:bidi="fa-IR"/>
        </w:rPr>
        <w:t>ِ</w:t>
      </w:r>
      <w:r>
        <w:rPr>
          <w:rtl/>
          <w:lang w:bidi="fa-IR"/>
        </w:rPr>
        <w:t>مام فما أمكن الإمام أمكن المأموم.</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ينبغي للإ</w:t>
      </w:r>
      <w:r w:rsidR="004E3A12">
        <w:rPr>
          <w:rFonts w:hint="cs"/>
          <w:rtl/>
          <w:lang w:bidi="fa-IR"/>
        </w:rPr>
        <w:t>ِ</w:t>
      </w:r>
      <w:r>
        <w:rPr>
          <w:rtl/>
          <w:lang w:bidi="fa-IR"/>
        </w:rPr>
        <w:t xml:space="preserve">مام التخفيف ، قال سماعة : سألته عن الركوع والسجود هل نزل في القرآن؟ قال : « نعم » قول الله عزّ وجلّ </w:t>
      </w:r>
      <w:r w:rsidR="004E3A12" w:rsidRPr="00FA2F88">
        <w:rPr>
          <w:rStyle w:val="libAlaemChar"/>
          <w:rtl/>
        </w:rPr>
        <w:t>(</w:t>
      </w:r>
      <w:r w:rsidRPr="004E3A12">
        <w:rPr>
          <w:rStyle w:val="libAieChar"/>
          <w:rtl/>
        </w:rPr>
        <w:t xml:space="preserve"> يا أَيُّهَا الَّذِينَ آمَنُوا</w:t>
      </w:r>
      <w:r w:rsidRPr="008F3A2A">
        <w:rPr>
          <w:rStyle w:val="libAieChar"/>
          <w:rtl/>
        </w:rPr>
        <w:t xml:space="preserve"> ارْكَعُوا وَاسْجُدُوا </w:t>
      </w:r>
      <w:r w:rsidR="004E3A12" w:rsidRPr="00FA2F88">
        <w:rPr>
          <w:rStyle w:val="libAlaemChar"/>
          <w:rtl/>
        </w:rPr>
        <w:t>)</w:t>
      </w:r>
      <w:r>
        <w:rPr>
          <w:rtl/>
          <w:lang w:bidi="fa-IR"/>
        </w:rPr>
        <w:t xml:space="preserve"> </w:t>
      </w:r>
      <w:r w:rsidRPr="00D1770E">
        <w:rPr>
          <w:rStyle w:val="libFootnotenumChar"/>
          <w:rtl/>
        </w:rPr>
        <w:t>(6)</w:t>
      </w:r>
      <w:r>
        <w:rPr>
          <w:rtl/>
          <w:lang w:bidi="fa-IR"/>
        </w:rPr>
        <w:t xml:space="preserve"> فقلت : كيف حدّ الركوع والسجود؟ فقال : « أمّا ما يجزيك من الركوع فثلاث تسبيحات تقول : سبحان الله ، سبحان الله ثلاثا</w:t>
      </w:r>
      <w:r w:rsidR="004E3A12">
        <w:rPr>
          <w:rFonts w:hint="cs"/>
          <w:rtl/>
          <w:lang w:bidi="fa-IR"/>
        </w:rPr>
        <w:t>ً</w:t>
      </w:r>
      <w:r>
        <w:rPr>
          <w:rtl/>
          <w:lang w:bidi="fa-IR"/>
        </w:rPr>
        <w:t xml:space="preserve">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كان يقوى على أن يطول الركوع والسجود فليطول ما استطاع يكون‌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مصنّف ابن أبي شيبة 1 : 248 ، سنن أبي داود 1 : 230 </w:t>
      </w:r>
      <w:r w:rsidR="004E3A12">
        <w:rPr>
          <w:rFonts w:hint="cs"/>
          <w:rtl/>
          <w:lang w:bidi="fa-IR"/>
        </w:rPr>
        <w:t>/</w:t>
      </w:r>
      <w:r>
        <w:rPr>
          <w:rtl/>
          <w:lang w:bidi="fa-IR"/>
        </w:rPr>
        <w:t xml:space="preserve"> 870 ، سنن الدارقطني 1 : 341 </w:t>
      </w:r>
      <w:r w:rsidR="004E3A12">
        <w:rPr>
          <w:rFonts w:hint="cs"/>
          <w:rtl/>
          <w:lang w:bidi="fa-IR"/>
        </w:rPr>
        <w:t>/</w:t>
      </w:r>
      <w:r>
        <w:rPr>
          <w:rtl/>
          <w:lang w:bidi="fa-IR"/>
        </w:rPr>
        <w:t xml:space="preserve"> 1.</w:t>
      </w:r>
    </w:p>
    <w:p w:rsidR="005109CD" w:rsidRDefault="005109CD" w:rsidP="00842513">
      <w:pPr>
        <w:pStyle w:val="libFootnote0"/>
        <w:rPr>
          <w:lang w:bidi="fa-IR"/>
        </w:rPr>
      </w:pPr>
      <w:r>
        <w:rPr>
          <w:rtl/>
          <w:lang w:bidi="fa-IR"/>
        </w:rPr>
        <w:t xml:space="preserve">(2) الكافي 3 : 329 </w:t>
      </w:r>
      <w:r w:rsidR="004E3A12">
        <w:rPr>
          <w:rFonts w:hint="cs"/>
          <w:rtl/>
          <w:lang w:bidi="fa-IR"/>
        </w:rPr>
        <w:t>/</w:t>
      </w:r>
      <w:r>
        <w:rPr>
          <w:rtl/>
          <w:lang w:bidi="fa-IR"/>
        </w:rPr>
        <w:t xml:space="preserve"> 2 ، التهذيب 2 : 299 </w:t>
      </w:r>
      <w:r w:rsidR="004E3A12">
        <w:rPr>
          <w:rFonts w:hint="cs"/>
          <w:rtl/>
          <w:lang w:bidi="fa-IR"/>
        </w:rPr>
        <w:t>/</w:t>
      </w:r>
      <w:r>
        <w:rPr>
          <w:rtl/>
          <w:lang w:bidi="fa-IR"/>
        </w:rPr>
        <w:t xml:space="preserve"> 1205.</w:t>
      </w:r>
    </w:p>
    <w:p w:rsidR="005109CD" w:rsidRDefault="005109CD" w:rsidP="00842513">
      <w:pPr>
        <w:pStyle w:val="libFootnote0"/>
        <w:rPr>
          <w:lang w:bidi="fa-IR"/>
        </w:rPr>
      </w:pPr>
      <w:r>
        <w:rPr>
          <w:rtl/>
          <w:lang w:bidi="fa-IR"/>
        </w:rPr>
        <w:t>(3) الميزان 1 : 149 ، رحمة ال</w:t>
      </w:r>
      <w:r w:rsidR="004E3A12">
        <w:rPr>
          <w:rFonts w:hint="cs"/>
          <w:rtl/>
          <w:lang w:bidi="fa-IR"/>
        </w:rPr>
        <w:t>ا</w:t>
      </w:r>
      <w:r>
        <w:rPr>
          <w:rtl/>
          <w:lang w:bidi="fa-IR"/>
        </w:rPr>
        <w:t>مة 1 : 46 ، المبسوط للسرخسي 1 : 22 ، بداية المجتهد 1 : 129 ، حلية العلماء 2 : 98.</w:t>
      </w:r>
    </w:p>
    <w:p w:rsidR="005109CD" w:rsidRDefault="005109CD" w:rsidP="00842513">
      <w:pPr>
        <w:pStyle w:val="libFootnote0"/>
        <w:rPr>
          <w:lang w:bidi="fa-IR"/>
        </w:rPr>
      </w:pPr>
      <w:r>
        <w:rPr>
          <w:rtl/>
          <w:lang w:bidi="fa-IR"/>
        </w:rPr>
        <w:t>(4) المجموع 3 : 412 ، فتح العزيز 3 : 397.</w:t>
      </w:r>
    </w:p>
    <w:p w:rsidR="005109CD" w:rsidRDefault="005109CD" w:rsidP="00842513">
      <w:pPr>
        <w:pStyle w:val="libFootnote0"/>
        <w:rPr>
          <w:lang w:bidi="fa-IR"/>
        </w:rPr>
      </w:pPr>
      <w:r>
        <w:rPr>
          <w:rtl/>
          <w:lang w:bidi="fa-IR"/>
        </w:rPr>
        <w:t xml:space="preserve">(5) مصنف ابن أبي شيبة 1 : 248 ، سنن أبي داود 1 : 230 </w:t>
      </w:r>
      <w:r w:rsidR="004E3A12">
        <w:rPr>
          <w:rFonts w:hint="cs"/>
          <w:rtl/>
          <w:lang w:bidi="fa-IR"/>
        </w:rPr>
        <w:t>/</w:t>
      </w:r>
      <w:r>
        <w:rPr>
          <w:rtl/>
          <w:lang w:bidi="fa-IR"/>
        </w:rPr>
        <w:t xml:space="preserve"> 870 ، سنن الدارقطني 1 : 341 </w:t>
      </w:r>
      <w:r w:rsidR="004E3A12">
        <w:rPr>
          <w:rFonts w:hint="cs"/>
          <w:rtl/>
          <w:lang w:bidi="fa-IR"/>
        </w:rPr>
        <w:t>/</w:t>
      </w:r>
      <w:r>
        <w:rPr>
          <w:rtl/>
          <w:lang w:bidi="fa-IR"/>
        </w:rPr>
        <w:t xml:space="preserve"> 1.</w:t>
      </w:r>
    </w:p>
    <w:p w:rsidR="005109CD" w:rsidRDefault="005109CD" w:rsidP="00842513">
      <w:pPr>
        <w:pStyle w:val="libFootnote0"/>
        <w:rPr>
          <w:lang w:bidi="fa-IR"/>
        </w:rPr>
      </w:pPr>
      <w:r>
        <w:rPr>
          <w:rtl/>
          <w:lang w:bidi="fa-IR"/>
        </w:rPr>
        <w:t>(6) الحج : 77.</w:t>
      </w:r>
    </w:p>
    <w:p w:rsidR="005109CD" w:rsidRDefault="005109CD" w:rsidP="00842513">
      <w:pPr>
        <w:pStyle w:val="libFootnote0"/>
        <w:rPr>
          <w:lang w:bidi="fa-IR"/>
        </w:rPr>
      </w:pPr>
      <w:r>
        <w:rPr>
          <w:rtl/>
          <w:lang w:bidi="fa-IR"/>
        </w:rPr>
        <w:t xml:space="preserve">(7) التهذيب 2 : 77 </w:t>
      </w:r>
      <w:r w:rsidR="004E3A12">
        <w:rPr>
          <w:rFonts w:hint="cs"/>
          <w:rtl/>
          <w:lang w:bidi="fa-IR"/>
        </w:rPr>
        <w:t>/</w:t>
      </w:r>
      <w:r>
        <w:rPr>
          <w:rtl/>
          <w:lang w:bidi="fa-IR"/>
        </w:rPr>
        <w:t xml:space="preserve"> 287 ، الاستبصار 1 : 324 </w:t>
      </w:r>
      <w:r w:rsidR="004E3A12">
        <w:rPr>
          <w:rFonts w:hint="cs"/>
          <w:rtl/>
          <w:lang w:bidi="fa-IR"/>
        </w:rPr>
        <w:t>/</w:t>
      </w:r>
      <w:r>
        <w:rPr>
          <w:rtl/>
          <w:lang w:bidi="fa-IR"/>
        </w:rPr>
        <w:t xml:space="preserve"> 1211.</w:t>
      </w:r>
    </w:p>
    <w:p w:rsidR="00D1770E" w:rsidRDefault="000B326D"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ذلك</w:t>
      </w:r>
      <w:r>
        <w:rPr>
          <w:rtl/>
          <w:lang w:bidi="fa-IR"/>
        </w:rPr>
        <w:t xml:space="preserve"> في تسبيح الله ، وتحميده ، والتمجيد ، والدعاء ، والتضرع فإن أقرب ما يكون العبد إلى ربّه وهو ساجد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فأما</w:t>
      </w:r>
      <w:r>
        <w:rPr>
          <w:rtl/>
          <w:lang w:bidi="fa-IR"/>
        </w:rPr>
        <w:t xml:space="preserve"> الإ</w:t>
      </w:r>
      <w:r w:rsidR="004E3A12">
        <w:rPr>
          <w:rFonts w:hint="cs"/>
          <w:rtl/>
          <w:lang w:bidi="fa-IR"/>
        </w:rPr>
        <w:t>ِ</w:t>
      </w:r>
      <w:r>
        <w:rPr>
          <w:rtl/>
          <w:lang w:bidi="fa-IR"/>
        </w:rPr>
        <w:t xml:space="preserve">مام فإنه إذا قام بالناس فلا ينبغي أن يطوّل بهم فإن في الناس الضعيف ومن له الحاجة ، فإن رسول الله </w:t>
      </w:r>
      <w:r w:rsidRPr="00D1770E">
        <w:rPr>
          <w:rStyle w:val="libAlaemChar"/>
          <w:rtl/>
        </w:rPr>
        <w:t>صلى‌الله‌عليه‌وآله</w:t>
      </w:r>
      <w:r>
        <w:rPr>
          <w:rtl/>
          <w:lang w:bidi="fa-IR"/>
        </w:rPr>
        <w:t xml:space="preserve"> ( كان إذا صلّى بالناس ) </w:t>
      </w:r>
      <w:r w:rsidRPr="00D1770E">
        <w:rPr>
          <w:rStyle w:val="libFootnotenumChar"/>
          <w:rtl/>
        </w:rPr>
        <w:t>(2)</w:t>
      </w:r>
      <w:r>
        <w:rPr>
          <w:rtl/>
          <w:lang w:bidi="fa-IR"/>
        </w:rPr>
        <w:t xml:space="preserve"> خف بهم </w:t>
      </w:r>
      <w:r w:rsidRPr="00D1770E">
        <w:rPr>
          <w:rStyle w:val="libFootnotenumChar"/>
          <w:rtl/>
        </w:rPr>
        <w:t>(3)</w:t>
      </w:r>
      <w:r>
        <w:rPr>
          <w:rtl/>
          <w:lang w:bidi="fa-IR"/>
        </w:rPr>
        <w:t>.</w:t>
      </w:r>
    </w:p>
    <w:p w:rsidR="005109CD" w:rsidRDefault="005109CD" w:rsidP="005109CD">
      <w:pPr>
        <w:pStyle w:val="libNormal"/>
        <w:rPr>
          <w:lang w:bidi="fa-IR"/>
        </w:rPr>
      </w:pPr>
      <w:bookmarkStart w:id="174" w:name="_Toc105414023"/>
      <w:r w:rsidRPr="0088654B">
        <w:rPr>
          <w:rStyle w:val="Heading2Char"/>
          <w:rFonts w:hint="eastAsia"/>
          <w:rtl/>
        </w:rPr>
        <w:t>مسألة</w:t>
      </w:r>
      <w:r w:rsidRPr="0088654B">
        <w:rPr>
          <w:rStyle w:val="Heading2Char"/>
          <w:rtl/>
        </w:rPr>
        <w:t xml:space="preserve"> 250 :</w:t>
      </w:r>
      <w:bookmarkEnd w:id="174"/>
      <w:r>
        <w:rPr>
          <w:rtl/>
          <w:lang w:bidi="fa-IR"/>
        </w:rPr>
        <w:t xml:space="preserve"> ويجب بعد انتهاء الذكر الرفع من الركوع والاعتدال ، والطمأنينة قائما</w:t>
      </w:r>
      <w:r w:rsidR="004E397E">
        <w:rPr>
          <w:rFonts w:hint="cs"/>
          <w:rtl/>
          <w:lang w:bidi="fa-IR"/>
        </w:rPr>
        <w:t>ً</w:t>
      </w:r>
      <w:r>
        <w:rPr>
          <w:rtl/>
          <w:lang w:bidi="fa-IR"/>
        </w:rPr>
        <w:t xml:space="preserve"> حتى يرجع كل عضو إلى موضعه عند علمائنا أجمع ، وبه قال الشافعي ، وأحمد </w:t>
      </w:r>
      <w:r w:rsidRPr="00D1770E">
        <w:rPr>
          <w:rStyle w:val="libFootnotenumChar"/>
          <w:rtl/>
        </w:rPr>
        <w:t>(4)</w:t>
      </w:r>
      <w:r>
        <w:rPr>
          <w:rtl/>
          <w:lang w:bidi="fa-IR"/>
        </w:rPr>
        <w:t xml:space="preserve"> لقول النبيّ </w:t>
      </w:r>
      <w:r w:rsidRPr="00D1770E">
        <w:rPr>
          <w:rStyle w:val="libAlaemChar"/>
          <w:rtl/>
        </w:rPr>
        <w:t>صلى‌الله‌عليه‌وآله</w:t>
      </w:r>
      <w:r>
        <w:rPr>
          <w:rtl/>
          <w:lang w:bidi="fa-IR"/>
        </w:rPr>
        <w:t xml:space="preserve"> للمسي‌ء في صلاته : ( ثم ارفع حتى تعتدل قائما</w:t>
      </w:r>
      <w:r w:rsidR="00B3453C">
        <w:rPr>
          <w:rFonts w:hint="cs"/>
          <w:rtl/>
          <w:lang w:bidi="fa-IR"/>
        </w:rPr>
        <w:t>ً</w:t>
      </w:r>
      <w:r>
        <w:rPr>
          <w:rtl/>
          <w:lang w:bidi="fa-IR"/>
        </w:rPr>
        <w:t xml:space="preserve">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رفعت رأسك من الركوع فأقم صلبك فإنّه لا صلاة لمن لا يقيم صلبه » </w:t>
      </w:r>
      <w:r w:rsidRPr="00D1770E">
        <w:rPr>
          <w:rStyle w:val="libFootnotenumChar"/>
          <w:rtl/>
        </w:rPr>
        <w:t>(6)</w:t>
      </w:r>
      <w:r>
        <w:rPr>
          <w:rtl/>
          <w:lang w:bidi="fa-IR"/>
        </w:rPr>
        <w:t xml:space="preserve"> ولأنّه ركن هو خفض فالرفع منه فرض كالسجود.</w:t>
      </w:r>
    </w:p>
    <w:p w:rsidR="005109CD" w:rsidRDefault="005109CD" w:rsidP="005109CD">
      <w:pPr>
        <w:pStyle w:val="libNormal"/>
        <w:rPr>
          <w:lang w:bidi="fa-IR"/>
        </w:rPr>
      </w:pPr>
      <w:r>
        <w:rPr>
          <w:rFonts w:hint="eastAsia"/>
          <w:rtl/>
          <w:lang w:bidi="fa-IR"/>
        </w:rPr>
        <w:t>وقال</w:t>
      </w:r>
      <w:r>
        <w:rPr>
          <w:rtl/>
          <w:lang w:bidi="fa-IR"/>
        </w:rPr>
        <w:t xml:space="preserve"> أبو حنيفة : لا يجب الرفع ، ولا الاعتدال ، ولا الطمأنينة بل ينحط من ركوعه ساجدا</w:t>
      </w:r>
      <w:r w:rsidR="00B3453C">
        <w:rPr>
          <w:rFonts w:hint="cs"/>
          <w:rtl/>
          <w:lang w:bidi="fa-IR"/>
        </w:rPr>
        <w:t>ً</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w:t>
      </w:r>
      <w:r w:rsidR="00B3453C">
        <w:rPr>
          <w:rFonts w:hint="cs"/>
          <w:rtl/>
          <w:lang w:bidi="fa-IR"/>
        </w:rPr>
        <w:t>ا</w:t>
      </w:r>
      <w:r>
        <w:rPr>
          <w:rtl/>
          <w:lang w:bidi="fa-IR"/>
        </w:rPr>
        <w:t xml:space="preserve">شارة الى الحديث المروي في الكافي 3 : 323 و 324 </w:t>
      </w:r>
      <w:r w:rsidR="00B3453C">
        <w:rPr>
          <w:rFonts w:hint="cs"/>
          <w:rtl/>
          <w:lang w:bidi="fa-IR"/>
        </w:rPr>
        <w:t>/</w:t>
      </w:r>
      <w:r>
        <w:rPr>
          <w:rtl/>
          <w:lang w:bidi="fa-IR"/>
        </w:rPr>
        <w:t xml:space="preserve"> 7 و 11 وصحيح مسلم 1 : 350 </w:t>
      </w:r>
      <w:r w:rsidR="00B3453C">
        <w:rPr>
          <w:rFonts w:hint="cs"/>
          <w:rtl/>
          <w:lang w:bidi="fa-IR"/>
        </w:rPr>
        <w:t>/</w:t>
      </w:r>
      <w:r>
        <w:rPr>
          <w:rtl/>
          <w:lang w:bidi="fa-IR"/>
        </w:rPr>
        <w:t xml:space="preserve"> 482 وسنن </w:t>
      </w:r>
      <w:r w:rsidR="00B3453C">
        <w:rPr>
          <w:rFonts w:hint="cs"/>
          <w:rtl/>
          <w:lang w:bidi="fa-IR"/>
        </w:rPr>
        <w:t>ا</w:t>
      </w:r>
      <w:r>
        <w:rPr>
          <w:rtl/>
          <w:lang w:bidi="fa-IR"/>
        </w:rPr>
        <w:t xml:space="preserve">بي داود 1 : 231 </w:t>
      </w:r>
      <w:r w:rsidR="00B3453C">
        <w:rPr>
          <w:rFonts w:hint="cs"/>
          <w:rtl/>
          <w:lang w:bidi="fa-IR"/>
        </w:rPr>
        <w:t>/</w:t>
      </w:r>
      <w:r>
        <w:rPr>
          <w:rtl/>
          <w:lang w:bidi="fa-IR"/>
        </w:rPr>
        <w:t xml:space="preserve"> 875 وسنن النسائي 2 : 226 وسنن البيهقي 2 : 110.</w:t>
      </w:r>
    </w:p>
    <w:p w:rsidR="005109CD" w:rsidRDefault="005109CD" w:rsidP="00842513">
      <w:pPr>
        <w:pStyle w:val="libFootnote0"/>
        <w:rPr>
          <w:lang w:bidi="fa-IR"/>
        </w:rPr>
      </w:pPr>
      <w:r>
        <w:rPr>
          <w:rtl/>
          <w:lang w:bidi="fa-IR"/>
        </w:rPr>
        <w:t>(2) ما بين القوسين لم يرد في نسخة ( م ).</w:t>
      </w:r>
    </w:p>
    <w:p w:rsidR="005109CD" w:rsidRDefault="005109CD" w:rsidP="00842513">
      <w:pPr>
        <w:pStyle w:val="libFootnote0"/>
        <w:rPr>
          <w:lang w:bidi="fa-IR"/>
        </w:rPr>
      </w:pPr>
      <w:r>
        <w:rPr>
          <w:rtl/>
          <w:lang w:bidi="fa-IR"/>
        </w:rPr>
        <w:t xml:space="preserve">(3) صحيح البخاري 1 : 181 ، صحيح مسلم 1 : 342 </w:t>
      </w:r>
      <w:r w:rsidR="00B3453C">
        <w:rPr>
          <w:rFonts w:hint="cs"/>
          <w:rtl/>
          <w:lang w:bidi="fa-IR"/>
        </w:rPr>
        <w:t>/</w:t>
      </w:r>
      <w:r>
        <w:rPr>
          <w:rtl/>
          <w:lang w:bidi="fa-IR"/>
        </w:rPr>
        <w:t xml:space="preserve"> 469.</w:t>
      </w:r>
    </w:p>
    <w:p w:rsidR="005109CD" w:rsidRDefault="005109CD" w:rsidP="00842513">
      <w:pPr>
        <w:pStyle w:val="libFootnote0"/>
        <w:rPr>
          <w:lang w:bidi="fa-IR"/>
        </w:rPr>
      </w:pPr>
      <w:r>
        <w:rPr>
          <w:rtl/>
          <w:lang w:bidi="fa-IR"/>
        </w:rPr>
        <w:t xml:space="preserve">(4) المجموع 3 : 416 </w:t>
      </w:r>
      <w:r w:rsidR="00D1770E">
        <w:rPr>
          <w:rtl/>
          <w:lang w:bidi="fa-IR"/>
        </w:rPr>
        <w:t>-</w:t>
      </w:r>
      <w:r>
        <w:rPr>
          <w:rtl/>
          <w:lang w:bidi="fa-IR"/>
        </w:rPr>
        <w:t xml:space="preserve"> 417 و 419 ، فتح العزيز 3 : 399 ، الوجيز 1 : 43 ، السراج الوهاج : 45 ، كفاية ال</w:t>
      </w:r>
      <w:r w:rsidR="00B3453C">
        <w:rPr>
          <w:rFonts w:hint="cs"/>
          <w:rtl/>
          <w:lang w:bidi="fa-IR"/>
        </w:rPr>
        <w:t>ا</w:t>
      </w:r>
      <w:r>
        <w:rPr>
          <w:rtl/>
          <w:lang w:bidi="fa-IR"/>
        </w:rPr>
        <w:t>خيار 1 : 67 ، المغني 1 : 582 و 583 ، الشرح الكبير 1 : 582 و 583 ، بداية المجتهد 1 : 135.</w:t>
      </w:r>
    </w:p>
    <w:p w:rsidR="005109CD" w:rsidRDefault="005109CD" w:rsidP="00842513">
      <w:pPr>
        <w:pStyle w:val="libFootnote0"/>
        <w:rPr>
          <w:lang w:bidi="fa-IR"/>
        </w:rPr>
      </w:pPr>
      <w:r>
        <w:rPr>
          <w:rtl/>
          <w:lang w:bidi="fa-IR"/>
        </w:rPr>
        <w:t>(5) سنن البيهقي 2 : 97.</w:t>
      </w:r>
    </w:p>
    <w:p w:rsidR="005109CD" w:rsidRDefault="005109CD" w:rsidP="00842513">
      <w:pPr>
        <w:pStyle w:val="libFootnote0"/>
        <w:rPr>
          <w:lang w:bidi="fa-IR"/>
        </w:rPr>
      </w:pPr>
      <w:r>
        <w:rPr>
          <w:rtl/>
          <w:lang w:bidi="fa-IR"/>
        </w:rPr>
        <w:t xml:space="preserve">(6) الكافي 3 : 320 </w:t>
      </w:r>
      <w:r w:rsidR="00B3453C">
        <w:rPr>
          <w:rFonts w:hint="cs"/>
          <w:rtl/>
          <w:lang w:bidi="fa-IR"/>
        </w:rPr>
        <w:t>/</w:t>
      </w:r>
      <w:r>
        <w:rPr>
          <w:rtl/>
          <w:lang w:bidi="fa-IR"/>
        </w:rPr>
        <w:t xml:space="preserve"> 6 ، التهذيب 2 : 78 </w:t>
      </w:r>
      <w:r w:rsidR="00B3453C">
        <w:rPr>
          <w:rFonts w:hint="cs"/>
          <w:rtl/>
          <w:lang w:bidi="fa-IR"/>
        </w:rPr>
        <w:t>/</w:t>
      </w:r>
      <w:r>
        <w:rPr>
          <w:rtl/>
          <w:lang w:bidi="fa-IR"/>
        </w:rPr>
        <w:t xml:space="preserve"> 290.</w:t>
      </w:r>
    </w:p>
    <w:p w:rsidR="005109CD" w:rsidRDefault="005109CD" w:rsidP="00842513">
      <w:pPr>
        <w:pStyle w:val="libFootnote0"/>
        <w:rPr>
          <w:lang w:bidi="fa-IR"/>
        </w:rPr>
      </w:pPr>
      <w:r>
        <w:rPr>
          <w:rtl/>
          <w:lang w:bidi="fa-IR"/>
        </w:rPr>
        <w:t>(7) المجموع 3 : 419 ، حلية العلماء 2 : 99 ، فتح العزيز 3 : 401 ، المغني 1 : 583 ، الشرح الكبير 1 : 583 ، الهداية للمرغيناني 1 : 49 ، شرح العناية 1 : 261.</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واختلف</w:t>
      </w:r>
      <w:r>
        <w:rPr>
          <w:rtl/>
          <w:lang w:bidi="fa-IR"/>
        </w:rPr>
        <w:t xml:space="preserve"> أصحاب مالك في مذهبه على القولين ؛ لأنّ القيام لو وجب لتضمن ذكرا</w:t>
      </w:r>
      <w:r w:rsidR="00B3453C">
        <w:rPr>
          <w:rFonts w:hint="cs"/>
          <w:rtl/>
          <w:lang w:bidi="fa-IR"/>
        </w:rPr>
        <w:t>ً</w:t>
      </w:r>
      <w:r>
        <w:rPr>
          <w:rtl/>
          <w:lang w:bidi="fa-IR"/>
        </w:rPr>
        <w:t xml:space="preserve"> واجبا</w:t>
      </w:r>
      <w:r w:rsidR="00B3453C">
        <w:rPr>
          <w:rFonts w:hint="cs"/>
          <w:rtl/>
          <w:lang w:bidi="fa-IR"/>
        </w:rPr>
        <w:t>ً</w:t>
      </w:r>
      <w:r>
        <w:rPr>
          <w:rtl/>
          <w:lang w:bidi="fa-IR"/>
        </w:rPr>
        <w:t xml:space="preserve"> كالقيام الأول ، ف</w:t>
      </w:r>
      <w:r w:rsidR="006C6781">
        <w:rPr>
          <w:rtl/>
          <w:lang w:bidi="fa-IR"/>
        </w:rPr>
        <w:t>لمـّا</w:t>
      </w:r>
      <w:r>
        <w:rPr>
          <w:rtl/>
          <w:lang w:bidi="fa-IR"/>
        </w:rPr>
        <w:t xml:space="preserve"> لم يتضمن ذكرا</w:t>
      </w:r>
      <w:r w:rsidR="00B3453C">
        <w:rPr>
          <w:rFonts w:hint="cs"/>
          <w:rtl/>
          <w:lang w:bidi="fa-IR"/>
        </w:rPr>
        <w:t>ً</w:t>
      </w:r>
      <w:r>
        <w:rPr>
          <w:rtl/>
          <w:lang w:bidi="fa-IR"/>
        </w:rPr>
        <w:t xml:space="preserve"> واجبا</w:t>
      </w:r>
      <w:r w:rsidR="00B3453C">
        <w:rPr>
          <w:rFonts w:hint="cs"/>
          <w:rtl/>
          <w:lang w:bidi="fa-IR"/>
        </w:rPr>
        <w:t>ً</w:t>
      </w:r>
      <w:r>
        <w:rPr>
          <w:rtl/>
          <w:lang w:bidi="fa-IR"/>
        </w:rPr>
        <w:t xml:space="preserve"> لم يجب كقيام القنوت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وينتقض</w:t>
      </w:r>
      <w:r>
        <w:rPr>
          <w:rtl/>
          <w:lang w:bidi="fa-IR"/>
        </w:rPr>
        <w:t xml:space="preserve"> بالركوع ، والسجود ، والرفع من السجود ، فإن الذكر عنده ليس بواجب في شي‌ء منها </w:t>
      </w:r>
      <w:r w:rsidRPr="00D1770E">
        <w:rPr>
          <w:rStyle w:val="libFootnotenumChar"/>
          <w:rtl/>
        </w:rPr>
        <w:t>(2)</w:t>
      </w:r>
      <w:r>
        <w:rPr>
          <w:rtl/>
          <w:lang w:bidi="fa-IR"/>
        </w:rPr>
        <w:t>.</w:t>
      </w:r>
    </w:p>
    <w:p w:rsidR="005109CD" w:rsidRDefault="005109CD" w:rsidP="005109CD">
      <w:pPr>
        <w:pStyle w:val="libNormal"/>
        <w:rPr>
          <w:lang w:bidi="fa-IR"/>
        </w:rPr>
      </w:pPr>
      <w:bookmarkStart w:id="175" w:name="_Toc105414024"/>
      <w:r w:rsidRPr="0088654B">
        <w:rPr>
          <w:rStyle w:val="Heading2Char"/>
          <w:rFonts w:hint="eastAsia"/>
          <w:rtl/>
        </w:rPr>
        <w:t>مسألة</w:t>
      </w:r>
      <w:r w:rsidRPr="0088654B">
        <w:rPr>
          <w:rStyle w:val="Heading2Char"/>
          <w:rtl/>
        </w:rPr>
        <w:t xml:space="preserve"> 251 :</w:t>
      </w:r>
      <w:bookmarkEnd w:id="175"/>
      <w:r>
        <w:rPr>
          <w:rtl/>
          <w:lang w:bidi="fa-IR"/>
        </w:rPr>
        <w:t xml:space="preserve"> والسنة في الركوع أن يكبر له قائما</w:t>
      </w:r>
      <w:r w:rsidR="00B3453C">
        <w:rPr>
          <w:rFonts w:hint="cs"/>
          <w:rtl/>
          <w:lang w:bidi="fa-IR"/>
        </w:rPr>
        <w:t>ً</w:t>
      </w:r>
      <w:r>
        <w:rPr>
          <w:rtl/>
          <w:lang w:bidi="fa-IR"/>
        </w:rPr>
        <w:t xml:space="preserve"> ثم يركع ، والمشهور بين العلماء مشروعية التكبير لأنّ النبيّ </w:t>
      </w:r>
      <w:r w:rsidRPr="00D1770E">
        <w:rPr>
          <w:rStyle w:val="libAlaemChar"/>
          <w:rtl/>
        </w:rPr>
        <w:t>صلى‌الله‌عليه‌وآله</w:t>
      </w:r>
      <w:r>
        <w:rPr>
          <w:rtl/>
          <w:lang w:bidi="fa-IR"/>
        </w:rPr>
        <w:t xml:space="preserve"> كان يكبر في كل رفع ، وخفض ، وقيام ، وقعود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حماد في صفة صلاة الصادق </w:t>
      </w:r>
      <w:r w:rsidR="00D1770E" w:rsidRPr="00D1770E">
        <w:rPr>
          <w:rStyle w:val="libAlaemChar"/>
          <w:rtl/>
        </w:rPr>
        <w:t>عليه‌السلام</w:t>
      </w:r>
      <w:r>
        <w:rPr>
          <w:rtl/>
          <w:lang w:bidi="fa-IR"/>
        </w:rPr>
        <w:t xml:space="preserve"> : ثم رفع يديه حيال وجهه وقال : </w:t>
      </w:r>
      <w:r w:rsidR="00070569">
        <w:rPr>
          <w:rFonts w:hint="cs"/>
          <w:rtl/>
          <w:lang w:bidi="fa-IR"/>
        </w:rPr>
        <w:t>أ</w:t>
      </w:r>
      <w:r>
        <w:rPr>
          <w:rtl/>
          <w:lang w:bidi="fa-IR"/>
        </w:rPr>
        <w:t xml:space="preserve">لله أكبر وهو قائم ثم ركع </w:t>
      </w:r>
      <w:r w:rsidRPr="00D1770E">
        <w:rPr>
          <w:rStyle w:val="libFootnotenumChar"/>
          <w:rtl/>
        </w:rPr>
        <w:t>(4)</w:t>
      </w:r>
      <w:r>
        <w:rPr>
          <w:rtl/>
          <w:lang w:bidi="fa-IR"/>
        </w:rPr>
        <w:t>. ولأنه شروع في ركن فشرع فيه التكبير كحالة ابتداء الصلاة.</w:t>
      </w:r>
    </w:p>
    <w:p w:rsidR="005109CD" w:rsidRDefault="005109CD" w:rsidP="005109CD">
      <w:pPr>
        <w:pStyle w:val="libNormal"/>
        <w:rPr>
          <w:lang w:bidi="fa-IR"/>
        </w:rPr>
      </w:pPr>
      <w:r>
        <w:rPr>
          <w:rFonts w:hint="eastAsia"/>
          <w:rtl/>
          <w:lang w:bidi="fa-IR"/>
        </w:rPr>
        <w:t>وقال</w:t>
      </w:r>
      <w:r>
        <w:rPr>
          <w:rtl/>
          <w:lang w:bidi="fa-IR"/>
        </w:rPr>
        <w:t xml:space="preserve"> سعيد بن جبير ، وعمر بن عبد العزيز ، وسالم ، والقاسم : لا يكبر إل</w:t>
      </w:r>
      <w:r w:rsidR="00070569">
        <w:rPr>
          <w:rFonts w:hint="cs"/>
          <w:rtl/>
          <w:lang w:bidi="fa-IR"/>
        </w:rPr>
        <w:t>ّ</w:t>
      </w:r>
      <w:r>
        <w:rPr>
          <w:rtl/>
          <w:lang w:bidi="fa-IR"/>
        </w:rPr>
        <w:t xml:space="preserve">ا عند افتتاح الصلاة </w:t>
      </w:r>
      <w:r w:rsidRPr="00D1770E">
        <w:rPr>
          <w:rStyle w:val="libFootnotenumChar"/>
          <w:rtl/>
        </w:rPr>
        <w:t>(5)</w:t>
      </w:r>
      <w:r>
        <w:rPr>
          <w:rtl/>
          <w:lang w:bidi="fa-IR"/>
        </w:rPr>
        <w:t xml:space="preserve"> لقوله </w:t>
      </w:r>
      <w:r w:rsidR="00D1770E" w:rsidRPr="00D1770E">
        <w:rPr>
          <w:rStyle w:val="libAlaemChar"/>
          <w:rtl/>
        </w:rPr>
        <w:t>عليه‌السلام</w:t>
      </w:r>
      <w:r>
        <w:rPr>
          <w:rtl/>
          <w:lang w:bidi="fa-IR"/>
        </w:rPr>
        <w:t xml:space="preserve"> : ( مفتاح الصلاة الطهور ، وتحريمها التكبير ) </w:t>
      </w:r>
      <w:r w:rsidRPr="00D1770E">
        <w:rPr>
          <w:rStyle w:val="libFootnotenumChar"/>
          <w:rtl/>
        </w:rPr>
        <w:t>(6)</w:t>
      </w:r>
      <w:r>
        <w:rPr>
          <w:rtl/>
          <w:lang w:bidi="fa-IR"/>
        </w:rPr>
        <w:t xml:space="preserve"> فدلّ</w:t>
      </w:r>
      <w:r w:rsidR="00070569">
        <w:rPr>
          <w:rFonts w:hint="cs"/>
          <w:rtl/>
          <w:lang w:bidi="fa-IR"/>
        </w:rPr>
        <w:t>َ</w:t>
      </w:r>
      <w:r>
        <w:rPr>
          <w:rtl/>
          <w:lang w:bidi="fa-IR"/>
        </w:rPr>
        <w:t xml:space="preserve"> على أنّه لا يكون في غير التكبير. ولا حجة فيه فإنه لا يدل على أن التكبير لا يكون في غير الت</w:t>
      </w:r>
      <w:r>
        <w:rPr>
          <w:rFonts w:hint="eastAsia"/>
          <w:rtl/>
          <w:lang w:bidi="fa-IR"/>
        </w:rPr>
        <w:t>حريم</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بداية المجتهد 1 : 135 ، المجموع 2 : 419 ، حلية العلماء 2 : 99.</w:t>
      </w:r>
    </w:p>
    <w:p w:rsidR="005109CD" w:rsidRDefault="005109CD" w:rsidP="00842513">
      <w:pPr>
        <w:pStyle w:val="libFootnote0"/>
        <w:rPr>
          <w:lang w:bidi="fa-IR"/>
        </w:rPr>
      </w:pPr>
      <w:r>
        <w:rPr>
          <w:rtl/>
          <w:lang w:bidi="fa-IR"/>
        </w:rPr>
        <w:t>(2) المجموع 3 : 414.</w:t>
      </w:r>
    </w:p>
    <w:p w:rsidR="005109CD" w:rsidRDefault="005109CD" w:rsidP="00842513">
      <w:pPr>
        <w:pStyle w:val="libFootnote0"/>
        <w:rPr>
          <w:lang w:bidi="fa-IR"/>
        </w:rPr>
      </w:pPr>
      <w:r>
        <w:rPr>
          <w:rtl/>
          <w:lang w:bidi="fa-IR"/>
        </w:rPr>
        <w:t xml:space="preserve">(3) مصنف ابن أبي شيبة 1 : 239 ، سنن النسائي 2 : 230 و 3 : 62 ، سنن الترمذي 2 : 34 </w:t>
      </w:r>
      <w:r w:rsidR="00070569">
        <w:rPr>
          <w:rFonts w:hint="cs"/>
          <w:rtl/>
          <w:lang w:bidi="fa-IR"/>
        </w:rPr>
        <w:t>/</w:t>
      </w:r>
      <w:r>
        <w:rPr>
          <w:rtl/>
          <w:lang w:bidi="fa-IR"/>
        </w:rPr>
        <w:t xml:space="preserve"> 253 ، سنن البيهقي 2 : 67 </w:t>
      </w:r>
      <w:r w:rsidR="00D1770E">
        <w:rPr>
          <w:rtl/>
          <w:lang w:bidi="fa-IR"/>
        </w:rPr>
        <w:t>-</w:t>
      </w:r>
      <w:r>
        <w:rPr>
          <w:rtl/>
          <w:lang w:bidi="fa-IR"/>
        </w:rPr>
        <w:t xml:space="preserve"> 68 ، سنن الدارمي 1 : 285.</w:t>
      </w:r>
    </w:p>
    <w:p w:rsidR="005109CD" w:rsidRDefault="005109CD" w:rsidP="00842513">
      <w:pPr>
        <w:pStyle w:val="libFootnote0"/>
        <w:rPr>
          <w:lang w:bidi="fa-IR"/>
        </w:rPr>
      </w:pPr>
      <w:r>
        <w:rPr>
          <w:rtl/>
          <w:lang w:bidi="fa-IR"/>
        </w:rPr>
        <w:t xml:space="preserve">(4) الكافي 3 : 311 </w:t>
      </w:r>
      <w:r w:rsidR="00070569">
        <w:rPr>
          <w:rFonts w:hint="cs"/>
          <w:rtl/>
          <w:lang w:bidi="fa-IR"/>
        </w:rPr>
        <w:t>/</w:t>
      </w:r>
      <w:r>
        <w:rPr>
          <w:rtl/>
          <w:lang w:bidi="fa-IR"/>
        </w:rPr>
        <w:t xml:space="preserve"> 8 ، الفقيه 1 : 196 </w:t>
      </w:r>
      <w:r w:rsidR="00070569">
        <w:rPr>
          <w:rFonts w:hint="cs"/>
          <w:rtl/>
          <w:lang w:bidi="fa-IR"/>
        </w:rPr>
        <w:t>/</w:t>
      </w:r>
      <w:r>
        <w:rPr>
          <w:rtl/>
          <w:lang w:bidi="fa-IR"/>
        </w:rPr>
        <w:t xml:space="preserve"> 916 ، التهذيب 2 : 81 </w:t>
      </w:r>
      <w:r w:rsidR="00070569">
        <w:rPr>
          <w:rFonts w:hint="cs"/>
          <w:rtl/>
          <w:lang w:bidi="fa-IR"/>
        </w:rPr>
        <w:t>/</w:t>
      </w:r>
      <w:r>
        <w:rPr>
          <w:rtl/>
          <w:lang w:bidi="fa-IR"/>
        </w:rPr>
        <w:t xml:space="preserve"> 301.</w:t>
      </w:r>
    </w:p>
    <w:p w:rsidR="005109CD" w:rsidRDefault="005109CD" w:rsidP="00842513">
      <w:pPr>
        <w:pStyle w:val="libFootnote0"/>
        <w:rPr>
          <w:lang w:bidi="fa-IR"/>
        </w:rPr>
      </w:pPr>
      <w:r>
        <w:rPr>
          <w:rtl/>
          <w:lang w:bidi="fa-IR"/>
        </w:rPr>
        <w:t>(5) المجموع 3 : 397 ، المغني 1 : 573 ، الشرح الكبير 1 : 575 ، مصنف ابن أبي شيبة 1 : 242.</w:t>
      </w:r>
    </w:p>
    <w:p w:rsidR="005109CD" w:rsidRDefault="005109CD" w:rsidP="00842513">
      <w:pPr>
        <w:pStyle w:val="libFootnote0"/>
        <w:rPr>
          <w:lang w:bidi="fa-IR"/>
        </w:rPr>
      </w:pPr>
      <w:r>
        <w:rPr>
          <w:rtl/>
          <w:lang w:bidi="fa-IR"/>
        </w:rPr>
        <w:t xml:space="preserve">(6) مصنف ابن أبي شيبة 1 : 229 ، سنن البيهقي 2 : 15 </w:t>
      </w:r>
      <w:r w:rsidR="00D1770E">
        <w:rPr>
          <w:rtl/>
          <w:lang w:bidi="fa-IR"/>
        </w:rPr>
        <w:t>-</w:t>
      </w:r>
      <w:r>
        <w:rPr>
          <w:rtl/>
          <w:lang w:bidi="fa-IR"/>
        </w:rPr>
        <w:t xml:space="preserve"> 16 ، سنن الترمذي 2 : 3 </w:t>
      </w:r>
      <w:r w:rsidR="00070569">
        <w:rPr>
          <w:rFonts w:hint="cs"/>
          <w:rtl/>
          <w:lang w:bidi="fa-IR"/>
        </w:rPr>
        <w:t>/</w:t>
      </w:r>
      <w:r>
        <w:rPr>
          <w:rtl/>
          <w:lang w:bidi="fa-IR"/>
        </w:rPr>
        <w:t xml:space="preserve"> 238 ، كنز العمال 7 : 428 </w:t>
      </w:r>
      <w:r w:rsidR="00070569">
        <w:rPr>
          <w:rFonts w:hint="cs"/>
          <w:rtl/>
          <w:lang w:bidi="fa-IR"/>
        </w:rPr>
        <w:t>/</w:t>
      </w:r>
      <w:r>
        <w:rPr>
          <w:rtl/>
          <w:lang w:bidi="fa-IR"/>
        </w:rPr>
        <w:t xml:space="preserve"> 19632.</w:t>
      </w:r>
    </w:p>
    <w:p w:rsidR="00D1770E" w:rsidRDefault="000B326D" w:rsidP="005B6482">
      <w:pPr>
        <w:pStyle w:val="libNormal"/>
        <w:rPr>
          <w:rtl/>
          <w:lang w:bidi="fa-IR"/>
        </w:rPr>
      </w:pPr>
      <w:r>
        <w:rPr>
          <w:rtl/>
          <w:lang w:bidi="fa-IR"/>
        </w:rPr>
        <w:br w:type="page"/>
      </w:r>
    </w:p>
    <w:p w:rsidR="005109CD" w:rsidRDefault="005109CD" w:rsidP="00377162">
      <w:pPr>
        <w:pStyle w:val="Heading3"/>
        <w:rPr>
          <w:lang w:bidi="fa-IR"/>
        </w:rPr>
      </w:pPr>
      <w:bookmarkStart w:id="176" w:name="_Toc105414025"/>
      <w:r>
        <w:rPr>
          <w:rFonts w:hint="eastAsia"/>
          <w:rtl/>
          <w:lang w:bidi="fa-IR"/>
        </w:rPr>
        <w:lastRenderedPageBreak/>
        <w:t>فروع</w:t>
      </w:r>
      <w:r>
        <w:rPr>
          <w:rtl/>
          <w:lang w:bidi="fa-IR"/>
        </w:rPr>
        <w:t xml:space="preserve"> :</w:t>
      </w:r>
      <w:bookmarkEnd w:id="17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هذا التكبير ليس بواجب عند أكثر علمائنا‌ </w:t>
      </w:r>
      <w:r w:rsidRPr="00D1770E">
        <w:rPr>
          <w:rStyle w:val="libFootnotenumChar"/>
          <w:rtl/>
        </w:rPr>
        <w:t>(1)</w:t>
      </w:r>
      <w:r>
        <w:rPr>
          <w:rtl/>
          <w:lang w:bidi="fa-IR"/>
        </w:rPr>
        <w:t xml:space="preserve"> ، وأكثر أهل العلم </w:t>
      </w:r>
      <w:r w:rsidRPr="00D1770E">
        <w:rPr>
          <w:rStyle w:val="libFootnotenumChar"/>
          <w:rtl/>
        </w:rPr>
        <w:t>(2)</w:t>
      </w:r>
      <w:r>
        <w:rPr>
          <w:rtl/>
          <w:lang w:bidi="fa-IR"/>
        </w:rPr>
        <w:t xml:space="preserve"> عملا</w:t>
      </w:r>
      <w:r w:rsidR="00070569">
        <w:rPr>
          <w:rFonts w:hint="cs"/>
          <w:rtl/>
          <w:lang w:bidi="fa-IR"/>
        </w:rPr>
        <w:t>ً</w:t>
      </w:r>
      <w:r>
        <w:rPr>
          <w:rtl/>
          <w:lang w:bidi="fa-IR"/>
        </w:rPr>
        <w:t xml:space="preserve"> بالأصل ، ولقوله </w:t>
      </w:r>
      <w:r w:rsidR="00D1770E" w:rsidRPr="00D1770E">
        <w:rPr>
          <w:rStyle w:val="libAlaemChar"/>
          <w:rtl/>
        </w:rPr>
        <w:t>عليه‌السلام</w:t>
      </w:r>
      <w:r>
        <w:rPr>
          <w:rtl/>
          <w:lang w:bidi="fa-IR"/>
        </w:rPr>
        <w:t xml:space="preserve"> للمسي‌ء : ( ثم اقرأ ما تيسر من القرآن ثم اركع ) </w:t>
      </w:r>
      <w:r w:rsidRPr="00D1770E">
        <w:rPr>
          <w:rStyle w:val="libFootnotenumChar"/>
          <w:rtl/>
        </w:rPr>
        <w:t>(3)</w:t>
      </w:r>
      <w:r>
        <w:rPr>
          <w:rtl/>
          <w:lang w:bidi="fa-IR"/>
        </w:rPr>
        <w:t xml:space="preserve"> ومن طريق الخاصة قول الصادق </w:t>
      </w:r>
      <w:r w:rsidR="00D1770E" w:rsidRPr="00D1770E">
        <w:rPr>
          <w:rStyle w:val="libAlaemChar"/>
          <w:rtl/>
        </w:rPr>
        <w:t>عليه‌السلام</w:t>
      </w:r>
      <w:r>
        <w:rPr>
          <w:rtl/>
          <w:lang w:bidi="fa-IR"/>
        </w:rPr>
        <w:t xml:space="preserve"> وقد سأله أبو بصير عن أدنى ما يجزئ من التكبير في الصلاة ، قال : « تكبيرة واحدة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 علمائنا بالوجوب </w:t>
      </w:r>
      <w:r w:rsidRPr="00D1770E">
        <w:rPr>
          <w:rStyle w:val="libFootnotenumChar"/>
          <w:rtl/>
        </w:rPr>
        <w:t>(5)</w:t>
      </w:r>
      <w:r>
        <w:rPr>
          <w:rtl/>
          <w:lang w:bidi="fa-IR"/>
        </w:rPr>
        <w:t xml:space="preserve"> </w:t>
      </w:r>
      <w:r w:rsidR="00D1770E">
        <w:rPr>
          <w:rtl/>
          <w:lang w:bidi="fa-IR"/>
        </w:rPr>
        <w:t>-</w:t>
      </w:r>
      <w:r>
        <w:rPr>
          <w:rtl/>
          <w:lang w:bidi="fa-IR"/>
        </w:rPr>
        <w:t xml:space="preserve"> وبه قال إسحاق ، وداود ، وعن أحمد روايتان </w:t>
      </w:r>
      <w:r w:rsidRPr="00D1770E">
        <w:rPr>
          <w:rStyle w:val="libFootnotenumChar"/>
          <w:rtl/>
        </w:rPr>
        <w:t>(6)</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لا تتم صلاة أحد من الناس حتى يكبر ثم يركع حتى يطمئن ) </w:t>
      </w:r>
      <w:r w:rsidRPr="00D1770E">
        <w:rPr>
          <w:rStyle w:val="libFootnotenumChar"/>
          <w:rtl/>
        </w:rPr>
        <w:t>(7)</w:t>
      </w:r>
      <w:r>
        <w:rPr>
          <w:rtl/>
          <w:lang w:bidi="fa-IR"/>
        </w:rPr>
        <w:t xml:space="preserve"> ونفي التمام لا يدل على نفي الصحة.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يستحب أن يكبّر قائما</w:t>
      </w:r>
      <w:r w:rsidR="00070569">
        <w:rPr>
          <w:rFonts w:hint="cs"/>
          <w:rtl/>
          <w:lang w:bidi="fa-IR"/>
        </w:rPr>
        <w:t>ً</w:t>
      </w:r>
      <w:r>
        <w:rPr>
          <w:rtl/>
          <w:lang w:bidi="fa-IR"/>
        </w:rPr>
        <w:t xml:space="preserve"> ثم يركع </w:t>
      </w:r>
      <w:r w:rsidR="00D1770E">
        <w:rPr>
          <w:rtl/>
          <w:lang w:bidi="fa-IR"/>
        </w:rPr>
        <w:t>-</w:t>
      </w:r>
      <w:r>
        <w:rPr>
          <w:rtl/>
          <w:lang w:bidi="fa-IR"/>
        </w:rPr>
        <w:t xml:space="preserve"> وبه قال أبو حنيفة </w:t>
      </w:r>
      <w:r w:rsidRPr="00D1770E">
        <w:rPr>
          <w:rStyle w:val="libFootnotenumChar"/>
          <w:rtl/>
        </w:rPr>
        <w:t>(8)</w:t>
      </w:r>
      <w:r>
        <w:rPr>
          <w:rtl/>
          <w:lang w:bidi="fa-IR"/>
        </w:rPr>
        <w:t xml:space="preserve"> </w:t>
      </w:r>
      <w:r w:rsidR="00D1770E">
        <w:rPr>
          <w:rtl/>
          <w:lang w:bidi="fa-IR"/>
        </w:rPr>
        <w:t>-</w:t>
      </w:r>
      <w:r>
        <w:rPr>
          <w:rtl/>
          <w:lang w:bidi="fa-IR"/>
        </w:rPr>
        <w:t xml:space="preserve"> لأن أبا حميد الساعدي وصف صلاة رسول الله </w:t>
      </w:r>
      <w:r w:rsidRPr="00D1770E">
        <w:rPr>
          <w:rStyle w:val="libAlaemChar"/>
          <w:rtl/>
        </w:rPr>
        <w:t>صلى‌الله‌عليه‌وآله</w:t>
      </w:r>
      <w:r>
        <w:rPr>
          <w:rtl/>
          <w:lang w:bidi="fa-IR"/>
        </w:rPr>
        <w:t xml:space="preserve"> قال : ( يقرأ ثم يرفع يديه حتى يحاذي منكبيه ثم يركع ) </w:t>
      </w:r>
      <w:r w:rsidRPr="00D1770E">
        <w:rPr>
          <w:rStyle w:val="libFootnotenumChar"/>
          <w:rtl/>
        </w:rPr>
        <w:t>(9)</w:t>
      </w:r>
      <w:r>
        <w:rPr>
          <w:rtl/>
          <w:lang w:bidi="fa-IR"/>
        </w:rPr>
        <w:t xml:space="preserve"> ومن طريق الخاصة رواية حماد في صفة صلاة الصادق </w:t>
      </w:r>
      <w:r w:rsidR="00D1770E" w:rsidRPr="00D1770E">
        <w:rPr>
          <w:rStyle w:val="libAlaemChar"/>
          <w:rtl/>
        </w:rPr>
        <w:t>عليه‌السلام</w:t>
      </w:r>
      <w:r>
        <w:rPr>
          <w:rtl/>
          <w:lang w:bidi="fa-IR"/>
        </w:rPr>
        <w:t xml:space="preserve"> : ثم رفع يديه حيال وجهه وقال : الله أكبر‌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منهم : الشيخ الطوسي في المبسوط 1 : 110 ، والقاضي ابن البرّاج في المهذب 1 : 98 ، والمحقّق في المعتبر : 180.</w:t>
      </w:r>
    </w:p>
    <w:p w:rsidR="005109CD" w:rsidRDefault="005109CD" w:rsidP="00842513">
      <w:pPr>
        <w:pStyle w:val="libFootnote0"/>
        <w:rPr>
          <w:lang w:bidi="fa-IR"/>
        </w:rPr>
      </w:pPr>
      <w:r>
        <w:rPr>
          <w:rtl/>
          <w:lang w:bidi="fa-IR"/>
        </w:rPr>
        <w:t>(2) المجموع 3 : 397 ، المغني 1 : 579.</w:t>
      </w:r>
    </w:p>
    <w:p w:rsidR="005109CD" w:rsidRDefault="005109CD" w:rsidP="00842513">
      <w:pPr>
        <w:pStyle w:val="libFootnote0"/>
        <w:rPr>
          <w:lang w:bidi="fa-IR"/>
        </w:rPr>
      </w:pPr>
      <w:r>
        <w:rPr>
          <w:rtl/>
          <w:lang w:bidi="fa-IR"/>
        </w:rPr>
        <w:t xml:space="preserve">(3) صحيح البخاري 1 : 192 </w:t>
      </w:r>
      <w:r w:rsidR="00D1770E">
        <w:rPr>
          <w:rtl/>
          <w:lang w:bidi="fa-IR"/>
        </w:rPr>
        <w:t>-</w:t>
      </w:r>
      <w:r>
        <w:rPr>
          <w:rtl/>
          <w:lang w:bidi="fa-IR"/>
        </w:rPr>
        <w:t xml:space="preserve"> 193 ، صحيح مسلم 1 : 298 </w:t>
      </w:r>
      <w:r w:rsidR="00070569">
        <w:rPr>
          <w:rFonts w:hint="cs"/>
          <w:rtl/>
          <w:lang w:bidi="fa-IR"/>
        </w:rPr>
        <w:t>/</w:t>
      </w:r>
      <w:r>
        <w:rPr>
          <w:rtl/>
          <w:lang w:bidi="fa-IR"/>
        </w:rPr>
        <w:t xml:space="preserve"> 397 ، سنن </w:t>
      </w:r>
      <w:r w:rsidR="00070569">
        <w:rPr>
          <w:rFonts w:hint="cs"/>
          <w:rtl/>
          <w:lang w:bidi="fa-IR"/>
        </w:rPr>
        <w:t>ا</w:t>
      </w:r>
      <w:r>
        <w:rPr>
          <w:rtl/>
          <w:lang w:bidi="fa-IR"/>
        </w:rPr>
        <w:t xml:space="preserve">بي داود 1 : 226 </w:t>
      </w:r>
      <w:r w:rsidR="00070569">
        <w:rPr>
          <w:rFonts w:hint="cs"/>
          <w:rtl/>
          <w:lang w:bidi="fa-IR"/>
        </w:rPr>
        <w:t>/</w:t>
      </w:r>
      <w:r>
        <w:rPr>
          <w:rtl/>
          <w:lang w:bidi="fa-IR"/>
        </w:rPr>
        <w:t xml:space="preserve"> 856 ، سنن الترمذي 2 : 103 </w:t>
      </w:r>
      <w:r w:rsidR="00D1770E">
        <w:rPr>
          <w:rtl/>
          <w:lang w:bidi="fa-IR"/>
        </w:rPr>
        <w:t>-</w:t>
      </w:r>
      <w:r>
        <w:rPr>
          <w:rtl/>
          <w:lang w:bidi="fa-IR"/>
        </w:rPr>
        <w:t xml:space="preserve"> 104 </w:t>
      </w:r>
      <w:r w:rsidR="00070569">
        <w:rPr>
          <w:rFonts w:hint="cs"/>
          <w:rtl/>
          <w:lang w:bidi="fa-IR"/>
        </w:rPr>
        <w:t>/</w:t>
      </w:r>
      <w:r>
        <w:rPr>
          <w:rtl/>
          <w:lang w:bidi="fa-IR"/>
        </w:rPr>
        <w:t xml:space="preserve"> 303 ، سنن النسائي 2 : 124 ، سنن البيهقي 2 : 372.</w:t>
      </w:r>
    </w:p>
    <w:p w:rsidR="005109CD" w:rsidRDefault="005109CD" w:rsidP="00842513">
      <w:pPr>
        <w:pStyle w:val="libFootnote0"/>
        <w:rPr>
          <w:lang w:bidi="fa-IR"/>
        </w:rPr>
      </w:pPr>
      <w:r>
        <w:rPr>
          <w:rtl/>
          <w:lang w:bidi="fa-IR"/>
        </w:rPr>
        <w:t xml:space="preserve">(4) التهذيب 2 : 66 </w:t>
      </w:r>
      <w:r w:rsidR="00070569">
        <w:rPr>
          <w:rFonts w:hint="cs"/>
          <w:rtl/>
          <w:lang w:bidi="fa-IR"/>
        </w:rPr>
        <w:t>/</w:t>
      </w:r>
      <w:r>
        <w:rPr>
          <w:rtl/>
          <w:lang w:bidi="fa-IR"/>
        </w:rPr>
        <w:t xml:space="preserve"> 238.</w:t>
      </w:r>
    </w:p>
    <w:p w:rsidR="005109CD" w:rsidRDefault="005109CD" w:rsidP="00842513">
      <w:pPr>
        <w:pStyle w:val="libFootnote0"/>
        <w:rPr>
          <w:lang w:bidi="fa-IR"/>
        </w:rPr>
      </w:pPr>
      <w:r>
        <w:rPr>
          <w:rtl/>
          <w:lang w:bidi="fa-IR"/>
        </w:rPr>
        <w:t>(5) المراسم : 69.</w:t>
      </w:r>
    </w:p>
    <w:p w:rsidR="005109CD" w:rsidRDefault="005109CD" w:rsidP="00842513">
      <w:pPr>
        <w:pStyle w:val="libFootnote0"/>
        <w:rPr>
          <w:lang w:bidi="fa-IR"/>
        </w:rPr>
      </w:pPr>
      <w:r>
        <w:rPr>
          <w:rtl/>
          <w:lang w:bidi="fa-IR"/>
        </w:rPr>
        <w:t xml:space="preserve">(6) المغني 1 : 579 ، العدة شرح العمدة : 82 ، المحرر في الفقه 1 : 70 </w:t>
      </w:r>
      <w:r w:rsidR="00D1770E">
        <w:rPr>
          <w:rtl/>
          <w:lang w:bidi="fa-IR"/>
        </w:rPr>
        <w:t>-</w:t>
      </w:r>
      <w:r>
        <w:rPr>
          <w:rtl/>
          <w:lang w:bidi="fa-IR"/>
        </w:rPr>
        <w:t xml:space="preserve"> 71 ، المجموع 3 : 397 ، عمدة القارئ 6 : 58.</w:t>
      </w:r>
    </w:p>
    <w:p w:rsidR="005109CD" w:rsidRDefault="005109CD" w:rsidP="00842513">
      <w:pPr>
        <w:pStyle w:val="libFootnote0"/>
        <w:rPr>
          <w:lang w:bidi="fa-IR"/>
        </w:rPr>
      </w:pPr>
      <w:r>
        <w:rPr>
          <w:rtl/>
          <w:lang w:bidi="fa-IR"/>
        </w:rPr>
        <w:t xml:space="preserve">(7) سنن </w:t>
      </w:r>
      <w:r w:rsidR="00070569">
        <w:rPr>
          <w:rFonts w:hint="cs"/>
          <w:rtl/>
          <w:lang w:bidi="fa-IR"/>
        </w:rPr>
        <w:t>ا</w:t>
      </w:r>
      <w:r>
        <w:rPr>
          <w:rtl/>
          <w:lang w:bidi="fa-IR"/>
        </w:rPr>
        <w:t xml:space="preserve">بي داود 1 : 226 </w:t>
      </w:r>
      <w:r w:rsidR="0011036D">
        <w:rPr>
          <w:rFonts w:hint="cs"/>
          <w:rtl/>
          <w:lang w:bidi="fa-IR"/>
        </w:rPr>
        <w:t>/</w:t>
      </w:r>
      <w:r>
        <w:rPr>
          <w:rtl/>
          <w:lang w:bidi="fa-IR"/>
        </w:rPr>
        <w:t xml:space="preserve"> 857 ، جامع ال</w:t>
      </w:r>
      <w:r w:rsidR="0011036D">
        <w:rPr>
          <w:rFonts w:hint="cs"/>
          <w:rtl/>
          <w:lang w:bidi="fa-IR"/>
        </w:rPr>
        <w:t>ا</w:t>
      </w:r>
      <w:r>
        <w:rPr>
          <w:rtl/>
          <w:lang w:bidi="fa-IR"/>
        </w:rPr>
        <w:t xml:space="preserve">صول 5 : 420 </w:t>
      </w:r>
      <w:r w:rsidR="0011036D">
        <w:rPr>
          <w:rFonts w:hint="cs"/>
          <w:rtl/>
          <w:lang w:bidi="fa-IR"/>
        </w:rPr>
        <w:t>/</w:t>
      </w:r>
      <w:r>
        <w:rPr>
          <w:rtl/>
          <w:lang w:bidi="fa-IR"/>
        </w:rPr>
        <w:t xml:space="preserve"> 3577.</w:t>
      </w:r>
    </w:p>
    <w:p w:rsidR="005109CD" w:rsidRDefault="005109CD" w:rsidP="00842513">
      <w:pPr>
        <w:pStyle w:val="libFootnote0"/>
        <w:rPr>
          <w:lang w:bidi="fa-IR"/>
        </w:rPr>
      </w:pPr>
      <w:r>
        <w:rPr>
          <w:rtl/>
          <w:lang w:bidi="fa-IR"/>
        </w:rPr>
        <w:t>(8) الهداية للمرغيناني 1 : 49 ، اللباب 1 : 69.</w:t>
      </w:r>
    </w:p>
    <w:p w:rsidR="005109CD" w:rsidRDefault="005109CD" w:rsidP="00842513">
      <w:pPr>
        <w:pStyle w:val="libFootnote0"/>
        <w:rPr>
          <w:lang w:bidi="fa-IR"/>
        </w:rPr>
      </w:pPr>
      <w:r>
        <w:rPr>
          <w:rtl/>
          <w:lang w:bidi="fa-IR"/>
        </w:rPr>
        <w:t xml:space="preserve">(9) سنن أبي داود 1 : 194 </w:t>
      </w:r>
      <w:r w:rsidR="0011036D">
        <w:rPr>
          <w:rFonts w:hint="cs"/>
          <w:rtl/>
          <w:lang w:bidi="fa-IR"/>
        </w:rPr>
        <w:t>/</w:t>
      </w:r>
      <w:r>
        <w:rPr>
          <w:rtl/>
          <w:lang w:bidi="fa-IR"/>
        </w:rPr>
        <w:t xml:space="preserve"> 730 ، سنن الدارمي 1 : 313 ، سنن البيهقي 2 : 72.</w:t>
      </w:r>
    </w:p>
    <w:p w:rsidR="00D1770E" w:rsidRDefault="000B326D" w:rsidP="005B6482">
      <w:pPr>
        <w:pStyle w:val="libNormal"/>
        <w:rPr>
          <w:rtl/>
          <w:lang w:bidi="fa-IR"/>
        </w:rPr>
      </w:pPr>
      <w:r>
        <w:rPr>
          <w:rtl/>
          <w:lang w:bidi="fa-IR"/>
        </w:rPr>
        <w:br w:type="page"/>
      </w:r>
    </w:p>
    <w:p w:rsidR="005109CD" w:rsidRDefault="005109CD" w:rsidP="0011036D">
      <w:pPr>
        <w:pStyle w:val="libNormal0"/>
        <w:rPr>
          <w:lang w:bidi="fa-IR"/>
        </w:rPr>
      </w:pPr>
      <w:r>
        <w:rPr>
          <w:rFonts w:hint="eastAsia"/>
          <w:rtl/>
          <w:lang w:bidi="fa-IR"/>
        </w:rPr>
        <w:lastRenderedPageBreak/>
        <w:t>وهو</w:t>
      </w:r>
      <w:r>
        <w:rPr>
          <w:rtl/>
          <w:lang w:bidi="fa-IR"/>
        </w:rPr>
        <w:t xml:space="preserve"> قائم ثم ركع </w:t>
      </w:r>
      <w:r w:rsidRPr="00D1770E">
        <w:rPr>
          <w:rStyle w:val="libFootnotenumChar"/>
          <w:rtl/>
        </w:rPr>
        <w:t>(1)</w:t>
      </w:r>
      <w:r>
        <w:rPr>
          <w:rtl/>
          <w:lang w:bidi="fa-IR"/>
        </w:rPr>
        <w:t xml:space="preserve">. وقال الشافعي : يهوي بالتكبير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ينبغي المد في التكبير بل يوقعه جزما‌</w:t>
      </w:r>
      <w:r w:rsidR="0011036D">
        <w:rPr>
          <w:rFonts w:hint="cs"/>
          <w:rtl/>
          <w:lang w:bidi="fa-IR"/>
        </w:rPr>
        <w:t>ً</w:t>
      </w:r>
      <w:r>
        <w:rPr>
          <w:rtl/>
          <w:lang w:bidi="fa-IR"/>
        </w:rPr>
        <w:t xml:space="preserve"> </w:t>
      </w:r>
      <w:r w:rsidR="00D1770E">
        <w:rPr>
          <w:rtl/>
          <w:lang w:bidi="fa-IR"/>
        </w:rPr>
        <w:t>-</w:t>
      </w:r>
      <w:r>
        <w:rPr>
          <w:rtl/>
          <w:lang w:bidi="fa-IR"/>
        </w:rPr>
        <w:t xml:space="preserve"> وبه قال أبو حنيفة ، والشافعي في القديم </w:t>
      </w:r>
      <w:r w:rsidRPr="00D1770E">
        <w:rPr>
          <w:rStyle w:val="libFootnotenumChar"/>
          <w:rtl/>
        </w:rPr>
        <w:t>(3)</w:t>
      </w:r>
      <w:r>
        <w:rPr>
          <w:rtl/>
          <w:lang w:bidi="fa-IR"/>
        </w:rPr>
        <w:t xml:space="preserve"> </w:t>
      </w:r>
      <w:r w:rsidR="00D1770E">
        <w:rPr>
          <w:rtl/>
          <w:lang w:bidi="fa-IR"/>
        </w:rPr>
        <w:t>-</w:t>
      </w:r>
      <w:r>
        <w:rPr>
          <w:rtl/>
          <w:lang w:bidi="fa-IR"/>
        </w:rPr>
        <w:t xml:space="preserve"> لقوله : ( التكبير جزم ) </w:t>
      </w:r>
      <w:r w:rsidRPr="00D1770E">
        <w:rPr>
          <w:rStyle w:val="libFootnotenumChar"/>
          <w:rtl/>
        </w:rPr>
        <w:t>(4)</w:t>
      </w:r>
      <w:r>
        <w:rPr>
          <w:rtl/>
          <w:lang w:bidi="fa-IR"/>
        </w:rPr>
        <w:t xml:space="preserve"> أي لا يمد فيه ، ولأنّه ربما غيّر المعنى ، وفي الجديد للشافعي : يمد إلى تمام الهوي لئل</w:t>
      </w:r>
      <w:r w:rsidR="0011036D">
        <w:rPr>
          <w:rFonts w:hint="cs"/>
          <w:rtl/>
          <w:lang w:bidi="fa-IR"/>
        </w:rPr>
        <w:t>ّ</w:t>
      </w:r>
      <w:r>
        <w:rPr>
          <w:rtl/>
          <w:lang w:bidi="fa-IR"/>
        </w:rPr>
        <w:t xml:space="preserve">ا يخلو جزء من صلاته عن الذكر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يستحب رفع اليدين بالتكبير‌ في كل مواضعه عند أكثر علمائنا </w:t>
      </w:r>
      <w:r w:rsidRPr="00D1770E">
        <w:rPr>
          <w:rStyle w:val="libFootnotenumChar"/>
          <w:rtl/>
        </w:rPr>
        <w:t>(6)</w:t>
      </w:r>
      <w:r>
        <w:rPr>
          <w:rtl/>
          <w:lang w:bidi="fa-IR"/>
        </w:rPr>
        <w:t xml:space="preserve"> لأن الجمهور رووا أن المشروع أوّلا</w:t>
      </w:r>
      <w:r w:rsidR="0011036D">
        <w:rPr>
          <w:rFonts w:hint="cs"/>
          <w:rtl/>
          <w:lang w:bidi="fa-IR"/>
        </w:rPr>
        <w:t>ً</w:t>
      </w:r>
      <w:r>
        <w:rPr>
          <w:rtl/>
          <w:lang w:bidi="fa-IR"/>
        </w:rPr>
        <w:t xml:space="preserve"> رفع اليدين ، ثم ادّعوا النسخ </w:t>
      </w:r>
      <w:r w:rsidRPr="00D1770E">
        <w:rPr>
          <w:rStyle w:val="libFootnotenumChar"/>
          <w:rtl/>
        </w:rPr>
        <w:t>(7)</w:t>
      </w:r>
      <w:r>
        <w:rPr>
          <w:rtl/>
          <w:lang w:bidi="fa-IR"/>
        </w:rPr>
        <w:t xml:space="preserve"> ولم يثبت وروى سالم عن أبيه قال : رأيت النبيّ </w:t>
      </w:r>
      <w:r w:rsidRPr="00D1770E">
        <w:rPr>
          <w:rStyle w:val="libAlaemChar"/>
          <w:rtl/>
        </w:rPr>
        <w:t>صلى‌الله‌عليه‌وآله</w:t>
      </w:r>
      <w:r>
        <w:rPr>
          <w:rtl/>
          <w:lang w:bidi="fa-IR"/>
        </w:rPr>
        <w:t xml:space="preserve"> إذا افتتح الصلاة رفع يديه حذو منكبيه وإذا أراد أن يركع وبعد </w:t>
      </w:r>
      <w:r>
        <w:rPr>
          <w:rFonts w:hint="eastAsia"/>
          <w:rtl/>
          <w:lang w:bidi="fa-IR"/>
        </w:rPr>
        <w:t>ما</w:t>
      </w:r>
      <w:r>
        <w:rPr>
          <w:rtl/>
          <w:lang w:bidi="fa-IR"/>
        </w:rPr>
        <w:t xml:space="preserve"> يرفع رأسه من الركوع ، ولا يرفع بين السجدتين </w:t>
      </w:r>
      <w:r w:rsidRPr="00D1770E">
        <w:rPr>
          <w:rStyle w:val="libFootnotenumChar"/>
          <w:rtl/>
        </w:rPr>
        <w:t>(8)</w:t>
      </w:r>
      <w:r>
        <w:rPr>
          <w:rtl/>
          <w:lang w:bidi="fa-IR"/>
        </w:rPr>
        <w:t xml:space="preserve">. ومن طريق الخاصة رواية حماد </w:t>
      </w:r>
      <w:r w:rsidRPr="00D1770E">
        <w:rPr>
          <w:rStyle w:val="libFootnotenumChar"/>
          <w:rtl/>
        </w:rPr>
        <w:t>(9)</w:t>
      </w:r>
      <w:r>
        <w:rPr>
          <w:rtl/>
          <w:lang w:bidi="fa-IR"/>
        </w:rPr>
        <w:t xml:space="preserve"> ، وقد سلفت. وقال‌</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311 </w:t>
      </w:r>
      <w:r w:rsidR="0011036D">
        <w:rPr>
          <w:rFonts w:hint="cs"/>
          <w:rtl/>
          <w:lang w:bidi="fa-IR"/>
        </w:rPr>
        <w:t>/</w:t>
      </w:r>
      <w:r>
        <w:rPr>
          <w:rtl/>
          <w:lang w:bidi="fa-IR"/>
        </w:rPr>
        <w:t xml:space="preserve"> 8 ، الفقيه 1 : 196 </w:t>
      </w:r>
      <w:r w:rsidR="0011036D">
        <w:rPr>
          <w:rFonts w:hint="cs"/>
          <w:rtl/>
          <w:lang w:bidi="fa-IR"/>
        </w:rPr>
        <w:t>/</w:t>
      </w:r>
      <w:r>
        <w:rPr>
          <w:rtl/>
          <w:lang w:bidi="fa-IR"/>
        </w:rPr>
        <w:t xml:space="preserve"> 916 ، التهذيب 2 : 81 </w:t>
      </w:r>
      <w:r w:rsidR="0011036D">
        <w:rPr>
          <w:rFonts w:hint="cs"/>
          <w:rtl/>
          <w:lang w:bidi="fa-IR"/>
        </w:rPr>
        <w:t>/</w:t>
      </w:r>
      <w:r>
        <w:rPr>
          <w:rtl/>
          <w:lang w:bidi="fa-IR"/>
        </w:rPr>
        <w:t xml:space="preserve"> 301.</w:t>
      </w:r>
    </w:p>
    <w:p w:rsidR="005109CD" w:rsidRDefault="005109CD" w:rsidP="00842513">
      <w:pPr>
        <w:pStyle w:val="libFootnote0"/>
        <w:rPr>
          <w:lang w:bidi="fa-IR"/>
        </w:rPr>
      </w:pPr>
      <w:r>
        <w:rPr>
          <w:rtl/>
          <w:lang w:bidi="fa-IR"/>
        </w:rPr>
        <w:t>(2) المجموع 3 : 396 ، السراج الوهاج : 45 ، الوجيز 1 : 43 ، مغني المحتاج 1 : 164.</w:t>
      </w:r>
    </w:p>
    <w:p w:rsidR="005109CD" w:rsidRDefault="005109CD" w:rsidP="00842513">
      <w:pPr>
        <w:pStyle w:val="libFootnote0"/>
        <w:rPr>
          <w:lang w:bidi="fa-IR"/>
        </w:rPr>
      </w:pPr>
      <w:r>
        <w:rPr>
          <w:rtl/>
          <w:lang w:bidi="fa-IR"/>
        </w:rPr>
        <w:t>(3) المجموع 3 : 299 ، فتح العزيز 3 : 388 ، الوجيز 1 : 43 ، المبسوط للسرخسي 1 : 23 ، شرح فتح القدير 1 : 258 ، الهداية للمرغيناني 1 : 49 ، الكفاية 1 : 258 ، شرح العناية 1 : 258 ، اللباب 1 : 69.</w:t>
      </w:r>
    </w:p>
    <w:p w:rsidR="005109CD" w:rsidRDefault="005109CD" w:rsidP="00842513">
      <w:pPr>
        <w:pStyle w:val="libFootnote0"/>
        <w:rPr>
          <w:lang w:bidi="fa-IR"/>
        </w:rPr>
      </w:pPr>
      <w:r>
        <w:rPr>
          <w:rtl/>
          <w:lang w:bidi="fa-IR"/>
        </w:rPr>
        <w:t>(4) قال ابن حجر في التلخيص الحبير 3 : 283 : هذا الحديث لا أصل له بهذا اللفظ وانما هو قول إبراهيم النخعي ، وقال : قال الدارقطني في العلل : الصواب موقوف وهو من رواية قرة بن عبد الرحمن وهو ضعيف اختلف فيه. انتهى وانظر سنن الترمذي 2 : 95.</w:t>
      </w:r>
    </w:p>
    <w:p w:rsidR="005109CD" w:rsidRDefault="005109CD" w:rsidP="00842513">
      <w:pPr>
        <w:pStyle w:val="libFootnote0"/>
        <w:rPr>
          <w:lang w:bidi="fa-IR"/>
        </w:rPr>
      </w:pPr>
      <w:r>
        <w:rPr>
          <w:rtl/>
          <w:lang w:bidi="fa-IR"/>
        </w:rPr>
        <w:t>(5) الا</w:t>
      </w:r>
      <w:r w:rsidR="0011036D">
        <w:rPr>
          <w:rFonts w:hint="cs"/>
          <w:rtl/>
          <w:lang w:bidi="fa-IR"/>
        </w:rPr>
        <w:t>ُ</w:t>
      </w:r>
      <w:r>
        <w:rPr>
          <w:rtl/>
          <w:lang w:bidi="fa-IR"/>
        </w:rPr>
        <w:t>م 1 : 110 ، المجموع 3 : 299 ، فتح العزيز 3 : 389 ، الوجيز 1 : 43 ، مغني المحتاج 1 : 164.</w:t>
      </w:r>
    </w:p>
    <w:p w:rsidR="005109CD" w:rsidRDefault="005109CD" w:rsidP="00842513">
      <w:pPr>
        <w:pStyle w:val="libFootnote0"/>
        <w:rPr>
          <w:lang w:bidi="fa-IR"/>
        </w:rPr>
      </w:pPr>
      <w:r>
        <w:rPr>
          <w:rtl/>
          <w:lang w:bidi="fa-IR"/>
        </w:rPr>
        <w:t>(6) منهم : الشيخ الطوسي في المبسوط 1 : 107 ، وأبو الصلاح الحلبي في الكافي في الفقه : 122 ، والمحقّق في المعتبر : 181.</w:t>
      </w:r>
    </w:p>
    <w:p w:rsidR="005109CD" w:rsidRDefault="005109CD" w:rsidP="00842513">
      <w:pPr>
        <w:pStyle w:val="libFootnote0"/>
        <w:rPr>
          <w:lang w:bidi="fa-IR"/>
        </w:rPr>
      </w:pPr>
      <w:r>
        <w:rPr>
          <w:rtl/>
          <w:lang w:bidi="fa-IR"/>
        </w:rPr>
        <w:t xml:space="preserve">(7) انظر اختلاف الحديث : 126 </w:t>
      </w:r>
      <w:r w:rsidR="00D1770E">
        <w:rPr>
          <w:rtl/>
          <w:lang w:bidi="fa-IR"/>
        </w:rPr>
        <w:t>-</w:t>
      </w:r>
      <w:r>
        <w:rPr>
          <w:rtl/>
          <w:lang w:bidi="fa-IR"/>
        </w:rPr>
        <w:t xml:space="preserve"> 130 باب رفع الأيدي في الصلاة.</w:t>
      </w:r>
    </w:p>
    <w:p w:rsidR="005109CD" w:rsidRDefault="005109CD" w:rsidP="00842513">
      <w:pPr>
        <w:pStyle w:val="libFootnote0"/>
        <w:rPr>
          <w:lang w:bidi="fa-IR"/>
        </w:rPr>
      </w:pPr>
      <w:r>
        <w:rPr>
          <w:rtl/>
          <w:lang w:bidi="fa-IR"/>
        </w:rPr>
        <w:t xml:space="preserve">(8) صحيح البخاري 1 : 187 ، صحيح مسلم 1 : 292 </w:t>
      </w:r>
      <w:r w:rsidR="0011036D">
        <w:rPr>
          <w:rFonts w:hint="cs"/>
          <w:rtl/>
          <w:lang w:bidi="fa-IR"/>
        </w:rPr>
        <w:t>/</w:t>
      </w:r>
      <w:r>
        <w:rPr>
          <w:rtl/>
          <w:lang w:bidi="fa-IR"/>
        </w:rPr>
        <w:t xml:space="preserve"> 390 ، سنن أبي داود 1 : 191 </w:t>
      </w:r>
      <w:r w:rsidR="00D1770E">
        <w:rPr>
          <w:rtl/>
          <w:lang w:bidi="fa-IR"/>
        </w:rPr>
        <w:t>-</w:t>
      </w:r>
      <w:r>
        <w:rPr>
          <w:rtl/>
          <w:lang w:bidi="fa-IR"/>
        </w:rPr>
        <w:t xml:space="preserve"> 192 </w:t>
      </w:r>
      <w:r w:rsidR="0011036D">
        <w:rPr>
          <w:rFonts w:hint="cs"/>
          <w:rtl/>
          <w:lang w:bidi="fa-IR"/>
        </w:rPr>
        <w:t>/</w:t>
      </w:r>
      <w:r>
        <w:rPr>
          <w:rtl/>
          <w:lang w:bidi="fa-IR"/>
        </w:rPr>
        <w:t xml:space="preserve"> 721.</w:t>
      </w:r>
    </w:p>
    <w:p w:rsidR="005109CD" w:rsidRDefault="005109CD" w:rsidP="00842513">
      <w:pPr>
        <w:pStyle w:val="libFootnote0"/>
        <w:rPr>
          <w:lang w:bidi="fa-IR"/>
        </w:rPr>
      </w:pPr>
      <w:r>
        <w:rPr>
          <w:rtl/>
          <w:lang w:bidi="fa-IR"/>
        </w:rPr>
        <w:t xml:space="preserve">(9) الكافي 3 : 311 </w:t>
      </w:r>
      <w:r w:rsidR="0011036D">
        <w:rPr>
          <w:rFonts w:hint="cs"/>
          <w:rtl/>
          <w:lang w:bidi="fa-IR"/>
        </w:rPr>
        <w:t>/</w:t>
      </w:r>
      <w:r>
        <w:rPr>
          <w:rtl/>
          <w:lang w:bidi="fa-IR"/>
        </w:rPr>
        <w:t xml:space="preserve"> 8 ، الفقيه 1 : 196 </w:t>
      </w:r>
      <w:r w:rsidR="0011036D">
        <w:rPr>
          <w:rFonts w:hint="cs"/>
          <w:rtl/>
          <w:lang w:bidi="fa-IR"/>
        </w:rPr>
        <w:t>/</w:t>
      </w:r>
      <w:r>
        <w:rPr>
          <w:rtl/>
          <w:lang w:bidi="fa-IR"/>
        </w:rPr>
        <w:t xml:space="preserve"> 916 ، التهذيب 2 : 81 </w:t>
      </w:r>
      <w:r w:rsidR="0011036D">
        <w:rPr>
          <w:rFonts w:hint="cs"/>
          <w:rtl/>
          <w:lang w:bidi="fa-IR"/>
        </w:rPr>
        <w:t>/</w:t>
      </w:r>
      <w:r>
        <w:rPr>
          <w:rtl/>
          <w:lang w:bidi="fa-IR"/>
        </w:rPr>
        <w:t xml:space="preserve"> 301.</w:t>
      </w:r>
    </w:p>
    <w:p w:rsidR="00D1770E" w:rsidRDefault="000B326D" w:rsidP="005B6482">
      <w:pPr>
        <w:pStyle w:val="libNormal"/>
        <w:rPr>
          <w:rtl/>
          <w:lang w:bidi="fa-IR"/>
        </w:rPr>
      </w:pPr>
      <w:r>
        <w:rPr>
          <w:rtl/>
          <w:lang w:bidi="fa-IR"/>
        </w:rPr>
        <w:br w:type="page"/>
      </w:r>
    </w:p>
    <w:p w:rsidR="005109CD" w:rsidRDefault="005109CD" w:rsidP="0011036D">
      <w:pPr>
        <w:pStyle w:val="libNormal0"/>
        <w:rPr>
          <w:lang w:bidi="fa-IR"/>
        </w:rPr>
      </w:pPr>
      <w:r>
        <w:rPr>
          <w:rFonts w:hint="eastAsia"/>
          <w:rtl/>
          <w:lang w:bidi="fa-IR"/>
        </w:rPr>
        <w:lastRenderedPageBreak/>
        <w:t>بعض</w:t>
      </w:r>
      <w:r>
        <w:rPr>
          <w:rtl/>
          <w:lang w:bidi="fa-IR"/>
        </w:rPr>
        <w:t xml:space="preserve"> علمائنا بوجوب الرفع في التكبير كلّه للأمر </w:t>
      </w:r>
      <w:r w:rsidRPr="00D1770E">
        <w:rPr>
          <w:rStyle w:val="libFootnotenumChar"/>
          <w:rtl/>
        </w:rPr>
        <w:t>(1)</w:t>
      </w:r>
      <w:r>
        <w:rPr>
          <w:rtl/>
          <w:lang w:bidi="fa-IR"/>
        </w:rPr>
        <w:t>. وقد بيّنا أن التكبير مستحب فكيفيته أولى.</w:t>
      </w:r>
    </w:p>
    <w:p w:rsidR="005109CD" w:rsidRDefault="005109CD" w:rsidP="005109CD">
      <w:pPr>
        <w:pStyle w:val="libNormal"/>
        <w:rPr>
          <w:lang w:bidi="fa-IR"/>
        </w:rPr>
      </w:pPr>
      <w:r>
        <w:rPr>
          <w:rFonts w:hint="eastAsia"/>
          <w:rtl/>
          <w:lang w:bidi="fa-IR"/>
        </w:rPr>
        <w:t>وقال</w:t>
      </w:r>
      <w:r>
        <w:rPr>
          <w:rtl/>
          <w:lang w:bidi="fa-IR"/>
        </w:rPr>
        <w:t xml:space="preserve"> الشافعي : يرفع في تكبير الركوع والرفع منه ، ولا يرفع بين السجدتين </w:t>
      </w:r>
      <w:r w:rsidRPr="00D1770E">
        <w:rPr>
          <w:rStyle w:val="libFootnotenumChar"/>
          <w:rtl/>
        </w:rPr>
        <w:t>(2)</w:t>
      </w:r>
      <w:r>
        <w:rPr>
          <w:rtl/>
          <w:lang w:bidi="fa-IR"/>
        </w:rPr>
        <w:t xml:space="preserve"> لحديث سالم </w:t>
      </w:r>
      <w:r w:rsidRPr="00D1770E">
        <w:rPr>
          <w:rStyle w:val="libFootnotenumChar"/>
          <w:rtl/>
        </w:rPr>
        <w:t>(3)</w:t>
      </w:r>
      <w:r>
        <w:rPr>
          <w:rtl/>
          <w:lang w:bidi="fa-IR"/>
        </w:rPr>
        <w:t>. ونفي الرؤية لا يدل على نفيه لإ</w:t>
      </w:r>
      <w:r w:rsidR="0011036D">
        <w:rPr>
          <w:rFonts w:hint="cs"/>
          <w:rtl/>
          <w:lang w:bidi="fa-IR"/>
        </w:rPr>
        <w:t>ِ</w:t>
      </w:r>
      <w:r>
        <w:rPr>
          <w:rtl/>
          <w:lang w:bidi="fa-IR"/>
        </w:rPr>
        <w:t xml:space="preserve">مكان غفلته ، وبه قال الأوزاعي ، وأحمد ، وإسحاق ، وأبو ثور ، وروي عن مالك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والثوري ، وابن أبي ليلى : لا يرفع إل</w:t>
      </w:r>
      <w:r w:rsidR="0011036D">
        <w:rPr>
          <w:rFonts w:hint="cs"/>
          <w:rtl/>
          <w:lang w:bidi="fa-IR"/>
        </w:rPr>
        <w:t>ّ</w:t>
      </w:r>
      <w:r>
        <w:rPr>
          <w:rtl/>
          <w:lang w:bidi="fa-IR"/>
        </w:rPr>
        <w:t xml:space="preserve">ا في تكبير الافتتاح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والصحيح</w:t>
      </w:r>
      <w:r>
        <w:rPr>
          <w:rtl/>
          <w:lang w:bidi="fa-IR"/>
        </w:rPr>
        <w:t xml:space="preserve"> ما قلناه ؛ لأن الأئمة </w:t>
      </w:r>
      <w:r w:rsidR="00AA0B5E" w:rsidRPr="00AA0B5E">
        <w:rPr>
          <w:rStyle w:val="libAlaemChar"/>
          <w:rtl/>
        </w:rPr>
        <w:t>عليهم‌السلام</w:t>
      </w:r>
      <w:r>
        <w:rPr>
          <w:rtl/>
          <w:lang w:bidi="fa-IR"/>
        </w:rPr>
        <w:t xml:space="preserve"> أعرف ، قال الباقر </w:t>
      </w:r>
      <w:r w:rsidR="00D1770E" w:rsidRPr="00D1770E">
        <w:rPr>
          <w:rStyle w:val="libAlaemChar"/>
          <w:rtl/>
        </w:rPr>
        <w:t>عليه‌السلام</w:t>
      </w:r>
      <w:r>
        <w:rPr>
          <w:rtl/>
          <w:lang w:bidi="fa-IR"/>
        </w:rPr>
        <w:t xml:space="preserve"> : « فإذا أردت أن تسجد فارفع يديك بالتكبير وخرّ ساجدا</w:t>
      </w:r>
      <w:r w:rsidR="0011036D">
        <w:rPr>
          <w:rFonts w:hint="cs"/>
          <w:rtl/>
          <w:lang w:bidi="fa-IR"/>
        </w:rPr>
        <w:t>ً</w:t>
      </w:r>
      <w:r>
        <w:rPr>
          <w:rtl/>
          <w:lang w:bidi="fa-IR"/>
        </w:rPr>
        <w:t xml:space="preserve"> » </w:t>
      </w:r>
      <w:r w:rsidRPr="00D1770E">
        <w:rPr>
          <w:rStyle w:val="libFootnotenumChar"/>
          <w:rtl/>
        </w:rPr>
        <w:t>(6)</w:t>
      </w:r>
      <w:r>
        <w:rPr>
          <w:rtl/>
          <w:lang w:bidi="fa-IR"/>
        </w:rPr>
        <w:t xml:space="preserve"> ولأنّه تكبير فاستحب فيه الرفع كالافتتاح.</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صلى قاعدا</w:t>
      </w:r>
      <w:r w:rsidR="0011036D">
        <w:rPr>
          <w:rFonts w:hint="cs"/>
          <w:rtl/>
          <w:lang w:bidi="fa-IR"/>
        </w:rPr>
        <w:t>ً</w:t>
      </w:r>
      <w:r>
        <w:rPr>
          <w:rtl/>
          <w:lang w:bidi="fa-IR"/>
        </w:rPr>
        <w:t xml:space="preserve"> ، أو مضطجعا</w:t>
      </w:r>
      <w:r w:rsidR="00EB54B7">
        <w:rPr>
          <w:rFonts w:hint="cs"/>
          <w:rtl/>
          <w:lang w:bidi="fa-IR"/>
        </w:rPr>
        <w:t>ً</w:t>
      </w:r>
      <w:r>
        <w:rPr>
          <w:rtl/>
          <w:lang w:bidi="fa-IR"/>
        </w:rPr>
        <w:t xml:space="preserve"> رفع يديه‌ </w:t>
      </w:r>
      <w:r w:rsidR="00D1770E">
        <w:rPr>
          <w:rtl/>
          <w:lang w:bidi="fa-IR"/>
        </w:rPr>
        <w:t>-</w:t>
      </w:r>
      <w:r>
        <w:rPr>
          <w:rtl/>
          <w:lang w:bidi="fa-IR"/>
        </w:rPr>
        <w:t xml:space="preserve"> وبه قال الشافعي </w:t>
      </w:r>
      <w:r w:rsidRPr="00D1770E">
        <w:rPr>
          <w:rStyle w:val="libFootnotenumChar"/>
          <w:rtl/>
        </w:rPr>
        <w:t>(7)</w:t>
      </w:r>
      <w:r>
        <w:rPr>
          <w:rtl/>
          <w:lang w:bidi="fa-IR"/>
        </w:rPr>
        <w:t xml:space="preserve"> </w:t>
      </w:r>
      <w:r w:rsidR="00D1770E">
        <w:rPr>
          <w:rtl/>
          <w:lang w:bidi="fa-IR"/>
        </w:rPr>
        <w:t>-</w:t>
      </w:r>
      <w:r>
        <w:rPr>
          <w:rtl/>
          <w:lang w:bidi="fa-IR"/>
        </w:rPr>
        <w:t xml:space="preserve"> لأن القعود ناب مناب القيام.</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الانتصار : 44.</w:t>
      </w:r>
    </w:p>
    <w:p w:rsidR="005109CD" w:rsidRDefault="005109CD" w:rsidP="00842513">
      <w:pPr>
        <w:pStyle w:val="libFootnote0"/>
        <w:rPr>
          <w:lang w:bidi="fa-IR"/>
        </w:rPr>
      </w:pPr>
      <w:r>
        <w:rPr>
          <w:rtl/>
          <w:lang w:bidi="fa-IR"/>
        </w:rPr>
        <w:t>(2) المجموع 3 : 399 ، فتح العزيز 3 : 390 و 472 ، مغني المحتاج 1 : 164 و 165 و 171.</w:t>
      </w:r>
    </w:p>
    <w:p w:rsidR="005109CD" w:rsidRDefault="005109CD" w:rsidP="00842513">
      <w:pPr>
        <w:pStyle w:val="libFootnote0"/>
        <w:rPr>
          <w:lang w:bidi="fa-IR"/>
        </w:rPr>
      </w:pPr>
      <w:r>
        <w:rPr>
          <w:rtl/>
          <w:lang w:bidi="fa-IR"/>
        </w:rPr>
        <w:t xml:space="preserve">(3) صحيح البخاري 1 : 187 ، صحيح مسلم 1 : 292 </w:t>
      </w:r>
      <w:r w:rsidR="00EB54B7">
        <w:rPr>
          <w:rFonts w:hint="cs"/>
          <w:rtl/>
          <w:lang w:bidi="fa-IR"/>
        </w:rPr>
        <w:t>/</w:t>
      </w:r>
      <w:r>
        <w:rPr>
          <w:rtl/>
          <w:lang w:bidi="fa-IR"/>
        </w:rPr>
        <w:t xml:space="preserve"> 390 ، سنن أبي داود 1 : 191 </w:t>
      </w:r>
      <w:r w:rsidR="00D1770E">
        <w:rPr>
          <w:rtl/>
          <w:lang w:bidi="fa-IR"/>
        </w:rPr>
        <w:t>-</w:t>
      </w:r>
      <w:r>
        <w:rPr>
          <w:rtl/>
          <w:lang w:bidi="fa-IR"/>
        </w:rPr>
        <w:t xml:space="preserve"> 192 </w:t>
      </w:r>
      <w:r w:rsidR="00EB54B7">
        <w:rPr>
          <w:rFonts w:hint="cs"/>
          <w:rtl/>
          <w:lang w:bidi="fa-IR"/>
        </w:rPr>
        <w:t>/</w:t>
      </w:r>
      <w:r>
        <w:rPr>
          <w:rtl/>
          <w:lang w:bidi="fa-IR"/>
        </w:rPr>
        <w:t xml:space="preserve"> 721.</w:t>
      </w:r>
    </w:p>
    <w:p w:rsidR="005109CD" w:rsidRDefault="005109CD" w:rsidP="00842513">
      <w:pPr>
        <w:pStyle w:val="libFootnote0"/>
        <w:rPr>
          <w:lang w:bidi="fa-IR"/>
        </w:rPr>
      </w:pPr>
      <w:r>
        <w:rPr>
          <w:rtl/>
          <w:lang w:bidi="fa-IR"/>
        </w:rPr>
        <w:t>(4) المغني 1 : 574 ، الشرح الكبير 1 : 574 ، العدة شرح العمدة : 76 ، الانصاف 2 : 59 و 61 ، بداية المجتهد 1 : 133 ، المجموع 3 : 399 ، عمدة القارئ 5 : 272 ، المحلى 4 : 87 و 90.</w:t>
      </w:r>
    </w:p>
    <w:p w:rsidR="005109CD" w:rsidRDefault="005109CD" w:rsidP="00842513">
      <w:pPr>
        <w:pStyle w:val="libFootnote0"/>
        <w:rPr>
          <w:lang w:bidi="fa-IR"/>
        </w:rPr>
      </w:pPr>
      <w:r>
        <w:rPr>
          <w:rtl/>
          <w:lang w:bidi="fa-IR"/>
        </w:rPr>
        <w:t xml:space="preserve">(5) المبسوط للسرخسي 1 : 14 ، الهداية للمرغيناني 1 : 52 ، عمدة القارئ 5 : 272 ، </w:t>
      </w:r>
      <w:r w:rsidR="00EB54B7">
        <w:rPr>
          <w:rFonts w:hint="cs"/>
          <w:rtl/>
          <w:lang w:bidi="fa-IR"/>
        </w:rPr>
        <w:t>ا</w:t>
      </w:r>
      <w:r>
        <w:rPr>
          <w:rtl/>
          <w:lang w:bidi="fa-IR"/>
        </w:rPr>
        <w:t>رشاد الساري 2 : 73 ، اللباب 1 : 71 ، المجموع 3 : 400 ، المغني 1 : 574 ، الشرح الكبير 1 : 574 ، حلية العلماء 2 : 96.</w:t>
      </w:r>
    </w:p>
    <w:p w:rsidR="005109CD" w:rsidRDefault="005109CD" w:rsidP="00842513">
      <w:pPr>
        <w:pStyle w:val="libFootnote0"/>
        <w:rPr>
          <w:lang w:bidi="fa-IR"/>
        </w:rPr>
      </w:pPr>
      <w:r>
        <w:rPr>
          <w:rtl/>
          <w:lang w:bidi="fa-IR"/>
        </w:rPr>
        <w:t xml:space="preserve">(6) الكافي 3 : 335 </w:t>
      </w:r>
      <w:r w:rsidR="00EB54B7">
        <w:rPr>
          <w:rFonts w:hint="cs"/>
          <w:rtl/>
          <w:lang w:bidi="fa-IR"/>
        </w:rPr>
        <w:t>/</w:t>
      </w:r>
      <w:r>
        <w:rPr>
          <w:rtl/>
          <w:lang w:bidi="fa-IR"/>
        </w:rPr>
        <w:t xml:space="preserve"> 1 ، التهذيب 2 : 84 </w:t>
      </w:r>
      <w:r w:rsidR="00EB54B7">
        <w:rPr>
          <w:rFonts w:hint="cs"/>
          <w:rtl/>
          <w:lang w:bidi="fa-IR"/>
        </w:rPr>
        <w:t>/</w:t>
      </w:r>
      <w:r>
        <w:rPr>
          <w:rtl/>
          <w:lang w:bidi="fa-IR"/>
        </w:rPr>
        <w:t xml:space="preserve"> 308.</w:t>
      </w:r>
    </w:p>
    <w:p w:rsidR="005109CD" w:rsidRDefault="005109CD" w:rsidP="00842513">
      <w:pPr>
        <w:pStyle w:val="libFootnote0"/>
        <w:rPr>
          <w:lang w:bidi="fa-IR"/>
        </w:rPr>
      </w:pPr>
      <w:r>
        <w:rPr>
          <w:rtl/>
          <w:lang w:bidi="fa-IR"/>
        </w:rPr>
        <w:t>(7) السراج الوهاج : 42 ، مغني المحتاج 1 : 152 ، المجموع 3 : 398.</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w:t>
      </w:r>
      <w:r>
        <w:rPr>
          <w:rtl/>
          <w:lang w:bidi="fa-IR"/>
        </w:rPr>
        <w:t xml:space="preserve"> </w:t>
      </w:r>
      <w:r w:rsidR="00D1770E">
        <w:rPr>
          <w:rtl/>
          <w:lang w:bidi="fa-IR"/>
        </w:rPr>
        <w:t>-</w:t>
      </w:r>
      <w:r>
        <w:rPr>
          <w:rtl/>
          <w:lang w:bidi="fa-IR"/>
        </w:rPr>
        <w:t xml:space="preserve"> لو نسي الرفع لم يعد التكبير‌ لأنه هيئة له فسقط بفوات محلّه.</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يرفع يديه حذاء وجهه ، وفي رواية إلى </w:t>
      </w:r>
      <w:r w:rsidR="00EB54B7">
        <w:rPr>
          <w:rFonts w:hint="cs"/>
          <w:rtl/>
          <w:lang w:bidi="fa-IR"/>
        </w:rPr>
        <w:t>اُ</w:t>
      </w:r>
      <w:r>
        <w:rPr>
          <w:rtl/>
          <w:lang w:bidi="fa-IR"/>
        </w:rPr>
        <w:t xml:space="preserve">ذنيه </w:t>
      </w:r>
      <w:r w:rsidRPr="00D1770E">
        <w:rPr>
          <w:rStyle w:val="libFootnotenumChar"/>
          <w:rtl/>
        </w:rPr>
        <w:t>(1)</w:t>
      </w:r>
      <w:r>
        <w:rPr>
          <w:rtl/>
          <w:lang w:bidi="fa-IR"/>
        </w:rPr>
        <w:t xml:space="preserve"> ، وقال الشافعي : إلى منكبيه </w:t>
      </w:r>
      <w:r w:rsidRPr="00D1770E">
        <w:rPr>
          <w:rStyle w:val="libFootnotenumChar"/>
          <w:rtl/>
        </w:rPr>
        <w:t>(2)</w:t>
      </w:r>
      <w:r>
        <w:rPr>
          <w:rtl/>
          <w:lang w:bidi="fa-IR"/>
        </w:rPr>
        <w:t xml:space="preserve">. والأشهر رواية حماد : ثم رفع يديه حيال وجهه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ينبغي أن يبتد</w:t>
      </w:r>
      <w:r w:rsidR="00EB54B7">
        <w:rPr>
          <w:rFonts w:hint="cs"/>
          <w:rtl/>
          <w:lang w:bidi="fa-IR"/>
        </w:rPr>
        <w:t>ىء</w:t>
      </w:r>
      <w:r>
        <w:rPr>
          <w:rtl/>
          <w:lang w:bidi="fa-IR"/>
        </w:rPr>
        <w:t xml:space="preserve"> برفع يديه عند ابتداء التكبير‌ ، وينتهي الرفع عند انتهاء التكبير ، ويرسلهما بعد ذلك ؛ لأنه لا يتحقق رفعهما بالتكبير إل</w:t>
      </w:r>
      <w:r w:rsidR="00EB54B7">
        <w:rPr>
          <w:rFonts w:hint="cs"/>
          <w:rtl/>
          <w:lang w:bidi="fa-IR"/>
        </w:rPr>
        <w:t>ّ</w:t>
      </w:r>
      <w:r>
        <w:rPr>
          <w:rtl/>
          <w:lang w:bidi="fa-IR"/>
        </w:rPr>
        <w:t>ا كذلك.</w:t>
      </w:r>
    </w:p>
    <w:p w:rsidR="005109CD" w:rsidRDefault="005109CD" w:rsidP="005109CD">
      <w:pPr>
        <w:pStyle w:val="libNormal"/>
        <w:rPr>
          <w:lang w:bidi="fa-IR"/>
        </w:rPr>
      </w:pPr>
      <w:bookmarkStart w:id="177" w:name="_Toc105414026"/>
      <w:r w:rsidRPr="0088654B">
        <w:rPr>
          <w:rStyle w:val="Heading2Char"/>
          <w:rFonts w:hint="eastAsia"/>
          <w:rtl/>
        </w:rPr>
        <w:t>مسألة</w:t>
      </w:r>
      <w:r w:rsidRPr="0088654B">
        <w:rPr>
          <w:rStyle w:val="Heading2Char"/>
          <w:rtl/>
        </w:rPr>
        <w:t xml:space="preserve"> 252 :</w:t>
      </w:r>
      <w:bookmarkEnd w:id="177"/>
      <w:r>
        <w:rPr>
          <w:rtl/>
          <w:lang w:bidi="fa-IR"/>
        </w:rPr>
        <w:t xml:space="preserve"> يستحب أن يضع يديه على عيني ركبتيه مفرّجات الأصابع‌ بإجماع العلماء إل</w:t>
      </w:r>
      <w:r w:rsidR="00EB54B7">
        <w:rPr>
          <w:rFonts w:hint="cs"/>
          <w:rtl/>
          <w:lang w:bidi="fa-IR"/>
        </w:rPr>
        <w:t>ّ</w:t>
      </w:r>
      <w:r>
        <w:rPr>
          <w:rtl/>
          <w:lang w:bidi="fa-IR"/>
        </w:rPr>
        <w:t xml:space="preserve">ا عبد الله بن مسعود ، وصاحبيه : الأسود بن يزيد ، وعبد الرحمن بن الأسود فإنهم قالوا : إذا ركع طبق يديه وجعلهما بين ركبتيه </w:t>
      </w:r>
      <w:r w:rsidRPr="00D1770E">
        <w:rPr>
          <w:rStyle w:val="libFootnotenumChar"/>
          <w:rtl/>
        </w:rPr>
        <w:t>(4)</w:t>
      </w:r>
      <w:r>
        <w:rPr>
          <w:rtl/>
          <w:lang w:bidi="fa-IR"/>
        </w:rPr>
        <w:t xml:space="preserve"> لأن ابن مسعود رواه عن النبيّ </w:t>
      </w:r>
      <w:r w:rsidRPr="00D1770E">
        <w:rPr>
          <w:rStyle w:val="libAlaemChar"/>
          <w:rtl/>
        </w:rPr>
        <w:t>صلى‌الله‌عليه‌وآله</w:t>
      </w:r>
      <w:r>
        <w:rPr>
          <w:rtl/>
          <w:lang w:bidi="fa-IR"/>
        </w:rPr>
        <w:t xml:space="preserve"> </w:t>
      </w:r>
      <w:r w:rsidRPr="00D1770E">
        <w:rPr>
          <w:rStyle w:val="libFootnotenumChar"/>
          <w:rtl/>
        </w:rPr>
        <w:t>(5)</w:t>
      </w:r>
      <w:r>
        <w:rPr>
          <w:rtl/>
          <w:lang w:bidi="fa-IR"/>
        </w:rPr>
        <w:t xml:space="preserve">. وهو مدفوع بالنقل عنه </w:t>
      </w:r>
      <w:r w:rsidR="00D1770E" w:rsidRPr="00D1770E">
        <w:rPr>
          <w:rStyle w:val="libAlaemChar"/>
          <w:rtl/>
        </w:rPr>
        <w:t>عليه‌السلام</w:t>
      </w:r>
      <w:r>
        <w:rPr>
          <w:rtl/>
          <w:lang w:bidi="fa-IR"/>
        </w:rPr>
        <w:t xml:space="preserve"> : إنه كان إذا ركع وضع راحتيه على ركبتيه وفرّج بين أصابعه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رواية حماد عن الصادق </w:t>
      </w:r>
      <w:r w:rsidR="00D1770E" w:rsidRPr="00D1770E">
        <w:rPr>
          <w:rStyle w:val="libAlaemChar"/>
          <w:rtl/>
        </w:rPr>
        <w:t>عليه‌السلام</w:t>
      </w:r>
      <w:r>
        <w:rPr>
          <w:rtl/>
          <w:lang w:bidi="fa-IR"/>
        </w:rPr>
        <w:t xml:space="preserve"> : ثم ركع وملأ كفّيه من ركبتيه مفرجات </w:t>
      </w:r>
      <w:r w:rsidRPr="00D1770E">
        <w:rPr>
          <w:rStyle w:val="libFootnotenumChar"/>
          <w:rtl/>
        </w:rPr>
        <w:t>(7)</w:t>
      </w:r>
      <w:r>
        <w:rPr>
          <w:rtl/>
          <w:lang w:bidi="fa-IR"/>
        </w:rPr>
        <w:t>. وبأنه منسوخ.</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65 </w:t>
      </w:r>
      <w:r w:rsidR="00EB54B7">
        <w:rPr>
          <w:rFonts w:hint="cs"/>
          <w:rtl/>
          <w:lang w:bidi="fa-IR"/>
        </w:rPr>
        <w:t>/</w:t>
      </w:r>
      <w:r>
        <w:rPr>
          <w:rtl/>
          <w:lang w:bidi="fa-IR"/>
        </w:rPr>
        <w:t xml:space="preserve"> 233.</w:t>
      </w:r>
    </w:p>
    <w:p w:rsidR="005109CD" w:rsidRDefault="005109CD" w:rsidP="00842513">
      <w:pPr>
        <w:pStyle w:val="libFootnote0"/>
        <w:rPr>
          <w:lang w:bidi="fa-IR"/>
        </w:rPr>
      </w:pPr>
      <w:r>
        <w:rPr>
          <w:rtl/>
          <w:lang w:bidi="fa-IR"/>
        </w:rPr>
        <w:t>(2) الا</w:t>
      </w:r>
      <w:r w:rsidR="00EB54B7">
        <w:rPr>
          <w:rFonts w:hint="cs"/>
          <w:rtl/>
          <w:lang w:bidi="fa-IR"/>
        </w:rPr>
        <w:t>ُ</w:t>
      </w:r>
      <w:r>
        <w:rPr>
          <w:rtl/>
          <w:lang w:bidi="fa-IR"/>
        </w:rPr>
        <w:t>م 1 : 104 ، مختصر المزني : 14 ، المجموع 3 : 398 و 417 ، السراج الوهاج : 42 و 45 ، المهذب للشيرازي 1 : 78 ، الوجيز 1 : 41.</w:t>
      </w:r>
    </w:p>
    <w:p w:rsidR="005109CD" w:rsidRDefault="005109CD" w:rsidP="00842513">
      <w:pPr>
        <w:pStyle w:val="libFootnote0"/>
        <w:rPr>
          <w:lang w:bidi="fa-IR"/>
        </w:rPr>
      </w:pPr>
      <w:r>
        <w:rPr>
          <w:rtl/>
          <w:lang w:bidi="fa-IR"/>
        </w:rPr>
        <w:t xml:space="preserve">(3) الكافي 3 : 311 </w:t>
      </w:r>
      <w:r w:rsidR="00EB54B7">
        <w:rPr>
          <w:rFonts w:hint="cs"/>
          <w:rtl/>
          <w:lang w:bidi="fa-IR"/>
        </w:rPr>
        <w:t>/</w:t>
      </w:r>
      <w:r>
        <w:rPr>
          <w:rtl/>
          <w:lang w:bidi="fa-IR"/>
        </w:rPr>
        <w:t xml:space="preserve"> 8 ، الفقيه 1 : 196 </w:t>
      </w:r>
      <w:r w:rsidR="00EB54B7">
        <w:rPr>
          <w:rFonts w:hint="cs"/>
          <w:rtl/>
          <w:lang w:bidi="fa-IR"/>
        </w:rPr>
        <w:t>/</w:t>
      </w:r>
      <w:r>
        <w:rPr>
          <w:rtl/>
          <w:lang w:bidi="fa-IR"/>
        </w:rPr>
        <w:t xml:space="preserve"> 916 ، التهذيب 2 : 81 </w:t>
      </w:r>
      <w:r w:rsidR="00EB54B7">
        <w:rPr>
          <w:rFonts w:hint="cs"/>
          <w:rtl/>
          <w:lang w:bidi="fa-IR"/>
        </w:rPr>
        <w:t>/</w:t>
      </w:r>
      <w:r>
        <w:rPr>
          <w:rtl/>
          <w:lang w:bidi="fa-IR"/>
        </w:rPr>
        <w:t xml:space="preserve"> 301.</w:t>
      </w:r>
    </w:p>
    <w:p w:rsidR="005109CD" w:rsidRDefault="005109CD" w:rsidP="00842513">
      <w:pPr>
        <w:pStyle w:val="libFootnote0"/>
        <w:rPr>
          <w:lang w:bidi="fa-IR"/>
        </w:rPr>
      </w:pPr>
      <w:r>
        <w:rPr>
          <w:rtl/>
          <w:lang w:bidi="fa-IR"/>
        </w:rPr>
        <w:t>(4) المجموع 3 : 411 ، المغني 1 : 577 ، الشرح الكبير 1 : 576 ، المبسوط للسرخسي 1 : 19 و 20 ، عمدة القارئ 6 : 64 ، رحمة ال</w:t>
      </w:r>
      <w:r w:rsidR="00EB54B7">
        <w:rPr>
          <w:rFonts w:hint="cs"/>
          <w:rtl/>
          <w:lang w:bidi="fa-IR"/>
        </w:rPr>
        <w:t>اُ</w:t>
      </w:r>
      <w:r>
        <w:rPr>
          <w:rtl/>
          <w:lang w:bidi="fa-IR"/>
        </w:rPr>
        <w:t>مة 1 : 45 ، إرشاد الساري 2 : 105 ، حلية العلماء 2 : 97.</w:t>
      </w:r>
    </w:p>
    <w:p w:rsidR="005109CD" w:rsidRDefault="005109CD" w:rsidP="00842513">
      <w:pPr>
        <w:pStyle w:val="libFootnote0"/>
        <w:rPr>
          <w:lang w:bidi="fa-IR"/>
        </w:rPr>
      </w:pPr>
      <w:r>
        <w:rPr>
          <w:rtl/>
          <w:lang w:bidi="fa-IR"/>
        </w:rPr>
        <w:t xml:space="preserve">(5) صحيح مسلم 1 : 378 و 379 </w:t>
      </w:r>
      <w:r w:rsidR="00EB54B7">
        <w:rPr>
          <w:rFonts w:hint="cs"/>
          <w:rtl/>
          <w:lang w:bidi="fa-IR"/>
        </w:rPr>
        <w:t>/</w:t>
      </w:r>
      <w:r>
        <w:rPr>
          <w:rtl/>
          <w:lang w:bidi="fa-IR"/>
        </w:rPr>
        <w:t xml:space="preserve"> 534 ، سنن النسائي 2 : 184 </w:t>
      </w:r>
      <w:r w:rsidR="00D1770E">
        <w:rPr>
          <w:rtl/>
          <w:lang w:bidi="fa-IR"/>
        </w:rPr>
        <w:t>-</w:t>
      </w:r>
      <w:r>
        <w:rPr>
          <w:rtl/>
          <w:lang w:bidi="fa-IR"/>
        </w:rPr>
        <w:t xml:space="preserve"> 185 ، سنن أبي داود 1 : 229 </w:t>
      </w:r>
      <w:r w:rsidR="00EB54B7">
        <w:rPr>
          <w:rFonts w:hint="cs"/>
          <w:rtl/>
          <w:lang w:bidi="fa-IR"/>
        </w:rPr>
        <w:t>/</w:t>
      </w:r>
      <w:r>
        <w:rPr>
          <w:rtl/>
          <w:lang w:bidi="fa-IR"/>
        </w:rPr>
        <w:t xml:space="preserve"> 868 ، سنن البيهقي 2 : 83 ، سنن الدارقطني 1 : 339 </w:t>
      </w:r>
      <w:r w:rsidR="00EB54B7">
        <w:rPr>
          <w:rFonts w:hint="cs"/>
          <w:rtl/>
          <w:lang w:bidi="fa-IR"/>
        </w:rPr>
        <w:t>/</w:t>
      </w:r>
      <w:r>
        <w:rPr>
          <w:rtl/>
          <w:lang w:bidi="fa-IR"/>
        </w:rPr>
        <w:t xml:space="preserve"> 1.</w:t>
      </w:r>
    </w:p>
    <w:p w:rsidR="005109CD" w:rsidRDefault="005109CD" w:rsidP="00842513">
      <w:pPr>
        <w:pStyle w:val="libFootnote0"/>
        <w:rPr>
          <w:lang w:bidi="fa-IR"/>
        </w:rPr>
      </w:pPr>
      <w:r>
        <w:rPr>
          <w:rtl/>
          <w:lang w:bidi="fa-IR"/>
        </w:rPr>
        <w:t xml:space="preserve">(6) سنن ابن ماجة 1 : 283 </w:t>
      </w:r>
      <w:r w:rsidR="00EB54B7">
        <w:rPr>
          <w:rFonts w:hint="cs"/>
          <w:rtl/>
          <w:lang w:bidi="fa-IR"/>
        </w:rPr>
        <w:t>/</w:t>
      </w:r>
      <w:r>
        <w:rPr>
          <w:rtl/>
          <w:lang w:bidi="fa-IR"/>
        </w:rPr>
        <w:t xml:space="preserve"> 874 ، سنن البيهقي 2 : 85.</w:t>
      </w:r>
    </w:p>
    <w:p w:rsidR="005109CD" w:rsidRDefault="005109CD" w:rsidP="00842513">
      <w:pPr>
        <w:pStyle w:val="libFootnote0"/>
        <w:rPr>
          <w:lang w:bidi="fa-IR"/>
        </w:rPr>
      </w:pPr>
      <w:r>
        <w:rPr>
          <w:rtl/>
          <w:lang w:bidi="fa-IR"/>
        </w:rPr>
        <w:t xml:space="preserve">(7) الكافي 3 : 311 </w:t>
      </w:r>
      <w:r w:rsidR="00EB54B7">
        <w:rPr>
          <w:rFonts w:hint="cs"/>
          <w:rtl/>
          <w:lang w:bidi="fa-IR"/>
        </w:rPr>
        <w:t>/</w:t>
      </w:r>
      <w:r>
        <w:rPr>
          <w:rtl/>
          <w:lang w:bidi="fa-IR"/>
        </w:rPr>
        <w:t xml:space="preserve"> 8 ، الفقيه 1 : 196 </w:t>
      </w:r>
      <w:r w:rsidR="00EB54B7">
        <w:rPr>
          <w:rFonts w:hint="cs"/>
          <w:rtl/>
          <w:lang w:bidi="fa-IR"/>
        </w:rPr>
        <w:t>/</w:t>
      </w:r>
      <w:r>
        <w:rPr>
          <w:rtl/>
          <w:lang w:bidi="fa-IR"/>
        </w:rPr>
        <w:t xml:space="preserve"> 916 ، التهذيب 2 : 81 </w:t>
      </w:r>
      <w:r w:rsidR="00EB54B7">
        <w:rPr>
          <w:rFonts w:hint="cs"/>
          <w:rtl/>
          <w:lang w:bidi="fa-IR"/>
        </w:rPr>
        <w:t>/</w:t>
      </w:r>
      <w:r>
        <w:rPr>
          <w:rtl/>
          <w:lang w:bidi="fa-IR"/>
        </w:rPr>
        <w:t xml:space="preserve"> 301.</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قال</w:t>
      </w:r>
      <w:r>
        <w:rPr>
          <w:rtl/>
          <w:lang w:bidi="fa-IR"/>
        </w:rPr>
        <w:t xml:space="preserve"> مصعب بن سعد بن أبي وقاص : صلّيت إلى جنب أبي فطبقت يدي وجعلتهما بين ركبتي فضرب في يدي وقال لي : يا بني إنا كنّا نفعل ذلك فأمرنا أن نضرب بالأكف على الركب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كانتا عليلتين أو إحداهما انحنى كمال الركوع وأرسلهما.</w:t>
      </w:r>
    </w:p>
    <w:p w:rsidR="005109CD" w:rsidRDefault="005109CD" w:rsidP="005109CD">
      <w:pPr>
        <w:pStyle w:val="libNormal"/>
        <w:rPr>
          <w:lang w:bidi="fa-IR"/>
        </w:rPr>
      </w:pPr>
      <w:bookmarkStart w:id="178" w:name="_Toc105414027"/>
      <w:r w:rsidRPr="0088654B">
        <w:rPr>
          <w:rStyle w:val="Heading2Char"/>
          <w:rFonts w:hint="eastAsia"/>
          <w:rtl/>
        </w:rPr>
        <w:t>مسألة</w:t>
      </w:r>
      <w:r w:rsidRPr="0088654B">
        <w:rPr>
          <w:rStyle w:val="Heading2Char"/>
          <w:rtl/>
        </w:rPr>
        <w:t xml:space="preserve"> 253 :</w:t>
      </w:r>
      <w:bookmarkEnd w:id="178"/>
      <w:r>
        <w:rPr>
          <w:rtl/>
          <w:lang w:bidi="fa-IR"/>
        </w:rPr>
        <w:t xml:space="preserve"> ويستحب أن يسوي ظهره‌ ولا يتبازخ به بأن يخرج صدره ويطأ من ظهره فيكون كالسرج ، ولا يحدودب فيعلي وسط ظهره ، ويجعل رأسه وعنقه حيال ظهره ، ويمد عنقه محاذيا ظهره لأنّ النبيّ </w:t>
      </w:r>
      <w:r w:rsidRPr="00D1770E">
        <w:rPr>
          <w:rStyle w:val="libAlaemChar"/>
          <w:rtl/>
        </w:rPr>
        <w:t>صلى‌الله‌عليه‌وآله</w:t>
      </w:r>
      <w:r>
        <w:rPr>
          <w:rtl/>
          <w:lang w:bidi="fa-IR"/>
        </w:rPr>
        <w:t xml:space="preserve"> كان إذا ركع لم يرفع رأسه ولم يصوّبه ولكن بين ذلك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وأقم صلبك ومدّ عنقك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أيضا</w:t>
      </w:r>
      <w:r w:rsidR="009725CD">
        <w:rPr>
          <w:rFonts w:hint="cs"/>
          <w:rtl/>
          <w:lang w:bidi="fa-IR"/>
        </w:rPr>
        <w:t>ً</w:t>
      </w:r>
      <w:r>
        <w:rPr>
          <w:rtl/>
          <w:lang w:bidi="fa-IR"/>
        </w:rPr>
        <w:t xml:space="preserve"> ردّ ركبتيه إلى خلفه عند علمائنا أجمع لقول حماد عن الصادق </w:t>
      </w:r>
      <w:r w:rsidR="00D1770E" w:rsidRPr="00D1770E">
        <w:rPr>
          <w:rStyle w:val="libAlaemChar"/>
          <w:rtl/>
        </w:rPr>
        <w:t>عليه‌السلام</w:t>
      </w:r>
      <w:r>
        <w:rPr>
          <w:rtl/>
          <w:lang w:bidi="fa-IR"/>
        </w:rPr>
        <w:t xml:space="preserve"> : ورد ركبتيه إلى خلفه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بنصب ركبتيه وأن يجافي الرجل مرفقيه عن جنبيه ، ولا يجاوز في الانحناء استواء الظهر والرقبة </w:t>
      </w:r>
      <w:r w:rsidRPr="00D1770E">
        <w:rPr>
          <w:rStyle w:val="libFootnotenumChar"/>
          <w:rtl/>
        </w:rPr>
        <w:t>(5)</w:t>
      </w:r>
      <w:r>
        <w:rPr>
          <w:rtl/>
          <w:lang w:bidi="fa-IR"/>
        </w:rPr>
        <w:t>.</w:t>
      </w:r>
    </w:p>
    <w:p w:rsidR="005109CD" w:rsidRDefault="005109CD" w:rsidP="005109CD">
      <w:pPr>
        <w:pStyle w:val="libNormal"/>
        <w:rPr>
          <w:lang w:bidi="fa-IR"/>
        </w:rPr>
      </w:pPr>
      <w:bookmarkStart w:id="179" w:name="_Toc105414028"/>
      <w:r w:rsidRPr="0088654B">
        <w:rPr>
          <w:rStyle w:val="Heading2Char"/>
          <w:rFonts w:hint="eastAsia"/>
          <w:rtl/>
        </w:rPr>
        <w:t>مسألة</w:t>
      </w:r>
      <w:r w:rsidRPr="0088654B">
        <w:rPr>
          <w:rStyle w:val="Heading2Char"/>
          <w:rtl/>
        </w:rPr>
        <w:t xml:space="preserve"> 254 :</w:t>
      </w:r>
      <w:bookmarkEnd w:id="179"/>
      <w:r>
        <w:rPr>
          <w:rtl/>
          <w:lang w:bidi="fa-IR"/>
        </w:rPr>
        <w:t xml:space="preserve"> يستحب الدعاء أمام التسبيح‌ لقول النبيّ </w:t>
      </w:r>
      <w:r w:rsidRPr="00D1770E">
        <w:rPr>
          <w:rStyle w:val="libAlaemChar"/>
          <w:rtl/>
        </w:rPr>
        <w:t>صلى‌الله‌عليه‌وآله</w:t>
      </w:r>
      <w:r>
        <w:rPr>
          <w:rtl/>
          <w:lang w:bidi="fa-IR"/>
        </w:rPr>
        <w:t xml:space="preserve"> : ( أما الركوع فعظّموا الرب فيه ، وأما السجود فاجتهدوا في الدعاء‌</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البخاري 1 : 200 ، صحيح مسلم 1 : 380 </w:t>
      </w:r>
      <w:r w:rsidR="009725CD">
        <w:rPr>
          <w:rFonts w:hint="cs"/>
          <w:rtl/>
          <w:lang w:bidi="fa-IR"/>
        </w:rPr>
        <w:t>/</w:t>
      </w:r>
      <w:r>
        <w:rPr>
          <w:rtl/>
          <w:lang w:bidi="fa-IR"/>
        </w:rPr>
        <w:t xml:space="preserve"> 535 ، سنن </w:t>
      </w:r>
      <w:r w:rsidR="009725CD">
        <w:rPr>
          <w:rFonts w:hint="cs"/>
          <w:rtl/>
          <w:lang w:bidi="fa-IR"/>
        </w:rPr>
        <w:t>ا</w:t>
      </w:r>
      <w:r>
        <w:rPr>
          <w:rtl/>
          <w:lang w:bidi="fa-IR"/>
        </w:rPr>
        <w:t xml:space="preserve">بي داود 1 : 229 </w:t>
      </w:r>
      <w:r w:rsidR="009725CD">
        <w:rPr>
          <w:rFonts w:hint="cs"/>
          <w:rtl/>
          <w:lang w:bidi="fa-IR"/>
        </w:rPr>
        <w:t>/</w:t>
      </w:r>
      <w:r>
        <w:rPr>
          <w:rtl/>
          <w:lang w:bidi="fa-IR"/>
        </w:rPr>
        <w:t xml:space="preserve"> 867 ، سنن النسائي 2 : 185 ، سنن ابن ماجة 1 : 283 </w:t>
      </w:r>
      <w:r w:rsidR="00D1770E">
        <w:rPr>
          <w:rtl/>
          <w:lang w:bidi="fa-IR"/>
        </w:rPr>
        <w:t>-</w:t>
      </w:r>
      <w:r>
        <w:rPr>
          <w:rtl/>
          <w:lang w:bidi="fa-IR"/>
        </w:rPr>
        <w:t xml:space="preserve"> 873 ، سنن البيهقي 2 : 83.</w:t>
      </w:r>
    </w:p>
    <w:p w:rsidR="005109CD" w:rsidRDefault="005109CD" w:rsidP="00842513">
      <w:pPr>
        <w:pStyle w:val="libFootnote0"/>
        <w:rPr>
          <w:lang w:bidi="fa-IR"/>
        </w:rPr>
      </w:pPr>
      <w:r>
        <w:rPr>
          <w:rtl/>
          <w:lang w:bidi="fa-IR"/>
        </w:rPr>
        <w:t xml:space="preserve">(2) صحيح مسلم 1 : 357 </w:t>
      </w:r>
      <w:r w:rsidR="009725CD">
        <w:rPr>
          <w:rFonts w:hint="cs"/>
          <w:rtl/>
          <w:lang w:bidi="fa-IR"/>
        </w:rPr>
        <w:t>/</w:t>
      </w:r>
      <w:r>
        <w:rPr>
          <w:rtl/>
          <w:lang w:bidi="fa-IR"/>
        </w:rPr>
        <w:t xml:space="preserve"> 498 ، سنن ابن ماجة 1 : 282 </w:t>
      </w:r>
      <w:r w:rsidR="009725CD">
        <w:rPr>
          <w:rFonts w:hint="cs"/>
          <w:rtl/>
          <w:lang w:bidi="fa-IR"/>
        </w:rPr>
        <w:t>/</w:t>
      </w:r>
      <w:r>
        <w:rPr>
          <w:rtl/>
          <w:lang w:bidi="fa-IR"/>
        </w:rPr>
        <w:t xml:space="preserve"> 869 ، سنن البيهقي 2 : 85.</w:t>
      </w:r>
    </w:p>
    <w:p w:rsidR="005109CD" w:rsidRDefault="005109CD" w:rsidP="00842513">
      <w:pPr>
        <w:pStyle w:val="libFootnote0"/>
        <w:rPr>
          <w:lang w:bidi="fa-IR"/>
        </w:rPr>
      </w:pPr>
      <w:r>
        <w:rPr>
          <w:rtl/>
          <w:lang w:bidi="fa-IR"/>
        </w:rPr>
        <w:t xml:space="preserve">(3) الكافي 3 : 319 </w:t>
      </w:r>
      <w:r w:rsidR="00D1770E">
        <w:rPr>
          <w:rtl/>
          <w:lang w:bidi="fa-IR"/>
        </w:rPr>
        <w:t>-</w:t>
      </w:r>
      <w:r>
        <w:rPr>
          <w:rtl/>
          <w:lang w:bidi="fa-IR"/>
        </w:rPr>
        <w:t xml:space="preserve"> 320 </w:t>
      </w:r>
      <w:r w:rsidR="009725CD">
        <w:rPr>
          <w:rFonts w:hint="cs"/>
          <w:rtl/>
          <w:lang w:bidi="fa-IR"/>
        </w:rPr>
        <w:t>/</w:t>
      </w:r>
      <w:r>
        <w:rPr>
          <w:rtl/>
          <w:lang w:bidi="fa-IR"/>
        </w:rPr>
        <w:t xml:space="preserve"> 1 ، التهذيب 2 : 78 </w:t>
      </w:r>
      <w:r w:rsidR="009725CD">
        <w:rPr>
          <w:rFonts w:hint="cs"/>
          <w:rtl/>
          <w:lang w:bidi="fa-IR"/>
        </w:rPr>
        <w:t>/</w:t>
      </w:r>
      <w:r>
        <w:rPr>
          <w:rtl/>
          <w:lang w:bidi="fa-IR"/>
        </w:rPr>
        <w:t xml:space="preserve"> 289.</w:t>
      </w:r>
    </w:p>
    <w:p w:rsidR="005109CD" w:rsidRDefault="005109CD" w:rsidP="00842513">
      <w:pPr>
        <w:pStyle w:val="libFootnote0"/>
        <w:rPr>
          <w:lang w:bidi="fa-IR"/>
        </w:rPr>
      </w:pPr>
      <w:r>
        <w:rPr>
          <w:rtl/>
          <w:lang w:bidi="fa-IR"/>
        </w:rPr>
        <w:t xml:space="preserve">(4) الكافي 3 : 311 </w:t>
      </w:r>
      <w:r w:rsidR="009725CD">
        <w:rPr>
          <w:rFonts w:hint="cs"/>
          <w:rtl/>
          <w:lang w:bidi="fa-IR"/>
        </w:rPr>
        <w:t>/</w:t>
      </w:r>
      <w:r>
        <w:rPr>
          <w:rtl/>
          <w:lang w:bidi="fa-IR"/>
        </w:rPr>
        <w:t xml:space="preserve"> 8 ، الفقيه 1 : 196 </w:t>
      </w:r>
      <w:r w:rsidR="009725CD">
        <w:rPr>
          <w:rFonts w:hint="cs"/>
          <w:rtl/>
          <w:lang w:bidi="fa-IR"/>
        </w:rPr>
        <w:t>/</w:t>
      </w:r>
      <w:r>
        <w:rPr>
          <w:rtl/>
          <w:lang w:bidi="fa-IR"/>
        </w:rPr>
        <w:t xml:space="preserve"> 916 ، التهذيب 2 : 81 </w:t>
      </w:r>
      <w:r w:rsidR="009725CD">
        <w:rPr>
          <w:rFonts w:hint="cs"/>
          <w:rtl/>
          <w:lang w:bidi="fa-IR"/>
        </w:rPr>
        <w:t>/</w:t>
      </w:r>
      <w:r>
        <w:rPr>
          <w:rtl/>
          <w:lang w:bidi="fa-IR"/>
        </w:rPr>
        <w:t xml:space="preserve"> 301.</w:t>
      </w:r>
    </w:p>
    <w:p w:rsidR="005109CD" w:rsidRDefault="005109CD" w:rsidP="00842513">
      <w:pPr>
        <w:pStyle w:val="libFootnote0"/>
        <w:rPr>
          <w:lang w:bidi="fa-IR"/>
        </w:rPr>
      </w:pPr>
      <w:r>
        <w:rPr>
          <w:rtl/>
          <w:lang w:bidi="fa-IR"/>
        </w:rPr>
        <w:t>(5) الا</w:t>
      </w:r>
      <w:r w:rsidR="009725CD">
        <w:rPr>
          <w:rFonts w:hint="cs"/>
          <w:rtl/>
          <w:lang w:bidi="fa-IR"/>
        </w:rPr>
        <w:t>ُ</w:t>
      </w:r>
      <w:r>
        <w:rPr>
          <w:rtl/>
          <w:lang w:bidi="fa-IR"/>
        </w:rPr>
        <w:t xml:space="preserve">م 1 : 111 </w:t>
      </w:r>
      <w:r w:rsidR="00D1770E">
        <w:rPr>
          <w:rtl/>
          <w:lang w:bidi="fa-IR"/>
        </w:rPr>
        <w:t>-</w:t>
      </w:r>
      <w:r>
        <w:rPr>
          <w:rtl/>
          <w:lang w:bidi="fa-IR"/>
        </w:rPr>
        <w:t xml:space="preserve"> 112 ، المجموع 3 : 409 ، فتح العزيز 3 : 375 و 378 و 380 ، المهذب للشيرازي 1 : 82.</w:t>
      </w:r>
    </w:p>
    <w:p w:rsidR="00D1770E" w:rsidRDefault="000B326D" w:rsidP="005B6482">
      <w:pPr>
        <w:pStyle w:val="libNormal"/>
        <w:rPr>
          <w:rtl/>
          <w:lang w:bidi="fa-IR"/>
        </w:rPr>
      </w:pPr>
      <w:r>
        <w:rPr>
          <w:rtl/>
          <w:lang w:bidi="fa-IR"/>
        </w:rPr>
        <w:br w:type="page"/>
      </w:r>
    </w:p>
    <w:p w:rsidR="005109CD" w:rsidRDefault="005109CD" w:rsidP="009725CD">
      <w:pPr>
        <w:pStyle w:val="libNormal0"/>
        <w:rPr>
          <w:lang w:bidi="fa-IR"/>
        </w:rPr>
      </w:pPr>
      <w:r>
        <w:rPr>
          <w:rFonts w:hint="eastAsia"/>
          <w:rtl/>
          <w:lang w:bidi="fa-IR"/>
        </w:rPr>
        <w:lastRenderedPageBreak/>
        <w:t>فق</w:t>
      </w:r>
      <w:r w:rsidR="009725CD">
        <w:rPr>
          <w:rFonts w:hint="cs"/>
          <w:rtl/>
          <w:lang w:bidi="fa-IR"/>
        </w:rPr>
        <w:t>َ</w:t>
      </w:r>
      <w:r>
        <w:rPr>
          <w:rFonts w:hint="eastAsia"/>
          <w:rtl/>
          <w:lang w:bidi="fa-IR"/>
        </w:rPr>
        <w:t>من</w:t>
      </w:r>
      <w:r w:rsidR="009725CD">
        <w:rPr>
          <w:rFonts w:hint="cs"/>
          <w:rtl/>
          <w:lang w:bidi="fa-IR"/>
        </w:rPr>
        <w:t>ٌ</w:t>
      </w:r>
      <w:r>
        <w:rPr>
          <w:rtl/>
          <w:lang w:bidi="fa-IR"/>
        </w:rPr>
        <w:t xml:space="preserve"> </w:t>
      </w:r>
      <w:r w:rsidRPr="00D1770E">
        <w:rPr>
          <w:rStyle w:val="libFootnotenumChar"/>
          <w:rtl/>
        </w:rPr>
        <w:t>(1)</w:t>
      </w:r>
      <w:r>
        <w:rPr>
          <w:rtl/>
          <w:lang w:bidi="fa-IR"/>
        </w:rPr>
        <w:t xml:space="preserve"> أن يستجاب لكم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فاركع وقل : رب لك ركعت ، ولك أسلمت ، وبك آمنت ، وعليك توكلت ، فأنت ربي خشع لك سمعي ، وبصري ، وشعري ، وبشري ، ولحمي ، ودمي ، ومخي ، وعصبي ، وما أقلت قدماي ، غير مستنكف ، ولا مستكبر ، ولا مستحسر ، سبحان ربي العظيم و</w:t>
      </w:r>
      <w:r>
        <w:rPr>
          <w:rFonts w:hint="eastAsia"/>
          <w:rtl/>
          <w:lang w:bidi="fa-IR"/>
        </w:rPr>
        <w:t>بحمده</w:t>
      </w:r>
      <w:r>
        <w:rPr>
          <w:rtl/>
          <w:lang w:bidi="fa-IR"/>
        </w:rPr>
        <w:t xml:space="preserve"> ثلاثا</w:t>
      </w:r>
      <w:r w:rsidR="009725CD">
        <w:rPr>
          <w:rFonts w:hint="cs"/>
          <w:rtl/>
          <w:lang w:bidi="fa-IR"/>
        </w:rPr>
        <w:t>ً</w:t>
      </w:r>
      <w:r>
        <w:rPr>
          <w:rtl/>
          <w:lang w:bidi="fa-IR"/>
        </w:rPr>
        <w:t xml:space="preserve"> » </w:t>
      </w:r>
      <w:r w:rsidRPr="00D1770E">
        <w:rPr>
          <w:rStyle w:val="libFootnotenumChar"/>
          <w:rtl/>
        </w:rPr>
        <w:t>(3)</w:t>
      </w:r>
      <w:r>
        <w:rPr>
          <w:rtl/>
          <w:lang w:bidi="fa-IR"/>
        </w:rPr>
        <w:t xml:space="preserve"> وبنحوه قال الشافعي إل</w:t>
      </w:r>
      <w:r w:rsidR="009725CD">
        <w:rPr>
          <w:rFonts w:hint="cs"/>
          <w:rtl/>
          <w:lang w:bidi="fa-IR"/>
        </w:rPr>
        <w:t>ّ</w:t>
      </w:r>
      <w:r>
        <w:rPr>
          <w:rtl/>
          <w:lang w:bidi="fa-IR"/>
        </w:rPr>
        <w:t xml:space="preserve">ا أنه قدّم التسبيح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يستحب أن يقرأ في ركوعه ، وسجوده ، وتشهده ، بل يكره ، قاله الشيخ في المبسوط </w:t>
      </w:r>
      <w:r w:rsidRPr="00D1770E">
        <w:rPr>
          <w:rStyle w:val="libFootnotenumChar"/>
          <w:rtl/>
        </w:rPr>
        <w:t>(5)</w:t>
      </w:r>
      <w:r>
        <w:rPr>
          <w:rtl/>
          <w:lang w:bidi="fa-IR"/>
        </w:rPr>
        <w:t xml:space="preserve"> </w:t>
      </w:r>
      <w:r w:rsidR="00D1770E">
        <w:rPr>
          <w:rtl/>
          <w:lang w:bidi="fa-IR"/>
        </w:rPr>
        <w:t>-</w:t>
      </w:r>
      <w:r>
        <w:rPr>
          <w:rtl/>
          <w:lang w:bidi="fa-IR"/>
        </w:rPr>
        <w:t xml:space="preserve"> وبه قال الشافعي ، وأحمد </w:t>
      </w:r>
      <w:r w:rsidRPr="00D1770E">
        <w:rPr>
          <w:rStyle w:val="libFootnotenumChar"/>
          <w:rtl/>
        </w:rPr>
        <w:t>(6)</w:t>
      </w:r>
      <w:r>
        <w:rPr>
          <w:rtl/>
          <w:lang w:bidi="fa-IR"/>
        </w:rPr>
        <w:t xml:space="preserve"> </w:t>
      </w:r>
      <w:r w:rsidR="00D1770E">
        <w:rPr>
          <w:rtl/>
          <w:lang w:bidi="fa-IR"/>
        </w:rPr>
        <w:t>-</w:t>
      </w:r>
      <w:r>
        <w:rPr>
          <w:rtl/>
          <w:lang w:bidi="fa-IR"/>
        </w:rPr>
        <w:t xml:space="preserve"> لأنّ عليا</w:t>
      </w:r>
      <w:r w:rsidR="009725CD">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إن النبي </w:t>
      </w:r>
      <w:r w:rsidRPr="00D1770E">
        <w:rPr>
          <w:rStyle w:val="libAlaemChar"/>
          <w:rtl/>
        </w:rPr>
        <w:t>صلى‌الله‌عليه‌وآله</w:t>
      </w:r>
      <w:r>
        <w:rPr>
          <w:rtl/>
          <w:lang w:bidi="fa-IR"/>
        </w:rPr>
        <w:t xml:space="preserve"> قال : ألا إني نهيت أن أقرأ راكعا</w:t>
      </w:r>
      <w:r w:rsidR="00852717">
        <w:rPr>
          <w:rFonts w:hint="cs"/>
          <w:rtl/>
          <w:lang w:bidi="fa-IR"/>
        </w:rPr>
        <w:t>ً</w:t>
      </w:r>
      <w:r>
        <w:rPr>
          <w:rtl/>
          <w:lang w:bidi="fa-IR"/>
        </w:rPr>
        <w:t xml:space="preserve"> أو ساجدا</w:t>
      </w:r>
      <w:r w:rsidR="00852717">
        <w:rPr>
          <w:rFonts w:hint="cs"/>
          <w:rtl/>
          <w:lang w:bidi="fa-IR"/>
        </w:rPr>
        <w:t>ً</w:t>
      </w:r>
      <w:r>
        <w:rPr>
          <w:rtl/>
          <w:lang w:bidi="fa-IR"/>
        </w:rPr>
        <w:t xml:space="preserve"> ، أما الركوع فعظّموا فيه الرب ، وأما السج</w:t>
      </w:r>
      <w:r>
        <w:rPr>
          <w:rFonts w:hint="eastAsia"/>
          <w:rtl/>
          <w:lang w:bidi="fa-IR"/>
        </w:rPr>
        <w:t>ود</w:t>
      </w:r>
      <w:r>
        <w:rPr>
          <w:rtl/>
          <w:lang w:bidi="fa-IR"/>
        </w:rPr>
        <w:t xml:space="preserve"> فأكثروا فيه من الدعاء فإنه ق</w:t>
      </w:r>
      <w:r w:rsidR="00852717">
        <w:rPr>
          <w:rFonts w:hint="cs"/>
          <w:rtl/>
          <w:lang w:bidi="fa-IR"/>
        </w:rPr>
        <w:t>َ</w:t>
      </w:r>
      <w:r>
        <w:rPr>
          <w:rtl/>
          <w:lang w:bidi="fa-IR"/>
        </w:rPr>
        <w:t>م</w:t>
      </w:r>
      <w:r w:rsidR="00852717">
        <w:rPr>
          <w:rFonts w:hint="cs"/>
          <w:rtl/>
          <w:lang w:bidi="fa-IR"/>
        </w:rPr>
        <w:t>ِ</w:t>
      </w:r>
      <w:r>
        <w:rPr>
          <w:rtl/>
          <w:lang w:bidi="fa-IR"/>
        </w:rPr>
        <w:t>ن</w:t>
      </w:r>
      <w:r w:rsidR="00852717">
        <w:rPr>
          <w:rFonts w:hint="cs"/>
          <w:rtl/>
          <w:lang w:bidi="fa-IR"/>
        </w:rPr>
        <w:t>ٌ</w:t>
      </w:r>
      <w:r>
        <w:rPr>
          <w:rtl/>
          <w:lang w:bidi="fa-IR"/>
        </w:rPr>
        <w:t xml:space="preserve"> أن يستجاب لكم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ويكره</w:t>
      </w:r>
      <w:r>
        <w:rPr>
          <w:rtl/>
          <w:lang w:bidi="fa-IR"/>
        </w:rPr>
        <w:t xml:space="preserve"> أن تكون يداه تحت ثيابه حالة الركوع بل يستحب أن تكون بارزة أو في ك</w:t>
      </w:r>
      <w:r w:rsidR="00852717">
        <w:rPr>
          <w:rFonts w:hint="cs"/>
          <w:rtl/>
          <w:lang w:bidi="fa-IR"/>
        </w:rPr>
        <w:t>ُ</w:t>
      </w:r>
      <w:r>
        <w:rPr>
          <w:rtl/>
          <w:lang w:bidi="fa-IR"/>
        </w:rPr>
        <w:t>مّه ، ولو خالف لم تبطل صلاته.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قمن : بفتح الميم وكسرها لغتان مشهورتان ، ومعناه جدير وحقيق. انظر النهاية 4 : 111 ومجمع البحرين 6 : 301 « قمن ».</w:t>
      </w:r>
    </w:p>
    <w:p w:rsidR="005109CD" w:rsidRDefault="005109CD" w:rsidP="00842513">
      <w:pPr>
        <w:pStyle w:val="libFootnote0"/>
        <w:rPr>
          <w:lang w:bidi="fa-IR"/>
        </w:rPr>
      </w:pPr>
      <w:r>
        <w:rPr>
          <w:rtl/>
          <w:lang w:bidi="fa-IR"/>
        </w:rPr>
        <w:t xml:space="preserve">(2) صحيح مسلم 1 : 348 </w:t>
      </w:r>
      <w:r w:rsidR="00852717">
        <w:rPr>
          <w:rFonts w:hint="cs"/>
          <w:rtl/>
          <w:lang w:bidi="fa-IR"/>
        </w:rPr>
        <w:t>/</w:t>
      </w:r>
      <w:r>
        <w:rPr>
          <w:rtl/>
          <w:lang w:bidi="fa-IR"/>
        </w:rPr>
        <w:t xml:space="preserve"> 479 ، سنن </w:t>
      </w:r>
      <w:r w:rsidR="00852717">
        <w:rPr>
          <w:rFonts w:hint="cs"/>
          <w:rtl/>
          <w:lang w:bidi="fa-IR"/>
        </w:rPr>
        <w:t>ا</w:t>
      </w:r>
      <w:r>
        <w:rPr>
          <w:rtl/>
          <w:lang w:bidi="fa-IR"/>
        </w:rPr>
        <w:t xml:space="preserve">بي داود 1 : 232 </w:t>
      </w:r>
      <w:r w:rsidR="00852717">
        <w:rPr>
          <w:rFonts w:hint="cs"/>
          <w:rtl/>
          <w:lang w:bidi="fa-IR"/>
        </w:rPr>
        <w:t>/</w:t>
      </w:r>
      <w:r>
        <w:rPr>
          <w:rtl/>
          <w:lang w:bidi="fa-IR"/>
        </w:rPr>
        <w:t xml:space="preserve"> 876 ، سنن النسائي 2 : 218.</w:t>
      </w:r>
    </w:p>
    <w:p w:rsidR="005109CD" w:rsidRDefault="005109CD" w:rsidP="00842513">
      <w:pPr>
        <w:pStyle w:val="libFootnote0"/>
        <w:rPr>
          <w:lang w:bidi="fa-IR"/>
        </w:rPr>
      </w:pPr>
      <w:r>
        <w:rPr>
          <w:rtl/>
          <w:lang w:bidi="fa-IR"/>
        </w:rPr>
        <w:t xml:space="preserve">(3) الكافي 3 : 319 </w:t>
      </w:r>
      <w:r w:rsidR="00852717">
        <w:rPr>
          <w:rFonts w:hint="cs"/>
          <w:rtl/>
          <w:lang w:bidi="fa-IR"/>
        </w:rPr>
        <w:t>/</w:t>
      </w:r>
      <w:r>
        <w:rPr>
          <w:rtl/>
          <w:lang w:bidi="fa-IR"/>
        </w:rPr>
        <w:t xml:space="preserve"> 1 ، التهذيب 2 : 77 </w:t>
      </w:r>
      <w:r w:rsidR="00852717">
        <w:rPr>
          <w:rFonts w:hint="cs"/>
          <w:rtl/>
          <w:lang w:bidi="fa-IR"/>
        </w:rPr>
        <w:t>/</w:t>
      </w:r>
      <w:r>
        <w:rPr>
          <w:rtl/>
          <w:lang w:bidi="fa-IR"/>
        </w:rPr>
        <w:t xml:space="preserve"> 289.</w:t>
      </w:r>
    </w:p>
    <w:p w:rsidR="005109CD" w:rsidRDefault="005109CD" w:rsidP="00842513">
      <w:pPr>
        <w:pStyle w:val="libFootnote0"/>
        <w:rPr>
          <w:lang w:bidi="fa-IR"/>
        </w:rPr>
      </w:pPr>
      <w:r>
        <w:rPr>
          <w:rtl/>
          <w:lang w:bidi="fa-IR"/>
        </w:rPr>
        <w:t>(4) الا</w:t>
      </w:r>
      <w:r w:rsidR="00852717">
        <w:rPr>
          <w:rFonts w:hint="cs"/>
          <w:rtl/>
          <w:lang w:bidi="fa-IR"/>
        </w:rPr>
        <w:t>ُ</w:t>
      </w:r>
      <w:r>
        <w:rPr>
          <w:rtl/>
          <w:lang w:bidi="fa-IR"/>
        </w:rPr>
        <w:t>م 1 : 111 ، المجموع 3 : 411 و 412 ، فتح العزيز 3 : 390 و 394 ، السراج الوهاج : 45 ، المهذب للشيرازي 1 : 82.</w:t>
      </w:r>
    </w:p>
    <w:p w:rsidR="005109CD" w:rsidRDefault="005109CD" w:rsidP="00842513">
      <w:pPr>
        <w:pStyle w:val="libFootnote0"/>
        <w:rPr>
          <w:lang w:bidi="fa-IR"/>
        </w:rPr>
      </w:pPr>
      <w:r>
        <w:rPr>
          <w:rtl/>
          <w:lang w:bidi="fa-IR"/>
        </w:rPr>
        <w:t>(5) المبسوط للطوسي 1 : 111.</w:t>
      </w:r>
    </w:p>
    <w:p w:rsidR="005109CD" w:rsidRDefault="005109CD" w:rsidP="00842513">
      <w:pPr>
        <w:pStyle w:val="libFootnote0"/>
        <w:rPr>
          <w:lang w:bidi="fa-IR"/>
        </w:rPr>
      </w:pPr>
      <w:r>
        <w:rPr>
          <w:rtl/>
          <w:lang w:bidi="fa-IR"/>
        </w:rPr>
        <w:t>(6) الا</w:t>
      </w:r>
      <w:r w:rsidR="00852717">
        <w:rPr>
          <w:rFonts w:hint="cs"/>
          <w:rtl/>
          <w:lang w:bidi="fa-IR"/>
        </w:rPr>
        <w:t>ُ</w:t>
      </w:r>
      <w:r>
        <w:rPr>
          <w:rtl/>
          <w:lang w:bidi="fa-IR"/>
        </w:rPr>
        <w:t>م 1 : 111 ، المجموع 3 : 414 ، فتح العزيز 3 : 399 ، المغني 1 : 580 ، الشرح الكبير 1 : 581.</w:t>
      </w:r>
    </w:p>
    <w:p w:rsidR="005109CD" w:rsidRDefault="005109CD" w:rsidP="00842513">
      <w:pPr>
        <w:pStyle w:val="libFootnote0"/>
        <w:rPr>
          <w:rtl/>
          <w:lang w:bidi="fa-IR"/>
        </w:rPr>
      </w:pPr>
      <w:r>
        <w:rPr>
          <w:rtl/>
          <w:lang w:bidi="fa-IR"/>
        </w:rPr>
        <w:t>(7) مسند أحمد 1 : 155.</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80" w:name="_Toc105414029"/>
      <w:r w:rsidRPr="0088654B">
        <w:rPr>
          <w:rStyle w:val="Heading2Char"/>
          <w:rFonts w:hint="eastAsia"/>
          <w:rtl/>
        </w:rPr>
        <w:lastRenderedPageBreak/>
        <w:t>مسألة</w:t>
      </w:r>
      <w:r w:rsidRPr="0088654B">
        <w:rPr>
          <w:rStyle w:val="Heading2Char"/>
          <w:rtl/>
        </w:rPr>
        <w:t xml:space="preserve"> 255 :</w:t>
      </w:r>
      <w:bookmarkEnd w:id="180"/>
      <w:r>
        <w:rPr>
          <w:rtl/>
          <w:lang w:bidi="fa-IR"/>
        </w:rPr>
        <w:t xml:space="preserve"> يستحب إذا انتصب أن يقول : سمع الله لمن حمده ، سواء الإ</w:t>
      </w:r>
      <w:r w:rsidR="00852717">
        <w:rPr>
          <w:rFonts w:hint="cs"/>
          <w:rtl/>
          <w:lang w:bidi="fa-IR"/>
        </w:rPr>
        <w:t>ِ</w:t>
      </w:r>
      <w:r>
        <w:rPr>
          <w:rtl/>
          <w:lang w:bidi="fa-IR"/>
        </w:rPr>
        <w:t xml:space="preserve">مام والمأموم </w:t>
      </w:r>
      <w:r w:rsidR="00D1770E">
        <w:rPr>
          <w:rtl/>
          <w:lang w:bidi="fa-IR"/>
        </w:rPr>
        <w:t>-</w:t>
      </w:r>
      <w:r>
        <w:rPr>
          <w:rtl/>
          <w:lang w:bidi="fa-IR"/>
        </w:rPr>
        <w:t xml:space="preserve"> وبه قال عطاء ، ومحمد بن سيرين ، وإسحاق بن راهويه ، والشافعي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يقوله</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ثم قل : سمع الله لمن حمده ، وأنت منتصب » </w:t>
      </w:r>
      <w:r w:rsidRPr="00D1770E">
        <w:rPr>
          <w:rStyle w:val="libFootnotenumChar"/>
          <w:rtl/>
        </w:rPr>
        <w:t>(3)</w:t>
      </w:r>
      <w:r>
        <w:rPr>
          <w:rtl/>
          <w:lang w:bidi="fa-IR"/>
        </w:rPr>
        <w:t xml:space="preserve"> ولأن ما س</w:t>
      </w:r>
      <w:r w:rsidR="00852717">
        <w:rPr>
          <w:rFonts w:hint="cs"/>
          <w:rtl/>
          <w:lang w:bidi="fa-IR"/>
        </w:rPr>
        <w:t>ُ</w:t>
      </w:r>
      <w:r>
        <w:rPr>
          <w:rtl/>
          <w:lang w:bidi="fa-IR"/>
        </w:rPr>
        <w:t>نّ للإ</w:t>
      </w:r>
      <w:r w:rsidR="00852717">
        <w:rPr>
          <w:rFonts w:hint="cs"/>
          <w:rtl/>
          <w:lang w:bidi="fa-IR"/>
        </w:rPr>
        <w:t>ِ</w:t>
      </w:r>
      <w:r>
        <w:rPr>
          <w:rtl/>
          <w:lang w:bidi="fa-IR"/>
        </w:rPr>
        <w:t>مام في الانتقال من ركن إلى ركن س</w:t>
      </w:r>
      <w:r w:rsidR="00852717">
        <w:rPr>
          <w:rFonts w:hint="cs"/>
          <w:rtl/>
          <w:lang w:bidi="fa-IR"/>
        </w:rPr>
        <w:t>ُ</w:t>
      </w:r>
      <w:r>
        <w:rPr>
          <w:rtl/>
          <w:lang w:bidi="fa-IR"/>
        </w:rPr>
        <w:t>نّ للمأموم كسائر الأذكار.</w:t>
      </w:r>
    </w:p>
    <w:p w:rsidR="005109CD" w:rsidRDefault="005109CD" w:rsidP="005109CD">
      <w:pPr>
        <w:pStyle w:val="libNormal"/>
        <w:rPr>
          <w:lang w:bidi="fa-IR"/>
        </w:rPr>
      </w:pPr>
      <w:r>
        <w:rPr>
          <w:rFonts w:hint="eastAsia"/>
          <w:rtl/>
          <w:lang w:bidi="fa-IR"/>
        </w:rPr>
        <w:t>وقال</w:t>
      </w:r>
      <w:r>
        <w:rPr>
          <w:rtl/>
          <w:lang w:bidi="fa-IR"/>
        </w:rPr>
        <w:t xml:space="preserve"> أبو حنيفة ، ومالك : يقولها الإ</w:t>
      </w:r>
      <w:r w:rsidR="00852717">
        <w:rPr>
          <w:rFonts w:hint="cs"/>
          <w:rtl/>
          <w:lang w:bidi="fa-IR"/>
        </w:rPr>
        <w:t>ِ</w:t>
      </w:r>
      <w:r>
        <w:rPr>
          <w:rtl/>
          <w:lang w:bidi="fa-IR"/>
        </w:rPr>
        <w:t xml:space="preserve">مام دون المأموم </w:t>
      </w:r>
      <w:r w:rsidR="00D1770E">
        <w:rPr>
          <w:rtl/>
          <w:lang w:bidi="fa-IR"/>
        </w:rPr>
        <w:t>-</w:t>
      </w:r>
      <w:r>
        <w:rPr>
          <w:rtl/>
          <w:lang w:bidi="fa-IR"/>
        </w:rPr>
        <w:t xml:space="preserve"> وبه قال ابن المنذر ، والثوري ، وأبو يوسف ، ومحمد ، وأحمد </w:t>
      </w:r>
      <w:r w:rsidRPr="00D1770E">
        <w:rPr>
          <w:rStyle w:val="libFootnotenumChar"/>
          <w:rtl/>
        </w:rPr>
        <w:t>(4)</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إذا قال الإمام : سمع الله لمن حمده ، فقولوا : ربنا لك الحمد ) </w:t>
      </w:r>
      <w:r w:rsidRPr="00D1770E">
        <w:rPr>
          <w:rStyle w:val="libFootnotenumChar"/>
          <w:rtl/>
        </w:rPr>
        <w:t>(5)</w:t>
      </w:r>
      <w:r>
        <w:rPr>
          <w:rtl/>
          <w:lang w:bidi="fa-IR"/>
        </w:rPr>
        <w:t xml:space="preserve"> وهذا يدل على أن المأموم لا يقولها.</w:t>
      </w:r>
    </w:p>
    <w:p w:rsidR="005109CD" w:rsidRDefault="005109CD" w:rsidP="00377162">
      <w:pPr>
        <w:pStyle w:val="Heading3"/>
        <w:rPr>
          <w:lang w:bidi="fa-IR"/>
        </w:rPr>
      </w:pPr>
      <w:bookmarkStart w:id="181" w:name="_Toc105414030"/>
      <w:r>
        <w:rPr>
          <w:rFonts w:hint="eastAsia"/>
          <w:rtl/>
          <w:lang w:bidi="fa-IR"/>
        </w:rPr>
        <w:t>فروع</w:t>
      </w:r>
      <w:r>
        <w:rPr>
          <w:rtl/>
          <w:lang w:bidi="fa-IR"/>
        </w:rPr>
        <w:t xml:space="preserve"> :</w:t>
      </w:r>
      <w:bookmarkEnd w:id="181"/>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هذا القول عندنا مستحب لا واجب‌ للأصل ، ولأنّه </w:t>
      </w:r>
      <w:r w:rsidR="00D1770E" w:rsidRPr="00D1770E">
        <w:rPr>
          <w:rStyle w:val="libAlaemChar"/>
          <w:rtl/>
        </w:rPr>
        <w:t>عليه‌السلام</w:t>
      </w:r>
      <w:r>
        <w:rPr>
          <w:rtl/>
          <w:lang w:bidi="fa-IR"/>
        </w:rPr>
        <w:t xml:space="preserve"> لم‌</w:t>
      </w:r>
    </w:p>
    <w:p w:rsidR="005109CD" w:rsidRDefault="005B6482" w:rsidP="005B6482">
      <w:pPr>
        <w:pStyle w:val="libLine"/>
        <w:rPr>
          <w:lang w:bidi="fa-IR"/>
        </w:rPr>
      </w:pPr>
      <w:r>
        <w:rPr>
          <w:rtl/>
          <w:lang w:bidi="fa-IR"/>
        </w:rPr>
        <w:t>____________________</w:t>
      </w:r>
    </w:p>
    <w:p w:rsidR="005109CD" w:rsidRDefault="005109CD" w:rsidP="00E71EC0">
      <w:pPr>
        <w:pStyle w:val="libFootnote0"/>
        <w:rPr>
          <w:lang w:bidi="fa-IR"/>
        </w:rPr>
      </w:pPr>
      <w:r>
        <w:rPr>
          <w:rtl/>
          <w:lang w:bidi="fa-IR"/>
        </w:rPr>
        <w:t>(1) الا</w:t>
      </w:r>
      <w:r w:rsidR="00852717">
        <w:rPr>
          <w:rFonts w:hint="cs"/>
          <w:rtl/>
          <w:lang w:bidi="fa-IR"/>
        </w:rPr>
        <w:t>ُ</w:t>
      </w:r>
      <w:r>
        <w:rPr>
          <w:rtl/>
          <w:lang w:bidi="fa-IR"/>
        </w:rPr>
        <w:t>م 1 : 112 ، المجموع 3 : 417 و 419 ، فتح العزيز 3 : 404 و 405 ، الوجيز 1 : 43 ، كفاية الأخيار 1 : 73 ، السراج الوهاج : 45.</w:t>
      </w:r>
    </w:p>
    <w:p w:rsidR="005109CD" w:rsidRDefault="005109CD" w:rsidP="00842513">
      <w:pPr>
        <w:pStyle w:val="libFootnote0"/>
        <w:rPr>
          <w:lang w:bidi="fa-IR"/>
        </w:rPr>
      </w:pPr>
      <w:r>
        <w:rPr>
          <w:rtl/>
          <w:lang w:bidi="fa-IR"/>
        </w:rPr>
        <w:t xml:space="preserve">(2) صحيح البخاري 1 : 200 و 202 ، صحيح مسلم 1 : 346 </w:t>
      </w:r>
      <w:r w:rsidR="00E71EC0">
        <w:rPr>
          <w:rFonts w:hint="cs"/>
          <w:rtl/>
          <w:lang w:bidi="fa-IR"/>
        </w:rPr>
        <w:t>/</w:t>
      </w:r>
      <w:r>
        <w:rPr>
          <w:rtl/>
          <w:lang w:bidi="fa-IR"/>
        </w:rPr>
        <w:t xml:space="preserve"> 476 ، سنن النسائي 2 : 195 ، سنن أبي داود 1 : 223 </w:t>
      </w:r>
      <w:r w:rsidR="00E71EC0">
        <w:rPr>
          <w:rFonts w:hint="cs"/>
          <w:rtl/>
          <w:lang w:bidi="fa-IR"/>
        </w:rPr>
        <w:t>/</w:t>
      </w:r>
      <w:r>
        <w:rPr>
          <w:rtl/>
          <w:lang w:bidi="fa-IR"/>
        </w:rPr>
        <w:t xml:space="preserve"> 846 ، سنن ابن ماجة 1 : 284 </w:t>
      </w:r>
      <w:r w:rsidR="00E71EC0">
        <w:rPr>
          <w:rFonts w:hint="cs"/>
          <w:rtl/>
          <w:lang w:bidi="fa-IR"/>
        </w:rPr>
        <w:t>/</w:t>
      </w:r>
      <w:r>
        <w:rPr>
          <w:rtl/>
          <w:lang w:bidi="fa-IR"/>
        </w:rPr>
        <w:t xml:space="preserve"> 878 ، سنن البيهقي 2 : 93 و 94 و 95 و 96 ، سنن الدارقطني 1 : 288 </w:t>
      </w:r>
      <w:r w:rsidR="00E71EC0">
        <w:rPr>
          <w:rFonts w:hint="cs"/>
          <w:rtl/>
          <w:lang w:bidi="fa-IR"/>
        </w:rPr>
        <w:t>/</w:t>
      </w:r>
      <w:r>
        <w:rPr>
          <w:rtl/>
          <w:lang w:bidi="fa-IR"/>
        </w:rPr>
        <w:t xml:space="preserve"> 3 و 4 و 289 </w:t>
      </w:r>
      <w:r w:rsidR="00E71EC0">
        <w:rPr>
          <w:rFonts w:hint="cs"/>
          <w:rtl/>
          <w:lang w:bidi="fa-IR"/>
        </w:rPr>
        <w:t>/</w:t>
      </w:r>
      <w:r>
        <w:rPr>
          <w:rtl/>
          <w:lang w:bidi="fa-IR"/>
        </w:rPr>
        <w:t xml:space="preserve"> 9.</w:t>
      </w:r>
    </w:p>
    <w:p w:rsidR="005109CD" w:rsidRDefault="005109CD" w:rsidP="00842513">
      <w:pPr>
        <w:pStyle w:val="libFootnote0"/>
        <w:rPr>
          <w:lang w:bidi="fa-IR"/>
        </w:rPr>
      </w:pPr>
      <w:r>
        <w:rPr>
          <w:rtl/>
          <w:lang w:bidi="fa-IR"/>
        </w:rPr>
        <w:t xml:space="preserve">(3) الكافي 3 : 319 </w:t>
      </w:r>
      <w:r w:rsidR="00F82E29">
        <w:rPr>
          <w:rFonts w:hint="cs"/>
          <w:rtl/>
          <w:lang w:bidi="fa-IR"/>
        </w:rPr>
        <w:t>/</w:t>
      </w:r>
      <w:r>
        <w:rPr>
          <w:rtl/>
          <w:lang w:bidi="fa-IR"/>
        </w:rPr>
        <w:t xml:space="preserve"> 1 ، التهذيب 2 : 77 </w:t>
      </w:r>
      <w:r w:rsidR="00F82E29">
        <w:rPr>
          <w:rFonts w:hint="cs"/>
          <w:rtl/>
          <w:lang w:bidi="fa-IR"/>
        </w:rPr>
        <w:t>/</w:t>
      </w:r>
      <w:r>
        <w:rPr>
          <w:rtl/>
          <w:lang w:bidi="fa-IR"/>
        </w:rPr>
        <w:t xml:space="preserve"> 289.</w:t>
      </w:r>
    </w:p>
    <w:p w:rsidR="005109CD" w:rsidRDefault="005109CD" w:rsidP="00842513">
      <w:pPr>
        <w:pStyle w:val="libFootnote0"/>
        <w:rPr>
          <w:lang w:bidi="fa-IR"/>
        </w:rPr>
      </w:pPr>
      <w:r>
        <w:rPr>
          <w:rtl/>
          <w:lang w:bidi="fa-IR"/>
        </w:rPr>
        <w:t xml:space="preserve">(4) المبسوط للسرخسي 1 : 20 ، اللباب 1 : 69 ، المغني 1 : 584 ، الشرح الكبير 1 : 583 </w:t>
      </w:r>
      <w:r w:rsidR="00D1770E">
        <w:rPr>
          <w:rtl/>
          <w:lang w:bidi="fa-IR"/>
        </w:rPr>
        <w:t>-</w:t>
      </w:r>
      <w:r>
        <w:rPr>
          <w:rtl/>
          <w:lang w:bidi="fa-IR"/>
        </w:rPr>
        <w:t xml:space="preserve"> 584 ، المجموع 3 : 419 ، فتح العزيز 3 : 405.</w:t>
      </w:r>
    </w:p>
    <w:p w:rsidR="005109CD" w:rsidRDefault="005109CD" w:rsidP="00842513">
      <w:pPr>
        <w:pStyle w:val="libFootnote0"/>
        <w:rPr>
          <w:lang w:bidi="fa-IR"/>
        </w:rPr>
      </w:pPr>
      <w:r>
        <w:rPr>
          <w:rtl/>
          <w:lang w:bidi="fa-IR"/>
        </w:rPr>
        <w:t xml:space="preserve">(5) صحيح البخاري 1 : 201 و 203 ، سنن النسائي 2 : 196 ، سنن </w:t>
      </w:r>
      <w:r w:rsidR="00F82E29">
        <w:rPr>
          <w:rFonts w:hint="cs"/>
          <w:rtl/>
          <w:lang w:bidi="fa-IR"/>
        </w:rPr>
        <w:t>ا</w:t>
      </w:r>
      <w:r>
        <w:rPr>
          <w:rtl/>
          <w:lang w:bidi="fa-IR"/>
        </w:rPr>
        <w:t xml:space="preserve">بي داود 1 : 224 </w:t>
      </w:r>
      <w:r w:rsidR="00F82E29">
        <w:rPr>
          <w:rFonts w:hint="cs"/>
          <w:rtl/>
          <w:lang w:bidi="fa-IR"/>
        </w:rPr>
        <w:t>/</w:t>
      </w:r>
      <w:r>
        <w:rPr>
          <w:rtl/>
          <w:lang w:bidi="fa-IR"/>
        </w:rPr>
        <w:t xml:space="preserve"> 848 ، سنن ابن ماجة 1 : 284 </w:t>
      </w:r>
      <w:r w:rsidR="00F82E29">
        <w:rPr>
          <w:rFonts w:hint="cs"/>
          <w:rtl/>
          <w:lang w:bidi="fa-IR"/>
        </w:rPr>
        <w:t>/</w:t>
      </w:r>
      <w:r>
        <w:rPr>
          <w:rtl/>
          <w:lang w:bidi="fa-IR"/>
        </w:rPr>
        <w:t xml:space="preserve"> 876 و 877 ، سنن البيهقي 2 : 96 و 97 ، سنن الدارقطني 1 : 329 </w:t>
      </w:r>
      <w:r w:rsidR="00F82E29">
        <w:rPr>
          <w:rFonts w:hint="cs"/>
          <w:rtl/>
          <w:lang w:bidi="fa-IR"/>
        </w:rPr>
        <w:t>/</w:t>
      </w:r>
      <w:r>
        <w:rPr>
          <w:rtl/>
          <w:lang w:bidi="fa-IR"/>
        </w:rPr>
        <w:t xml:space="preserve"> 12.</w:t>
      </w:r>
    </w:p>
    <w:p w:rsidR="00D1770E" w:rsidRDefault="000B326D" w:rsidP="005B6482">
      <w:pPr>
        <w:pStyle w:val="libNormal"/>
        <w:rPr>
          <w:rtl/>
          <w:lang w:bidi="fa-IR"/>
        </w:rPr>
      </w:pPr>
      <w:r>
        <w:rPr>
          <w:rtl/>
          <w:lang w:bidi="fa-IR"/>
        </w:rPr>
        <w:br w:type="page"/>
      </w:r>
    </w:p>
    <w:p w:rsidR="005109CD" w:rsidRDefault="005109CD" w:rsidP="00D61305">
      <w:pPr>
        <w:pStyle w:val="libNormal0"/>
        <w:rPr>
          <w:lang w:bidi="fa-IR"/>
        </w:rPr>
      </w:pPr>
      <w:r>
        <w:rPr>
          <w:rFonts w:hint="eastAsia"/>
          <w:rtl/>
          <w:lang w:bidi="fa-IR"/>
        </w:rPr>
        <w:lastRenderedPageBreak/>
        <w:t>يعلّمه</w:t>
      </w:r>
      <w:r>
        <w:rPr>
          <w:rtl/>
          <w:lang w:bidi="fa-IR"/>
        </w:rPr>
        <w:t xml:space="preserve"> المسي‌ء في صلاته </w:t>
      </w:r>
      <w:r w:rsidRPr="00D1770E">
        <w:rPr>
          <w:rStyle w:val="libFootnotenumChar"/>
          <w:rtl/>
        </w:rPr>
        <w:t>(1)</w:t>
      </w:r>
      <w:r>
        <w:rPr>
          <w:rtl/>
          <w:lang w:bidi="fa-IR"/>
        </w:rPr>
        <w:t xml:space="preserve"> وهو وقت الحاجة ، وأكثر العلماء على ذلك </w:t>
      </w:r>
      <w:r w:rsidRPr="00D1770E">
        <w:rPr>
          <w:rStyle w:val="libFootnotenumChar"/>
          <w:rtl/>
        </w:rPr>
        <w:t>(2)</w:t>
      </w:r>
      <w:r>
        <w:rPr>
          <w:rtl/>
          <w:lang w:bidi="fa-IR"/>
        </w:rPr>
        <w:t xml:space="preserve"> ، وقال إسحاق : بوجوبه </w:t>
      </w:r>
      <w:r w:rsidRPr="00D1770E">
        <w:rPr>
          <w:rStyle w:val="libFootnotenumChar"/>
          <w:rtl/>
        </w:rPr>
        <w:t>(3)</w:t>
      </w:r>
      <w:r>
        <w:rPr>
          <w:rtl/>
          <w:lang w:bidi="fa-IR"/>
        </w:rPr>
        <w:t xml:space="preserve"> </w:t>
      </w:r>
      <w:r w:rsidR="00D1770E">
        <w:rPr>
          <w:rtl/>
          <w:lang w:bidi="fa-IR"/>
        </w:rPr>
        <w:t>-</w:t>
      </w:r>
      <w:r>
        <w:rPr>
          <w:rtl/>
          <w:lang w:bidi="fa-IR"/>
        </w:rPr>
        <w:t xml:space="preserve"> وعن أحمد روايتان </w:t>
      </w:r>
      <w:r w:rsidRPr="00D1770E">
        <w:rPr>
          <w:rStyle w:val="libFootnotenumChar"/>
          <w:rtl/>
        </w:rPr>
        <w:t>(4)</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 ( لا تتم صلاة أحدكم ) وساق الحديث حتى قال : ( ثم يقول : سمع الله لمن حمده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والتمام</w:t>
      </w:r>
      <w:r>
        <w:rPr>
          <w:rtl/>
          <w:lang w:bidi="fa-IR"/>
        </w:rPr>
        <w:t xml:space="preserve"> يطلق على جملة الأفعال الواجبة والمندوبة.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يستحب الدعاء بعده‌ فيقول : الحمد لله رب العالمين أهل الكبرياء والعظمة. إماما</w:t>
      </w:r>
      <w:r w:rsidR="006D0EC5">
        <w:rPr>
          <w:rFonts w:hint="cs"/>
          <w:rtl/>
          <w:lang w:bidi="fa-IR"/>
        </w:rPr>
        <w:t>ً</w:t>
      </w:r>
      <w:r>
        <w:rPr>
          <w:rtl/>
          <w:lang w:bidi="fa-IR"/>
        </w:rPr>
        <w:t xml:space="preserve"> كان ، أو مأموما</w:t>
      </w:r>
      <w:r w:rsidR="006D0EC5">
        <w:rPr>
          <w:rFonts w:hint="cs"/>
          <w:rtl/>
          <w:lang w:bidi="fa-IR"/>
        </w:rPr>
        <w:t>ً</w:t>
      </w:r>
      <w:r>
        <w:rPr>
          <w:rtl/>
          <w:lang w:bidi="fa-IR"/>
        </w:rPr>
        <w:t xml:space="preserve"> ، أو منفردا</w:t>
      </w:r>
      <w:r w:rsidR="006D0EC5">
        <w:rPr>
          <w:rFonts w:hint="cs"/>
          <w:rtl/>
          <w:lang w:bidi="fa-IR"/>
        </w:rPr>
        <w:t>ً</w:t>
      </w:r>
      <w:r>
        <w:rPr>
          <w:rtl/>
          <w:lang w:bidi="fa-IR"/>
        </w:rPr>
        <w:t xml:space="preserve"> ؛ لقول حذيفة : صلّيت مع رسول الله </w:t>
      </w:r>
      <w:r w:rsidRPr="00D1770E">
        <w:rPr>
          <w:rStyle w:val="libAlaemChar"/>
          <w:rtl/>
        </w:rPr>
        <w:t>صلى‌الله‌عليه‌وآله</w:t>
      </w:r>
      <w:r>
        <w:rPr>
          <w:rtl/>
          <w:lang w:bidi="fa-IR"/>
        </w:rPr>
        <w:t xml:space="preserve"> وكان إذا رفع رأسه من الركوع قال : ( سمع الله لمن حمده ) ثم قال : ( الحمد لله ذي الملكوت والجبر</w:t>
      </w:r>
      <w:r>
        <w:rPr>
          <w:rFonts w:hint="eastAsia"/>
          <w:rtl/>
          <w:lang w:bidi="fa-IR"/>
        </w:rPr>
        <w:t>وت</w:t>
      </w:r>
      <w:r>
        <w:rPr>
          <w:rtl/>
          <w:lang w:bidi="fa-IR"/>
        </w:rPr>
        <w:t xml:space="preserve"> ، والكبرياء والعظمة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ثم قل : سمع الله لمن حمده أهل الجود والكبرياء والعظمة » </w:t>
      </w:r>
      <w:r w:rsidRPr="00D1770E">
        <w:rPr>
          <w:rStyle w:val="libFootnotenumChar"/>
          <w:rtl/>
        </w:rPr>
        <w:t>(7)</w:t>
      </w:r>
      <w:r>
        <w:rPr>
          <w:rtl/>
          <w:lang w:bidi="fa-IR"/>
        </w:rPr>
        <w:t xml:space="preserve"> ولأن قوله : سمع الله لمن حمده إذكار بالحمد ، وحث عليه فيستحب.</w:t>
      </w:r>
    </w:p>
    <w:p w:rsidR="005109CD" w:rsidRDefault="005109CD" w:rsidP="005109CD">
      <w:pPr>
        <w:pStyle w:val="libNormal"/>
        <w:rPr>
          <w:lang w:bidi="fa-IR"/>
        </w:rPr>
      </w:pPr>
      <w:r>
        <w:rPr>
          <w:rFonts w:hint="eastAsia"/>
          <w:rtl/>
          <w:lang w:bidi="fa-IR"/>
        </w:rPr>
        <w:t>وقال</w:t>
      </w:r>
      <w:r>
        <w:rPr>
          <w:rtl/>
          <w:lang w:bidi="fa-IR"/>
        </w:rPr>
        <w:t xml:space="preserve"> الشافعي : يقول بعده : ربنا لك الحمد</w:t>
      </w:r>
      <w:r w:rsidR="00C8625A">
        <w:rPr>
          <w:rFonts w:hint="cs"/>
          <w:rtl/>
          <w:lang w:bidi="fa-IR"/>
        </w:rPr>
        <w:t>ُ</w:t>
      </w:r>
      <w:r>
        <w:rPr>
          <w:rtl/>
          <w:lang w:bidi="fa-IR"/>
        </w:rPr>
        <w:t xml:space="preserve"> مل‌ء السماوات ومل‌ء الأرض ومل‌ء ما شئت من شي‌ء</w:t>
      </w:r>
      <w:r w:rsidR="00C8625A">
        <w:rPr>
          <w:rFonts w:hint="cs"/>
          <w:rtl/>
          <w:lang w:bidi="fa-IR"/>
        </w:rPr>
        <w:t>ٍ</w:t>
      </w:r>
      <w:r>
        <w:rPr>
          <w:rtl/>
          <w:lang w:bidi="fa-IR"/>
        </w:rPr>
        <w:t xml:space="preserve"> بعد</w:t>
      </w:r>
      <w:r w:rsidR="00C8625A">
        <w:rPr>
          <w:rFonts w:hint="cs"/>
          <w:rtl/>
          <w:lang w:bidi="fa-IR"/>
        </w:rPr>
        <w:t>ُ</w:t>
      </w:r>
      <w:r>
        <w:rPr>
          <w:rtl/>
          <w:lang w:bidi="fa-IR"/>
        </w:rPr>
        <w:t xml:space="preserve"> ، أهل الثناء والمجد ، أ</w:t>
      </w:r>
      <w:r w:rsidR="00C8625A">
        <w:rPr>
          <w:rFonts w:hint="cs"/>
          <w:rtl/>
          <w:lang w:bidi="fa-IR"/>
        </w:rPr>
        <w:t>َ</w:t>
      </w:r>
      <w:r>
        <w:rPr>
          <w:rtl/>
          <w:lang w:bidi="fa-IR"/>
        </w:rPr>
        <w:t>حق</w:t>
      </w:r>
      <w:r w:rsidR="00C8625A">
        <w:rPr>
          <w:rFonts w:hint="cs"/>
          <w:rtl/>
          <w:lang w:bidi="fa-IR"/>
        </w:rPr>
        <w:t>ُ</w:t>
      </w:r>
      <w:r>
        <w:rPr>
          <w:rtl/>
          <w:lang w:bidi="fa-IR"/>
        </w:rPr>
        <w:t xml:space="preserve"> ما قال</w:t>
      </w:r>
      <w:r w:rsidR="00C8625A">
        <w:rPr>
          <w:rFonts w:hint="cs"/>
          <w:rtl/>
          <w:lang w:bidi="fa-IR"/>
        </w:rPr>
        <w:t>َ</w:t>
      </w:r>
      <w:r>
        <w:rPr>
          <w:rtl/>
          <w:lang w:bidi="fa-IR"/>
        </w:rPr>
        <w:t xml:space="preserve"> العبد</w:t>
      </w:r>
      <w:r w:rsidR="000F213D">
        <w:rPr>
          <w:rFonts w:hint="cs"/>
          <w:rtl/>
          <w:lang w:bidi="fa-IR"/>
        </w:rPr>
        <w:t>ُ</w:t>
      </w:r>
      <w:r>
        <w:rPr>
          <w:rtl/>
          <w:lang w:bidi="fa-IR"/>
        </w:rPr>
        <w:t xml:space="preserve"> : كلنا‌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w:t>
      </w:r>
      <w:r w:rsidR="000F213D">
        <w:rPr>
          <w:rFonts w:hint="cs"/>
          <w:rtl/>
          <w:lang w:bidi="fa-IR"/>
        </w:rPr>
        <w:t>ُ</w:t>
      </w:r>
      <w:r>
        <w:rPr>
          <w:rtl/>
          <w:lang w:bidi="fa-IR"/>
        </w:rPr>
        <w:t xml:space="preserve">نظر صحيح البخاري 1 : 192 </w:t>
      </w:r>
      <w:r w:rsidR="00D1770E">
        <w:rPr>
          <w:rtl/>
          <w:lang w:bidi="fa-IR"/>
        </w:rPr>
        <w:t>-</w:t>
      </w:r>
      <w:r>
        <w:rPr>
          <w:rtl/>
          <w:lang w:bidi="fa-IR"/>
        </w:rPr>
        <w:t xml:space="preserve"> 193 ، صحيح مسلم 1 : 298 </w:t>
      </w:r>
      <w:r w:rsidR="000F213D">
        <w:rPr>
          <w:rFonts w:hint="cs"/>
          <w:rtl/>
          <w:lang w:bidi="fa-IR"/>
        </w:rPr>
        <w:t>/</w:t>
      </w:r>
      <w:r>
        <w:rPr>
          <w:rtl/>
          <w:lang w:bidi="fa-IR"/>
        </w:rPr>
        <w:t xml:space="preserve"> 397 ، سنن ابن ماجة 1 : 336 </w:t>
      </w:r>
      <w:r w:rsidR="00D1770E">
        <w:rPr>
          <w:rtl/>
          <w:lang w:bidi="fa-IR"/>
        </w:rPr>
        <w:t>-</w:t>
      </w:r>
      <w:r>
        <w:rPr>
          <w:rtl/>
          <w:lang w:bidi="fa-IR"/>
        </w:rPr>
        <w:t xml:space="preserve"> 337 </w:t>
      </w:r>
      <w:r w:rsidR="000F213D">
        <w:rPr>
          <w:rFonts w:hint="cs"/>
          <w:rtl/>
          <w:lang w:bidi="fa-IR"/>
        </w:rPr>
        <w:t>/</w:t>
      </w:r>
      <w:r>
        <w:rPr>
          <w:rtl/>
          <w:lang w:bidi="fa-IR"/>
        </w:rPr>
        <w:t xml:space="preserve"> 1060 ، سنن الترمذي 2 : 100 </w:t>
      </w:r>
      <w:r w:rsidR="00D1770E">
        <w:rPr>
          <w:rtl/>
          <w:lang w:bidi="fa-IR"/>
        </w:rPr>
        <w:t>-</w:t>
      </w:r>
      <w:r>
        <w:rPr>
          <w:rtl/>
          <w:lang w:bidi="fa-IR"/>
        </w:rPr>
        <w:t xml:space="preserve"> 104 </w:t>
      </w:r>
      <w:r w:rsidR="000F213D">
        <w:rPr>
          <w:rFonts w:hint="cs"/>
          <w:rtl/>
          <w:lang w:bidi="fa-IR"/>
        </w:rPr>
        <w:t>/</w:t>
      </w:r>
      <w:r>
        <w:rPr>
          <w:rtl/>
          <w:lang w:bidi="fa-IR"/>
        </w:rPr>
        <w:t xml:space="preserve"> 302 و 303 ، سنن النسائي 2 : 124 ، سنن </w:t>
      </w:r>
      <w:r w:rsidR="00DE1A3C">
        <w:rPr>
          <w:rFonts w:hint="cs"/>
          <w:rtl/>
          <w:lang w:bidi="fa-IR"/>
        </w:rPr>
        <w:t>ا</w:t>
      </w:r>
      <w:r>
        <w:rPr>
          <w:rtl/>
          <w:lang w:bidi="fa-IR"/>
        </w:rPr>
        <w:t xml:space="preserve">بي داود 1 : 226 </w:t>
      </w:r>
      <w:r w:rsidR="00DE1A3C">
        <w:rPr>
          <w:rFonts w:hint="cs"/>
          <w:rtl/>
          <w:lang w:bidi="fa-IR"/>
        </w:rPr>
        <w:t>/</w:t>
      </w:r>
      <w:r>
        <w:rPr>
          <w:rtl/>
          <w:lang w:bidi="fa-IR"/>
        </w:rPr>
        <w:t xml:space="preserve"> 856 ، سنن البيهقي 2 : 371 </w:t>
      </w:r>
      <w:r w:rsidR="00D1770E">
        <w:rPr>
          <w:rtl/>
          <w:lang w:bidi="fa-IR"/>
        </w:rPr>
        <w:t>-</w:t>
      </w:r>
      <w:r>
        <w:rPr>
          <w:rtl/>
          <w:lang w:bidi="fa-IR"/>
        </w:rPr>
        <w:t xml:space="preserve"> 372.</w:t>
      </w:r>
    </w:p>
    <w:p w:rsidR="005109CD" w:rsidRDefault="005109CD" w:rsidP="00842513">
      <w:pPr>
        <w:pStyle w:val="libFootnote0"/>
        <w:rPr>
          <w:lang w:bidi="fa-IR"/>
        </w:rPr>
      </w:pPr>
      <w:r>
        <w:rPr>
          <w:rtl/>
          <w:lang w:bidi="fa-IR"/>
        </w:rPr>
        <w:t>(2) المغني 1 : 579 ، المجموع 3 : 414.</w:t>
      </w:r>
    </w:p>
    <w:p w:rsidR="005109CD" w:rsidRDefault="005109CD" w:rsidP="00842513">
      <w:pPr>
        <w:pStyle w:val="libFootnote0"/>
        <w:rPr>
          <w:lang w:bidi="fa-IR"/>
        </w:rPr>
      </w:pPr>
      <w:r>
        <w:rPr>
          <w:rtl/>
          <w:lang w:bidi="fa-IR"/>
        </w:rPr>
        <w:t>(3) المغني 1 : 579.</w:t>
      </w:r>
    </w:p>
    <w:p w:rsidR="005109CD" w:rsidRDefault="005109CD" w:rsidP="00842513">
      <w:pPr>
        <w:pStyle w:val="libFootnote0"/>
        <w:rPr>
          <w:lang w:bidi="fa-IR"/>
        </w:rPr>
      </w:pPr>
      <w:r>
        <w:rPr>
          <w:rtl/>
          <w:lang w:bidi="fa-IR"/>
        </w:rPr>
        <w:t>(4) المغني 1 : 579.</w:t>
      </w:r>
    </w:p>
    <w:p w:rsidR="005109CD" w:rsidRDefault="005109CD" w:rsidP="00842513">
      <w:pPr>
        <w:pStyle w:val="libFootnote0"/>
        <w:rPr>
          <w:lang w:bidi="fa-IR"/>
        </w:rPr>
      </w:pPr>
      <w:r>
        <w:rPr>
          <w:rtl/>
          <w:lang w:bidi="fa-IR"/>
        </w:rPr>
        <w:t xml:space="preserve">(5) سنن </w:t>
      </w:r>
      <w:r w:rsidR="00AA59E0">
        <w:rPr>
          <w:rFonts w:hint="cs"/>
          <w:rtl/>
          <w:lang w:bidi="fa-IR"/>
        </w:rPr>
        <w:t>ا</w:t>
      </w:r>
      <w:r>
        <w:rPr>
          <w:rtl/>
          <w:lang w:bidi="fa-IR"/>
        </w:rPr>
        <w:t xml:space="preserve">بي داود 1 : 226 </w:t>
      </w:r>
      <w:r w:rsidR="00D1770E">
        <w:rPr>
          <w:rtl/>
          <w:lang w:bidi="fa-IR"/>
        </w:rPr>
        <w:t>-</w:t>
      </w:r>
      <w:r>
        <w:rPr>
          <w:rtl/>
          <w:lang w:bidi="fa-IR"/>
        </w:rPr>
        <w:t xml:space="preserve"> 227 </w:t>
      </w:r>
      <w:r w:rsidR="00534E45">
        <w:rPr>
          <w:rFonts w:hint="cs"/>
          <w:rtl/>
          <w:lang w:bidi="fa-IR"/>
        </w:rPr>
        <w:t>/</w:t>
      </w:r>
      <w:r>
        <w:rPr>
          <w:rtl/>
          <w:lang w:bidi="fa-IR"/>
        </w:rPr>
        <w:t xml:space="preserve"> 857.</w:t>
      </w:r>
    </w:p>
    <w:p w:rsidR="005109CD" w:rsidRDefault="005109CD" w:rsidP="00842513">
      <w:pPr>
        <w:pStyle w:val="libFootnote0"/>
        <w:rPr>
          <w:lang w:bidi="fa-IR"/>
        </w:rPr>
      </w:pPr>
      <w:r>
        <w:rPr>
          <w:rtl/>
          <w:lang w:bidi="fa-IR"/>
        </w:rPr>
        <w:t>(6) مسند أحمد 5 : 388.</w:t>
      </w:r>
    </w:p>
    <w:p w:rsidR="005109CD" w:rsidRDefault="005109CD" w:rsidP="00842513">
      <w:pPr>
        <w:pStyle w:val="libFootnote0"/>
        <w:rPr>
          <w:lang w:bidi="fa-IR"/>
        </w:rPr>
      </w:pPr>
      <w:r>
        <w:rPr>
          <w:rtl/>
          <w:lang w:bidi="fa-IR"/>
        </w:rPr>
        <w:t xml:space="preserve">(7) الكافي 3 : 320 </w:t>
      </w:r>
      <w:r w:rsidR="00534E45">
        <w:rPr>
          <w:rFonts w:hint="cs"/>
          <w:rtl/>
          <w:lang w:bidi="fa-IR"/>
        </w:rPr>
        <w:t>/</w:t>
      </w:r>
      <w:r>
        <w:rPr>
          <w:rtl/>
          <w:lang w:bidi="fa-IR"/>
        </w:rPr>
        <w:t xml:space="preserve"> 1 ، التهذيب 2 : 78 </w:t>
      </w:r>
      <w:r w:rsidR="00534E45">
        <w:rPr>
          <w:rFonts w:hint="cs"/>
          <w:rtl/>
          <w:lang w:bidi="fa-IR"/>
        </w:rPr>
        <w:t>/</w:t>
      </w:r>
      <w:r>
        <w:rPr>
          <w:rtl/>
          <w:lang w:bidi="fa-IR"/>
        </w:rPr>
        <w:t xml:space="preserve"> 289.</w:t>
      </w:r>
    </w:p>
    <w:p w:rsidR="00D1770E" w:rsidRDefault="000B326D" w:rsidP="005B6482">
      <w:pPr>
        <w:pStyle w:val="libNormal"/>
        <w:rPr>
          <w:rtl/>
          <w:lang w:bidi="fa-IR"/>
        </w:rPr>
      </w:pPr>
      <w:r>
        <w:rPr>
          <w:rtl/>
          <w:lang w:bidi="fa-IR"/>
        </w:rPr>
        <w:br w:type="page"/>
      </w:r>
    </w:p>
    <w:p w:rsidR="005109CD" w:rsidRDefault="005109CD" w:rsidP="00FC1B36">
      <w:pPr>
        <w:pStyle w:val="libNormal0"/>
        <w:rPr>
          <w:lang w:bidi="fa-IR"/>
        </w:rPr>
      </w:pPr>
      <w:r>
        <w:rPr>
          <w:rFonts w:hint="eastAsia"/>
          <w:rtl/>
          <w:lang w:bidi="fa-IR"/>
        </w:rPr>
        <w:lastRenderedPageBreak/>
        <w:t>لك</w:t>
      </w:r>
      <w:r>
        <w:rPr>
          <w:rtl/>
          <w:lang w:bidi="fa-IR"/>
        </w:rPr>
        <w:t xml:space="preserve"> عبد</w:t>
      </w:r>
      <w:r w:rsidR="00FC1B36">
        <w:rPr>
          <w:rFonts w:hint="cs"/>
          <w:rtl/>
          <w:lang w:bidi="fa-IR"/>
        </w:rPr>
        <w:t>ٌ</w:t>
      </w:r>
      <w:r>
        <w:rPr>
          <w:rtl/>
          <w:lang w:bidi="fa-IR"/>
        </w:rPr>
        <w:t>. اللهمّ</w:t>
      </w:r>
      <w:r w:rsidR="00FC1B36">
        <w:rPr>
          <w:rFonts w:hint="cs"/>
          <w:rtl/>
          <w:lang w:bidi="fa-IR"/>
        </w:rPr>
        <w:t>َ</w:t>
      </w:r>
      <w:r>
        <w:rPr>
          <w:rtl/>
          <w:lang w:bidi="fa-IR"/>
        </w:rPr>
        <w:t xml:space="preserve"> لا مانع ل</w:t>
      </w:r>
      <w:r w:rsidR="00FC1B36">
        <w:rPr>
          <w:rFonts w:hint="cs"/>
          <w:rtl/>
          <w:lang w:bidi="fa-IR"/>
        </w:rPr>
        <w:t>ِ</w:t>
      </w:r>
      <w:r>
        <w:rPr>
          <w:rtl/>
          <w:lang w:bidi="fa-IR"/>
        </w:rPr>
        <w:t xml:space="preserve">ما أعطيت </w:t>
      </w:r>
      <w:r w:rsidR="00FC1B36">
        <w:rPr>
          <w:rtl/>
          <w:lang w:bidi="fa-IR"/>
        </w:rPr>
        <w:t>ولا</w:t>
      </w:r>
      <w:r w:rsidR="00FC1B36">
        <w:rPr>
          <w:rFonts w:hint="cs"/>
          <w:rtl/>
          <w:lang w:bidi="fa-IR"/>
        </w:rPr>
        <w:t xml:space="preserve">مُعطي لِما منعت </w:t>
      </w:r>
      <w:r>
        <w:rPr>
          <w:rtl/>
          <w:lang w:bidi="fa-IR"/>
        </w:rPr>
        <w:t>ولا ينفع</w:t>
      </w:r>
      <w:r w:rsidR="00FC1B36">
        <w:rPr>
          <w:rFonts w:hint="cs"/>
          <w:rtl/>
          <w:lang w:bidi="fa-IR"/>
        </w:rPr>
        <w:t>ُ</w:t>
      </w:r>
      <w:r>
        <w:rPr>
          <w:rtl/>
          <w:lang w:bidi="fa-IR"/>
        </w:rPr>
        <w:t xml:space="preserve"> ذا الج</w:t>
      </w:r>
      <w:r w:rsidR="00FC1B36">
        <w:rPr>
          <w:rFonts w:hint="cs"/>
          <w:rtl/>
          <w:lang w:bidi="fa-IR"/>
        </w:rPr>
        <w:t>َ</w:t>
      </w:r>
      <w:r>
        <w:rPr>
          <w:rtl/>
          <w:lang w:bidi="fa-IR"/>
        </w:rPr>
        <w:t>د</w:t>
      </w:r>
      <w:r w:rsidR="00FC1B36">
        <w:rPr>
          <w:rFonts w:hint="cs"/>
          <w:rtl/>
          <w:lang w:bidi="fa-IR"/>
        </w:rPr>
        <w:t>ِ</w:t>
      </w:r>
      <w:r>
        <w:rPr>
          <w:rtl/>
          <w:lang w:bidi="fa-IR"/>
        </w:rPr>
        <w:t>ّ منك الجدّ</w:t>
      </w:r>
      <w:r w:rsidR="00085B93">
        <w:rPr>
          <w:rFonts w:hint="cs"/>
          <w:rtl/>
          <w:lang w:bidi="fa-IR"/>
        </w:rPr>
        <w:t>ُ</w:t>
      </w:r>
      <w:r>
        <w:rPr>
          <w:rtl/>
          <w:lang w:bidi="fa-IR"/>
        </w:rPr>
        <w:t xml:space="preserve">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ورووه</w:t>
      </w:r>
      <w:r>
        <w:rPr>
          <w:rtl/>
          <w:lang w:bidi="fa-IR"/>
        </w:rPr>
        <w:t xml:space="preserve"> عن علي </w:t>
      </w:r>
      <w:r w:rsidR="00D1770E" w:rsidRPr="00D1770E">
        <w:rPr>
          <w:rStyle w:val="libAlaemChar"/>
          <w:rtl/>
        </w:rPr>
        <w:t>عليه‌السلام</w:t>
      </w:r>
      <w:r>
        <w:rPr>
          <w:rtl/>
          <w:lang w:bidi="fa-IR"/>
        </w:rPr>
        <w:t xml:space="preserve"> </w:t>
      </w:r>
      <w:r w:rsidRPr="00D1770E">
        <w:rPr>
          <w:rStyle w:val="libFootnotenumChar"/>
          <w:rtl/>
        </w:rPr>
        <w:t>(2)</w:t>
      </w:r>
      <w:r>
        <w:rPr>
          <w:rtl/>
          <w:lang w:bidi="fa-IR"/>
        </w:rPr>
        <w:t xml:space="preserve"> </w:t>
      </w:r>
      <w:r w:rsidR="00D1770E">
        <w:rPr>
          <w:rtl/>
          <w:lang w:bidi="fa-IR"/>
        </w:rPr>
        <w:t>-</w:t>
      </w:r>
      <w:r>
        <w:rPr>
          <w:rtl/>
          <w:lang w:bidi="fa-IR"/>
        </w:rPr>
        <w:t xml:space="preserve"> إماما</w:t>
      </w:r>
      <w:r w:rsidR="003D3267">
        <w:rPr>
          <w:rFonts w:hint="cs"/>
          <w:rtl/>
          <w:lang w:bidi="fa-IR"/>
        </w:rPr>
        <w:t>ً</w:t>
      </w:r>
      <w:r>
        <w:rPr>
          <w:rtl/>
          <w:lang w:bidi="fa-IR"/>
        </w:rPr>
        <w:t xml:space="preserve"> ، أو مأموما ، أو منفردا ، وبه قال عطاء ، وابن سيرين ، وإسحاق </w:t>
      </w:r>
      <w:r w:rsidRPr="00D1770E">
        <w:rPr>
          <w:rStyle w:val="libFootnotenumChar"/>
          <w:rtl/>
        </w:rPr>
        <w:t>(3)</w:t>
      </w:r>
      <w:r>
        <w:rPr>
          <w:rtl/>
          <w:lang w:bidi="fa-IR"/>
        </w:rPr>
        <w:t>.</w:t>
      </w:r>
    </w:p>
    <w:p w:rsidR="005109CD" w:rsidRDefault="005109CD" w:rsidP="000011E4">
      <w:pPr>
        <w:pStyle w:val="libNormal"/>
        <w:rPr>
          <w:lang w:bidi="fa-IR"/>
        </w:rPr>
      </w:pPr>
      <w:r>
        <w:rPr>
          <w:rFonts w:hint="eastAsia"/>
          <w:rtl/>
          <w:lang w:bidi="fa-IR"/>
        </w:rPr>
        <w:t>وقال</w:t>
      </w:r>
      <w:r>
        <w:rPr>
          <w:rtl/>
          <w:lang w:bidi="fa-IR"/>
        </w:rPr>
        <w:t xml:space="preserve"> أبو حنيفة ، ومالك : يقول الإ</w:t>
      </w:r>
      <w:r w:rsidR="000011E4">
        <w:rPr>
          <w:rFonts w:hint="cs"/>
          <w:rtl/>
          <w:lang w:bidi="fa-IR"/>
        </w:rPr>
        <w:t>ِ</w:t>
      </w:r>
      <w:r>
        <w:rPr>
          <w:rtl/>
          <w:lang w:bidi="fa-IR"/>
        </w:rPr>
        <w:t xml:space="preserve">مام : سمع الله لمن حمده ، والمأموم يقول : ربنا لك الحمد. واختاره ابن المنذر </w:t>
      </w:r>
      <w:r w:rsidRPr="00D1770E">
        <w:rPr>
          <w:rStyle w:val="libFootnotenumChar"/>
          <w:rtl/>
        </w:rPr>
        <w:t>(4)</w:t>
      </w:r>
      <w:r>
        <w:rPr>
          <w:rtl/>
          <w:lang w:bidi="fa-IR"/>
        </w:rPr>
        <w:t>.</w:t>
      </w:r>
    </w:p>
    <w:p w:rsidR="00AE07AA" w:rsidRDefault="005109CD" w:rsidP="00AE07AA">
      <w:pPr>
        <w:pStyle w:val="libNormal"/>
        <w:rPr>
          <w:rtl/>
          <w:lang w:bidi="fa-IR"/>
        </w:rPr>
      </w:pPr>
      <w:r>
        <w:rPr>
          <w:rFonts w:hint="eastAsia"/>
          <w:rtl/>
          <w:lang w:bidi="fa-IR"/>
        </w:rPr>
        <w:t>وقال</w:t>
      </w:r>
      <w:r>
        <w:rPr>
          <w:rtl/>
          <w:lang w:bidi="fa-IR"/>
        </w:rPr>
        <w:t xml:space="preserve"> الثوري ، وأبو يوسف ، ومحمد ، وأحمد : يقول الإ</w:t>
      </w:r>
      <w:r w:rsidR="000011E4">
        <w:rPr>
          <w:rFonts w:hint="cs"/>
          <w:rtl/>
          <w:lang w:bidi="fa-IR"/>
        </w:rPr>
        <w:t>ِ</w:t>
      </w:r>
      <w:r>
        <w:rPr>
          <w:rtl/>
          <w:lang w:bidi="fa-IR"/>
        </w:rPr>
        <w:t xml:space="preserve">مام : سمع الله لمن حمده ربنا لك الحمد ، ويقول المأموم : ربنا لك الحمد. لا يزيد عليه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 ولو قال : ربنا ولك الحمد ، لم تفسد صلاته </w:t>
      </w:r>
      <w:r w:rsidRPr="00D1770E">
        <w:rPr>
          <w:rStyle w:val="libFootnotenumChar"/>
          <w:rtl/>
        </w:rPr>
        <w:t>(6)</w:t>
      </w:r>
      <w:r>
        <w:rPr>
          <w:rtl/>
          <w:lang w:bidi="fa-IR"/>
        </w:rPr>
        <w:t xml:space="preserve">. وهو جيّد لأنه نوع تحميد ، لكن المنقول عن أهل البيت </w:t>
      </w:r>
      <w:r w:rsidR="00AA0B5E" w:rsidRPr="00AA0B5E">
        <w:rPr>
          <w:rStyle w:val="libAlaemChar"/>
          <w:rtl/>
        </w:rPr>
        <w:t>عليهم‌السلام</w:t>
      </w:r>
      <w:r>
        <w:rPr>
          <w:rtl/>
          <w:lang w:bidi="fa-IR"/>
        </w:rPr>
        <w:t xml:space="preserve"> أولى ، وقال الطحاوي : خالف الشافعي الإ</w:t>
      </w:r>
      <w:r w:rsidR="000011E4">
        <w:rPr>
          <w:rFonts w:hint="cs"/>
          <w:rtl/>
          <w:lang w:bidi="fa-IR"/>
        </w:rPr>
        <w:t>ِ</w:t>
      </w:r>
      <w:r>
        <w:rPr>
          <w:rtl/>
          <w:lang w:bidi="fa-IR"/>
        </w:rPr>
        <w:t>جماع فيما قاله.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المجموع 3 : 417 ، مختصر المزني : 14 ، فتح العزيز 3 : 406 ، مغني المحتاج 1 : 166 ، المهذب للشيرازي 1 : 82 ، السراج الوهاج : 45 </w:t>
      </w:r>
      <w:r w:rsidR="00D1770E">
        <w:rPr>
          <w:rtl/>
          <w:lang w:bidi="fa-IR"/>
        </w:rPr>
        <w:t>-</w:t>
      </w:r>
      <w:r>
        <w:rPr>
          <w:rtl/>
          <w:lang w:bidi="fa-IR"/>
        </w:rPr>
        <w:t xml:space="preserve"> 46. وانظر صحيح مسلم 1 : 347 </w:t>
      </w:r>
      <w:r w:rsidR="00C704CC">
        <w:rPr>
          <w:rFonts w:hint="cs"/>
          <w:rtl/>
          <w:lang w:bidi="fa-IR"/>
        </w:rPr>
        <w:t>/</w:t>
      </w:r>
      <w:r>
        <w:rPr>
          <w:rtl/>
          <w:lang w:bidi="fa-IR"/>
        </w:rPr>
        <w:t xml:space="preserve"> 477 والأذكار للنووي : 63.</w:t>
      </w:r>
    </w:p>
    <w:p w:rsidR="005109CD" w:rsidRDefault="005109CD" w:rsidP="00842513">
      <w:pPr>
        <w:pStyle w:val="libFootnote0"/>
        <w:rPr>
          <w:lang w:bidi="fa-IR"/>
        </w:rPr>
      </w:pPr>
      <w:r>
        <w:rPr>
          <w:rtl/>
          <w:lang w:bidi="fa-IR"/>
        </w:rPr>
        <w:t xml:space="preserve">(2) سنن الترمذي 2 : 53 </w:t>
      </w:r>
      <w:r w:rsidR="00C704CC">
        <w:rPr>
          <w:rFonts w:hint="cs"/>
          <w:rtl/>
          <w:lang w:bidi="fa-IR"/>
        </w:rPr>
        <w:t>/</w:t>
      </w:r>
      <w:r>
        <w:rPr>
          <w:rtl/>
          <w:lang w:bidi="fa-IR"/>
        </w:rPr>
        <w:t xml:space="preserve"> 266 ، سنن الدارقطني 1 : 342 </w:t>
      </w:r>
      <w:r w:rsidR="00C704CC">
        <w:rPr>
          <w:rFonts w:hint="cs"/>
          <w:rtl/>
          <w:lang w:bidi="fa-IR"/>
        </w:rPr>
        <w:t>/</w:t>
      </w:r>
      <w:r>
        <w:rPr>
          <w:rtl/>
          <w:lang w:bidi="fa-IR"/>
        </w:rPr>
        <w:t xml:space="preserve"> 3 ، مسند الطيالسي : 22 </w:t>
      </w:r>
      <w:r w:rsidR="00C704CC">
        <w:rPr>
          <w:rFonts w:hint="cs"/>
          <w:rtl/>
          <w:lang w:bidi="fa-IR"/>
        </w:rPr>
        <w:t>/</w:t>
      </w:r>
      <w:r>
        <w:rPr>
          <w:rtl/>
          <w:lang w:bidi="fa-IR"/>
        </w:rPr>
        <w:t xml:space="preserve"> 152 ، الأذكار للنووي : 63 وفيها الى قوله : ومل‌ء ما شئت من شي‌ء بعد. فلاحظ.</w:t>
      </w:r>
    </w:p>
    <w:p w:rsidR="005109CD" w:rsidRDefault="005109CD" w:rsidP="00842513">
      <w:pPr>
        <w:pStyle w:val="libFootnote0"/>
        <w:rPr>
          <w:lang w:bidi="fa-IR"/>
        </w:rPr>
      </w:pPr>
      <w:r>
        <w:rPr>
          <w:rtl/>
          <w:lang w:bidi="fa-IR"/>
        </w:rPr>
        <w:t>(3) المجموع 3 : 419 ، المغني 1 : 583 ، الشرح الكبير 1 : 583.</w:t>
      </w:r>
    </w:p>
    <w:p w:rsidR="005109CD" w:rsidRDefault="005109CD" w:rsidP="00842513">
      <w:pPr>
        <w:pStyle w:val="libFootnote0"/>
        <w:rPr>
          <w:lang w:bidi="fa-IR"/>
        </w:rPr>
      </w:pPr>
      <w:r>
        <w:rPr>
          <w:rtl/>
          <w:lang w:bidi="fa-IR"/>
        </w:rPr>
        <w:t>(4) الهداية للمرغيناني 1 : 49 ، شرح فتح القدير 1 : 259 و 260 ، شرح العناية 1 : 259 و 260 ، اللباب 1 : 69 و 70 ، الشرح الصغير 1 : 119.</w:t>
      </w:r>
    </w:p>
    <w:p w:rsidR="005109CD" w:rsidRDefault="005109CD" w:rsidP="00842513">
      <w:pPr>
        <w:pStyle w:val="libFootnote0"/>
        <w:rPr>
          <w:lang w:bidi="fa-IR"/>
        </w:rPr>
      </w:pPr>
      <w:r>
        <w:rPr>
          <w:rtl/>
          <w:lang w:bidi="fa-IR"/>
        </w:rPr>
        <w:t>(5) المغني 1 : 584 و 585 ، الشرح الكبير 1 : 583 و 584 و 585 ، المجموع 3 : 419 ، فتح العزيز 3 : 405 و 406.</w:t>
      </w:r>
    </w:p>
    <w:p w:rsidR="005109CD" w:rsidRDefault="005109CD" w:rsidP="00842513">
      <w:pPr>
        <w:pStyle w:val="libFootnote0"/>
        <w:rPr>
          <w:lang w:bidi="fa-IR"/>
        </w:rPr>
      </w:pPr>
      <w:r>
        <w:rPr>
          <w:rtl/>
          <w:lang w:bidi="fa-IR"/>
        </w:rPr>
        <w:t>(6) المبسوط للطوسي 1 : 112.</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من الجمهور من أسقط الواو ، ومنهم من أثبتها‌ </w:t>
      </w:r>
      <w:r w:rsidRPr="00D1770E">
        <w:rPr>
          <w:rStyle w:val="libFootnotenumChar"/>
          <w:rtl/>
        </w:rPr>
        <w:t>(1)</w:t>
      </w:r>
      <w:r>
        <w:rPr>
          <w:rtl/>
          <w:lang w:bidi="fa-IR"/>
        </w:rPr>
        <w:t xml:space="preserve"> ، لأنها قد تزاد لغة.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عكس فقال : من حمد الله سمع له لم يأت بالمستحب‌ ؛ لأنه خلاف المنقول.</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عطس فقال : الحمد لله رب العالمين ونوى المستحب بعد الرفع جاز‌ ؛ لأن انضمام هذه النيّة لم يغير شيئا</w:t>
      </w:r>
      <w:r w:rsidR="00624A0C">
        <w:rPr>
          <w:rFonts w:hint="cs"/>
          <w:rtl/>
          <w:lang w:bidi="fa-IR"/>
        </w:rPr>
        <w:t>ً</w:t>
      </w:r>
      <w:r>
        <w:rPr>
          <w:rtl/>
          <w:lang w:bidi="fa-IR"/>
        </w:rPr>
        <w:t xml:space="preserve"> من المقصود.</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منعه عارض عن الرفع من الركوع سجد‌ ، وسقط الذكر ، ولو ركع ثم اطمأنّ ثم سقط على الأرض فإنه يقوم منتصبا</w:t>
      </w:r>
      <w:r w:rsidR="00624A0C">
        <w:rPr>
          <w:rFonts w:hint="cs"/>
          <w:rtl/>
          <w:lang w:bidi="fa-IR"/>
        </w:rPr>
        <w:t>ً</w:t>
      </w:r>
      <w:r>
        <w:rPr>
          <w:rtl/>
          <w:lang w:bidi="fa-IR"/>
        </w:rPr>
        <w:t xml:space="preserve"> ولا يعيد الركوع ، لأن الركوع سقط بفعله فالانتصاب منه يحصل بقيامه ، ويحتمل أن يسجد من غير قيام لفوات محلّه لعذر.</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سجد ثم شك هل رفع رأسه من الركوع لم يلتفت عندنا. وقال الشافعي : يجب أن ينتصب فإذا انتصب سجد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لو ركع ولم يطمئن فسقط احتمل إعادة الركوع‌ لعدم الإ</w:t>
      </w:r>
      <w:r w:rsidR="009C2FC9">
        <w:rPr>
          <w:rFonts w:hint="cs"/>
          <w:rtl/>
          <w:lang w:bidi="fa-IR"/>
        </w:rPr>
        <w:t>ِ</w:t>
      </w:r>
      <w:r>
        <w:rPr>
          <w:rtl/>
          <w:lang w:bidi="fa-IR"/>
        </w:rPr>
        <w:t>تيان به على وجهه ، وعدمها لأنّ الركوع حصل فلو أعاد زاد ركوعا.</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لو منعته العلّة عن الانتصاب سجد ، فإن زالت العلّة قبل بلوغ‌</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418 ، الوجيز 1 : 43 ، فتح العزيز 3 : 405 ، كفاية ال</w:t>
      </w:r>
      <w:r w:rsidR="009C2FC9">
        <w:rPr>
          <w:rFonts w:hint="cs"/>
          <w:rtl/>
          <w:lang w:bidi="fa-IR"/>
        </w:rPr>
        <w:t>ا</w:t>
      </w:r>
      <w:r>
        <w:rPr>
          <w:rtl/>
          <w:lang w:bidi="fa-IR"/>
        </w:rPr>
        <w:t xml:space="preserve">خيار 1 : 73 ، المغني 1 : 585 ، الشرح الكبير 1 : 585 ، المهذب للشيرازي 1 : 82 ، السراج الوهاج : 45 ، المحرر في الفقه 1 : 62 ، كشاف القناع 1 : 349 ، المبسوط للسرخسي 1 : 20 ، اللباب 1 : 70 ، </w:t>
      </w:r>
      <w:r>
        <w:rPr>
          <w:rFonts w:hint="eastAsia"/>
          <w:rtl/>
          <w:lang w:bidi="fa-IR"/>
        </w:rPr>
        <w:t>المدونة</w:t>
      </w:r>
      <w:r>
        <w:rPr>
          <w:rtl/>
          <w:lang w:bidi="fa-IR"/>
        </w:rPr>
        <w:t xml:space="preserve"> الكبرى 1 : 72 ، مقدمات ابن رشد 1 : 117 ، القوانين الفقهية : 65 ، حاشية إعانة الطالبين 1 : 157 ، الجامع الصغير للشيباني : 88.</w:t>
      </w:r>
    </w:p>
    <w:p w:rsidR="005109CD" w:rsidRDefault="005109CD" w:rsidP="00842513">
      <w:pPr>
        <w:pStyle w:val="libFootnote0"/>
        <w:rPr>
          <w:lang w:bidi="fa-IR"/>
        </w:rPr>
      </w:pPr>
      <w:r>
        <w:rPr>
          <w:rtl/>
          <w:lang w:bidi="fa-IR"/>
        </w:rPr>
        <w:t>(2) المجموع 3 : 416 ، فتح العزيز 3 : 402 و 403 ، كفاية الأخيار 1 : 67 ، حاشية اعانة الطالبين 1 : 157.</w:t>
      </w:r>
    </w:p>
    <w:p w:rsidR="00D1770E" w:rsidRDefault="000B326D" w:rsidP="005B6482">
      <w:pPr>
        <w:pStyle w:val="libNormal"/>
        <w:rPr>
          <w:rtl/>
          <w:lang w:bidi="fa-IR"/>
        </w:rPr>
      </w:pPr>
      <w:r>
        <w:rPr>
          <w:rtl/>
          <w:lang w:bidi="fa-IR"/>
        </w:rPr>
        <w:br w:type="page"/>
      </w:r>
    </w:p>
    <w:p w:rsidR="005109CD" w:rsidRDefault="005109CD" w:rsidP="006135AB">
      <w:pPr>
        <w:pStyle w:val="libNormal"/>
        <w:rPr>
          <w:lang w:bidi="fa-IR"/>
        </w:rPr>
      </w:pPr>
      <w:r>
        <w:rPr>
          <w:rFonts w:hint="eastAsia"/>
          <w:rtl/>
          <w:lang w:bidi="fa-IR"/>
        </w:rPr>
        <w:lastRenderedPageBreak/>
        <w:t>جبهته</w:t>
      </w:r>
      <w:r>
        <w:rPr>
          <w:rtl/>
          <w:lang w:bidi="fa-IR"/>
        </w:rPr>
        <w:t xml:space="preserve"> الأرض فإنه يرفع وينتصب ويسجد لزوال العلّة قبل الشروع في الركن ، وفي المبسوط : يمضي في صلاته </w:t>
      </w:r>
      <w:r w:rsidRPr="00D1770E">
        <w:rPr>
          <w:rStyle w:val="libFootnotenumChar"/>
          <w:rtl/>
        </w:rPr>
        <w:t>(1)</w:t>
      </w:r>
      <w:r>
        <w:rPr>
          <w:rtl/>
          <w:lang w:bidi="fa-IR"/>
        </w:rPr>
        <w:t>. وليس بجيد ؛ لأن الانتصاب والطمأنينة واجبان ، وإن زالت بعد الوضع سقط ؛ لأنه شرع في السجود.</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هذا الذكر وهو : سمع الله لمن حمده يقوله عند الانتصاب‌ لحديث الباقر </w:t>
      </w:r>
      <w:r w:rsidR="00D1770E" w:rsidRPr="00D1770E">
        <w:rPr>
          <w:rStyle w:val="libAlaemChar"/>
          <w:rtl/>
        </w:rPr>
        <w:t>عليه‌السلام</w:t>
      </w:r>
      <w:r>
        <w:rPr>
          <w:rtl/>
          <w:lang w:bidi="fa-IR"/>
        </w:rPr>
        <w:t xml:space="preserve"> </w:t>
      </w:r>
      <w:r w:rsidRPr="00D1770E">
        <w:rPr>
          <w:rStyle w:val="libFootnotenumChar"/>
          <w:rtl/>
        </w:rPr>
        <w:t>(2)</w:t>
      </w:r>
      <w:r>
        <w:rPr>
          <w:rtl/>
          <w:lang w:bidi="fa-IR"/>
        </w:rPr>
        <w:t xml:space="preserve"> ، وقال الشافعي : يبتد</w:t>
      </w:r>
      <w:r w:rsidR="009C2FC9">
        <w:rPr>
          <w:rFonts w:hint="cs"/>
          <w:rtl/>
          <w:lang w:bidi="fa-IR"/>
        </w:rPr>
        <w:t>ي</w:t>
      </w:r>
      <w:r>
        <w:rPr>
          <w:rtl/>
          <w:lang w:bidi="fa-IR"/>
        </w:rPr>
        <w:t xml:space="preserve"> عند ابتداء الرفع. وله قول آخر : أنه يقول : سمع الله لمن حمده وهو راكع فإذا انتصب قال : ربنا لك الحمد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يا</w:t>
      </w:r>
      <w:r>
        <w:rPr>
          <w:rtl/>
          <w:lang w:bidi="fa-IR"/>
        </w:rPr>
        <w:t xml:space="preserve"> </w:t>
      </w:r>
      <w:r w:rsidR="00D1770E">
        <w:rPr>
          <w:rtl/>
          <w:lang w:bidi="fa-IR"/>
        </w:rPr>
        <w:t>-</w:t>
      </w:r>
      <w:r>
        <w:rPr>
          <w:rtl/>
          <w:lang w:bidi="fa-IR"/>
        </w:rPr>
        <w:t xml:space="preserve"> إذا قام من الركوع لا يستحب رفع اليدين‌ بل إذا كبّر للسجود قائما</w:t>
      </w:r>
      <w:r w:rsidR="009C2FC9">
        <w:rPr>
          <w:rFonts w:hint="cs"/>
          <w:rtl/>
          <w:lang w:bidi="fa-IR"/>
        </w:rPr>
        <w:t>ً</w:t>
      </w:r>
      <w:r>
        <w:rPr>
          <w:rtl/>
          <w:lang w:bidi="fa-IR"/>
        </w:rPr>
        <w:t xml:space="preserve"> رفعهما ، واستحبه الشافعي </w:t>
      </w:r>
      <w:r w:rsidRPr="00D1770E">
        <w:rPr>
          <w:rStyle w:val="libFootnotenumChar"/>
          <w:rtl/>
        </w:rPr>
        <w:t>(4)</w:t>
      </w:r>
      <w:r>
        <w:rPr>
          <w:rtl/>
          <w:lang w:bidi="fa-IR"/>
        </w:rPr>
        <w:t xml:space="preserve"> ، خلافا</w:t>
      </w:r>
      <w:r w:rsidR="009C2FC9">
        <w:rPr>
          <w:rFonts w:hint="cs"/>
          <w:rtl/>
          <w:lang w:bidi="fa-IR"/>
        </w:rPr>
        <w:t>ً</w:t>
      </w:r>
      <w:r>
        <w:rPr>
          <w:rtl/>
          <w:lang w:bidi="fa-IR"/>
        </w:rPr>
        <w:t xml:space="preserve"> لأبي حنيفة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يب</w:t>
      </w:r>
      <w:r>
        <w:rPr>
          <w:rtl/>
          <w:lang w:bidi="fa-IR"/>
        </w:rPr>
        <w:t xml:space="preserve"> </w:t>
      </w:r>
      <w:r w:rsidR="00D1770E">
        <w:rPr>
          <w:rtl/>
          <w:lang w:bidi="fa-IR"/>
        </w:rPr>
        <w:t>-</w:t>
      </w:r>
      <w:r>
        <w:rPr>
          <w:rtl/>
          <w:lang w:bidi="fa-IR"/>
        </w:rPr>
        <w:t xml:space="preserve"> لو ترك الاعتدال عن الركوع والسجود في صلاة النفل صحت صلاته‌ ، ويكون قد ترك الأفضل ، وللشافعية وجهان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يج</w:t>
      </w:r>
      <w:r>
        <w:rPr>
          <w:rtl/>
          <w:lang w:bidi="fa-IR"/>
        </w:rPr>
        <w:t xml:space="preserve"> </w:t>
      </w:r>
      <w:r w:rsidR="00D1770E">
        <w:rPr>
          <w:rtl/>
          <w:lang w:bidi="fa-IR"/>
        </w:rPr>
        <w:t>-</w:t>
      </w:r>
      <w:r>
        <w:rPr>
          <w:rtl/>
          <w:lang w:bidi="fa-IR"/>
        </w:rPr>
        <w:t xml:space="preserve"> يستحب للإ</w:t>
      </w:r>
      <w:r w:rsidR="009C2FC9">
        <w:rPr>
          <w:rFonts w:hint="cs"/>
          <w:rtl/>
          <w:lang w:bidi="fa-IR"/>
        </w:rPr>
        <w:t>ِ</w:t>
      </w:r>
      <w:r>
        <w:rPr>
          <w:rtl/>
          <w:lang w:bidi="fa-IR"/>
        </w:rPr>
        <w:t>مام رفع صوته بالذكر‌ في الركوع والرفع.</w:t>
      </w:r>
    </w:p>
    <w:p w:rsidR="005109CD" w:rsidRDefault="005109CD" w:rsidP="00377162">
      <w:pPr>
        <w:pStyle w:val="Heading3Center"/>
        <w:rPr>
          <w:lang w:bidi="fa-IR"/>
        </w:rPr>
      </w:pPr>
      <w:bookmarkStart w:id="182" w:name="_Toc105414031"/>
      <w:r>
        <w:rPr>
          <w:rFonts w:hint="eastAsia"/>
          <w:rtl/>
          <w:lang w:bidi="fa-IR"/>
        </w:rPr>
        <w:t>البحث</w:t>
      </w:r>
      <w:r>
        <w:rPr>
          <w:rtl/>
          <w:lang w:bidi="fa-IR"/>
        </w:rPr>
        <w:t xml:space="preserve"> السادس : السجود‌</w:t>
      </w:r>
      <w:bookmarkEnd w:id="182"/>
    </w:p>
    <w:p w:rsidR="005109CD" w:rsidRDefault="005109CD" w:rsidP="005109CD">
      <w:pPr>
        <w:pStyle w:val="libNormal"/>
        <w:rPr>
          <w:lang w:bidi="fa-IR"/>
        </w:rPr>
      </w:pPr>
      <w:bookmarkStart w:id="183" w:name="_Toc105414032"/>
      <w:r w:rsidRPr="0088654B">
        <w:rPr>
          <w:rStyle w:val="Heading2Char"/>
          <w:rFonts w:hint="eastAsia"/>
          <w:rtl/>
        </w:rPr>
        <w:t>مسألة</w:t>
      </w:r>
      <w:r w:rsidRPr="0088654B">
        <w:rPr>
          <w:rStyle w:val="Heading2Char"/>
          <w:rtl/>
        </w:rPr>
        <w:t xml:space="preserve"> 256 :</w:t>
      </w:r>
      <w:bookmarkEnd w:id="183"/>
      <w:r>
        <w:rPr>
          <w:rtl/>
          <w:lang w:bidi="fa-IR"/>
        </w:rPr>
        <w:t xml:space="preserve"> السجود واجب بالنص والإ</w:t>
      </w:r>
      <w:r w:rsidR="006135AB">
        <w:rPr>
          <w:rFonts w:hint="cs"/>
          <w:rtl/>
          <w:lang w:bidi="fa-IR"/>
        </w:rPr>
        <w:t>ِ</w:t>
      </w:r>
      <w:r>
        <w:rPr>
          <w:rtl/>
          <w:lang w:bidi="fa-IR"/>
        </w:rPr>
        <w:t>جماع‌ وهو في كلّ ركعة سجدتان‌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المبسوط للطوسي 1 : 112.</w:t>
      </w:r>
    </w:p>
    <w:p w:rsidR="005109CD" w:rsidRDefault="005109CD" w:rsidP="00842513">
      <w:pPr>
        <w:pStyle w:val="libFootnote0"/>
        <w:rPr>
          <w:lang w:bidi="fa-IR"/>
        </w:rPr>
      </w:pPr>
      <w:r>
        <w:rPr>
          <w:rtl/>
          <w:lang w:bidi="fa-IR"/>
        </w:rPr>
        <w:t xml:space="preserve">(2) الكافي 3 : 320 </w:t>
      </w:r>
      <w:r w:rsidR="006135AB">
        <w:rPr>
          <w:rFonts w:hint="cs"/>
          <w:rtl/>
          <w:lang w:bidi="fa-IR"/>
        </w:rPr>
        <w:t>/</w:t>
      </w:r>
      <w:r>
        <w:rPr>
          <w:rtl/>
          <w:lang w:bidi="fa-IR"/>
        </w:rPr>
        <w:t xml:space="preserve"> 1 ، التهذيب 2 : 78 </w:t>
      </w:r>
      <w:r w:rsidR="006135AB">
        <w:rPr>
          <w:rFonts w:hint="cs"/>
          <w:rtl/>
          <w:lang w:bidi="fa-IR"/>
        </w:rPr>
        <w:t>/</w:t>
      </w:r>
      <w:r>
        <w:rPr>
          <w:rtl/>
          <w:lang w:bidi="fa-IR"/>
        </w:rPr>
        <w:t xml:space="preserve"> 289.</w:t>
      </w:r>
    </w:p>
    <w:p w:rsidR="005109CD" w:rsidRDefault="005109CD" w:rsidP="00842513">
      <w:pPr>
        <w:pStyle w:val="libFootnote0"/>
        <w:rPr>
          <w:lang w:bidi="fa-IR"/>
        </w:rPr>
      </w:pPr>
      <w:r>
        <w:rPr>
          <w:rtl/>
          <w:lang w:bidi="fa-IR"/>
        </w:rPr>
        <w:t>(3) المجموع 3 : 417 و 419 ، فتح العزيز 3 : 404 و 405 ، كفاية ال</w:t>
      </w:r>
      <w:r w:rsidR="006135AB">
        <w:rPr>
          <w:rFonts w:hint="cs"/>
          <w:rtl/>
          <w:lang w:bidi="fa-IR"/>
        </w:rPr>
        <w:t>ا</w:t>
      </w:r>
      <w:r>
        <w:rPr>
          <w:rtl/>
          <w:lang w:bidi="fa-IR"/>
        </w:rPr>
        <w:t>خيار 1 : 73 ، السراج الوهاج : 45 ، المهذب للشيرازي 1 : 82 ، حلية العلماء 2 : 98.</w:t>
      </w:r>
    </w:p>
    <w:p w:rsidR="005109CD" w:rsidRDefault="005109CD" w:rsidP="00842513">
      <w:pPr>
        <w:pStyle w:val="libFootnote0"/>
        <w:rPr>
          <w:lang w:bidi="fa-IR"/>
        </w:rPr>
      </w:pPr>
      <w:r>
        <w:rPr>
          <w:rtl/>
          <w:lang w:bidi="fa-IR"/>
        </w:rPr>
        <w:t>(4) الا</w:t>
      </w:r>
      <w:r w:rsidR="006135AB">
        <w:rPr>
          <w:rFonts w:hint="cs"/>
          <w:rtl/>
          <w:lang w:bidi="fa-IR"/>
        </w:rPr>
        <w:t>ُ</w:t>
      </w:r>
      <w:r>
        <w:rPr>
          <w:rtl/>
          <w:lang w:bidi="fa-IR"/>
        </w:rPr>
        <w:t xml:space="preserve">م 1 : 104 ، المجموع 3 : 399 ، فتح العزيز 3 : 403 ، كفاية الأخيار 1 : 71 ، </w:t>
      </w:r>
      <w:r w:rsidR="006135AB">
        <w:rPr>
          <w:rFonts w:hint="cs"/>
          <w:rtl/>
          <w:lang w:bidi="fa-IR"/>
        </w:rPr>
        <w:t>ا</w:t>
      </w:r>
      <w:r>
        <w:rPr>
          <w:rtl/>
          <w:lang w:bidi="fa-IR"/>
        </w:rPr>
        <w:t>رشاد الساري 2 : 72 ، السراج الوهاج : 45 ، المهذب للشيرازي 1 : 82 ، الوجيز 1 : 43 ، بداية المجتهد 1 : 133 ، المحلى 4 : 87.</w:t>
      </w:r>
    </w:p>
    <w:p w:rsidR="005109CD" w:rsidRDefault="005109CD" w:rsidP="00842513">
      <w:pPr>
        <w:pStyle w:val="libFootnote0"/>
        <w:rPr>
          <w:lang w:bidi="fa-IR"/>
        </w:rPr>
      </w:pPr>
      <w:r>
        <w:rPr>
          <w:rtl/>
          <w:lang w:bidi="fa-IR"/>
        </w:rPr>
        <w:t xml:space="preserve">(5) اللباب 1 : 71 ، فتح العزيز 3 : 404 ، </w:t>
      </w:r>
      <w:r w:rsidR="006135AB">
        <w:rPr>
          <w:rFonts w:hint="cs"/>
          <w:rtl/>
          <w:lang w:bidi="fa-IR"/>
        </w:rPr>
        <w:t>ا</w:t>
      </w:r>
      <w:r>
        <w:rPr>
          <w:rtl/>
          <w:lang w:bidi="fa-IR"/>
        </w:rPr>
        <w:t>رشاد الساري 2 : 73 ، بداية المجتهد 1 : 133 ، المحلى 4 : 87.</w:t>
      </w:r>
    </w:p>
    <w:p w:rsidR="005109CD" w:rsidRDefault="005109CD" w:rsidP="00842513">
      <w:pPr>
        <w:pStyle w:val="libFootnote0"/>
        <w:rPr>
          <w:lang w:bidi="fa-IR"/>
        </w:rPr>
      </w:pPr>
      <w:r>
        <w:rPr>
          <w:rtl/>
          <w:lang w:bidi="fa-IR"/>
        </w:rPr>
        <w:t>(6) المجموع 3 : 419 ، حاشية اعانة الطالبين 1 : 156.</w:t>
      </w:r>
    </w:p>
    <w:p w:rsidR="00D1770E" w:rsidRDefault="000B326D" w:rsidP="005B6482">
      <w:pPr>
        <w:pStyle w:val="libNormal"/>
        <w:rPr>
          <w:rtl/>
          <w:lang w:bidi="fa-IR"/>
        </w:rPr>
      </w:pPr>
      <w:r>
        <w:rPr>
          <w:rtl/>
          <w:lang w:bidi="fa-IR"/>
        </w:rPr>
        <w:br w:type="page"/>
      </w:r>
    </w:p>
    <w:p w:rsidR="005109CD" w:rsidRDefault="005109CD" w:rsidP="006135AB">
      <w:pPr>
        <w:pStyle w:val="libNormal0"/>
        <w:rPr>
          <w:lang w:bidi="fa-IR"/>
        </w:rPr>
      </w:pPr>
      <w:r>
        <w:rPr>
          <w:rFonts w:hint="eastAsia"/>
          <w:rtl/>
          <w:lang w:bidi="fa-IR"/>
        </w:rPr>
        <w:lastRenderedPageBreak/>
        <w:t>هما</w:t>
      </w:r>
      <w:r>
        <w:rPr>
          <w:rtl/>
          <w:lang w:bidi="fa-IR"/>
        </w:rPr>
        <w:t xml:space="preserve"> معا</w:t>
      </w:r>
      <w:r w:rsidR="006135AB">
        <w:rPr>
          <w:rFonts w:hint="cs"/>
          <w:rtl/>
          <w:lang w:bidi="fa-IR"/>
        </w:rPr>
        <w:t>ً</w:t>
      </w:r>
      <w:r>
        <w:rPr>
          <w:rtl/>
          <w:lang w:bidi="fa-IR"/>
        </w:rPr>
        <w:t xml:space="preserve"> ركن في الصلاة ، لو أخل بهما عمدا</w:t>
      </w:r>
      <w:r w:rsidR="006135AB">
        <w:rPr>
          <w:rFonts w:hint="cs"/>
          <w:rtl/>
          <w:lang w:bidi="fa-IR"/>
        </w:rPr>
        <w:t>ً</w:t>
      </w:r>
      <w:r>
        <w:rPr>
          <w:rtl/>
          <w:lang w:bidi="fa-IR"/>
        </w:rPr>
        <w:t xml:space="preserve"> أو سهوا</w:t>
      </w:r>
      <w:r w:rsidR="006135AB">
        <w:rPr>
          <w:rFonts w:hint="cs"/>
          <w:rtl/>
          <w:lang w:bidi="fa-IR"/>
        </w:rPr>
        <w:t>ً</w:t>
      </w:r>
      <w:r>
        <w:rPr>
          <w:rtl/>
          <w:lang w:bidi="fa-IR"/>
        </w:rPr>
        <w:t xml:space="preserve"> بطلت صلاته بإجماع العلماء. ويجب على الأعضاء السبعة في كلّ سجدة : الجبهة ، والكفّان ، والركبتان ، وإبهاما الرجلين عند علمائنا أجمع ، إل</w:t>
      </w:r>
      <w:r w:rsidR="006135AB">
        <w:rPr>
          <w:rFonts w:hint="cs"/>
          <w:rtl/>
          <w:lang w:bidi="fa-IR"/>
        </w:rPr>
        <w:t>ّ</w:t>
      </w:r>
      <w:r>
        <w:rPr>
          <w:rtl/>
          <w:lang w:bidi="fa-IR"/>
        </w:rPr>
        <w:t xml:space="preserve">ا المرتضى فإنه قال عوض الكفين : مفصل الكفين عند الزندين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وما</w:t>
      </w:r>
      <w:r>
        <w:rPr>
          <w:rtl/>
          <w:lang w:bidi="fa-IR"/>
        </w:rPr>
        <w:t xml:space="preserve"> قلناه ذهب إليه أحمد ، وإسحاق ، والشافعي في أحد القولين </w:t>
      </w:r>
      <w:r w:rsidRPr="00D1770E">
        <w:rPr>
          <w:rStyle w:val="libFootnotenumChar"/>
          <w:rtl/>
        </w:rPr>
        <w:t>(2)</w:t>
      </w:r>
      <w:r>
        <w:rPr>
          <w:rtl/>
          <w:lang w:bidi="fa-IR"/>
        </w:rPr>
        <w:t xml:space="preserve"> ، لأنّ ابن عباس قال : </w:t>
      </w:r>
      <w:r w:rsidR="006135AB">
        <w:rPr>
          <w:rFonts w:hint="cs"/>
          <w:rtl/>
          <w:lang w:bidi="fa-IR"/>
        </w:rPr>
        <w:t>اُ</w:t>
      </w:r>
      <w:r>
        <w:rPr>
          <w:rtl/>
          <w:lang w:bidi="fa-IR"/>
        </w:rPr>
        <w:t xml:space="preserve">مر النبيّ </w:t>
      </w:r>
      <w:r w:rsidRPr="00D1770E">
        <w:rPr>
          <w:rStyle w:val="libAlaemChar"/>
          <w:rtl/>
        </w:rPr>
        <w:t>صلى‌الله‌عليه‌وآله</w:t>
      </w:r>
      <w:r>
        <w:rPr>
          <w:rtl/>
          <w:lang w:bidi="fa-IR"/>
        </w:rPr>
        <w:t xml:space="preserve"> أن يسجد على سبع : يديه ، وركبتيه ، وأطراف أصابعه ، وجبهته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حمّاد في صفة صلاة الصادق </w:t>
      </w:r>
      <w:r w:rsidR="00D1770E" w:rsidRPr="00D1770E">
        <w:rPr>
          <w:rStyle w:val="libAlaemChar"/>
          <w:rtl/>
        </w:rPr>
        <w:t>عليه‌السلام</w:t>
      </w:r>
      <w:r>
        <w:rPr>
          <w:rtl/>
          <w:lang w:bidi="fa-IR"/>
        </w:rPr>
        <w:t xml:space="preserve"> : وسجد على ثمانية أعظم : الكفين ، والركبتين ، وأنامل إبهامي الرجلين ، والجبهة ، والأنف وقال : سبع منها فرض ، ووضع الأنف على الأرض سنة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والقول</w:t>
      </w:r>
      <w:r>
        <w:rPr>
          <w:rtl/>
          <w:lang w:bidi="fa-IR"/>
        </w:rPr>
        <w:t xml:space="preserve"> الآخر للشافعي : لا يجب إل</w:t>
      </w:r>
      <w:r w:rsidR="006135AB">
        <w:rPr>
          <w:rFonts w:hint="cs"/>
          <w:rtl/>
          <w:lang w:bidi="fa-IR"/>
        </w:rPr>
        <w:t>ّ</w:t>
      </w:r>
      <w:r>
        <w:rPr>
          <w:rtl/>
          <w:lang w:bidi="fa-IR"/>
        </w:rPr>
        <w:t xml:space="preserve">ا على الجبهة دون باقي السبعة. وبه قال أبو حنيفة ، ومالك ، وأكثر الفقهاء </w:t>
      </w:r>
      <w:r w:rsidRPr="00D1770E">
        <w:rPr>
          <w:rStyle w:val="libFootnotenumChar"/>
          <w:rtl/>
        </w:rPr>
        <w:t>(5)</w:t>
      </w:r>
      <w:r>
        <w:rPr>
          <w:rtl/>
          <w:lang w:bidi="fa-IR"/>
        </w:rPr>
        <w:t xml:space="preserve"> لقوله </w:t>
      </w:r>
      <w:r w:rsidR="00D1770E" w:rsidRPr="00D1770E">
        <w:rPr>
          <w:rStyle w:val="libAlaemChar"/>
          <w:rtl/>
        </w:rPr>
        <w:t>عليه‌السلام</w:t>
      </w:r>
      <w:r>
        <w:rPr>
          <w:rtl/>
          <w:lang w:bidi="fa-IR"/>
        </w:rPr>
        <w:t xml:space="preserve"> : ( سجد‌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جمل العلم والعمل ( ضمن رسائل الشريف المرتضى ) 3 : 32.</w:t>
      </w:r>
    </w:p>
    <w:p w:rsidR="005109CD" w:rsidRDefault="005109CD" w:rsidP="00842513">
      <w:pPr>
        <w:pStyle w:val="libFootnote0"/>
        <w:rPr>
          <w:lang w:bidi="fa-IR"/>
        </w:rPr>
      </w:pPr>
      <w:r>
        <w:rPr>
          <w:rtl/>
          <w:lang w:bidi="fa-IR"/>
        </w:rPr>
        <w:t>(2) الا</w:t>
      </w:r>
      <w:r w:rsidR="006135AB">
        <w:rPr>
          <w:rFonts w:hint="cs"/>
          <w:rtl/>
          <w:lang w:bidi="fa-IR"/>
        </w:rPr>
        <w:t>ُ</w:t>
      </w:r>
      <w:r>
        <w:rPr>
          <w:rtl/>
          <w:lang w:bidi="fa-IR"/>
        </w:rPr>
        <w:t xml:space="preserve">م 1 : 114 ، المجموع 3 : 423 و 427 ، فتح العزيز 3 : 451 و 452 ، الوجيز 1 : 44 ، </w:t>
      </w:r>
      <w:r w:rsidR="006135AB">
        <w:rPr>
          <w:rFonts w:hint="cs"/>
          <w:rtl/>
          <w:lang w:bidi="fa-IR"/>
        </w:rPr>
        <w:t>ا</w:t>
      </w:r>
      <w:r>
        <w:rPr>
          <w:rtl/>
          <w:lang w:bidi="fa-IR"/>
        </w:rPr>
        <w:t>رشاد الساري 2 : 119 ، كفاية ال</w:t>
      </w:r>
      <w:r w:rsidR="006135AB">
        <w:rPr>
          <w:rFonts w:hint="cs"/>
          <w:rtl/>
          <w:lang w:bidi="fa-IR"/>
        </w:rPr>
        <w:t>ا</w:t>
      </w:r>
      <w:r>
        <w:rPr>
          <w:rtl/>
          <w:lang w:bidi="fa-IR"/>
        </w:rPr>
        <w:t>خيار 1 : 68 ، المهذب للشيرازي 1 : 83 ، المغني 1 : 590 و 591 ، الشرح الكبير 1 : 591 ، نيل الأوطار 2 : 287.</w:t>
      </w:r>
    </w:p>
    <w:p w:rsidR="005109CD" w:rsidRDefault="005109CD" w:rsidP="00842513">
      <w:pPr>
        <w:pStyle w:val="libFootnote0"/>
        <w:rPr>
          <w:lang w:bidi="fa-IR"/>
        </w:rPr>
      </w:pPr>
      <w:r>
        <w:rPr>
          <w:rtl/>
          <w:lang w:bidi="fa-IR"/>
        </w:rPr>
        <w:t xml:space="preserve">(3) صحيح البخاري 1 : 206 ، صحيح مسلم 1 : 354 </w:t>
      </w:r>
      <w:r w:rsidR="006135AB">
        <w:rPr>
          <w:rFonts w:hint="cs"/>
          <w:rtl/>
          <w:lang w:bidi="fa-IR"/>
        </w:rPr>
        <w:t>/</w:t>
      </w:r>
      <w:r>
        <w:rPr>
          <w:rtl/>
          <w:lang w:bidi="fa-IR"/>
        </w:rPr>
        <w:t xml:space="preserve"> 490 ، سنن النسائي 2 : 209 و 210.</w:t>
      </w:r>
    </w:p>
    <w:p w:rsidR="005109CD" w:rsidRDefault="005109CD" w:rsidP="00842513">
      <w:pPr>
        <w:pStyle w:val="libFootnote0"/>
        <w:rPr>
          <w:lang w:bidi="fa-IR"/>
        </w:rPr>
      </w:pPr>
      <w:r>
        <w:rPr>
          <w:rtl/>
          <w:lang w:bidi="fa-IR"/>
        </w:rPr>
        <w:t xml:space="preserve">(4) الكافي 3 : 312 </w:t>
      </w:r>
      <w:r w:rsidR="006135AB">
        <w:rPr>
          <w:rFonts w:hint="cs"/>
          <w:rtl/>
          <w:lang w:bidi="fa-IR"/>
        </w:rPr>
        <w:t>/</w:t>
      </w:r>
      <w:r>
        <w:rPr>
          <w:rtl/>
          <w:lang w:bidi="fa-IR"/>
        </w:rPr>
        <w:t xml:space="preserve"> 8 ، التهذيب 2 : 82 </w:t>
      </w:r>
      <w:r w:rsidR="006135AB">
        <w:rPr>
          <w:rFonts w:hint="cs"/>
          <w:rtl/>
          <w:lang w:bidi="fa-IR"/>
        </w:rPr>
        <w:t>/</w:t>
      </w:r>
      <w:r>
        <w:rPr>
          <w:rtl/>
          <w:lang w:bidi="fa-IR"/>
        </w:rPr>
        <w:t xml:space="preserve"> 301.</w:t>
      </w:r>
    </w:p>
    <w:p w:rsidR="005109CD" w:rsidRDefault="005109CD" w:rsidP="00EA5773">
      <w:pPr>
        <w:pStyle w:val="libFootnote0"/>
        <w:rPr>
          <w:lang w:bidi="fa-IR"/>
        </w:rPr>
      </w:pPr>
      <w:r>
        <w:rPr>
          <w:rtl/>
          <w:lang w:bidi="fa-IR"/>
        </w:rPr>
        <w:t>(5) المجموع 3 : 423 و 427 ، فتح العزيز 3 : 451 و 452 و 454 ، كفاية الأخيار 1 : 68 ، المهذب للشيرازي 1 : 83 ، الوجيز 1 : 44 ، اللباب 1 : 70 ، بدائع الصنائع 1 : 105 ، الهداية للمرغيناني 1 : 50 ، شرح العناية 1 : 263 ، المغني 1 : 591 ، الشرح الكبير 1 : 591 ، ن</w:t>
      </w:r>
      <w:r>
        <w:rPr>
          <w:rFonts w:hint="eastAsia"/>
          <w:rtl/>
          <w:lang w:bidi="fa-IR"/>
        </w:rPr>
        <w:t>يل</w:t>
      </w:r>
      <w:r>
        <w:rPr>
          <w:rtl/>
          <w:lang w:bidi="fa-IR"/>
        </w:rPr>
        <w:t xml:space="preserve"> الأوطار 2 : 287.</w:t>
      </w:r>
    </w:p>
    <w:p w:rsidR="00D1770E" w:rsidRDefault="000B326D" w:rsidP="005B6482">
      <w:pPr>
        <w:pStyle w:val="libNormal"/>
        <w:rPr>
          <w:rtl/>
          <w:lang w:bidi="fa-IR"/>
        </w:rPr>
      </w:pPr>
      <w:r>
        <w:rPr>
          <w:rtl/>
          <w:lang w:bidi="fa-IR"/>
        </w:rPr>
        <w:br w:type="page"/>
      </w:r>
    </w:p>
    <w:p w:rsidR="005109CD" w:rsidRDefault="005109CD" w:rsidP="00EA5773">
      <w:pPr>
        <w:pStyle w:val="libNormal0"/>
        <w:rPr>
          <w:lang w:bidi="fa-IR"/>
        </w:rPr>
      </w:pPr>
      <w:r>
        <w:rPr>
          <w:rFonts w:hint="eastAsia"/>
          <w:rtl/>
          <w:lang w:bidi="fa-IR"/>
        </w:rPr>
        <w:lastRenderedPageBreak/>
        <w:t>وجهي</w:t>
      </w:r>
      <w:r>
        <w:rPr>
          <w:rtl/>
          <w:lang w:bidi="fa-IR"/>
        </w:rPr>
        <w:t xml:space="preserve"> ) </w:t>
      </w:r>
      <w:r w:rsidRPr="00D1770E">
        <w:rPr>
          <w:rStyle w:val="libFootnotenumChar"/>
          <w:rtl/>
        </w:rPr>
        <w:t>(1)</w:t>
      </w:r>
      <w:r>
        <w:rPr>
          <w:rtl/>
          <w:lang w:bidi="fa-IR"/>
        </w:rPr>
        <w:t xml:space="preserve"> وهو يدل على أن السجود للوجه ، ولأنه لا يجب كشفها في السجود.</w:t>
      </w:r>
    </w:p>
    <w:p w:rsidR="005109CD" w:rsidRDefault="005109CD" w:rsidP="005109CD">
      <w:pPr>
        <w:pStyle w:val="libNormal"/>
        <w:rPr>
          <w:lang w:bidi="fa-IR"/>
        </w:rPr>
      </w:pPr>
      <w:r>
        <w:rPr>
          <w:rFonts w:hint="eastAsia"/>
          <w:rtl/>
          <w:lang w:bidi="fa-IR"/>
        </w:rPr>
        <w:t>والحديث</w:t>
      </w:r>
      <w:r>
        <w:rPr>
          <w:rtl/>
          <w:lang w:bidi="fa-IR"/>
        </w:rPr>
        <w:t xml:space="preserve"> لا دلالة فيه ، والتخصيص بالذكر لأنه أبلغ في الخضوع وقد قال : ( سجد لحمي وعظمي وما أقلته قدماي ) </w:t>
      </w:r>
      <w:r w:rsidRPr="00D1770E">
        <w:rPr>
          <w:rStyle w:val="libFootnotenumChar"/>
          <w:rtl/>
        </w:rPr>
        <w:t>(2)</w:t>
      </w:r>
      <w:r>
        <w:rPr>
          <w:rtl/>
          <w:lang w:bidi="fa-IR"/>
        </w:rPr>
        <w:t xml:space="preserve"> ولا يلزم من عدم الكشف انتفاء وجوب السجود عليها كما لا يلزم انتفاء استحبابه عنده.</w:t>
      </w:r>
    </w:p>
    <w:p w:rsidR="005109CD" w:rsidRDefault="005109CD" w:rsidP="00377162">
      <w:pPr>
        <w:pStyle w:val="Heading3"/>
        <w:rPr>
          <w:lang w:bidi="fa-IR"/>
        </w:rPr>
      </w:pPr>
      <w:bookmarkStart w:id="184" w:name="_Toc105414033"/>
      <w:r>
        <w:rPr>
          <w:rFonts w:hint="eastAsia"/>
          <w:rtl/>
          <w:lang w:bidi="fa-IR"/>
        </w:rPr>
        <w:t>فروع</w:t>
      </w:r>
      <w:r>
        <w:rPr>
          <w:rtl/>
          <w:lang w:bidi="fa-IR"/>
        </w:rPr>
        <w:t xml:space="preserve"> :</w:t>
      </w:r>
      <w:bookmarkEnd w:id="18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أخل بالسبعة أو بأحدها عمدا</w:t>
      </w:r>
      <w:r w:rsidR="00EA5773">
        <w:rPr>
          <w:rFonts w:hint="cs"/>
          <w:rtl/>
          <w:lang w:bidi="fa-IR"/>
        </w:rPr>
        <w:t>ً</w:t>
      </w:r>
      <w:r>
        <w:rPr>
          <w:rtl/>
          <w:lang w:bidi="fa-IR"/>
        </w:rPr>
        <w:t xml:space="preserve"> بطلت صلاته‌ ، وناسيا</w:t>
      </w:r>
      <w:r w:rsidR="00EA5773">
        <w:rPr>
          <w:rFonts w:hint="cs"/>
          <w:rtl/>
          <w:lang w:bidi="fa-IR"/>
        </w:rPr>
        <w:t>ً</w:t>
      </w:r>
      <w:r>
        <w:rPr>
          <w:rtl/>
          <w:lang w:bidi="fa-IR"/>
        </w:rPr>
        <w:t xml:space="preserve"> لا يعيد لعدم وجوبه حينئذ.</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يجب وضع الجبهة على ما يصح السجود عليه‌ ممّا لا يؤكل ، ولا يلبس وقد سلف ، دون باقي الأعضاء ، لكن يستحب في اليدين ، ويسقط مع الضرورة.</w:t>
      </w:r>
    </w:p>
    <w:p w:rsidR="005109CD" w:rsidRDefault="005109CD" w:rsidP="005109CD">
      <w:pPr>
        <w:pStyle w:val="libNormal"/>
        <w:rPr>
          <w:lang w:bidi="fa-IR"/>
        </w:rPr>
      </w:pPr>
      <w:r>
        <w:rPr>
          <w:rFonts w:hint="eastAsia"/>
          <w:rtl/>
          <w:lang w:bidi="fa-IR"/>
        </w:rPr>
        <w:t>وللشافعي</w:t>
      </w:r>
      <w:r>
        <w:rPr>
          <w:rtl/>
          <w:lang w:bidi="fa-IR"/>
        </w:rPr>
        <w:t xml:space="preserve"> على تقدير وجوب السجود عليها قولان في وجوب كشف اليدين ، أشهرهما : ذلك</w:t>
      </w:r>
      <w:r w:rsidRPr="00D1770E">
        <w:rPr>
          <w:rStyle w:val="libFootnotenumChar"/>
          <w:rtl/>
        </w:rPr>
        <w:t>(3)</w:t>
      </w:r>
      <w:r>
        <w:rPr>
          <w:rtl/>
          <w:lang w:bidi="fa-IR"/>
        </w:rPr>
        <w:t xml:space="preserve"> لأن خباب بن الأرت قال : شكونا إلى رسول الله </w:t>
      </w:r>
      <w:r w:rsidRPr="00D1770E">
        <w:rPr>
          <w:rStyle w:val="libAlaemChar"/>
          <w:rtl/>
        </w:rPr>
        <w:t>صلى‌الله‌عليه‌وآله</w:t>
      </w:r>
      <w:r>
        <w:rPr>
          <w:rtl/>
          <w:lang w:bidi="fa-IR"/>
        </w:rPr>
        <w:t xml:space="preserve"> حرّ الرمضاء في جباهنا وأكفنا فلم يشكنا </w:t>
      </w:r>
      <w:r w:rsidRPr="00D1770E">
        <w:rPr>
          <w:rStyle w:val="libFootnotenumChar"/>
          <w:rtl/>
        </w:rPr>
        <w:t>(4)</w:t>
      </w:r>
      <w:r>
        <w:rPr>
          <w:rtl/>
          <w:lang w:bidi="fa-IR"/>
        </w:rPr>
        <w:t xml:space="preserve"> ، والثاني : العدم </w:t>
      </w:r>
      <w:r w:rsidRPr="00D1770E">
        <w:rPr>
          <w:rStyle w:val="libFootnotenumChar"/>
          <w:rtl/>
        </w:rPr>
        <w:t>(5)</w:t>
      </w:r>
      <w:r>
        <w:rPr>
          <w:rtl/>
          <w:lang w:bidi="fa-IR"/>
        </w:rPr>
        <w:t xml:space="preserve"> كقولنا ؛ لأنه عضو يغطى عادة فأشبه الركبتين. وا</w:t>
      </w:r>
      <w:r>
        <w:rPr>
          <w:rFonts w:hint="eastAsia"/>
          <w:rtl/>
          <w:lang w:bidi="fa-IR"/>
        </w:rPr>
        <w:t>لحديث</w:t>
      </w:r>
      <w:r>
        <w:rPr>
          <w:rtl/>
          <w:lang w:bidi="fa-IR"/>
        </w:rPr>
        <w:t xml:space="preserve"> محمول على‌</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535 </w:t>
      </w:r>
      <w:r w:rsidR="00EA5773">
        <w:rPr>
          <w:rFonts w:hint="cs"/>
          <w:rtl/>
          <w:lang w:bidi="fa-IR"/>
        </w:rPr>
        <w:t>/</w:t>
      </w:r>
      <w:r>
        <w:rPr>
          <w:rtl/>
          <w:lang w:bidi="fa-IR"/>
        </w:rPr>
        <w:t xml:space="preserve"> 771 ، سنن الترمذي 5 : 486 </w:t>
      </w:r>
      <w:r w:rsidR="00EA5773">
        <w:rPr>
          <w:rFonts w:hint="cs"/>
          <w:rtl/>
          <w:lang w:bidi="fa-IR"/>
        </w:rPr>
        <w:t>/</w:t>
      </w:r>
      <w:r>
        <w:rPr>
          <w:rtl/>
          <w:lang w:bidi="fa-IR"/>
        </w:rPr>
        <w:t xml:space="preserve"> 488 </w:t>
      </w:r>
      <w:r w:rsidR="00EA5773">
        <w:rPr>
          <w:rFonts w:hint="cs"/>
          <w:rtl/>
          <w:lang w:bidi="fa-IR"/>
        </w:rPr>
        <w:t>/</w:t>
      </w:r>
      <w:r>
        <w:rPr>
          <w:rtl/>
          <w:lang w:bidi="fa-IR"/>
        </w:rPr>
        <w:t xml:space="preserve"> 3421 </w:t>
      </w:r>
      <w:r w:rsidR="00D1770E">
        <w:rPr>
          <w:rtl/>
          <w:lang w:bidi="fa-IR"/>
        </w:rPr>
        <w:t>-</w:t>
      </w:r>
      <w:r>
        <w:rPr>
          <w:rtl/>
          <w:lang w:bidi="fa-IR"/>
        </w:rPr>
        <w:t xml:space="preserve"> 3423 ، سنن ابن ماجة 1 : 335 </w:t>
      </w:r>
      <w:r w:rsidR="00EA5773">
        <w:rPr>
          <w:rFonts w:hint="cs"/>
          <w:rtl/>
          <w:lang w:bidi="fa-IR"/>
        </w:rPr>
        <w:t>/</w:t>
      </w:r>
      <w:r>
        <w:rPr>
          <w:rtl/>
          <w:lang w:bidi="fa-IR"/>
        </w:rPr>
        <w:t xml:space="preserve"> 1054 ، سنن أبي داود 2 : 60 </w:t>
      </w:r>
      <w:r w:rsidR="00EA5773">
        <w:rPr>
          <w:rFonts w:hint="cs"/>
          <w:rtl/>
          <w:lang w:bidi="fa-IR"/>
        </w:rPr>
        <w:t>/</w:t>
      </w:r>
      <w:r>
        <w:rPr>
          <w:rtl/>
          <w:lang w:bidi="fa-IR"/>
        </w:rPr>
        <w:t xml:space="preserve"> 1414 ، سنن النسائي 2 : 222 ، مسند أحمد 1 : 95 ، سنن البيهقي 2 : 109.</w:t>
      </w:r>
    </w:p>
    <w:p w:rsidR="005109CD" w:rsidRDefault="005109CD" w:rsidP="00842513">
      <w:pPr>
        <w:pStyle w:val="libFootnote0"/>
        <w:rPr>
          <w:lang w:bidi="fa-IR"/>
        </w:rPr>
      </w:pPr>
      <w:r>
        <w:rPr>
          <w:rtl/>
          <w:lang w:bidi="fa-IR"/>
        </w:rPr>
        <w:t>(2) أورده المحقق في المعتبر : 183.</w:t>
      </w:r>
    </w:p>
    <w:p w:rsidR="005109CD" w:rsidRDefault="005109CD" w:rsidP="00842513">
      <w:pPr>
        <w:pStyle w:val="libFootnote0"/>
        <w:rPr>
          <w:lang w:bidi="fa-IR"/>
        </w:rPr>
      </w:pPr>
      <w:r>
        <w:rPr>
          <w:rtl/>
          <w:lang w:bidi="fa-IR"/>
        </w:rPr>
        <w:t>(3) المجموع 3 : 429 ، فتح العزيز 3 : 464 ، الوجيز 1 : 44 ، المهذب للشيرازي 1 : 83 ، عمدة القارئ 6 : 91.</w:t>
      </w:r>
    </w:p>
    <w:p w:rsidR="005109CD" w:rsidRDefault="005109CD" w:rsidP="00842513">
      <w:pPr>
        <w:pStyle w:val="libFootnote0"/>
        <w:rPr>
          <w:lang w:bidi="fa-IR"/>
        </w:rPr>
      </w:pPr>
      <w:r>
        <w:rPr>
          <w:rtl/>
          <w:lang w:bidi="fa-IR"/>
        </w:rPr>
        <w:t>(4) سنن البيهقي 2 : 105.</w:t>
      </w:r>
    </w:p>
    <w:p w:rsidR="005109CD" w:rsidRDefault="005109CD" w:rsidP="00842513">
      <w:pPr>
        <w:pStyle w:val="libFootnote0"/>
        <w:rPr>
          <w:lang w:bidi="fa-IR"/>
        </w:rPr>
      </w:pPr>
      <w:r>
        <w:rPr>
          <w:rtl/>
          <w:lang w:bidi="fa-IR"/>
        </w:rPr>
        <w:t>(5) المجموع 3 : 429 ، الوجيز 1 : 44 ، فتح العزيز 3 : 465 ، المهذب للشيرازي 1 : 83 ، عمدة القارئ 6 : 91.</w:t>
      </w:r>
    </w:p>
    <w:p w:rsidR="00D1770E" w:rsidRDefault="000B326D" w:rsidP="005B6482">
      <w:pPr>
        <w:pStyle w:val="libNormal"/>
        <w:rPr>
          <w:rtl/>
          <w:lang w:bidi="fa-IR"/>
        </w:rPr>
      </w:pPr>
      <w:r>
        <w:rPr>
          <w:rtl/>
          <w:lang w:bidi="fa-IR"/>
        </w:rPr>
        <w:br w:type="page"/>
      </w:r>
    </w:p>
    <w:p w:rsidR="005109CD" w:rsidRDefault="005109CD" w:rsidP="00EA5773">
      <w:pPr>
        <w:pStyle w:val="libNormal0"/>
        <w:rPr>
          <w:lang w:bidi="fa-IR"/>
        </w:rPr>
      </w:pPr>
      <w:r>
        <w:rPr>
          <w:rFonts w:hint="eastAsia"/>
          <w:rtl/>
          <w:lang w:bidi="fa-IR"/>
        </w:rPr>
        <w:lastRenderedPageBreak/>
        <w:t>أنه</w:t>
      </w:r>
      <w:r>
        <w:rPr>
          <w:rtl/>
          <w:lang w:bidi="fa-IR"/>
        </w:rPr>
        <w:t xml:space="preserve"> لم يشكهم في السؤال لأجل الجبهة.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يجب استيعاب الجبهة بالوضع‌ بل يكفي المسمى مع التمكين لأن النبيّ </w:t>
      </w:r>
      <w:r w:rsidRPr="00D1770E">
        <w:rPr>
          <w:rStyle w:val="libAlaemChar"/>
          <w:rtl/>
        </w:rPr>
        <w:t>صلى‌الله‌عليه‌وآله</w:t>
      </w:r>
      <w:r>
        <w:rPr>
          <w:rtl/>
          <w:lang w:bidi="fa-IR"/>
        </w:rPr>
        <w:t xml:space="preserve"> سجد بأعلى جبهته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ولقول</w:t>
      </w:r>
      <w:r>
        <w:rPr>
          <w:rtl/>
          <w:lang w:bidi="fa-IR"/>
        </w:rPr>
        <w:t xml:space="preserve"> الباقر </w:t>
      </w:r>
      <w:r w:rsidR="00D1770E" w:rsidRPr="00D1770E">
        <w:rPr>
          <w:rStyle w:val="libAlaemChar"/>
          <w:rtl/>
        </w:rPr>
        <w:t>عليه‌السلام</w:t>
      </w:r>
      <w:r>
        <w:rPr>
          <w:rtl/>
          <w:lang w:bidi="fa-IR"/>
        </w:rPr>
        <w:t xml:space="preserve"> : « ما بين قصاص شعر الرأس إلى موضع الحاجب ما وضعت منه أجزأك» </w:t>
      </w:r>
      <w:r w:rsidRPr="00D1770E">
        <w:rPr>
          <w:rStyle w:val="libFootnotenumChar"/>
          <w:rtl/>
        </w:rPr>
        <w:t>(2)</w:t>
      </w:r>
      <w:r>
        <w:rPr>
          <w:rtl/>
          <w:lang w:bidi="fa-IR"/>
        </w:rPr>
        <w:t xml:space="preserve"> وشرط بعض علمائنا قدر الدرهم </w:t>
      </w:r>
      <w:r w:rsidRPr="00D1770E">
        <w:rPr>
          <w:rStyle w:val="libFootnotenumChar"/>
          <w:rtl/>
        </w:rPr>
        <w:t>(3)</w:t>
      </w:r>
      <w:r>
        <w:rPr>
          <w:rtl/>
          <w:lang w:bidi="fa-IR"/>
        </w:rPr>
        <w:t xml:space="preserve"> ، وكذا لا يجب استيعاب كل مسجد بل يكفي الملاقاة ببعضه ، والأفضل الاستيعاب.</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لا يجزئ أحد جانبي الجبهة عنها‌ ، وبه قال الشافعي </w:t>
      </w:r>
      <w:r w:rsidRPr="00D1770E">
        <w:rPr>
          <w:rStyle w:val="libFootnotenumChar"/>
          <w:rtl/>
        </w:rPr>
        <w:t>(4)</w:t>
      </w:r>
      <w:r>
        <w:rPr>
          <w:rtl/>
          <w:lang w:bidi="fa-IR"/>
        </w:rPr>
        <w:t>.</w:t>
      </w:r>
    </w:p>
    <w:p w:rsidR="005109CD" w:rsidRDefault="005109CD" w:rsidP="005109CD">
      <w:pPr>
        <w:pStyle w:val="libNormal"/>
        <w:rPr>
          <w:lang w:bidi="fa-IR"/>
        </w:rPr>
      </w:pPr>
      <w:bookmarkStart w:id="185" w:name="_Toc105414034"/>
      <w:r w:rsidRPr="0088654B">
        <w:rPr>
          <w:rStyle w:val="Heading2Char"/>
          <w:rFonts w:hint="eastAsia"/>
          <w:rtl/>
        </w:rPr>
        <w:t>مسألة</w:t>
      </w:r>
      <w:r w:rsidRPr="0088654B">
        <w:rPr>
          <w:rStyle w:val="Heading2Char"/>
          <w:rtl/>
        </w:rPr>
        <w:t xml:space="preserve"> 257 :</w:t>
      </w:r>
      <w:bookmarkEnd w:id="185"/>
      <w:r>
        <w:rPr>
          <w:rtl/>
          <w:lang w:bidi="fa-IR"/>
        </w:rPr>
        <w:t xml:space="preserve"> يتعين وضع الجبهة مع القدرة‌ فلا يجزئ الأنف عنها عند علمائنا أجمع ، وبه قال الشافعي ، وأحمد </w:t>
      </w:r>
      <w:r w:rsidRPr="00D1770E">
        <w:rPr>
          <w:rStyle w:val="libFootnotenumChar"/>
          <w:rtl/>
        </w:rPr>
        <w:t>(5)</w:t>
      </w:r>
      <w:r>
        <w:rPr>
          <w:rtl/>
          <w:lang w:bidi="fa-IR"/>
        </w:rPr>
        <w:t xml:space="preserve"> لقول النبيّ </w:t>
      </w:r>
      <w:r w:rsidRPr="00D1770E">
        <w:rPr>
          <w:rStyle w:val="libAlaemChar"/>
          <w:rtl/>
        </w:rPr>
        <w:t>صلى‌الله‌عليه‌وآله</w:t>
      </w:r>
      <w:r>
        <w:rPr>
          <w:rtl/>
          <w:lang w:bidi="fa-IR"/>
        </w:rPr>
        <w:t xml:space="preserve"> : ( إذا سجدت فمكّن جبهتك من الأرض ) </w:t>
      </w:r>
      <w:r w:rsidRPr="00D1770E">
        <w:rPr>
          <w:rStyle w:val="libFootnotenumChar"/>
          <w:rtl/>
        </w:rPr>
        <w:t>(6)</w:t>
      </w:r>
      <w:r>
        <w:rPr>
          <w:rtl/>
          <w:lang w:bidi="fa-IR"/>
        </w:rPr>
        <w:t xml:space="preserve"> والأمر للوجوب ، ولقول الصادق </w:t>
      </w:r>
      <w:r w:rsidR="00D1770E" w:rsidRPr="00D1770E">
        <w:rPr>
          <w:rStyle w:val="libAlaemChar"/>
          <w:rtl/>
        </w:rPr>
        <w:t>عليه‌السلام</w:t>
      </w:r>
      <w:r>
        <w:rPr>
          <w:rtl/>
          <w:lang w:bidi="fa-IR"/>
        </w:rPr>
        <w:t xml:space="preserve"> : « سبعة منها فرض » </w:t>
      </w:r>
      <w:r w:rsidRPr="00D1770E">
        <w:rPr>
          <w:rStyle w:val="libFootnotenumChar"/>
          <w:rtl/>
        </w:rPr>
        <w:t>(7)</w:t>
      </w:r>
      <w:r>
        <w:rPr>
          <w:rtl/>
          <w:lang w:bidi="fa-IR"/>
        </w:rPr>
        <w:t xml:space="preserve"> وعدّ الجبهة.</w:t>
      </w:r>
    </w:p>
    <w:p w:rsidR="005109CD" w:rsidRDefault="005109CD" w:rsidP="005109CD">
      <w:pPr>
        <w:pStyle w:val="libNormal"/>
        <w:rPr>
          <w:lang w:bidi="fa-IR"/>
        </w:rPr>
      </w:pPr>
      <w:r>
        <w:rPr>
          <w:rFonts w:hint="eastAsia"/>
          <w:rtl/>
          <w:lang w:bidi="fa-IR"/>
        </w:rPr>
        <w:t>وقال</w:t>
      </w:r>
      <w:r>
        <w:rPr>
          <w:rtl/>
          <w:lang w:bidi="fa-IR"/>
        </w:rPr>
        <w:t xml:space="preserve"> أبو حنيفة : إذا سجد على أنفه أجزأه عن جبهته ؛ لأن الأنف والجبهة عضو واحد ، فإذا سجد على الأنف أجزأه كما لو سجد على بعض‌</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الدارقطني 1 : 349 </w:t>
      </w:r>
      <w:r w:rsidR="00EA5773">
        <w:rPr>
          <w:rFonts w:hint="cs"/>
          <w:rtl/>
          <w:lang w:bidi="fa-IR"/>
        </w:rPr>
        <w:t>/</w:t>
      </w:r>
      <w:r>
        <w:rPr>
          <w:rtl/>
          <w:lang w:bidi="fa-IR"/>
        </w:rPr>
        <w:t xml:space="preserve"> 4.</w:t>
      </w:r>
    </w:p>
    <w:p w:rsidR="005109CD" w:rsidRDefault="005109CD" w:rsidP="00842513">
      <w:pPr>
        <w:pStyle w:val="libFootnote0"/>
        <w:rPr>
          <w:lang w:bidi="fa-IR"/>
        </w:rPr>
      </w:pPr>
      <w:r>
        <w:rPr>
          <w:rtl/>
          <w:lang w:bidi="fa-IR"/>
        </w:rPr>
        <w:t xml:space="preserve">(2) الكافي 3 : 333 </w:t>
      </w:r>
      <w:r w:rsidR="00EA5773">
        <w:rPr>
          <w:rFonts w:hint="cs"/>
          <w:rtl/>
          <w:lang w:bidi="fa-IR"/>
        </w:rPr>
        <w:t>/</w:t>
      </w:r>
      <w:r>
        <w:rPr>
          <w:rtl/>
          <w:lang w:bidi="fa-IR"/>
        </w:rPr>
        <w:t xml:space="preserve"> 1 ، التهذيب 2 : 85 </w:t>
      </w:r>
      <w:r w:rsidR="00EA5773">
        <w:rPr>
          <w:rFonts w:hint="cs"/>
          <w:rtl/>
          <w:lang w:bidi="fa-IR"/>
        </w:rPr>
        <w:t>/</w:t>
      </w:r>
      <w:r>
        <w:rPr>
          <w:rtl/>
          <w:lang w:bidi="fa-IR"/>
        </w:rPr>
        <w:t xml:space="preserve"> 313.</w:t>
      </w:r>
    </w:p>
    <w:p w:rsidR="005109CD" w:rsidRDefault="005109CD" w:rsidP="00842513">
      <w:pPr>
        <w:pStyle w:val="libFootnote0"/>
        <w:rPr>
          <w:lang w:bidi="fa-IR"/>
        </w:rPr>
      </w:pPr>
      <w:r>
        <w:rPr>
          <w:rtl/>
          <w:lang w:bidi="fa-IR"/>
        </w:rPr>
        <w:t>(3) المقنع : 26.</w:t>
      </w:r>
    </w:p>
    <w:p w:rsidR="005109CD" w:rsidRDefault="005109CD" w:rsidP="00842513">
      <w:pPr>
        <w:pStyle w:val="libFootnote0"/>
        <w:rPr>
          <w:lang w:bidi="fa-IR"/>
        </w:rPr>
      </w:pPr>
      <w:r>
        <w:rPr>
          <w:rtl/>
          <w:lang w:bidi="fa-IR"/>
        </w:rPr>
        <w:t>(4) المجموع 3 : 423 ، فتح العزيز 3 : 452.</w:t>
      </w:r>
    </w:p>
    <w:p w:rsidR="005109CD" w:rsidRDefault="005109CD" w:rsidP="00842513">
      <w:pPr>
        <w:pStyle w:val="libFootnote0"/>
        <w:rPr>
          <w:lang w:bidi="fa-IR"/>
        </w:rPr>
      </w:pPr>
      <w:r>
        <w:rPr>
          <w:rtl/>
          <w:lang w:bidi="fa-IR"/>
        </w:rPr>
        <w:t>(5) المجموع 3 : 423 و 424 ، فتح العزيز 3 : 451 ، المغني 1 : 592 ، عمدة القارئ 6 : 90 ، بداية المجتهد 1 : 138.</w:t>
      </w:r>
    </w:p>
    <w:p w:rsidR="005109CD" w:rsidRDefault="005109CD" w:rsidP="00842513">
      <w:pPr>
        <w:pStyle w:val="libFootnote0"/>
        <w:rPr>
          <w:lang w:bidi="fa-IR"/>
        </w:rPr>
      </w:pPr>
      <w:r>
        <w:rPr>
          <w:rtl/>
          <w:lang w:bidi="fa-IR"/>
        </w:rPr>
        <w:t xml:space="preserve">(6) مسند أحمد 1 : 287 ، الفردوس 1 : 281 </w:t>
      </w:r>
      <w:r w:rsidR="00FA6CDC">
        <w:rPr>
          <w:rFonts w:hint="cs"/>
          <w:rtl/>
          <w:lang w:bidi="fa-IR"/>
        </w:rPr>
        <w:t>/</w:t>
      </w:r>
      <w:r>
        <w:rPr>
          <w:rtl/>
          <w:lang w:bidi="fa-IR"/>
        </w:rPr>
        <w:t xml:space="preserve"> 1103 وانظر عوالي اللئالي 1 : 331 </w:t>
      </w:r>
      <w:r w:rsidR="00FA6CDC">
        <w:rPr>
          <w:rFonts w:hint="cs"/>
          <w:rtl/>
          <w:lang w:bidi="fa-IR"/>
        </w:rPr>
        <w:t>/</w:t>
      </w:r>
      <w:r>
        <w:rPr>
          <w:rtl/>
          <w:lang w:bidi="fa-IR"/>
        </w:rPr>
        <w:t xml:space="preserve"> 84.</w:t>
      </w:r>
    </w:p>
    <w:p w:rsidR="005109CD" w:rsidRDefault="005109CD" w:rsidP="00842513">
      <w:pPr>
        <w:pStyle w:val="libFootnote0"/>
        <w:rPr>
          <w:lang w:bidi="fa-IR"/>
        </w:rPr>
      </w:pPr>
      <w:r>
        <w:rPr>
          <w:rtl/>
          <w:lang w:bidi="fa-IR"/>
        </w:rPr>
        <w:t xml:space="preserve">(7) الكافي 3 : 312 </w:t>
      </w:r>
      <w:r w:rsidR="00FA6CDC">
        <w:rPr>
          <w:rFonts w:hint="cs"/>
          <w:rtl/>
          <w:lang w:bidi="fa-IR"/>
        </w:rPr>
        <w:t>/</w:t>
      </w:r>
      <w:r>
        <w:rPr>
          <w:rtl/>
          <w:lang w:bidi="fa-IR"/>
        </w:rPr>
        <w:t xml:space="preserve"> 8 ، التهذيب 2 : 82 </w:t>
      </w:r>
      <w:r w:rsidR="00FA6CDC">
        <w:rPr>
          <w:rFonts w:hint="cs"/>
          <w:rtl/>
          <w:lang w:bidi="fa-IR"/>
        </w:rPr>
        <w:t>/</w:t>
      </w:r>
      <w:r>
        <w:rPr>
          <w:rtl/>
          <w:lang w:bidi="fa-IR"/>
        </w:rPr>
        <w:t xml:space="preserve"> 301.</w:t>
      </w:r>
    </w:p>
    <w:p w:rsidR="00D1770E" w:rsidRDefault="000B326D" w:rsidP="005B6482">
      <w:pPr>
        <w:pStyle w:val="libNormal"/>
        <w:rPr>
          <w:rtl/>
          <w:lang w:bidi="fa-IR"/>
        </w:rPr>
      </w:pPr>
      <w:r>
        <w:rPr>
          <w:rtl/>
          <w:lang w:bidi="fa-IR"/>
        </w:rPr>
        <w:br w:type="page"/>
      </w:r>
    </w:p>
    <w:p w:rsidR="005109CD" w:rsidRDefault="005109CD" w:rsidP="00FA6CDC">
      <w:pPr>
        <w:pStyle w:val="libNormal0"/>
        <w:rPr>
          <w:lang w:bidi="fa-IR"/>
        </w:rPr>
      </w:pPr>
      <w:r>
        <w:rPr>
          <w:rFonts w:hint="eastAsia"/>
          <w:rtl/>
          <w:lang w:bidi="fa-IR"/>
        </w:rPr>
        <w:lastRenderedPageBreak/>
        <w:t>الجبهة</w:t>
      </w:r>
      <w:r>
        <w:rPr>
          <w:rtl/>
          <w:lang w:bidi="fa-IR"/>
        </w:rPr>
        <w:t xml:space="preserve"> </w:t>
      </w:r>
      <w:r w:rsidRPr="00D1770E">
        <w:rPr>
          <w:rStyle w:val="libFootnotenumChar"/>
          <w:rtl/>
        </w:rPr>
        <w:t>(1)</w:t>
      </w:r>
      <w:r>
        <w:rPr>
          <w:rtl/>
          <w:lang w:bidi="fa-IR"/>
        </w:rPr>
        <w:t>. ويبطل بعظم الرأس فإنه متصل بعظم الجبهة.</w:t>
      </w:r>
    </w:p>
    <w:p w:rsidR="005109CD" w:rsidRDefault="005109CD" w:rsidP="00377162">
      <w:pPr>
        <w:pStyle w:val="Heading3"/>
        <w:rPr>
          <w:lang w:bidi="fa-IR"/>
        </w:rPr>
      </w:pPr>
      <w:bookmarkStart w:id="186" w:name="_Toc105414035"/>
      <w:r>
        <w:rPr>
          <w:rFonts w:hint="eastAsia"/>
          <w:rtl/>
          <w:lang w:bidi="fa-IR"/>
        </w:rPr>
        <w:t>فروع</w:t>
      </w:r>
      <w:r>
        <w:rPr>
          <w:rtl/>
          <w:lang w:bidi="fa-IR"/>
        </w:rPr>
        <w:t xml:space="preserve"> :</w:t>
      </w:r>
      <w:bookmarkEnd w:id="18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سجد على خدّه أو رأسه لم يجزئه‌ ، وبه قال الشافعي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يجب السجود على الأنف‌ بل يستحب استحبابا</w:t>
      </w:r>
      <w:r w:rsidR="00FA6CDC">
        <w:rPr>
          <w:rFonts w:hint="cs"/>
          <w:rtl/>
          <w:lang w:bidi="fa-IR"/>
        </w:rPr>
        <w:t>ً</w:t>
      </w:r>
      <w:r>
        <w:rPr>
          <w:rtl/>
          <w:lang w:bidi="fa-IR"/>
        </w:rPr>
        <w:t xml:space="preserve"> مؤكدا</w:t>
      </w:r>
      <w:r w:rsidR="00FA6CDC">
        <w:rPr>
          <w:rFonts w:hint="cs"/>
          <w:rtl/>
          <w:lang w:bidi="fa-IR"/>
        </w:rPr>
        <w:t>ً</w:t>
      </w:r>
      <w:r>
        <w:rPr>
          <w:rtl/>
          <w:lang w:bidi="fa-IR"/>
        </w:rPr>
        <w:t xml:space="preserve"> ، فلو اقتصر على الجبهة أجزأه عند علمائنا ، وبه قال عطاء ، وطاوس ، وعكرمة ، والحسن ، وابن سيرين ، والشافعي ، وأبو ثور ، وأبو يوسف ، ومحمد ، وأحمد في رواية ، وأبو حنيفة ، والثوري ، ومالك </w:t>
      </w:r>
      <w:r w:rsidRPr="00D1770E">
        <w:rPr>
          <w:rStyle w:val="libFootnotenumChar"/>
          <w:rtl/>
        </w:rPr>
        <w:t>(3)</w:t>
      </w:r>
      <w:r>
        <w:rPr>
          <w:rtl/>
          <w:lang w:bidi="fa-IR"/>
        </w:rPr>
        <w:t xml:space="preserve"> ، لأن النبيّ </w:t>
      </w:r>
      <w:r w:rsidRPr="00D1770E">
        <w:rPr>
          <w:rStyle w:val="libAlaemChar"/>
          <w:rtl/>
        </w:rPr>
        <w:t>ص</w:t>
      </w:r>
      <w:r w:rsidRPr="00D1770E">
        <w:rPr>
          <w:rStyle w:val="libAlaemChar"/>
          <w:rFonts w:hint="eastAsia"/>
          <w:rtl/>
        </w:rPr>
        <w:t>لى‌الله‌عليه‌وآله</w:t>
      </w:r>
      <w:r>
        <w:rPr>
          <w:rtl/>
          <w:lang w:bidi="fa-IR"/>
        </w:rPr>
        <w:t xml:space="preserve"> قال : ( </w:t>
      </w:r>
      <w:r w:rsidR="00FA6CDC">
        <w:rPr>
          <w:rFonts w:hint="cs"/>
          <w:rtl/>
          <w:lang w:bidi="fa-IR"/>
        </w:rPr>
        <w:t>اُ</w:t>
      </w:r>
      <w:r>
        <w:rPr>
          <w:rtl/>
          <w:lang w:bidi="fa-IR"/>
        </w:rPr>
        <w:t xml:space="preserve">مرت أن أسجد على سبعة أعظم ) </w:t>
      </w:r>
      <w:r w:rsidRPr="00D1770E">
        <w:rPr>
          <w:rStyle w:val="libFootnotenumChar"/>
          <w:rtl/>
        </w:rPr>
        <w:t>(4)</w:t>
      </w:r>
      <w:r>
        <w:rPr>
          <w:rtl/>
          <w:lang w:bidi="fa-IR"/>
        </w:rPr>
        <w:t xml:space="preserve"> ولم يذكر الأنف.</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ووضع الأنف على الأرض سنة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الأوزاعي ، وأحمد في الرواية ال</w:t>
      </w:r>
      <w:r w:rsidR="00FA6CDC">
        <w:rPr>
          <w:rFonts w:hint="cs"/>
          <w:rtl/>
          <w:lang w:bidi="fa-IR"/>
        </w:rPr>
        <w:t>اُ</w:t>
      </w:r>
      <w:r>
        <w:rPr>
          <w:rtl/>
          <w:lang w:bidi="fa-IR"/>
        </w:rPr>
        <w:t xml:space="preserve">خرى ، وإسحاق : يجب السجود على الأنف أيضا </w:t>
      </w:r>
      <w:r w:rsidRPr="00D1770E">
        <w:rPr>
          <w:rStyle w:val="libFootnotenumChar"/>
          <w:rtl/>
        </w:rPr>
        <w:t>(6)</w:t>
      </w:r>
      <w:r>
        <w:rPr>
          <w:rtl/>
          <w:lang w:bidi="fa-IR"/>
        </w:rPr>
        <w:t xml:space="preserve"> ، لقوله </w:t>
      </w:r>
      <w:r w:rsidR="00D1770E" w:rsidRPr="00D1770E">
        <w:rPr>
          <w:rStyle w:val="libAlaemChar"/>
          <w:rtl/>
        </w:rPr>
        <w:t>عليه‌السلام</w:t>
      </w:r>
      <w:r>
        <w:rPr>
          <w:rtl/>
          <w:lang w:bidi="fa-IR"/>
        </w:rPr>
        <w:t xml:space="preserve"> : ( لا صلاة لمن لا يصيب‌</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المبسوط للسرخسي 1 : 34 ، عمدة القارئ 6 : 90 ، المجموع 3 : 424 ، فتح العزيز 3 : 451 ، فتح الباري 2 : 236 ، </w:t>
      </w:r>
      <w:r w:rsidR="00FA6CDC">
        <w:rPr>
          <w:rFonts w:hint="cs"/>
          <w:rtl/>
          <w:lang w:bidi="fa-IR"/>
        </w:rPr>
        <w:t>ا</w:t>
      </w:r>
      <w:r>
        <w:rPr>
          <w:rtl/>
          <w:lang w:bidi="fa-IR"/>
        </w:rPr>
        <w:t>رشاد الساري 2 : 120 ، المغني 1 : 592 ، بداية المجتهد 1 : 138 ، سبل السلام 1 : 305 ، نيل ال</w:t>
      </w:r>
      <w:r w:rsidR="00FA6CDC">
        <w:rPr>
          <w:rFonts w:hint="cs"/>
          <w:rtl/>
          <w:lang w:bidi="fa-IR"/>
        </w:rPr>
        <w:t>ا</w:t>
      </w:r>
      <w:r>
        <w:rPr>
          <w:rtl/>
          <w:lang w:bidi="fa-IR"/>
        </w:rPr>
        <w:t>وطار 2 : 288.</w:t>
      </w:r>
    </w:p>
    <w:p w:rsidR="005109CD" w:rsidRDefault="005109CD" w:rsidP="00842513">
      <w:pPr>
        <w:pStyle w:val="libFootnote0"/>
        <w:rPr>
          <w:lang w:bidi="fa-IR"/>
        </w:rPr>
      </w:pPr>
      <w:r>
        <w:rPr>
          <w:rtl/>
          <w:lang w:bidi="fa-IR"/>
        </w:rPr>
        <w:t>(2) الا</w:t>
      </w:r>
      <w:r w:rsidR="00FA6CDC">
        <w:rPr>
          <w:rFonts w:hint="cs"/>
          <w:rtl/>
          <w:lang w:bidi="fa-IR"/>
        </w:rPr>
        <w:t>ُ</w:t>
      </w:r>
      <w:r>
        <w:rPr>
          <w:rtl/>
          <w:lang w:bidi="fa-IR"/>
        </w:rPr>
        <w:t>م 1 : 114 ، المجموع 3 : 423.</w:t>
      </w:r>
    </w:p>
    <w:p w:rsidR="005109CD" w:rsidRDefault="005109CD" w:rsidP="00842513">
      <w:pPr>
        <w:pStyle w:val="libFootnote0"/>
        <w:rPr>
          <w:lang w:bidi="fa-IR"/>
        </w:rPr>
      </w:pPr>
      <w:r>
        <w:rPr>
          <w:rtl/>
          <w:lang w:bidi="fa-IR"/>
        </w:rPr>
        <w:t>(3) المجموع 3 : 425 ، فتح العزيز 3 : 455 ، فتح الباري 2 : 236 ، المغني 1 : 592 ، الشرح الكبير 1 : 592 ، المحرر في الفقه 1 : 63 ، عمدة القارئ 6 : 90 ، بداية المجتهد 1 : 138.</w:t>
      </w:r>
    </w:p>
    <w:p w:rsidR="005109CD" w:rsidRDefault="005109CD" w:rsidP="00842513">
      <w:pPr>
        <w:pStyle w:val="libFootnote0"/>
        <w:rPr>
          <w:lang w:bidi="fa-IR"/>
        </w:rPr>
      </w:pPr>
      <w:r>
        <w:rPr>
          <w:rtl/>
          <w:lang w:bidi="fa-IR"/>
        </w:rPr>
        <w:t xml:space="preserve">(4) صحيح البخاري 1 : 206 ، صحيح مسلم 1 : 354 </w:t>
      </w:r>
      <w:r w:rsidR="00FA6CDC">
        <w:rPr>
          <w:rFonts w:hint="cs"/>
          <w:rtl/>
          <w:lang w:bidi="fa-IR"/>
        </w:rPr>
        <w:t>/</w:t>
      </w:r>
      <w:r>
        <w:rPr>
          <w:rtl/>
          <w:lang w:bidi="fa-IR"/>
        </w:rPr>
        <w:t xml:space="preserve"> 490 ، سنن ابن ماجة 1 : 286 </w:t>
      </w:r>
      <w:r w:rsidR="00FA6CDC">
        <w:rPr>
          <w:rFonts w:hint="cs"/>
          <w:rtl/>
          <w:lang w:bidi="fa-IR"/>
        </w:rPr>
        <w:t>/</w:t>
      </w:r>
      <w:r>
        <w:rPr>
          <w:rtl/>
          <w:lang w:bidi="fa-IR"/>
        </w:rPr>
        <w:t xml:space="preserve"> 883 ، سنن الدارمي 1 : 302 ، سنن البيهقي 2 : 103.</w:t>
      </w:r>
    </w:p>
    <w:p w:rsidR="005109CD" w:rsidRDefault="005109CD" w:rsidP="00842513">
      <w:pPr>
        <w:pStyle w:val="libFootnote0"/>
        <w:rPr>
          <w:lang w:bidi="fa-IR"/>
        </w:rPr>
      </w:pPr>
      <w:r>
        <w:rPr>
          <w:rtl/>
          <w:lang w:bidi="fa-IR"/>
        </w:rPr>
        <w:t xml:space="preserve">(5) الكافي 3 : 312 </w:t>
      </w:r>
      <w:r w:rsidR="00FA6CDC">
        <w:rPr>
          <w:rFonts w:hint="cs"/>
          <w:rtl/>
          <w:lang w:bidi="fa-IR"/>
        </w:rPr>
        <w:t>/</w:t>
      </w:r>
      <w:r>
        <w:rPr>
          <w:rtl/>
          <w:lang w:bidi="fa-IR"/>
        </w:rPr>
        <w:t xml:space="preserve"> 8 ، التهذيب 2 : 82 </w:t>
      </w:r>
      <w:r w:rsidR="00FA6CDC">
        <w:rPr>
          <w:rFonts w:hint="cs"/>
          <w:rtl/>
          <w:lang w:bidi="fa-IR"/>
        </w:rPr>
        <w:t>/</w:t>
      </w:r>
      <w:r>
        <w:rPr>
          <w:rtl/>
          <w:lang w:bidi="fa-IR"/>
        </w:rPr>
        <w:t xml:space="preserve"> 301.</w:t>
      </w:r>
    </w:p>
    <w:p w:rsidR="005109CD" w:rsidRDefault="005109CD" w:rsidP="00842513">
      <w:pPr>
        <w:pStyle w:val="libFootnote0"/>
        <w:rPr>
          <w:lang w:bidi="fa-IR"/>
        </w:rPr>
      </w:pPr>
      <w:r>
        <w:rPr>
          <w:rtl/>
          <w:lang w:bidi="fa-IR"/>
        </w:rPr>
        <w:t>(6) المغني 1 : 592 ، الشرح الكبير 1 : 592 ، المجموع 3 : 425 ، فتح العزيز 3 : 455 ، فتح الباري 2 : 236 ، عمدة القارئ 6 : 90.</w:t>
      </w:r>
    </w:p>
    <w:p w:rsidR="00D1770E" w:rsidRDefault="000B326D" w:rsidP="005B6482">
      <w:pPr>
        <w:pStyle w:val="libNormal"/>
        <w:rPr>
          <w:rtl/>
          <w:lang w:bidi="fa-IR"/>
        </w:rPr>
      </w:pPr>
      <w:r>
        <w:rPr>
          <w:rtl/>
          <w:lang w:bidi="fa-IR"/>
        </w:rPr>
        <w:br w:type="page"/>
      </w:r>
    </w:p>
    <w:p w:rsidR="005109CD" w:rsidRDefault="005109CD" w:rsidP="00FA6CDC">
      <w:pPr>
        <w:pStyle w:val="libNormal0"/>
        <w:rPr>
          <w:lang w:bidi="fa-IR"/>
        </w:rPr>
      </w:pPr>
      <w:r>
        <w:rPr>
          <w:rFonts w:hint="eastAsia"/>
          <w:rtl/>
          <w:lang w:bidi="fa-IR"/>
        </w:rPr>
        <w:lastRenderedPageBreak/>
        <w:t>أنفه</w:t>
      </w:r>
      <w:r>
        <w:rPr>
          <w:rtl/>
          <w:lang w:bidi="fa-IR"/>
        </w:rPr>
        <w:t xml:space="preserve"> من الأرض ما يصيب الجبين ) </w:t>
      </w:r>
      <w:r w:rsidRPr="00D1770E">
        <w:rPr>
          <w:rStyle w:val="libFootnotenumChar"/>
          <w:rtl/>
        </w:rPr>
        <w:t>(1)</w:t>
      </w:r>
      <w:r>
        <w:rPr>
          <w:rtl/>
          <w:lang w:bidi="fa-IR"/>
        </w:rPr>
        <w:t xml:space="preserve"> وهو محمول على نفي الفضيلة.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يستحب الإ</w:t>
      </w:r>
      <w:r w:rsidR="00FA6CDC">
        <w:rPr>
          <w:rFonts w:hint="cs"/>
          <w:rtl/>
          <w:lang w:bidi="fa-IR"/>
        </w:rPr>
        <w:t>ِ</w:t>
      </w:r>
      <w:r>
        <w:rPr>
          <w:rtl/>
          <w:lang w:bidi="fa-IR"/>
        </w:rPr>
        <w:t xml:space="preserve">رغام بطرف الأنف الأعلى‌ ، قاله المرتضى </w:t>
      </w:r>
      <w:r w:rsidRPr="00D1770E">
        <w:rPr>
          <w:rStyle w:val="libFootnotenumChar"/>
          <w:rtl/>
        </w:rPr>
        <w:t>(2)</w:t>
      </w:r>
      <w:r>
        <w:rPr>
          <w:rtl/>
          <w:lang w:bidi="fa-IR"/>
        </w:rPr>
        <w:t>.</w:t>
      </w:r>
    </w:p>
    <w:p w:rsidR="005109CD" w:rsidRDefault="005109CD" w:rsidP="00FA6CDC">
      <w:pPr>
        <w:pStyle w:val="libNormal"/>
        <w:rPr>
          <w:lang w:bidi="fa-IR"/>
        </w:rPr>
      </w:pPr>
      <w:bookmarkStart w:id="187" w:name="_Toc105414036"/>
      <w:r w:rsidRPr="0088654B">
        <w:rPr>
          <w:rStyle w:val="Heading2Char"/>
          <w:rFonts w:hint="eastAsia"/>
          <w:rtl/>
        </w:rPr>
        <w:t>مسألة</w:t>
      </w:r>
      <w:r w:rsidRPr="0088654B">
        <w:rPr>
          <w:rStyle w:val="Heading2Char"/>
          <w:rtl/>
        </w:rPr>
        <w:t xml:space="preserve"> 258 :</w:t>
      </w:r>
      <w:bookmarkEnd w:id="187"/>
      <w:r>
        <w:rPr>
          <w:rtl/>
          <w:lang w:bidi="fa-IR"/>
        </w:rPr>
        <w:t xml:space="preserve"> لا يجوز أن يكون موضع السجود أعلى من موقف المصلي‌</w:t>
      </w:r>
      <w:r w:rsidR="00FA6CDC">
        <w:rPr>
          <w:rFonts w:hint="cs"/>
          <w:rtl/>
          <w:lang w:bidi="fa-IR"/>
        </w:rPr>
        <w:t xml:space="preserve"> </w:t>
      </w:r>
      <w:r>
        <w:rPr>
          <w:rFonts w:hint="eastAsia"/>
          <w:rtl/>
          <w:lang w:bidi="fa-IR"/>
        </w:rPr>
        <w:t>بالمعتد</w:t>
      </w:r>
      <w:r>
        <w:rPr>
          <w:rtl/>
          <w:lang w:bidi="fa-IR"/>
        </w:rPr>
        <w:t xml:space="preserve"> اختيارا</w:t>
      </w:r>
      <w:r w:rsidR="00FA6CDC">
        <w:rPr>
          <w:rFonts w:hint="cs"/>
          <w:rtl/>
          <w:lang w:bidi="fa-IR"/>
        </w:rPr>
        <w:t>ً</w:t>
      </w:r>
      <w:r>
        <w:rPr>
          <w:rtl/>
          <w:lang w:bidi="fa-IR"/>
        </w:rPr>
        <w:t xml:space="preserve"> عند علمائنا ، لقول الصادق </w:t>
      </w:r>
      <w:r w:rsidR="00D1770E" w:rsidRPr="00D1770E">
        <w:rPr>
          <w:rStyle w:val="libAlaemChar"/>
          <w:rtl/>
        </w:rPr>
        <w:t>عليه‌السلام</w:t>
      </w:r>
      <w:r>
        <w:rPr>
          <w:rtl/>
          <w:lang w:bidi="fa-IR"/>
        </w:rPr>
        <w:t xml:space="preserve"> وقد سأله ابن سنان عن موضع جبهة الساجد يكون أرفع من مقامه؟ فقال : « لا ، ولكن يكون مستويا</w:t>
      </w:r>
      <w:r w:rsidR="00FA6CDC">
        <w:rPr>
          <w:rFonts w:hint="cs"/>
          <w:rtl/>
          <w:lang w:bidi="fa-IR"/>
        </w:rPr>
        <w:t>ً</w:t>
      </w:r>
      <w:r>
        <w:rPr>
          <w:rtl/>
          <w:lang w:bidi="fa-IR"/>
        </w:rPr>
        <w:t xml:space="preserve"> » </w:t>
      </w:r>
      <w:r w:rsidRPr="00D1770E">
        <w:rPr>
          <w:rStyle w:val="libFootnotenumChar"/>
          <w:rtl/>
        </w:rPr>
        <w:t>(3)</w:t>
      </w:r>
      <w:r>
        <w:rPr>
          <w:rtl/>
          <w:lang w:bidi="fa-IR"/>
        </w:rPr>
        <w:t xml:space="preserve"> ولأنه يخرج عن الهيئة المشروعة.</w:t>
      </w:r>
    </w:p>
    <w:p w:rsidR="005109CD" w:rsidRDefault="005109CD" w:rsidP="005109CD">
      <w:pPr>
        <w:pStyle w:val="libNormal"/>
        <w:rPr>
          <w:lang w:bidi="fa-IR"/>
        </w:rPr>
      </w:pPr>
      <w:r>
        <w:rPr>
          <w:rFonts w:hint="eastAsia"/>
          <w:rtl/>
          <w:lang w:bidi="fa-IR"/>
        </w:rPr>
        <w:t>ويجوز</w:t>
      </w:r>
      <w:r>
        <w:rPr>
          <w:rtl/>
          <w:lang w:bidi="fa-IR"/>
        </w:rPr>
        <w:t xml:space="preserve"> العلوّ بمقدار لبنة لأنه لا يعدّ علوّا</w:t>
      </w:r>
      <w:r w:rsidR="00FA6CDC">
        <w:rPr>
          <w:rFonts w:hint="cs"/>
          <w:rtl/>
          <w:lang w:bidi="fa-IR"/>
        </w:rPr>
        <w:t>ً</w:t>
      </w:r>
      <w:r>
        <w:rPr>
          <w:rtl/>
          <w:lang w:bidi="fa-IR"/>
        </w:rPr>
        <w:t xml:space="preserve"> ، ولعدم التمكن من الاحتراز عنه إذ علوّ ذلك غالب ، ولقول الصادق </w:t>
      </w:r>
      <w:r w:rsidR="00D1770E" w:rsidRPr="00D1770E">
        <w:rPr>
          <w:rStyle w:val="libAlaemChar"/>
          <w:rtl/>
        </w:rPr>
        <w:t>عليه‌السلام</w:t>
      </w:r>
      <w:r>
        <w:rPr>
          <w:rtl/>
          <w:lang w:bidi="fa-IR"/>
        </w:rPr>
        <w:t xml:space="preserve"> وقد سأله ابن سنان عن السجود على الأرض المرتفعة فقال : « إذا كان موضع جبهتك مرتفعا</w:t>
      </w:r>
      <w:r w:rsidR="00FA6CDC">
        <w:rPr>
          <w:rFonts w:hint="cs"/>
          <w:rtl/>
          <w:lang w:bidi="fa-IR"/>
        </w:rPr>
        <w:t>ً</w:t>
      </w:r>
      <w:r>
        <w:rPr>
          <w:rtl/>
          <w:lang w:bidi="fa-IR"/>
        </w:rPr>
        <w:t xml:space="preserve"> عن موضع بدنك قدر لبنة فلا بأس » </w:t>
      </w:r>
      <w:r w:rsidRPr="00D1770E">
        <w:rPr>
          <w:rStyle w:val="libFootnotenumChar"/>
          <w:rtl/>
        </w:rPr>
        <w:t>(4)</w:t>
      </w:r>
      <w:r>
        <w:rPr>
          <w:rtl/>
          <w:lang w:bidi="fa-IR"/>
        </w:rPr>
        <w:t xml:space="preserve"> ولو كان مساويا</w:t>
      </w:r>
      <w:r w:rsidR="00FA6CDC">
        <w:rPr>
          <w:rFonts w:hint="cs"/>
          <w:rtl/>
          <w:lang w:bidi="fa-IR"/>
        </w:rPr>
        <w:t>ً</w:t>
      </w:r>
      <w:r>
        <w:rPr>
          <w:rtl/>
          <w:lang w:bidi="fa-IR"/>
        </w:rPr>
        <w:t xml:space="preserve"> أو أ</w:t>
      </w:r>
      <w:r>
        <w:rPr>
          <w:rFonts w:hint="eastAsia"/>
          <w:rtl/>
          <w:lang w:bidi="fa-IR"/>
        </w:rPr>
        <w:t>خفض</w:t>
      </w:r>
      <w:r>
        <w:rPr>
          <w:rtl/>
          <w:lang w:bidi="fa-IR"/>
        </w:rPr>
        <w:t xml:space="preserve"> جاز إجماعا</w:t>
      </w:r>
      <w:r w:rsidR="00FA6CDC">
        <w:rPr>
          <w:rFonts w:hint="cs"/>
          <w:rtl/>
          <w:lang w:bidi="fa-IR"/>
        </w:rPr>
        <w:t>ً</w:t>
      </w:r>
      <w:r>
        <w:rPr>
          <w:rtl/>
          <w:lang w:bidi="fa-IR"/>
        </w:rPr>
        <w:t>.</w:t>
      </w:r>
    </w:p>
    <w:p w:rsidR="005109CD" w:rsidRDefault="005109CD" w:rsidP="005109CD">
      <w:pPr>
        <w:pStyle w:val="libNormal"/>
        <w:rPr>
          <w:lang w:bidi="fa-IR"/>
        </w:rPr>
      </w:pPr>
      <w:bookmarkStart w:id="188" w:name="_Toc105414037"/>
      <w:r w:rsidRPr="0088654B">
        <w:rPr>
          <w:rStyle w:val="Heading2Char"/>
          <w:rFonts w:hint="eastAsia"/>
          <w:rtl/>
        </w:rPr>
        <w:t>مسألة</w:t>
      </w:r>
      <w:r w:rsidRPr="0088654B">
        <w:rPr>
          <w:rStyle w:val="Heading2Char"/>
          <w:rtl/>
        </w:rPr>
        <w:t xml:space="preserve"> 259 :</w:t>
      </w:r>
      <w:bookmarkEnd w:id="188"/>
      <w:r>
        <w:rPr>
          <w:rtl/>
          <w:lang w:bidi="fa-IR"/>
        </w:rPr>
        <w:t xml:space="preserve"> ويجب فيه الذكر ، والخلاف فيه كالركوع لقوله </w:t>
      </w:r>
      <w:r w:rsidR="00D1770E" w:rsidRPr="00D1770E">
        <w:rPr>
          <w:rStyle w:val="libAlaemChar"/>
          <w:rtl/>
        </w:rPr>
        <w:t>عليه‌السلام</w:t>
      </w:r>
      <w:r>
        <w:rPr>
          <w:rtl/>
          <w:lang w:bidi="fa-IR"/>
        </w:rPr>
        <w:t xml:space="preserve"> </w:t>
      </w:r>
      <w:r w:rsidR="006C6781">
        <w:rPr>
          <w:rtl/>
          <w:lang w:bidi="fa-IR"/>
        </w:rPr>
        <w:t>لمـّا</w:t>
      </w:r>
      <w:r>
        <w:rPr>
          <w:rtl/>
          <w:lang w:bidi="fa-IR"/>
        </w:rPr>
        <w:t xml:space="preserve"> نزل سبح اسم ربك الأعلى : ( </w:t>
      </w:r>
      <w:r w:rsidR="00FA6CDC">
        <w:rPr>
          <w:rFonts w:hint="cs"/>
          <w:rtl/>
          <w:lang w:bidi="fa-IR"/>
        </w:rPr>
        <w:t>إ</w:t>
      </w:r>
      <w:r>
        <w:rPr>
          <w:rtl/>
          <w:lang w:bidi="fa-IR"/>
        </w:rPr>
        <w:t xml:space="preserve">جعلوها في سجودكم ) </w:t>
      </w:r>
      <w:r w:rsidRPr="00D1770E">
        <w:rPr>
          <w:rStyle w:val="libFootnotenumChar"/>
          <w:rtl/>
        </w:rPr>
        <w:t>(5)</w:t>
      </w:r>
      <w:r>
        <w:rPr>
          <w:rtl/>
          <w:lang w:bidi="fa-IR"/>
        </w:rPr>
        <w:t xml:space="preserve"> ومن طريق الخاصة قول الصادق </w:t>
      </w:r>
      <w:r w:rsidR="00D1770E" w:rsidRPr="00D1770E">
        <w:rPr>
          <w:rStyle w:val="libAlaemChar"/>
          <w:rtl/>
        </w:rPr>
        <w:t>عليه‌السلام</w:t>
      </w:r>
      <w:r>
        <w:rPr>
          <w:rtl/>
          <w:lang w:bidi="fa-IR"/>
        </w:rPr>
        <w:t xml:space="preserve"> : « يقول في السجود : سبحان ربي الأعلى الفريضة من ذلك تسبيحة ، والسنّة ثلاث ، والفضل في سبع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إجزاء الذكر ، فلقول الصادق </w:t>
      </w:r>
      <w:r w:rsidR="00D1770E" w:rsidRPr="00D1770E">
        <w:rPr>
          <w:rStyle w:val="libAlaemChar"/>
          <w:rtl/>
        </w:rPr>
        <w:t>عليه‌السلام</w:t>
      </w:r>
      <w:r>
        <w:rPr>
          <w:rtl/>
          <w:lang w:bidi="fa-IR"/>
        </w:rPr>
        <w:t xml:space="preserve"> وقد س</w:t>
      </w:r>
      <w:r w:rsidR="00C40E72">
        <w:rPr>
          <w:rFonts w:hint="cs"/>
          <w:rtl/>
          <w:lang w:bidi="fa-IR"/>
        </w:rPr>
        <w:t>ُ</w:t>
      </w:r>
      <w:r>
        <w:rPr>
          <w:rtl/>
          <w:lang w:bidi="fa-IR"/>
        </w:rPr>
        <w:t>ئل أيجزي أن أقول مكان التسبيح في الركوع والسجود : لا إله إلا الله ، والله أكبر؟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البيهقي 2 : 104 ، سنن الدارقطني 1 : 348 </w:t>
      </w:r>
      <w:r w:rsidR="00C40E72">
        <w:rPr>
          <w:rFonts w:hint="cs"/>
          <w:rtl/>
          <w:lang w:bidi="fa-IR"/>
        </w:rPr>
        <w:t>/</w:t>
      </w:r>
      <w:r>
        <w:rPr>
          <w:rtl/>
          <w:lang w:bidi="fa-IR"/>
        </w:rPr>
        <w:t xml:space="preserve"> 3.</w:t>
      </w:r>
    </w:p>
    <w:p w:rsidR="005109CD" w:rsidRDefault="005109CD" w:rsidP="00842513">
      <w:pPr>
        <w:pStyle w:val="libFootnote0"/>
        <w:rPr>
          <w:lang w:bidi="fa-IR"/>
        </w:rPr>
      </w:pPr>
      <w:r>
        <w:rPr>
          <w:rtl/>
          <w:lang w:bidi="fa-IR"/>
        </w:rPr>
        <w:t>(2) جمل العلم والعمل ( ضمن رسائل الشريف المرتضى ) 3 : 32.</w:t>
      </w:r>
    </w:p>
    <w:p w:rsidR="005109CD" w:rsidRDefault="005109CD" w:rsidP="00842513">
      <w:pPr>
        <w:pStyle w:val="libFootnote0"/>
        <w:rPr>
          <w:lang w:bidi="fa-IR"/>
        </w:rPr>
      </w:pPr>
      <w:r>
        <w:rPr>
          <w:rtl/>
          <w:lang w:bidi="fa-IR"/>
        </w:rPr>
        <w:t xml:space="preserve">(3) الكافي 3 : 333 </w:t>
      </w:r>
      <w:r w:rsidR="00C40E72">
        <w:rPr>
          <w:rFonts w:hint="cs"/>
          <w:rtl/>
          <w:lang w:bidi="fa-IR"/>
        </w:rPr>
        <w:t>/</w:t>
      </w:r>
      <w:r>
        <w:rPr>
          <w:rtl/>
          <w:lang w:bidi="fa-IR"/>
        </w:rPr>
        <w:t xml:space="preserve"> 4 ، التهذيب 2 : 85 </w:t>
      </w:r>
      <w:r w:rsidR="00C40E72">
        <w:rPr>
          <w:rFonts w:hint="cs"/>
          <w:rtl/>
          <w:lang w:bidi="fa-IR"/>
        </w:rPr>
        <w:t>/</w:t>
      </w:r>
      <w:r>
        <w:rPr>
          <w:rtl/>
          <w:lang w:bidi="fa-IR"/>
        </w:rPr>
        <w:t xml:space="preserve"> 315.</w:t>
      </w:r>
    </w:p>
    <w:p w:rsidR="005109CD" w:rsidRDefault="005109CD" w:rsidP="00842513">
      <w:pPr>
        <w:pStyle w:val="libFootnote0"/>
        <w:rPr>
          <w:lang w:bidi="fa-IR"/>
        </w:rPr>
      </w:pPr>
      <w:r>
        <w:rPr>
          <w:rtl/>
          <w:lang w:bidi="fa-IR"/>
        </w:rPr>
        <w:t xml:space="preserve">(4) الكافي 3 : 333 ذيل الحديث 4 ، التهذيب 2 : 313 </w:t>
      </w:r>
      <w:r w:rsidR="00C40E72">
        <w:rPr>
          <w:rFonts w:hint="cs"/>
          <w:rtl/>
          <w:lang w:bidi="fa-IR"/>
        </w:rPr>
        <w:t>/</w:t>
      </w:r>
      <w:r>
        <w:rPr>
          <w:rtl/>
          <w:lang w:bidi="fa-IR"/>
        </w:rPr>
        <w:t xml:space="preserve"> 1271.</w:t>
      </w:r>
    </w:p>
    <w:p w:rsidR="005109CD" w:rsidRDefault="005109CD" w:rsidP="00842513">
      <w:pPr>
        <w:pStyle w:val="libFootnote0"/>
        <w:rPr>
          <w:lang w:bidi="fa-IR"/>
        </w:rPr>
      </w:pPr>
      <w:r>
        <w:rPr>
          <w:rtl/>
          <w:lang w:bidi="fa-IR"/>
        </w:rPr>
        <w:t xml:space="preserve">(5) الفقيه 1 : 206 </w:t>
      </w:r>
      <w:r w:rsidR="00C40E72">
        <w:rPr>
          <w:rFonts w:hint="cs"/>
          <w:rtl/>
          <w:lang w:bidi="fa-IR"/>
        </w:rPr>
        <w:t>/</w:t>
      </w:r>
      <w:r>
        <w:rPr>
          <w:rtl/>
          <w:lang w:bidi="fa-IR"/>
        </w:rPr>
        <w:t xml:space="preserve"> 932 ، التهذيب 2 : 313 </w:t>
      </w:r>
      <w:r w:rsidR="00C40E72">
        <w:rPr>
          <w:rFonts w:hint="cs"/>
          <w:rtl/>
          <w:lang w:bidi="fa-IR"/>
        </w:rPr>
        <w:t>/</w:t>
      </w:r>
      <w:r>
        <w:rPr>
          <w:rtl/>
          <w:lang w:bidi="fa-IR"/>
        </w:rPr>
        <w:t xml:space="preserve"> 1273 ، علل الشرائع : 333 باب 30 حديث 6.</w:t>
      </w:r>
    </w:p>
    <w:p w:rsidR="005109CD" w:rsidRDefault="005109CD" w:rsidP="00842513">
      <w:pPr>
        <w:pStyle w:val="libFootnote0"/>
        <w:rPr>
          <w:lang w:bidi="fa-IR"/>
        </w:rPr>
      </w:pPr>
      <w:r>
        <w:rPr>
          <w:rtl/>
          <w:lang w:bidi="fa-IR"/>
        </w:rPr>
        <w:t xml:space="preserve">(6) التهذيب 2 : 76 </w:t>
      </w:r>
      <w:r w:rsidR="00C40E72">
        <w:rPr>
          <w:rFonts w:hint="cs"/>
          <w:rtl/>
          <w:lang w:bidi="fa-IR"/>
        </w:rPr>
        <w:t>/</w:t>
      </w:r>
      <w:r>
        <w:rPr>
          <w:rtl/>
          <w:lang w:bidi="fa-IR"/>
        </w:rPr>
        <w:t xml:space="preserve"> 282 ، الاستبصار 1 : 322 </w:t>
      </w:r>
      <w:r w:rsidR="00C40E72">
        <w:rPr>
          <w:rFonts w:hint="cs"/>
          <w:rtl/>
          <w:lang w:bidi="fa-IR"/>
        </w:rPr>
        <w:t>/</w:t>
      </w:r>
      <w:r>
        <w:rPr>
          <w:rtl/>
          <w:lang w:bidi="fa-IR"/>
        </w:rPr>
        <w:t xml:space="preserve"> 1204.</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فقال</w:t>
      </w:r>
      <w:r>
        <w:rPr>
          <w:rtl/>
          <w:lang w:bidi="fa-IR"/>
        </w:rPr>
        <w:t xml:space="preserve"> : « نعم كل هذا ذكر » </w:t>
      </w:r>
      <w:r w:rsidRPr="00D1770E">
        <w:rPr>
          <w:rStyle w:val="libFootnotenumChar"/>
          <w:rtl/>
        </w:rPr>
        <w:t>(1)</w:t>
      </w:r>
      <w:r>
        <w:rPr>
          <w:rtl/>
          <w:lang w:bidi="fa-IR"/>
        </w:rPr>
        <w:t xml:space="preserve"> وقد تقدم.</w:t>
      </w:r>
    </w:p>
    <w:p w:rsidR="005109CD" w:rsidRDefault="005109CD" w:rsidP="005109CD">
      <w:pPr>
        <w:pStyle w:val="libNormal"/>
        <w:rPr>
          <w:lang w:bidi="fa-IR"/>
        </w:rPr>
      </w:pPr>
      <w:bookmarkStart w:id="189" w:name="_Toc105414038"/>
      <w:r w:rsidRPr="0088654B">
        <w:rPr>
          <w:rStyle w:val="Heading2Char"/>
          <w:rFonts w:hint="eastAsia"/>
          <w:rtl/>
        </w:rPr>
        <w:t>مسألة</w:t>
      </w:r>
      <w:r w:rsidRPr="0088654B">
        <w:rPr>
          <w:rStyle w:val="Heading2Char"/>
          <w:rtl/>
        </w:rPr>
        <w:t xml:space="preserve"> 260 :</w:t>
      </w:r>
      <w:bookmarkEnd w:id="189"/>
      <w:r>
        <w:rPr>
          <w:rtl/>
          <w:lang w:bidi="fa-IR"/>
        </w:rPr>
        <w:t xml:space="preserve"> ويجب فيه الطمأنينة بقدر الذكر‌ في كل واحدة منهما ، وإيقاع الذكر مطمئنا</w:t>
      </w:r>
      <w:r w:rsidR="00C40E72">
        <w:rPr>
          <w:rFonts w:hint="cs"/>
          <w:rtl/>
          <w:lang w:bidi="fa-IR"/>
        </w:rPr>
        <w:t>ً</w:t>
      </w:r>
      <w:r>
        <w:rPr>
          <w:rtl/>
          <w:lang w:bidi="fa-IR"/>
        </w:rPr>
        <w:t xml:space="preserve"> ، فلو شرع فيه قبل وصول الجبهة الأرض ، أو رفع قبل انتهائه بطل سجوده عند علمائنا أجمع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للأعرابي : ( ثم اسجد حتى تطمئن ساجدا</w:t>
      </w:r>
      <w:r w:rsidR="00C40E72">
        <w:rPr>
          <w:rFonts w:hint="cs"/>
          <w:rtl/>
          <w:lang w:bidi="fa-IR"/>
        </w:rPr>
        <w:t>ً</w:t>
      </w:r>
      <w:r>
        <w:rPr>
          <w:rtl/>
          <w:lang w:bidi="fa-IR"/>
        </w:rPr>
        <w:t xml:space="preserve">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حديث حماد </w:t>
      </w:r>
      <w:r w:rsidR="00D1770E">
        <w:rPr>
          <w:rtl/>
          <w:lang w:bidi="fa-IR"/>
        </w:rPr>
        <w:t>-</w:t>
      </w:r>
      <w:r>
        <w:rPr>
          <w:rtl/>
          <w:lang w:bidi="fa-IR"/>
        </w:rPr>
        <w:t xml:space="preserve"> الطويل </w:t>
      </w:r>
      <w:r w:rsidR="00D1770E">
        <w:rPr>
          <w:rtl/>
          <w:lang w:bidi="fa-IR"/>
        </w:rPr>
        <w:t>-</w:t>
      </w:r>
      <w:r>
        <w:rPr>
          <w:rtl/>
          <w:lang w:bidi="fa-IR"/>
        </w:rPr>
        <w:t xml:space="preserve"> </w:t>
      </w:r>
      <w:r w:rsidR="006C6781">
        <w:rPr>
          <w:rtl/>
          <w:lang w:bidi="fa-IR"/>
        </w:rPr>
        <w:t>لمـّا</w:t>
      </w:r>
      <w:r>
        <w:rPr>
          <w:rtl/>
          <w:lang w:bidi="fa-IR"/>
        </w:rPr>
        <w:t xml:space="preserve"> وصف صلاة الصادق </w:t>
      </w:r>
      <w:r w:rsidR="00D1770E" w:rsidRPr="00D1770E">
        <w:rPr>
          <w:rStyle w:val="libAlaemChar"/>
          <w:rtl/>
        </w:rPr>
        <w:t>عليه‌السلام</w:t>
      </w:r>
      <w:r>
        <w:rPr>
          <w:rtl/>
          <w:lang w:bidi="fa-IR"/>
        </w:rPr>
        <w:t xml:space="preserve"> : ثم سجد وبسط كفيه مضمومتي الأصابع بين يدي ركبتيه حيال وجهه فقال : « سبحان ربي الأعلى وبحمده » ثلاث مرات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لا تجب الطمأنينة لأنه </w:t>
      </w:r>
      <w:r w:rsidR="00C40E72">
        <w:rPr>
          <w:rFonts w:hint="cs"/>
          <w:rtl/>
          <w:lang w:bidi="fa-IR"/>
        </w:rPr>
        <w:t>اُ</w:t>
      </w:r>
      <w:r>
        <w:rPr>
          <w:rtl/>
          <w:lang w:bidi="fa-IR"/>
        </w:rPr>
        <w:t xml:space="preserve">مر بالسجود وقد امتثل </w:t>
      </w:r>
      <w:r w:rsidRPr="00D1770E">
        <w:rPr>
          <w:rStyle w:val="libFootnotenumChar"/>
          <w:rtl/>
        </w:rPr>
        <w:t>(5)</w:t>
      </w:r>
      <w:r>
        <w:rPr>
          <w:rtl/>
          <w:lang w:bidi="fa-IR"/>
        </w:rPr>
        <w:t xml:space="preserve">. ونمنع الامتثال ؛ لأن النبيّ </w:t>
      </w:r>
      <w:r w:rsidRPr="00D1770E">
        <w:rPr>
          <w:rStyle w:val="libAlaemChar"/>
          <w:rtl/>
        </w:rPr>
        <w:t>صلى‌الله‌عليه‌وآله</w:t>
      </w:r>
      <w:r>
        <w:rPr>
          <w:rtl/>
          <w:lang w:bidi="fa-IR"/>
        </w:rPr>
        <w:t xml:space="preserve"> بيّن الهيئة </w:t>
      </w:r>
      <w:r w:rsidRPr="00D1770E">
        <w:rPr>
          <w:rStyle w:val="libFootnotenumChar"/>
          <w:rtl/>
        </w:rPr>
        <w:t>(6)</w:t>
      </w:r>
      <w:r>
        <w:rPr>
          <w:rtl/>
          <w:lang w:bidi="fa-IR"/>
        </w:rPr>
        <w:t xml:space="preserve"> ، وقال الشيخ في الخلاف : إنه ركن </w:t>
      </w:r>
      <w:r w:rsidRPr="00D1770E">
        <w:rPr>
          <w:rStyle w:val="libFootnotenumChar"/>
          <w:rtl/>
        </w:rPr>
        <w:t>(7)</w:t>
      </w:r>
      <w:r>
        <w:rPr>
          <w:rtl/>
          <w:lang w:bidi="fa-IR"/>
        </w:rPr>
        <w:t>.</w:t>
      </w:r>
    </w:p>
    <w:p w:rsidR="00AE07AA" w:rsidRDefault="005109CD" w:rsidP="00AE07AA">
      <w:pPr>
        <w:pStyle w:val="libNormal"/>
        <w:rPr>
          <w:rtl/>
          <w:lang w:bidi="fa-IR"/>
        </w:rPr>
      </w:pPr>
      <w:bookmarkStart w:id="190" w:name="_Toc105414039"/>
      <w:r w:rsidRPr="0088654B">
        <w:rPr>
          <w:rStyle w:val="Heading2Char"/>
          <w:rFonts w:hint="eastAsia"/>
          <w:rtl/>
        </w:rPr>
        <w:t>مسألة</w:t>
      </w:r>
      <w:r w:rsidRPr="0088654B">
        <w:rPr>
          <w:rStyle w:val="Heading2Char"/>
          <w:rtl/>
        </w:rPr>
        <w:t xml:space="preserve"> 261 :</w:t>
      </w:r>
      <w:bookmarkEnd w:id="190"/>
      <w:r>
        <w:rPr>
          <w:rtl/>
          <w:lang w:bidi="fa-IR"/>
        </w:rPr>
        <w:t xml:space="preserve"> فإذا أكمل الذكر وجب عليه رفع رأسه من السجود ، والطمأنينة في الجلوس بين السجدتين عند علمائنا أجمع </w:t>
      </w:r>
      <w:r w:rsidR="00D1770E">
        <w:rPr>
          <w:rtl/>
          <w:lang w:bidi="fa-IR"/>
        </w:rPr>
        <w:t>-</w:t>
      </w:r>
      <w:r>
        <w:rPr>
          <w:rtl/>
          <w:lang w:bidi="fa-IR"/>
        </w:rPr>
        <w:t xml:space="preserve"> وبه قال الشافعي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321 </w:t>
      </w:r>
      <w:r w:rsidR="00C40E72">
        <w:rPr>
          <w:rFonts w:hint="cs"/>
          <w:rtl/>
          <w:lang w:bidi="fa-IR"/>
        </w:rPr>
        <w:t>/</w:t>
      </w:r>
      <w:r>
        <w:rPr>
          <w:rtl/>
          <w:lang w:bidi="fa-IR"/>
        </w:rPr>
        <w:t xml:space="preserve"> 8 و 329 </w:t>
      </w:r>
      <w:r w:rsidR="00C40E72">
        <w:rPr>
          <w:rFonts w:hint="cs"/>
          <w:rtl/>
          <w:lang w:bidi="fa-IR"/>
        </w:rPr>
        <w:t>/</w:t>
      </w:r>
      <w:r>
        <w:rPr>
          <w:rtl/>
          <w:lang w:bidi="fa-IR"/>
        </w:rPr>
        <w:t xml:space="preserve"> 5 ، التهذيب 2 : 302 </w:t>
      </w:r>
      <w:r w:rsidR="00C40E72">
        <w:rPr>
          <w:rFonts w:hint="cs"/>
          <w:rtl/>
          <w:lang w:bidi="fa-IR"/>
        </w:rPr>
        <w:t>/</w:t>
      </w:r>
      <w:r>
        <w:rPr>
          <w:rtl/>
          <w:lang w:bidi="fa-IR"/>
        </w:rPr>
        <w:t xml:space="preserve"> 1217 و 1218.</w:t>
      </w:r>
    </w:p>
    <w:p w:rsidR="005109CD" w:rsidRDefault="005109CD" w:rsidP="00842513">
      <w:pPr>
        <w:pStyle w:val="libFootnote0"/>
        <w:rPr>
          <w:lang w:bidi="fa-IR"/>
        </w:rPr>
      </w:pPr>
      <w:r>
        <w:rPr>
          <w:rtl/>
          <w:lang w:bidi="fa-IR"/>
        </w:rPr>
        <w:t>(2) المجموع 3 : 410 و 432 ، فتح العزيز 3 : 469 ، كفاية ال</w:t>
      </w:r>
      <w:r w:rsidR="00C40E72">
        <w:rPr>
          <w:rFonts w:hint="cs"/>
          <w:rtl/>
          <w:lang w:bidi="fa-IR"/>
        </w:rPr>
        <w:t>ا</w:t>
      </w:r>
      <w:r>
        <w:rPr>
          <w:rtl/>
          <w:lang w:bidi="fa-IR"/>
        </w:rPr>
        <w:t>خيار 1 : 68 ، المهذب للشيرازي 1 : 83 ، السراج الوهاج : 47 ، مغني المحتاج 1 : 169 ، بدائع الصنائع 1 : 162 ، حاشية اعانة الطالبين 1 : 168.</w:t>
      </w:r>
    </w:p>
    <w:p w:rsidR="005109CD" w:rsidRDefault="005109CD" w:rsidP="00842513">
      <w:pPr>
        <w:pStyle w:val="libFootnote0"/>
        <w:rPr>
          <w:lang w:bidi="fa-IR"/>
        </w:rPr>
      </w:pPr>
      <w:r>
        <w:rPr>
          <w:rtl/>
          <w:lang w:bidi="fa-IR"/>
        </w:rPr>
        <w:t xml:space="preserve">(3) صحيح البخاري 1 : 193 و 201 ، صحيح مسلم 1 : 298 </w:t>
      </w:r>
      <w:r w:rsidR="00C40E72">
        <w:rPr>
          <w:rFonts w:hint="cs"/>
          <w:rtl/>
          <w:lang w:bidi="fa-IR"/>
        </w:rPr>
        <w:t>/</w:t>
      </w:r>
      <w:r>
        <w:rPr>
          <w:rtl/>
          <w:lang w:bidi="fa-IR"/>
        </w:rPr>
        <w:t xml:space="preserve"> 397 ، سنن </w:t>
      </w:r>
      <w:r w:rsidR="00C40E72">
        <w:rPr>
          <w:rFonts w:hint="cs"/>
          <w:rtl/>
          <w:lang w:bidi="fa-IR"/>
        </w:rPr>
        <w:t>ا</w:t>
      </w:r>
      <w:r>
        <w:rPr>
          <w:rtl/>
          <w:lang w:bidi="fa-IR"/>
        </w:rPr>
        <w:t xml:space="preserve">بي داود 1 : 226 </w:t>
      </w:r>
      <w:r w:rsidR="00C40E72">
        <w:rPr>
          <w:rFonts w:hint="cs"/>
          <w:rtl/>
          <w:lang w:bidi="fa-IR"/>
        </w:rPr>
        <w:t>/</w:t>
      </w:r>
      <w:r>
        <w:rPr>
          <w:rtl/>
          <w:lang w:bidi="fa-IR"/>
        </w:rPr>
        <w:t xml:space="preserve"> 856 ، سنن ابن ماجة 1 : 336 </w:t>
      </w:r>
      <w:r w:rsidR="00C40E72">
        <w:rPr>
          <w:rFonts w:hint="cs"/>
          <w:rtl/>
          <w:lang w:bidi="fa-IR"/>
        </w:rPr>
        <w:t>/</w:t>
      </w:r>
      <w:r>
        <w:rPr>
          <w:rtl/>
          <w:lang w:bidi="fa-IR"/>
        </w:rPr>
        <w:t xml:space="preserve"> 1060 ، سنن الترمذي 2 : 103 </w:t>
      </w:r>
      <w:r w:rsidR="00C40E72">
        <w:rPr>
          <w:rFonts w:hint="cs"/>
          <w:rtl/>
          <w:lang w:bidi="fa-IR"/>
        </w:rPr>
        <w:t>/</w:t>
      </w:r>
      <w:r>
        <w:rPr>
          <w:rtl/>
          <w:lang w:bidi="fa-IR"/>
        </w:rPr>
        <w:t xml:space="preserve"> 303 ، سنن النسائي 2 : 124 ، سنن البيهقي 2 : 117.</w:t>
      </w:r>
    </w:p>
    <w:p w:rsidR="005109CD" w:rsidRDefault="005109CD" w:rsidP="00842513">
      <w:pPr>
        <w:pStyle w:val="libFootnote0"/>
        <w:rPr>
          <w:lang w:bidi="fa-IR"/>
        </w:rPr>
      </w:pPr>
      <w:r>
        <w:rPr>
          <w:rtl/>
          <w:lang w:bidi="fa-IR"/>
        </w:rPr>
        <w:t xml:space="preserve">(4) الكافي 3 : 311 </w:t>
      </w:r>
      <w:r w:rsidR="00AC1ACF">
        <w:rPr>
          <w:rFonts w:hint="cs"/>
          <w:rtl/>
          <w:lang w:bidi="fa-IR"/>
        </w:rPr>
        <w:t>/</w:t>
      </w:r>
      <w:r>
        <w:rPr>
          <w:rtl/>
          <w:lang w:bidi="fa-IR"/>
        </w:rPr>
        <w:t xml:space="preserve"> 8 ، الفقيه 1 : 197 </w:t>
      </w:r>
      <w:r w:rsidR="00AC1ACF">
        <w:rPr>
          <w:rFonts w:hint="cs"/>
          <w:rtl/>
          <w:lang w:bidi="fa-IR"/>
        </w:rPr>
        <w:t>/</w:t>
      </w:r>
      <w:r>
        <w:rPr>
          <w:rtl/>
          <w:lang w:bidi="fa-IR"/>
        </w:rPr>
        <w:t xml:space="preserve"> 916 ، التهذيب 2 : 81 </w:t>
      </w:r>
      <w:r w:rsidR="00AC1ACF">
        <w:rPr>
          <w:rFonts w:hint="cs"/>
          <w:rtl/>
          <w:lang w:bidi="fa-IR"/>
        </w:rPr>
        <w:t>/</w:t>
      </w:r>
      <w:r>
        <w:rPr>
          <w:rtl/>
          <w:lang w:bidi="fa-IR"/>
        </w:rPr>
        <w:t xml:space="preserve"> 301.</w:t>
      </w:r>
    </w:p>
    <w:p w:rsidR="005109CD" w:rsidRDefault="005109CD" w:rsidP="00842513">
      <w:pPr>
        <w:pStyle w:val="libFootnote0"/>
        <w:rPr>
          <w:lang w:bidi="fa-IR"/>
        </w:rPr>
      </w:pPr>
      <w:r>
        <w:rPr>
          <w:rtl/>
          <w:lang w:bidi="fa-IR"/>
        </w:rPr>
        <w:t>(5) الهداية للمرغيناني 1 : 49 ، الكفاية 1 : 262 ، شرح العناية 1 : 261 ، بدائع الصنائع 1 : 162 ، المجموع 3 : 432 ، فتح العزيز 3 : 469 ، المغني 1 : 577 و 589.</w:t>
      </w:r>
    </w:p>
    <w:p w:rsidR="005109CD" w:rsidRDefault="005109CD" w:rsidP="00842513">
      <w:pPr>
        <w:pStyle w:val="libFootnote0"/>
        <w:rPr>
          <w:lang w:bidi="fa-IR"/>
        </w:rPr>
      </w:pPr>
      <w:r>
        <w:rPr>
          <w:rtl/>
          <w:lang w:bidi="fa-IR"/>
        </w:rPr>
        <w:t xml:space="preserve">(6) صحيح البخاري 1 : 193 و 201 ، صحيح مسلم 1 : 298 </w:t>
      </w:r>
      <w:r w:rsidR="00AC1ACF">
        <w:rPr>
          <w:rFonts w:hint="cs"/>
          <w:rtl/>
          <w:lang w:bidi="fa-IR"/>
        </w:rPr>
        <w:t>/</w:t>
      </w:r>
      <w:r>
        <w:rPr>
          <w:rtl/>
          <w:lang w:bidi="fa-IR"/>
        </w:rPr>
        <w:t xml:space="preserve"> 397 ، سنن البيهقي 2 : 117.</w:t>
      </w:r>
    </w:p>
    <w:p w:rsidR="005109CD" w:rsidRDefault="005109CD" w:rsidP="00842513">
      <w:pPr>
        <w:pStyle w:val="libFootnote0"/>
        <w:rPr>
          <w:lang w:bidi="fa-IR"/>
        </w:rPr>
      </w:pPr>
      <w:r>
        <w:rPr>
          <w:rtl/>
          <w:lang w:bidi="fa-IR"/>
        </w:rPr>
        <w:t>(7) الخلاف 1 : 359 مسألة 116.</w:t>
      </w:r>
    </w:p>
    <w:p w:rsidR="00D1770E" w:rsidRDefault="000B326D" w:rsidP="005B6482">
      <w:pPr>
        <w:pStyle w:val="libNormal"/>
        <w:rPr>
          <w:rtl/>
          <w:lang w:bidi="fa-IR"/>
        </w:rPr>
      </w:pPr>
      <w:r>
        <w:rPr>
          <w:rtl/>
          <w:lang w:bidi="fa-IR"/>
        </w:rPr>
        <w:br w:type="page"/>
      </w:r>
    </w:p>
    <w:p w:rsidR="005109CD" w:rsidRDefault="005109CD" w:rsidP="00AC1ACF">
      <w:pPr>
        <w:pStyle w:val="libNormal0"/>
        <w:rPr>
          <w:lang w:bidi="fa-IR"/>
        </w:rPr>
      </w:pPr>
      <w:r>
        <w:rPr>
          <w:rFonts w:hint="eastAsia"/>
          <w:rtl/>
          <w:lang w:bidi="fa-IR"/>
        </w:rPr>
        <w:lastRenderedPageBreak/>
        <w:t>وأحمد</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للأعرابي : ( ثم ارفع رأسك حتى تطمئن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في حديث حماد : فلما استوى جالسا</w:t>
      </w:r>
      <w:r w:rsidR="00AC1ACF">
        <w:rPr>
          <w:rFonts w:hint="cs"/>
          <w:rtl/>
          <w:lang w:bidi="fa-IR"/>
        </w:rPr>
        <w:t>ً</w:t>
      </w:r>
      <w:r>
        <w:rPr>
          <w:rtl/>
          <w:lang w:bidi="fa-IR"/>
        </w:rPr>
        <w:t xml:space="preserve"> قال : « الله أكبر » ثم قعد على فخذه الأيسر </w:t>
      </w:r>
      <w:r w:rsidRPr="00D1770E">
        <w:rPr>
          <w:rStyle w:val="libFootnotenumChar"/>
          <w:rtl/>
        </w:rPr>
        <w:t>(3)</w:t>
      </w:r>
      <w:r>
        <w:rPr>
          <w:rtl/>
          <w:lang w:bidi="fa-IR"/>
        </w:rPr>
        <w:t xml:space="preserve"> ولأنه رفع واجب فكان إلى الاعتدال واجبا</w:t>
      </w:r>
      <w:r w:rsidR="00AC1ACF">
        <w:rPr>
          <w:rFonts w:hint="cs"/>
          <w:rtl/>
          <w:lang w:bidi="fa-IR"/>
        </w:rPr>
        <w:t>ً</w:t>
      </w:r>
      <w:r>
        <w:rPr>
          <w:rtl/>
          <w:lang w:bidi="fa-IR"/>
        </w:rPr>
        <w:t xml:space="preserve"> كالرفع من السجدة الأخيرة من الصلاة.</w:t>
      </w:r>
    </w:p>
    <w:p w:rsidR="005109CD" w:rsidRDefault="005109CD" w:rsidP="005109CD">
      <w:pPr>
        <w:pStyle w:val="libNormal"/>
        <w:rPr>
          <w:lang w:bidi="fa-IR"/>
        </w:rPr>
      </w:pPr>
      <w:r>
        <w:rPr>
          <w:rFonts w:hint="eastAsia"/>
          <w:rtl/>
          <w:lang w:bidi="fa-IR"/>
        </w:rPr>
        <w:t>وقال</w:t>
      </w:r>
      <w:r>
        <w:rPr>
          <w:rtl/>
          <w:lang w:bidi="fa-IR"/>
        </w:rPr>
        <w:t xml:space="preserve"> أبو حنيفة : لا يجب ذلك. واكتفى أبو حنيفة بأن يرفع رأسه مثل حدّ السيف ومعه تتحقق السجدتان لأنها جلسة فصل بين متشاكلين فلم تكن واجبة كالتشهد الأول </w:t>
      </w:r>
      <w:r w:rsidRPr="00D1770E">
        <w:rPr>
          <w:rStyle w:val="libFootnotenumChar"/>
          <w:rtl/>
        </w:rPr>
        <w:t>(4)</w:t>
      </w:r>
      <w:r>
        <w:rPr>
          <w:rtl/>
          <w:lang w:bidi="fa-IR"/>
        </w:rPr>
        <w:t xml:space="preserve"> ، ونمنع الحكم في الأصل على ما يأتي ، ثم يفرق على مذهبه بأنّ هذه مقصودة في نفسها بخلاف جلسة التشهد فإنه</w:t>
      </w:r>
      <w:r>
        <w:rPr>
          <w:rFonts w:hint="eastAsia"/>
          <w:rtl/>
          <w:lang w:bidi="fa-IR"/>
        </w:rPr>
        <w:t>ا</w:t>
      </w:r>
      <w:r>
        <w:rPr>
          <w:rtl/>
          <w:lang w:bidi="fa-IR"/>
        </w:rPr>
        <w:t xml:space="preserve"> تقصد لذكر غير واجب عنده.</w:t>
      </w:r>
    </w:p>
    <w:p w:rsidR="005109CD" w:rsidRDefault="005109CD" w:rsidP="005109CD">
      <w:pPr>
        <w:pStyle w:val="libNormal"/>
        <w:rPr>
          <w:lang w:bidi="fa-IR"/>
        </w:rPr>
      </w:pPr>
      <w:r>
        <w:rPr>
          <w:rFonts w:hint="eastAsia"/>
          <w:rtl/>
          <w:lang w:bidi="fa-IR"/>
        </w:rPr>
        <w:t>وقال</w:t>
      </w:r>
      <w:r>
        <w:rPr>
          <w:rtl/>
          <w:lang w:bidi="fa-IR"/>
        </w:rPr>
        <w:t xml:space="preserve"> الشيخ في الخلاف : إن ذلك ركن </w:t>
      </w:r>
      <w:r w:rsidRPr="00D1770E">
        <w:rPr>
          <w:rStyle w:val="libFootnotenumChar"/>
          <w:rtl/>
        </w:rPr>
        <w:t>(5)</w:t>
      </w:r>
      <w:r>
        <w:rPr>
          <w:rtl/>
          <w:lang w:bidi="fa-IR"/>
        </w:rPr>
        <w:t>. فإن قصد به الفرض فهو مسلّم ، وإن قصد إبطال الصلاة بالإ</w:t>
      </w:r>
      <w:r w:rsidR="00AC1ACF">
        <w:rPr>
          <w:rFonts w:hint="cs"/>
          <w:rtl/>
          <w:lang w:bidi="fa-IR"/>
        </w:rPr>
        <w:t>ِ</w:t>
      </w:r>
      <w:r>
        <w:rPr>
          <w:rtl/>
          <w:lang w:bidi="fa-IR"/>
        </w:rPr>
        <w:t>خلال به سهوا</w:t>
      </w:r>
      <w:r w:rsidR="00AC1ACF">
        <w:rPr>
          <w:rFonts w:hint="cs"/>
          <w:rtl/>
          <w:lang w:bidi="fa-IR"/>
        </w:rPr>
        <w:t>ً</w:t>
      </w:r>
      <w:r>
        <w:rPr>
          <w:rtl/>
          <w:lang w:bidi="fa-IR"/>
        </w:rPr>
        <w:t xml:space="preserve"> فهو ممنوع.</w:t>
      </w:r>
    </w:p>
    <w:p w:rsidR="005109CD" w:rsidRDefault="005109CD" w:rsidP="005109CD">
      <w:pPr>
        <w:pStyle w:val="libNormal"/>
        <w:rPr>
          <w:lang w:bidi="fa-IR"/>
        </w:rPr>
      </w:pPr>
      <w:bookmarkStart w:id="191" w:name="_Toc105414040"/>
      <w:r w:rsidRPr="0088654B">
        <w:rPr>
          <w:rStyle w:val="Heading2Char"/>
          <w:rFonts w:hint="eastAsia"/>
          <w:rtl/>
        </w:rPr>
        <w:t>مسألة</w:t>
      </w:r>
      <w:r w:rsidRPr="0088654B">
        <w:rPr>
          <w:rStyle w:val="Heading2Char"/>
          <w:rtl/>
        </w:rPr>
        <w:t xml:space="preserve"> 262 :</w:t>
      </w:r>
      <w:bookmarkEnd w:id="191"/>
      <w:r>
        <w:rPr>
          <w:rtl/>
          <w:lang w:bidi="fa-IR"/>
        </w:rPr>
        <w:t xml:space="preserve"> والسجود الثاني واجب كالأول‌ بإجماع العلماء ، وهيئته كهيئته في السجود على الأعضاء السبعة ، ووجوب الذكر فيه ، والطمأنينة بقدره ، ووضع الجبهة على ما يصح السجود عليه ، ووجوب الرفع منه إمّا للقيام أو الجلوس‌</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437 و 440 ، فتح العزيز 3 : 477 ، الوجيز 1 : 44 ، كفاية الأخيار 1 : 68 ، السراج الوهاج : 47 ، المهذب للشيرازي 1 : 84 ، المغني 1 : 598 ، الشرح الكبير 1 : 598 ، حاشية اعانة الطالبين 1 : 168.</w:t>
      </w:r>
    </w:p>
    <w:p w:rsidR="005109CD" w:rsidRDefault="005109CD" w:rsidP="00842513">
      <w:pPr>
        <w:pStyle w:val="libFootnote0"/>
        <w:rPr>
          <w:lang w:bidi="fa-IR"/>
        </w:rPr>
      </w:pPr>
      <w:r>
        <w:rPr>
          <w:rtl/>
          <w:lang w:bidi="fa-IR"/>
        </w:rPr>
        <w:t xml:space="preserve">(2) صحيح البخاري 1 : 193 و 201 ، صحيح مسلم 1 : 298 </w:t>
      </w:r>
      <w:r w:rsidR="00AC1ACF">
        <w:rPr>
          <w:rFonts w:hint="cs"/>
          <w:rtl/>
          <w:lang w:bidi="fa-IR"/>
        </w:rPr>
        <w:t>/</w:t>
      </w:r>
      <w:r>
        <w:rPr>
          <w:rtl/>
          <w:lang w:bidi="fa-IR"/>
        </w:rPr>
        <w:t xml:space="preserve"> 397 ، سنن </w:t>
      </w:r>
      <w:r w:rsidR="00AC1ACF">
        <w:rPr>
          <w:rFonts w:hint="cs"/>
          <w:rtl/>
          <w:lang w:bidi="fa-IR"/>
        </w:rPr>
        <w:t>ا</w:t>
      </w:r>
      <w:r>
        <w:rPr>
          <w:rtl/>
          <w:lang w:bidi="fa-IR"/>
        </w:rPr>
        <w:t xml:space="preserve">بي داود 1 : 226 </w:t>
      </w:r>
      <w:r w:rsidR="00AC1ACF">
        <w:rPr>
          <w:rFonts w:hint="cs"/>
          <w:rtl/>
          <w:lang w:bidi="fa-IR"/>
        </w:rPr>
        <w:t>/</w:t>
      </w:r>
      <w:r>
        <w:rPr>
          <w:rtl/>
          <w:lang w:bidi="fa-IR"/>
        </w:rPr>
        <w:t xml:space="preserve"> 856 ، سنن ابن ماجة 1 : 336 </w:t>
      </w:r>
      <w:r w:rsidR="00AC1ACF">
        <w:rPr>
          <w:rFonts w:hint="cs"/>
          <w:rtl/>
          <w:lang w:bidi="fa-IR"/>
        </w:rPr>
        <w:t>/</w:t>
      </w:r>
      <w:r>
        <w:rPr>
          <w:rtl/>
          <w:lang w:bidi="fa-IR"/>
        </w:rPr>
        <w:t xml:space="preserve"> 1060 ، سنن النسائي 2 : 124.</w:t>
      </w:r>
    </w:p>
    <w:p w:rsidR="005109CD" w:rsidRDefault="005109CD" w:rsidP="00842513">
      <w:pPr>
        <w:pStyle w:val="libFootnote0"/>
        <w:rPr>
          <w:lang w:bidi="fa-IR"/>
        </w:rPr>
      </w:pPr>
      <w:r>
        <w:rPr>
          <w:rtl/>
          <w:lang w:bidi="fa-IR"/>
        </w:rPr>
        <w:t xml:space="preserve">(3) الكافي 3 : 312 </w:t>
      </w:r>
      <w:r w:rsidR="00AC1ACF">
        <w:rPr>
          <w:rFonts w:hint="cs"/>
          <w:rtl/>
          <w:lang w:bidi="fa-IR"/>
        </w:rPr>
        <w:t>/</w:t>
      </w:r>
      <w:r>
        <w:rPr>
          <w:rtl/>
          <w:lang w:bidi="fa-IR"/>
        </w:rPr>
        <w:t xml:space="preserve"> 8 ، التهذيب 2 : 82 </w:t>
      </w:r>
      <w:r w:rsidR="00AC1ACF">
        <w:rPr>
          <w:rFonts w:hint="cs"/>
          <w:rtl/>
          <w:lang w:bidi="fa-IR"/>
        </w:rPr>
        <w:t>/</w:t>
      </w:r>
      <w:r>
        <w:rPr>
          <w:rtl/>
          <w:lang w:bidi="fa-IR"/>
        </w:rPr>
        <w:t xml:space="preserve"> 301.</w:t>
      </w:r>
    </w:p>
    <w:p w:rsidR="005109CD" w:rsidRDefault="005109CD" w:rsidP="00842513">
      <w:pPr>
        <w:pStyle w:val="libFootnote0"/>
        <w:rPr>
          <w:lang w:bidi="fa-IR"/>
        </w:rPr>
      </w:pPr>
      <w:r>
        <w:rPr>
          <w:rtl/>
          <w:lang w:bidi="fa-IR"/>
        </w:rPr>
        <w:t>(4) اللباب 1 : 71 ، المجموع 3 : 440 ، فتح العزيز 3 : 477 ، المغني 1 : 598 ، الشرح الكبير 1 : 598 ، حلية العلماء 2 : 102.</w:t>
      </w:r>
    </w:p>
    <w:p w:rsidR="005109CD" w:rsidRDefault="005109CD" w:rsidP="00842513">
      <w:pPr>
        <w:pStyle w:val="libFootnote0"/>
        <w:rPr>
          <w:lang w:bidi="fa-IR"/>
        </w:rPr>
      </w:pPr>
      <w:r>
        <w:rPr>
          <w:rtl/>
          <w:lang w:bidi="fa-IR"/>
        </w:rPr>
        <w:t>(5) الخلاف 1 : 360 مسألة 117.</w:t>
      </w:r>
    </w:p>
    <w:p w:rsidR="00D1770E" w:rsidRDefault="000B326D"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لا</w:t>
      </w:r>
      <w:r>
        <w:rPr>
          <w:rtl/>
          <w:lang w:bidi="fa-IR"/>
        </w:rPr>
        <w:t xml:space="preserve"> خلاف بينهما إجماعا</w:t>
      </w:r>
      <w:r w:rsidR="00AC1ACF">
        <w:rPr>
          <w:rFonts w:hint="cs"/>
          <w:rtl/>
          <w:lang w:bidi="fa-IR"/>
        </w:rPr>
        <w:t>ً</w:t>
      </w:r>
      <w:r>
        <w:rPr>
          <w:rtl/>
          <w:lang w:bidi="fa-IR"/>
        </w:rPr>
        <w:t>.</w:t>
      </w:r>
    </w:p>
    <w:p w:rsidR="005109CD" w:rsidRDefault="005109CD" w:rsidP="005109CD">
      <w:pPr>
        <w:pStyle w:val="libNormal"/>
        <w:rPr>
          <w:lang w:bidi="fa-IR"/>
        </w:rPr>
      </w:pPr>
      <w:bookmarkStart w:id="192" w:name="_Toc105414041"/>
      <w:r w:rsidRPr="0088654B">
        <w:rPr>
          <w:rStyle w:val="Heading2Char"/>
          <w:rFonts w:hint="eastAsia"/>
          <w:rtl/>
        </w:rPr>
        <w:t>مسألة</w:t>
      </w:r>
      <w:r w:rsidRPr="0088654B">
        <w:rPr>
          <w:rStyle w:val="Heading2Char"/>
          <w:rtl/>
        </w:rPr>
        <w:t xml:space="preserve"> 263 :</w:t>
      </w:r>
      <w:bookmarkEnd w:id="192"/>
      <w:r>
        <w:rPr>
          <w:rtl/>
          <w:lang w:bidi="fa-IR"/>
        </w:rPr>
        <w:t xml:space="preserve"> يستحب إذا أراد السجود الأول أن يكبر له‌ عند علمائنا </w:t>
      </w:r>
      <w:r w:rsidR="00D1770E">
        <w:rPr>
          <w:rtl/>
          <w:lang w:bidi="fa-IR"/>
        </w:rPr>
        <w:t>-</w:t>
      </w:r>
      <w:r>
        <w:rPr>
          <w:rtl/>
          <w:lang w:bidi="fa-IR"/>
        </w:rPr>
        <w:t xml:space="preserve"> وبه قال الشافعي ، وأحمد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يكبر حين يسجد </w:t>
      </w:r>
      <w:r w:rsidRPr="00D1770E">
        <w:rPr>
          <w:rStyle w:val="libFootnotenumChar"/>
          <w:rtl/>
        </w:rPr>
        <w:t>(2)</w:t>
      </w:r>
      <w:r>
        <w:rPr>
          <w:rtl/>
          <w:lang w:bidi="fa-IR"/>
        </w:rPr>
        <w:t xml:space="preserve"> ، ورووا أيضا أنه كان يكبّر عند كل رفع وخفض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إذا أردت أن تسجد فارفع يديك بالتكبير وخرّ ساجدا</w:t>
      </w:r>
      <w:r w:rsidR="00AC1ACF">
        <w:rPr>
          <w:rFonts w:hint="cs"/>
          <w:rtl/>
          <w:lang w:bidi="fa-IR"/>
        </w:rPr>
        <w:t>ً</w:t>
      </w:r>
      <w:r>
        <w:rPr>
          <w:rtl/>
          <w:lang w:bidi="fa-IR"/>
        </w:rPr>
        <w:t xml:space="preserve">» </w:t>
      </w:r>
      <w:r w:rsidRPr="00D1770E">
        <w:rPr>
          <w:rStyle w:val="libFootnotenumChar"/>
          <w:rtl/>
        </w:rPr>
        <w:t>(4)</w:t>
      </w:r>
      <w:r>
        <w:rPr>
          <w:rtl/>
          <w:lang w:bidi="fa-IR"/>
        </w:rPr>
        <w:t xml:space="preserve"> ولأنه انتقال إلى ركن فشرع فيه الذكر.</w:t>
      </w:r>
    </w:p>
    <w:p w:rsidR="005109CD" w:rsidRDefault="005109CD" w:rsidP="005109CD">
      <w:pPr>
        <w:pStyle w:val="libNormal"/>
        <w:rPr>
          <w:lang w:bidi="fa-IR"/>
        </w:rPr>
      </w:pPr>
      <w:r>
        <w:rPr>
          <w:rFonts w:hint="eastAsia"/>
          <w:rtl/>
          <w:lang w:bidi="fa-IR"/>
        </w:rPr>
        <w:t>وقال</w:t>
      </w:r>
      <w:r>
        <w:rPr>
          <w:rtl/>
          <w:lang w:bidi="fa-IR"/>
        </w:rPr>
        <w:t xml:space="preserve"> بعض علمائنا بوجوبه </w:t>
      </w:r>
      <w:r w:rsidRPr="00D1770E">
        <w:rPr>
          <w:rStyle w:val="libFootnotenumChar"/>
          <w:rtl/>
        </w:rPr>
        <w:t>(5)</w:t>
      </w:r>
      <w:r>
        <w:rPr>
          <w:rtl/>
          <w:lang w:bidi="fa-IR"/>
        </w:rPr>
        <w:t xml:space="preserve"> ، وبه قال أحمد </w:t>
      </w:r>
      <w:r w:rsidRPr="00D1770E">
        <w:rPr>
          <w:rStyle w:val="libFootnotenumChar"/>
          <w:rtl/>
        </w:rPr>
        <w:t>(6)</w:t>
      </w:r>
      <w:r>
        <w:rPr>
          <w:rtl/>
          <w:lang w:bidi="fa-IR"/>
        </w:rPr>
        <w:t xml:space="preserve"> ، وقد تقدم في تكبير الركوع.</w:t>
      </w:r>
    </w:p>
    <w:p w:rsidR="005109CD" w:rsidRDefault="005109CD" w:rsidP="00377162">
      <w:pPr>
        <w:pStyle w:val="Heading3"/>
        <w:rPr>
          <w:lang w:bidi="fa-IR"/>
        </w:rPr>
      </w:pPr>
      <w:bookmarkStart w:id="193" w:name="_Toc105414042"/>
      <w:r>
        <w:rPr>
          <w:rFonts w:hint="eastAsia"/>
          <w:rtl/>
          <w:lang w:bidi="fa-IR"/>
        </w:rPr>
        <w:t>فروع</w:t>
      </w:r>
      <w:r>
        <w:rPr>
          <w:rtl/>
          <w:lang w:bidi="fa-IR"/>
        </w:rPr>
        <w:t xml:space="preserve"> :</w:t>
      </w:r>
      <w:bookmarkEnd w:id="19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يستحب رفع اليدين به عند علمائنا‌ ، وقال المرتضى بوجوبه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لا يستحب ؛ لأنه يصل طرفه بسجود فهو كالتكبير بين السجدتين </w:t>
      </w:r>
      <w:r w:rsidRPr="00D1770E">
        <w:rPr>
          <w:rStyle w:val="libFootnotenumChar"/>
          <w:rtl/>
        </w:rPr>
        <w:t>(8)</w:t>
      </w:r>
      <w:r>
        <w:rPr>
          <w:rtl/>
          <w:lang w:bidi="fa-IR"/>
        </w:rPr>
        <w:t xml:space="preserve">. ونمنع الحكم في الأصل ، وقول الباقر </w:t>
      </w:r>
      <w:r w:rsidR="00D1770E" w:rsidRPr="00D1770E">
        <w:rPr>
          <w:rStyle w:val="libAlaemChar"/>
          <w:rtl/>
        </w:rPr>
        <w:t>عليه‌السلام</w:t>
      </w:r>
      <w:r>
        <w:rPr>
          <w:rtl/>
          <w:lang w:bidi="fa-IR"/>
        </w:rPr>
        <w:t xml:space="preserve"> : « فإذا أردت أن تسجد فارفع يديك بالتكبير » </w:t>
      </w:r>
      <w:r w:rsidRPr="00D1770E">
        <w:rPr>
          <w:rStyle w:val="libFootnotenumChar"/>
          <w:rtl/>
        </w:rPr>
        <w:t>(9)</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421 ، المهذب للشيرازي 1 : 82 ، المغني 1 : 579 و 589 ، الشرح الكبير 1 : 589.</w:t>
      </w:r>
    </w:p>
    <w:p w:rsidR="005109CD" w:rsidRDefault="005109CD" w:rsidP="00842513">
      <w:pPr>
        <w:pStyle w:val="libFootnote0"/>
        <w:rPr>
          <w:lang w:bidi="fa-IR"/>
        </w:rPr>
      </w:pPr>
      <w:r>
        <w:rPr>
          <w:rtl/>
          <w:lang w:bidi="fa-IR"/>
        </w:rPr>
        <w:t>(2) صحيح البخاري 1 : 200 ، سنن النسائي 2 : 233.</w:t>
      </w:r>
    </w:p>
    <w:p w:rsidR="005109CD" w:rsidRDefault="005109CD" w:rsidP="00842513">
      <w:pPr>
        <w:pStyle w:val="libFootnote0"/>
        <w:rPr>
          <w:lang w:bidi="fa-IR"/>
        </w:rPr>
      </w:pPr>
      <w:r>
        <w:rPr>
          <w:rtl/>
          <w:lang w:bidi="fa-IR"/>
        </w:rPr>
        <w:t xml:space="preserve">(3) سنن الترمذي 2 : 34 </w:t>
      </w:r>
      <w:r w:rsidR="00AC1ACF">
        <w:rPr>
          <w:rFonts w:hint="cs"/>
          <w:rtl/>
          <w:lang w:bidi="fa-IR"/>
        </w:rPr>
        <w:t>/</w:t>
      </w:r>
      <w:r>
        <w:rPr>
          <w:rtl/>
          <w:lang w:bidi="fa-IR"/>
        </w:rPr>
        <w:t xml:space="preserve"> 253 ، سنن النسائي 2 : 230 ، سنن البيهقي 2 : 67.</w:t>
      </w:r>
    </w:p>
    <w:p w:rsidR="005109CD" w:rsidRDefault="005109CD" w:rsidP="00842513">
      <w:pPr>
        <w:pStyle w:val="libFootnote0"/>
        <w:rPr>
          <w:lang w:bidi="fa-IR"/>
        </w:rPr>
      </w:pPr>
      <w:r>
        <w:rPr>
          <w:rtl/>
          <w:lang w:bidi="fa-IR"/>
        </w:rPr>
        <w:t xml:space="preserve">(4) الكافي 3 : 334 </w:t>
      </w:r>
      <w:r w:rsidR="00AC1ACF">
        <w:rPr>
          <w:rFonts w:hint="cs"/>
          <w:rtl/>
          <w:lang w:bidi="fa-IR"/>
        </w:rPr>
        <w:t>/</w:t>
      </w:r>
      <w:r>
        <w:rPr>
          <w:rtl/>
          <w:lang w:bidi="fa-IR"/>
        </w:rPr>
        <w:t xml:space="preserve"> 1 ، التهذيب 2 : 83 </w:t>
      </w:r>
      <w:r w:rsidR="00AC1ACF">
        <w:rPr>
          <w:rFonts w:hint="cs"/>
          <w:rtl/>
          <w:lang w:bidi="fa-IR"/>
        </w:rPr>
        <w:t>/</w:t>
      </w:r>
      <w:r>
        <w:rPr>
          <w:rtl/>
          <w:lang w:bidi="fa-IR"/>
        </w:rPr>
        <w:t xml:space="preserve"> 308.</w:t>
      </w:r>
    </w:p>
    <w:p w:rsidR="005109CD" w:rsidRDefault="005109CD" w:rsidP="00842513">
      <w:pPr>
        <w:pStyle w:val="libFootnote0"/>
        <w:rPr>
          <w:lang w:bidi="fa-IR"/>
        </w:rPr>
      </w:pPr>
      <w:r>
        <w:rPr>
          <w:rtl/>
          <w:lang w:bidi="fa-IR"/>
        </w:rPr>
        <w:t>(5) قاله سل</w:t>
      </w:r>
      <w:r w:rsidR="00AC1ACF">
        <w:rPr>
          <w:rFonts w:hint="cs"/>
          <w:rtl/>
          <w:lang w:bidi="fa-IR"/>
        </w:rPr>
        <w:t>ّ</w:t>
      </w:r>
      <w:r>
        <w:rPr>
          <w:rtl/>
          <w:lang w:bidi="fa-IR"/>
        </w:rPr>
        <w:t>ار في المراسم : 69.</w:t>
      </w:r>
    </w:p>
    <w:p w:rsidR="005109CD" w:rsidRDefault="005109CD" w:rsidP="00842513">
      <w:pPr>
        <w:pStyle w:val="libFootnote0"/>
        <w:rPr>
          <w:lang w:bidi="fa-IR"/>
        </w:rPr>
      </w:pPr>
      <w:r>
        <w:rPr>
          <w:rtl/>
          <w:lang w:bidi="fa-IR"/>
        </w:rPr>
        <w:t>(6) المغني 1 : 579 ، الشرح الكبير 1 : 589 ، المجموع 3 : 397.</w:t>
      </w:r>
    </w:p>
    <w:p w:rsidR="005109CD" w:rsidRDefault="005109CD" w:rsidP="00842513">
      <w:pPr>
        <w:pStyle w:val="libFootnote0"/>
        <w:rPr>
          <w:lang w:bidi="fa-IR"/>
        </w:rPr>
      </w:pPr>
      <w:r>
        <w:rPr>
          <w:rtl/>
          <w:lang w:bidi="fa-IR"/>
        </w:rPr>
        <w:t>(7) الانتصار : 44.</w:t>
      </w:r>
    </w:p>
    <w:p w:rsidR="005109CD" w:rsidRDefault="005109CD" w:rsidP="00842513">
      <w:pPr>
        <w:pStyle w:val="libFootnote0"/>
        <w:rPr>
          <w:lang w:bidi="fa-IR"/>
        </w:rPr>
      </w:pPr>
      <w:r>
        <w:rPr>
          <w:rtl/>
          <w:lang w:bidi="fa-IR"/>
        </w:rPr>
        <w:t>(8) المجموع 3 : 446 ، الوجيز 1 : 44 ، فتح العزيز 3 : 472 ، المهذب للشيرازي 1 : 84 ، مغني المحتاج 1 : 170.</w:t>
      </w:r>
    </w:p>
    <w:p w:rsidR="005109CD" w:rsidRDefault="005109CD" w:rsidP="00842513">
      <w:pPr>
        <w:pStyle w:val="libFootnote0"/>
        <w:rPr>
          <w:lang w:bidi="fa-IR"/>
        </w:rPr>
      </w:pPr>
      <w:r>
        <w:rPr>
          <w:rtl/>
          <w:lang w:bidi="fa-IR"/>
        </w:rPr>
        <w:t xml:space="preserve">(9) الكافي 3 : 334 </w:t>
      </w:r>
      <w:r w:rsidR="00D046E8">
        <w:rPr>
          <w:rFonts w:hint="cs"/>
          <w:rtl/>
          <w:lang w:bidi="fa-IR"/>
        </w:rPr>
        <w:t>/</w:t>
      </w:r>
      <w:r>
        <w:rPr>
          <w:rtl/>
          <w:lang w:bidi="fa-IR"/>
        </w:rPr>
        <w:t xml:space="preserve"> 1 ، التهذيب 2 : 83 </w:t>
      </w:r>
      <w:r w:rsidR="00D046E8">
        <w:rPr>
          <w:rFonts w:hint="cs"/>
          <w:rtl/>
          <w:lang w:bidi="fa-IR"/>
        </w:rPr>
        <w:t>/</w:t>
      </w:r>
      <w:r>
        <w:rPr>
          <w:rtl/>
          <w:lang w:bidi="fa-IR"/>
        </w:rPr>
        <w:t xml:space="preserve"> 308.</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يستحب التكبير قائما</w:t>
      </w:r>
      <w:r w:rsidR="00D046E8">
        <w:rPr>
          <w:rFonts w:hint="cs"/>
          <w:rtl/>
          <w:lang w:bidi="fa-IR"/>
        </w:rPr>
        <w:t>ً</w:t>
      </w:r>
      <w:r>
        <w:rPr>
          <w:rtl/>
          <w:lang w:bidi="fa-IR"/>
        </w:rPr>
        <w:t xml:space="preserve"> ، فإذا فرغ منه أهوى إلى السجود‌ عند علمائنا ، وقال الشافعي ، وأحمد : يهوي بالتكبير ليكون انتهاء التكبير مع انتهاء الانحطاط ، وابتداؤه مع ابتدائه لأنه هيئة من هيئات الانحطاط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وحديث</w:t>
      </w:r>
      <w:r>
        <w:rPr>
          <w:rtl/>
          <w:lang w:bidi="fa-IR"/>
        </w:rPr>
        <w:t xml:space="preserve"> حماد عن الصادق </w:t>
      </w:r>
      <w:r w:rsidR="00D1770E" w:rsidRPr="00D1770E">
        <w:rPr>
          <w:rStyle w:val="libAlaemChar"/>
          <w:rtl/>
        </w:rPr>
        <w:t>عليه‌السلام</w:t>
      </w:r>
      <w:r>
        <w:rPr>
          <w:rtl/>
          <w:lang w:bidi="fa-IR"/>
        </w:rPr>
        <w:t xml:space="preserve"> </w:t>
      </w:r>
      <w:r w:rsidRPr="00D1770E">
        <w:rPr>
          <w:rStyle w:val="libFootnotenumChar"/>
          <w:rtl/>
        </w:rPr>
        <w:t>(2)</w:t>
      </w:r>
      <w:r>
        <w:rPr>
          <w:rtl/>
          <w:lang w:bidi="fa-IR"/>
        </w:rPr>
        <w:t xml:space="preserve"> يبطل ذلك ، ونمنع أنه هيئة من هيئات الانحطاط بل هو ابتداء ذكر لركن فشرع قبله كالتحريم.</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الأجود الإتيان به جزما</w:t>
      </w:r>
      <w:r w:rsidR="00D046E8">
        <w:rPr>
          <w:rFonts w:hint="cs"/>
          <w:rtl/>
          <w:lang w:bidi="fa-IR"/>
        </w:rPr>
        <w:t>ً</w:t>
      </w:r>
      <w:r>
        <w:rPr>
          <w:rtl/>
          <w:lang w:bidi="fa-IR"/>
        </w:rPr>
        <w:t xml:space="preserve"> مؤخرا</w:t>
      </w:r>
      <w:r w:rsidR="00D046E8">
        <w:rPr>
          <w:rFonts w:hint="cs"/>
          <w:rtl/>
          <w:lang w:bidi="fa-IR"/>
        </w:rPr>
        <w:t>ً</w:t>
      </w:r>
      <w:r>
        <w:rPr>
          <w:rtl/>
          <w:lang w:bidi="fa-IR"/>
        </w:rPr>
        <w:t xml:space="preserve"> ، وللشافعية وجهان : أحدهما : أنه يستحب أن يمده مدّا</w:t>
      </w:r>
      <w:r w:rsidR="00D046E8">
        <w:rPr>
          <w:rFonts w:hint="cs"/>
          <w:rtl/>
          <w:lang w:bidi="fa-IR"/>
        </w:rPr>
        <w:t>ً</w:t>
      </w:r>
      <w:r>
        <w:rPr>
          <w:rtl/>
          <w:lang w:bidi="fa-IR"/>
        </w:rPr>
        <w:t xml:space="preserve"> لينتهي مع انتهاء الهوي </w:t>
      </w:r>
      <w:r w:rsidRPr="00D1770E">
        <w:rPr>
          <w:rStyle w:val="libFootnotenumChar"/>
          <w:rtl/>
        </w:rPr>
        <w:t>(3)</w:t>
      </w:r>
      <w:r>
        <w:rPr>
          <w:rtl/>
          <w:lang w:bidi="fa-IR"/>
        </w:rPr>
        <w:t>.</w:t>
      </w:r>
    </w:p>
    <w:p w:rsidR="005109CD" w:rsidRDefault="005109CD" w:rsidP="005109CD">
      <w:pPr>
        <w:pStyle w:val="libNormal"/>
        <w:rPr>
          <w:lang w:bidi="fa-IR"/>
        </w:rPr>
      </w:pPr>
      <w:bookmarkStart w:id="194" w:name="_Toc105414043"/>
      <w:r w:rsidRPr="0088654B">
        <w:rPr>
          <w:rStyle w:val="Heading2Char"/>
          <w:rFonts w:hint="eastAsia"/>
          <w:rtl/>
        </w:rPr>
        <w:t>مسألة</w:t>
      </w:r>
      <w:r w:rsidRPr="0088654B">
        <w:rPr>
          <w:rStyle w:val="Heading2Char"/>
          <w:rtl/>
        </w:rPr>
        <w:t xml:space="preserve"> 264 :</w:t>
      </w:r>
      <w:bookmarkEnd w:id="194"/>
      <w:r>
        <w:rPr>
          <w:rtl/>
          <w:lang w:bidi="fa-IR"/>
        </w:rPr>
        <w:t xml:space="preserve"> يستحب إذا أهوى إلى السجود أن يبتد</w:t>
      </w:r>
      <w:r w:rsidR="00D046E8">
        <w:rPr>
          <w:rFonts w:hint="cs"/>
          <w:rtl/>
          <w:lang w:bidi="fa-IR"/>
        </w:rPr>
        <w:t>ىء</w:t>
      </w:r>
      <w:r>
        <w:rPr>
          <w:rtl/>
          <w:lang w:bidi="fa-IR"/>
        </w:rPr>
        <w:t xml:space="preserve"> بوضع يديه على الأرض‌ يتلقاها بهما عند علمائنا أجمع </w:t>
      </w:r>
      <w:r w:rsidR="00D1770E">
        <w:rPr>
          <w:rtl/>
          <w:lang w:bidi="fa-IR"/>
        </w:rPr>
        <w:t>-</w:t>
      </w:r>
      <w:r>
        <w:rPr>
          <w:rtl/>
          <w:lang w:bidi="fa-IR"/>
        </w:rPr>
        <w:t xml:space="preserve"> وبه قال الأوزاعي ، ومالك ، وأحمد في رواية </w:t>
      </w:r>
      <w:r w:rsidRPr="00D1770E">
        <w:rPr>
          <w:rStyle w:val="libFootnotenumChar"/>
          <w:rtl/>
        </w:rPr>
        <w:t>(4)</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قال : ( إذا سجد أحدكم فلا يبرك كما يبرك البعير ، وليضع يديه قبل ركبتيه ) </w:t>
      </w:r>
      <w:r w:rsidRPr="00D1770E">
        <w:rPr>
          <w:rStyle w:val="libFootnotenumChar"/>
          <w:rtl/>
        </w:rPr>
        <w:t>(5)</w:t>
      </w:r>
      <w:r>
        <w:rPr>
          <w:rtl/>
          <w:lang w:bidi="fa-IR"/>
        </w:rPr>
        <w:t xml:space="preserve"> و</w:t>
      </w:r>
      <w:r>
        <w:rPr>
          <w:rFonts w:hint="eastAsia"/>
          <w:rtl/>
          <w:lang w:bidi="fa-IR"/>
        </w:rPr>
        <w:t>عن</w:t>
      </w:r>
      <w:r>
        <w:rPr>
          <w:rtl/>
          <w:lang w:bidi="fa-IR"/>
        </w:rPr>
        <w:t xml:space="preserve"> ابن عمر : قبل اليدين </w:t>
      </w:r>
      <w:r w:rsidRPr="00D1770E">
        <w:rPr>
          <w:rStyle w:val="libFootnotenumChar"/>
          <w:rtl/>
        </w:rPr>
        <w:t>(6)</w:t>
      </w:r>
      <w:r>
        <w:rPr>
          <w:rtl/>
          <w:lang w:bidi="fa-IR"/>
        </w:rPr>
        <w:t xml:space="preserve"> أولا</w:t>
      </w:r>
      <w:r w:rsidR="00D046E8">
        <w:rPr>
          <w:rFonts w:hint="cs"/>
          <w:rtl/>
          <w:lang w:bidi="fa-IR"/>
        </w:rPr>
        <w:t>ً</w:t>
      </w:r>
      <w:r>
        <w:rPr>
          <w:rtl/>
          <w:lang w:bidi="fa-IR"/>
        </w:rPr>
        <w:t xml:space="preserve">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وابدأ بيديك تضعهما قبل ركبتيك »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فتح العزيز 2 : 472 ، </w:t>
      </w:r>
      <w:r w:rsidR="00D046E8">
        <w:rPr>
          <w:rFonts w:hint="cs"/>
          <w:rtl/>
          <w:lang w:bidi="fa-IR"/>
        </w:rPr>
        <w:t>ا</w:t>
      </w:r>
      <w:r>
        <w:rPr>
          <w:rtl/>
          <w:lang w:bidi="fa-IR"/>
        </w:rPr>
        <w:t>رشاد الساري 2 : 113 ، المغني 1 : 589 ، الشرح الكبير 1 : 589.</w:t>
      </w:r>
    </w:p>
    <w:p w:rsidR="005109CD" w:rsidRDefault="005109CD" w:rsidP="00842513">
      <w:pPr>
        <w:pStyle w:val="libFootnote0"/>
        <w:rPr>
          <w:lang w:bidi="fa-IR"/>
        </w:rPr>
      </w:pPr>
      <w:r>
        <w:rPr>
          <w:rtl/>
          <w:lang w:bidi="fa-IR"/>
        </w:rPr>
        <w:t xml:space="preserve">(2) الكافي 3 : 311 </w:t>
      </w:r>
      <w:r w:rsidR="00D046E8">
        <w:rPr>
          <w:rFonts w:hint="cs"/>
          <w:rtl/>
          <w:lang w:bidi="fa-IR"/>
        </w:rPr>
        <w:t>/</w:t>
      </w:r>
      <w:r>
        <w:rPr>
          <w:rtl/>
          <w:lang w:bidi="fa-IR"/>
        </w:rPr>
        <w:t xml:space="preserve"> 8 ، التهذيب 2 : 81 </w:t>
      </w:r>
      <w:r w:rsidR="00D046E8">
        <w:rPr>
          <w:rFonts w:hint="cs"/>
          <w:rtl/>
          <w:lang w:bidi="fa-IR"/>
        </w:rPr>
        <w:t>/</w:t>
      </w:r>
      <w:r>
        <w:rPr>
          <w:rtl/>
          <w:lang w:bidi="fa-IR"/>
        </w:rPr>
        <w:t xml:space="preserve"> 301.</w:t>
      </w:r>
    </w:p>
    <w:p w:rsidR="005109CD" w:rsidRDefault="005109CD" w:rsidP="00842513">
      <w:pPr>
        <w:pStyle w:val="libFootnote0"/>
        <w:rPr>
          <w:lang w:bidi="fa-IR"/>
        </w:rPr>
      </w:pPr>
      <w:r>
        <w:rPr>
          <w:rtl/>
          <w:lang w:bidi="fa-IR"/>
        </w:rPr>
        <w:t>(3) فتح العزيز 3 : 472 ، المجموع 3 : 421.</w:t>
      </w:r>
    </w:p>
    <w:p w:rsidR="005109CD" w:rsidRDefault="005109CD" w:rsidP="00842513">
      <w:pPr>
        <w:pStyle w:val="libFootnote0"/>
        <w:rPr>
          <w:lang w:bidi="fa-IR"/>
        </w:rPr>
      </w:pPr>
      <w:r>
        <w:rPr>
          <w:rtl/>
          <w:lang w:bidi="fa-IR"/>
        </w:rPr>
        <w:t>(4) القوانين الفقهية : 66 ، المغني 1 : 590 ، الشرح الكبير 1 : 590 ، المجموع 3 : 421 ، عمدة القارئ 6 : 78.</w:t>
      </w:r>
    </w:p>
    <w:p w:rsidR="005109CD" w:rsidRDefault="005109CD" w:rsidP="00842513">
      <w:pPr>
        <w:pStyle w:val="libFootnote0"/>
        <w:rPr>
          <w:lang w:bidi="fa-IR"/>
        </w:rPr>
      </w:pPr>
      <w:r>
        <w:rPr>
          <w:rtl/>
          <w:lang w:bidi="fa-IR"/>
        </w:rPr>
        <w:t xml:space="preserve">(5) سنن أبي داود 1 : 222 </w:t>
      </w:r>
      <w:r w:rsidR="00D046E8">
        <w:rPr>
          <w:rFonts w:hint="cs"/>
          <w:rtl/>
          <w:lang w:bidi="fa-IR"/>
        </w:rPr>
        <w:t>/</w:t>
      </w:r>
      <w:r>
        <w:rPr>
          <w:rtl/>
          <w:lang w:bidi="fa-IR"/>
        </w:rPr>
        <w:t xml:space="preserve"> 840 ، سنن الدارمي 1 : 303 ، سنن النسائي 2 : 207 ، مسند أحمد 2 : 381 ، سنن الدارقطني 1 : 344 </w:t>
      </w:r>
      <w:r w:rsidR="00D1770E">
        <w:rPr>
          <w:rtl/>
          <w:lang w:bidi="fa-IR"/>
        </w:rPr>
        <w:t>-</w:t>
      </w:r>
      <w:r>
        <w:rPr>
          <w:rtl/>
          <w:lang w:bidi="fa-IR"/>
        </w:rPr>
        <w:t xml:space="preserve"> 345 </w:t>
      </w:r>
      <w:r w:rsidR="00D046E8">
        <w:rPr>
          <w:rFonts w:hint="cs"/>
          <w:rtl/>
          <w:lang w:bidi="fa-IR"/>
        </w:rPr>
        <w:t>/</w:t>
      </w:r>
      <w:r>
        <w:rPr>
          <w:rtl/>
          <w:lang w:bidi="fa-IR"/>
        </w:rPr>
        <w:t xml:space="preserve"> 3 ، سنن البيهقي 2 : 99.</w:t>
      </w:r>
    </w:p>
    <w:p w:rsidR="005109CD" w:rsidRDefault="005109CD" w:rsidP="00842513">
      <w:pPr>
        <w:pStyle w:val="libFootnote0"/>
        <w:rPr>
          <w:lang w:bidi="fa-IR"/>
        </w:rPr>
      </w:pPr>
      <w:r>
        <w:rPr>
          <w:rtl/>
          <w:lang w:bidi="fa-IR"/>
        </w:rPr>
        <w:t>(6) كذا في النسختين « م وش » والظاهر كون العبارة هكذا : أقبل باليدين أوّلا</w:t>
      </w:r>
      <w:r w:rsidR="00D046E8">
        <w:rPr>
          <w:rFonts w:hint="cs"/>
          <w:rtl/>
          <w:lang w:bidi="fa-IR"/>
        </w:rPr>
        <w:t>ً</w:t>
      </w:r>
      <w:r>
        <w:rPr>
          <w:rtl/>
          <w:lang w:bidi="fa-IR"/>
        </w:rPr>
        <w:t>.</w:t>
      </w:r>
    </w:p>
    <w:p w:rsidR="005109CD" w:rsidRDefault="005109CD" w:rsidP="00842513">
      <w:pPr>
        <w:pStyle w:val="libFootnote0"/>
        <w:rPr>
          <w:lang w:bidi="fa-IR"/>
        </w:rPr>
      </w:pPr>
      <w:r>
        <w:rPr>
          <w:rtl/>
          <w:lang w:bidi="fa-IR"/>
        </w:rPr>
        <w:t>(7) صحيح البخاري 1 : 202 ، سنن البيهقي 2 : 100.</w:t>
      </w:r>
    </w:p>
    <w:p w:rsidR="005109CD" w:rsidRDefault="005109CD" w:rsidP="00842513">
      <w:pPr>
        <w:pStyle w:val="libFootnote0"/>
        <w:rPr>
          <w:lang w:bidi="fa-IR"/>
        </w:rPr>
      </w:pPr>
      <w:r>
        <w:rPr>
          <w:rtl/>
          <w:lang w:bidi="fa-IR"/>
        </w:rPr>
        <w:t xml:space="preserve">(8) الكافي 3 : 334 </w:t>
      </w:r>
      <w:r w:rsidR="00D046E8">
        <w:rPr>
          <w:rFonts w:hint="cs"/>
          <w:rtl/>
          <w:lang w:bidi="fa-IR"/>
        </w:rPr>
        <w:t>/</w:t>
      </w:r>
      <w:r>
        <w:rPr>
          <w:rtl/>
          <w:lang w:bidi="fa-IR"/>
        </w:rPr>
        <w:t xml:space="preserve"> 1 ، التهذيب 2 : 83 </w:t>
      </w:r>
      <w:r w:rsidR="00D046E8">
        <w:rPr>
          <w:rFonts w:hint="cs"/>
          <w:rtl/>
          <w:lang w:bidi="fa-IR"/>
        </w:rPr>
        <w:t>/</w:t>
      </w:r>
      <w:r>
        <w:rPr>
          <w:rtl/>
          <w:lang w:bidi="fa-IR"/>
        </w:rPr>
        <w:t xml:space="preserve"> 308.</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أبو حنيفة ، والثوري ، والشافعي ، وأحمد في رواية ، وإسحاق ، وعمر بن الخطاب ، والنخعي : أول ما يقع على الأرض ركبتاه </w:t>
      </w:r>
      <w:r w:rsidRPr="00D1770E">
        <w:rPr>
          <w:rStyle w:val="libFootnotenumChar"/>
          <w:rtl/>
        </w:rPr>
        <w:t>(1)</w:t>
      </w:r>
      <w:r>
        <w:rPr>
          <w:rtl/>
          <w:lang w:bidi="fa-IR"/>
        </w:rPr>
        <w:t xml:space="preserve"> لأن وائل بن حجر قال : رأيت النبيّ </w:t>
      </w:r>
      <w:r w:rsidRPr="00D1770E">
        <w:rPr>
          <w:rStyle w:val="libAlaemChar"/>
          <w:rtl/>
        </w:rPr>
        <w:t>صلى‌الله‌عليه‌وآله</w:t>
      </w:r>
      <w:r>
        <w:rPr>
          <w:rtl/>
          <w:lang w:bidi="fa-IR"/>
        </w:rPr>
        <w:t xml:space="preserve"> إذا سجد وضع ركبتيه قبل يديه ، وإذا نهض رفع يديه قبل ركبتيه </w:t>
      </w:r>
      <w:r w:rsidRPr="00D1770E">
        <w:rPr>
          <w:rStyle w:val="libFootnotenumChar"/>
          <w:rtl/>
        </w:rPr>
        <w:t>(2)</w:t>
      </w:r>
      <w:r>
        <w:rPr>
          <w:rtl/>
          <w:lang w:bidi="fa-IR"/>
        </w:rPr>
        <w:t xml:space="preserve"> ، ولأنّ اليدين </w:t>
      </w:r>
      <w:r w:rsidR="006C6781">
        <w:rPr>
          <w:rtl/>
          <w:lang w:bidi="fa-IR"/>
        </w:rPr>
        <w:t>لمـّا</w:t>
      </w:r>
      <w:r>
        <w:rPr>
          <w:rtl/>
          <w:lang w:bidi="fa-IR"/>
        </w:rPr>
        <w:t xml:space="preserve"> تقدم رفعهما تأخر وضعهما كالجبهة. والقول مقدم خصوصا</w:t>
      </w:r>
      <w:r w:rsidR="00D046E8">
        <w:rPr>
          <w:rFonts w:hint="cs"/>
          <w:rtl/>
          <w:lang w:bidi="fa-IR"/>
        </w:rPr>
        <w:t>ً</w:t>
      </w:r>
      <w:r>
        <w:rPr>
          <w:rtl/>
          <w:lang w:bidi="fa-IR"/>
        </w:rPr>
        <w:t xml:space="preserve"> مع ندبيّة الفعل فجاز أن يتركه </w:t>
      </w:r>
      <w:r w:rsidR="00D1770E" w:rsidRPr="00D1770E">
        <w:rPr>
          <w:rStyle w:val="libAlaemChar"/>
          <w:rtl/>
        </w:rPr>
        <w:t>عليه‌السلام</w:t>
      </w:r>
      <w:r>
        <w:rPr>
          <w:rtl/>
          <w:lang w:bidi="fa-IR"/>
        </w:rPr>
        <w:t xml:space="preserve"> أحيانا</w:t>
      </w:r>
      <w:r w:rsidR="00D046E8">
        <w:rPr>
          <w:rFonts w:hint="cs"/>
          <w:rtl/>
          <w:lang w:bidi="fa-IR"/>
        </w:rPr>
        <w:t>ً</w:t>
      </w:r>
      <w:r>
        <w:rPr>
          <w:rtl/>
          <w:lang w:bidi="fa-IR"/>
        </w:rPr>
        <w:t xml:space="preserve"> لبيان الندبية ، ونمنع سبق رفع اليدين.</w:t>
      </w:r>
    </w:p>
    <w:p w:rsidR="005109CD" w:rsidRDefault="005109CD" w:rsidP="005109CD">
      <w:pPr>
        <w:pStyle w:val="libNormal"/>
        <w:rPr>
          <w:lang w:bidi="fa-IR"/>
        </w:rPr>
      </w:pPr>
      <w:r>
        <w:rPr>
          <w:rFonts w:hint="eastAsia"/>
          <w:rtl/>
          <w:lang w:bidi="fa-IR"/>
        </w:rPr>
        <w:t>ولو</w:t>
      </w:r>
      <w:r>
        <w:rPr>
          <w:rtl/>
          <w:lang w:bidi="fa-IR"/>
        </w:rPr>
        <w:t xml:space="preserve"> غيّر إحدى الهيئتين بال</w:t>
      </w:r>
      <w:r w:rsidR="00D046E8">
        <w:rPr>
          <w:rFonts w:hint="cs"/>
          <w:rtl/>
          <w:lang w:bidi="fa-IR"/>
        </w:rPr>
        <w:t>اُ</w:t>
      </w:r>
      <w:r>
        <w:rPr>
          <w:rtl/>
          <w:lang w:bidi="fa-IR"/>
        </w:rPr>
        <w:t>خرى جاز إجماعا</w:t>
      </w:r>
      <w:r w:rsidR="00D046E8">
        <w:rPr>
          <w:rFonts w:hint="cs"/>
          <w:rtl/>
          <w:lang w:bidi="fa-IR"/>
        </w:rPr>
        <w:t>ً</w:t>
      </w:r>
      <w:r>
        <w:rPr>
          <w:rtl/>
          <w:lang w:bidi="fa-IR"/>
        </w:rPr>
        <w:t xml:space="preserve"> ويكون قد ترك الأفضل ، قال الصادق </w:t>
      </w:r>
      <w:r w:rsidR="00D1770E" w:rsidRPr="00D1770E">
        <w:rPr>
          <w:rStyle w:val="libAlaemChar"/>
          <w:rtl/>
        </w:rPr>
        <w:t>عليه‌السلام</w:t>
      </w:r>
      <w:r>
        <w:rPr>
          <w:rtl/>
          <w:lang w:bidi="fa-IR"/>
        </w:rPr>
        <w:t xml:space="preserve"> : « لا بأس إذا صلّى الرجل أن يضع ركبتيه على الأرض قبل يديه » </w:t>
      </w:r>
      <w:r w:rsidRPr="00D1770E">
        <w:rPr>
          <w:rStyle w:val="libFootnotenumChar"/>
          <w:rtl/>
        </w:rPr>
        <w:t>(3)</w:t>
      </w:r>
      <w:r>
        <w:rPr>
          <w:rtl/>
          <w:lang w:bidi="fa-IR"/>
        </w:rPr>
        <w:t>.</w:t>
      </w:r>
    </w:p>
    <w:p w:rsidR="005109CD" w:rsidRDefault="005109CD" w:rsidP="005109CD">
      <w:pPr>
        <w:pStyle w:val="libNormal"/>
        <w:rPr>
          <w:lang w:bidi="fa-IR"/>
        </w:rPr>
      </w:pPr>
      <w:bookmarkStart w:id="195" w:name="_Toc105414044"/>
      <w:r w:rsidRPr="0088654B">
        <w:rPr>
          <w:rStyle w:val="Heading2Char"/>
          <w:rFonts w:hint="eastAsia"/>
          <w:rtl/>
        </w:rPr>
        <w:t>مسألة</w:t>
      </w:r>
      <w:r w:rsidRPr="0088654B">
        <w:rPr>
          <w:rStyle w:val="Heading2Char"/>
          <w:rtl/>
        </w:rPr>
        <w:t xml:space="preserve"> 265 :</w:t>
      </w:r>
      <w:bookmarkEnd w:id="195"/>
      <w:r>
        <w:rPr>
          <w:rtl/>
          <w:lang w:bidi="fa-IR"/>
        </w:rPr>
        <w:t xml:space="preserve"> يستحب أن يكون موضع جبهته مساويا</w:t>
      </w:r>
      <w:r w:rsidR="00803F50">
        <w:rPr>
          <w:rFonts w:hint="cs"/>
          <w:rtl/>
          <w:lang w:bidi="fa-IR"/>
        </w:rPr>
        <w:t>ً</w:t>
      </w:r>
      <w:r>
        <w:rPr>
          <w:rtl/>
          <w:lang w:bidi="fa-IR"/>
        </w:rPr>
        <w:t xml:space="preserve"> لموقفه‌ ؛ لأنه أنسب بالاعتدال المطلوب في السجود ، وأمكن للساجد ، وقال الصادق </w:t>
      </w:r>
      <w:r w:rsidR="00D1770E" w:rsidRPr="00D1770E">
        <w:rPr>
          <w:rStyle w:val="libAlaemChar"/>
          <w:rtl/>
        </w:rPr>
        <w:t>عليه‌السلام</w:t>
      </w:r>
      <w:r>
        <w:rPr>
          <w:rtl/>
          <w:lang w:bidi="fa-IR"/>
        </w:rPr>
        <w:t xml:space="preserve"> وقد سأله أبو بصير عن الرجل يرفع جبهته في المسجد : « إني </w:t>
      </w:r>
      <w:r w:rsidR="00803F50">
        <w:rPr>
          <w:rFonts w:hint="cs"/>
          <w:rtl/>
          <w:lang w:bidi="fa-IR"/>
        </w:rPr>
        <w:t>اُ</w:t>
      </w:r>
      <w:r>
        <w:rPr>
          <w:rtl/>
          <w:lang w:bidi="fa-IR"/>
        </w:rPr>
        <w:t xml:space="preserve">حب أن أضع وجهي في موضع قدمي » وكرهه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وقعت على المرتفع فإن كان بمقدار لبنة فما دون جاز ، وإن كان أزيد رفع رأسه ثم وضعه على المعتدل ، ولا تكون هنا زيادة سجود ؛ لأن الوضع الأول ليس بسجود.</w:t>
      </w:r>
    </w:p>
    <w:p w:rsidR="005109CD" w:rsidRDefault="005109CD" w:rsidP="005109CD">
      <w:pPr>
        <w:pStyle w:val="libNormal"/>
        <w:rPr>
          <w:lang w:bidi="fa-IR"/>
        </w:rPr>
      </w:pPr>
      <w:r>
        <w:rPr>
          <w:rFonts w:hint="eastAsia"/>
          <w:rtl/>
          <w:lang w:bidi="fa-IR"/>
        </w:rPr>
        <w:t>أما</w:t>
      </w:r>
      <w:r>
        <w:rPr>
          <w:rtl/>
          <w:lang w:bidi="fa-IR"/>
        </w:rPr>
        <w:t xml:space="preserve"> لو وقعت على لبنة فإنه يستحب جر الجبهة إلى المعتدل ، ولا يجوز‌</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w:t>
      </w:r>
      <w:r w:rsidR="00803F50">
        <w:rPr>
          <w:rFonts w:hint="cs"/>
          <w:rtl/>
          <w:lang w:bidi="fa-IR"/>
        </w:rPr>
        <w:t>ُ</w:t>
      </w:r>
      <w:r>
        <w:rPr>
          <w:rtl/>
          <w:lang w:bidi="fa-IR"/>
        </w:rPr>
        <w:t>م 1 : 113 ، المجموع 3 : 421 ، الوجيز 1 : 44 ، فتح العزيز 3 : 472 ، فتح الباري 2 : 231 ، السراج الوهاج : 47 ، المهذب للشيرازي 1 : 82 ، المغني 1 : 590 ، الشرح الكبير 1 : 590 ، الفتاوى الهندية 1 : 75.</w:t>
      </w:r>
    </w:p>
    <w:p w:rsidR="005109CD" w:rsidRDefault="005109CD" w:rsidP="00842513">
      <w:pPr>
        <w:pStyle w:val="libFootnote0"/>
        <w:rPr>
          <w:lang w:bidi="fa-IR"/>
        </w:rPr>
      </w:pPr>
      <w:r>
        <w:rPr>
          <w:rtl/>
          <w:lang w:bidi="fa-IR"/>
        </w:rPr>
        <w:t xml:space="preserve">(2) سنن الترمذي 2 : 56 </w:t>
      </w:r>
      <w:r w:rsidR="00803F50">
        <w:rPr>
          <w:rFonts w:hint="cs"/>
          <w:rtl/>
          <w:lang w:bidi="fa-IR"/>
        </w:rPr>
        <w:t>/</w:t>
      </w:r>
      <w:r>
        <w:rPr>
          <w:rtl/>
          <w:lang w:bidi="fa-IR"/>
        </w:rPr>
        <w:t xml:space="preserve"> 268 ، سنن ابن ماجة 1 : 286 </w:t>
      </w:r>
      <w:r w:rsidR="00803F50">
        <w:rPr>
          <w:rFonts w:hint="cs"/>
          <w:rtl/>
          <w:lang w:bidi="fa-IR"/>
        </w:rPr>
        <w:t>/</w:t>
      </w:r>
      <w:r>
        <w:rPr>
          <w:rtl/>
          <w:lang w:bidi="fa-IR"/>
        </w:rPr>
        <w:t xml:space="preserve"> 882 ، سنن النسائي 2 : 234 ، سنن أبي داود 1 : 222 </w:t>
      </w:r>
      <w:r w:rsidR="00803F50">
        <w:rPr>
          <w:rFonts w:hint="cs"/>
          <w:rtl/>
          <w:lang w:bidi="fa-IR"/>
        </w:rPr>
        <w:t>/</w:t>
      </w:r>
      <w:r>
        <w:rPr>
          <w:rtl/>
          <w:lang w:bidi="fa-IR"/>
        </w:rPr>
        <w:t xml:space="preserve"> 838.</w:t>
      </w:r>
    </w:p>
    <w:p w:rsidR="005109CD" w:rsidRDefault="005109CD" w:rsidP="00842513">
      <w:pPr>
        <w:pStyle w:val="libFootnote0"/>
        <w:rPr>
          <w:lang w:bidi="fa-IR"/>
        </w:rPr>
      </w:pPr>
      <w:r>
        <w:rPr>
          <w:rtl/>
          <w:lang w:bidi="fa-IR"/>
        </w:rPr>
        <w:t xml:space="preserve">(3) التهذيب 2 : 78 </w:t>
      </w:r>
      <w:r w:rsidR="00803F50">
        <w:rPr>
          <w:rFonts w:hint="cs"/>
          <w:rtl/>
          <w:lang w:bidi="fa-IR"/>
        </w:rPr>
        <w:t>/</w:t>
      </w:r>
      <w:r>
        <w:rPr>
          <w:rtl/>
          <w:lang w:bidi="fa-IR"/>
        </w:rPr>
        <w:t xml:space="preserve"> 294 ، الاستبصار 1 : 326 </w:t>
      </w:r>
      <w:r w:rsidR="00803F50">
        <w:rPr>
          <w:rFonts w:hint="cs"/>
          <w:rtl/>
          <w:lang w:bidi="fa-IR"/>
        </w:rPr>
        <w:t>/</w:t>
      </w:r>
      <w:r>
        <w:rPr>
          <w:rtl/>
          <w:lang w:bidi="fa-IR"/>
        </w:rPr>
        <w:t xml:space="preserve"> 1218.</w:t>
      </w:r>
    </w:p>
    <w:p w:rsidR="005109CD" w:rsidRDefault="005109CD" w:rsidP="00842513">
      <w:pPr>
        <w:pStyle w:val="libFootnote0"/>
        <w:rPr>
          <w:lang w:bidi="fa-IR"/>
        </w:rPr>
      </w:pPr>
      <w:r>
        <w:rPr>
          <w:rtl/>
          <w:lang w:bidi="fa-IR"/>
        </w:rPr>
        <w:t xml:space="preserve">(4) التهذيب 2 : 85 </w:t>
      </w:r>
      <w:r w:rsidR="00803F50">
        <w:rPr>
          <w:rFonts w:hint="cs"/>
          <w:rtl/>
          <w:lang w:bidi="fa-IR"/>
        </w:rPr>
        <w:t>/</w:t>
      </w:r>
      <w:r>
        <w:rPr>
          <w:rtl/>
          <w:lang w:bidi="fa-IR"/>
        </w:rPr>
        <w:t xml:space="preserve"> 316.</w:t>
      </w:r>
    </w:p>
    <w:p w:rsidR="00D1770E" w:rsidRDefault="000B326D" w:rsidP="005B6482">
      <w:pPr>
        <w:pStyle w:val="libNormal"/>
        <w:rPr>
          <w:rtl/>
          <w:lang w:bidi="fa-IR"/>
        </w:rPr>
      </w:pPr>
      <w:r>
        <w:rPr>
          <w:rtl/>
          <w:lang w:bidi="fa-IR"/>
        </w:rPr>
        <w:br w:type="page"/>
      </w:r>
    </w:p>
    <w:p w:rsidR="005109CD" w:rsidRDefault="005109CD" w:rsidP="00803F50">
      <w:pPr>
        <w:pStyle w:val="libNormal0"/>
        <w:rPr>
          <w:lang w:bidi="fa-IR"/>
        </w:rPr>
      </w:pPr>
      <w:r>
        <w:rPr>
          <w:rFonts w:hint="eastAsia"/>
          <w:rtl/>
          <w:lang w:bidi="fa-IR"/>
        </w:rPr>
        <w:lastRenderedPageBreak/>
        <w:t>رفعها</w:t>
      </w:r>
      <w:r>
        <w:rPr>
          <w:rtl/>
          <w:lang w:bidi="fa-IR"/>
        </w:rPr>
        <w:t xml:space="preserve"> حينئذ</w:t>
      </w:r>
      <w:r w:rsidR="00803F50">
        <w:rPr>
          <w:rFonts w:hint="cs"/>
          <w:rtl/>
          <w:lang w:bidi="fa-IR"/>
        </w:rPr>
        <w:t>ٍ</w:t>
      </w:r>
      <w:r>
        <w:rPr>
          <w:rtl/>
          <w:lang w:bidi="fa-IR"/>
        </w:rPr>
        <w:t xml:space="preserve"> لئل</w:t>
      </w:r>
      <w:r w:rsidR="00803F50">
        <w:rPr>
          <w:rFonts w:hint="cs"/>
          <w:rtl/>
          <w:lang w:bidi="fa-IR"/>
        </w:rPr>
        <w:t>ّ</w:t>
      </w:r>
      <w:r>
        <w:rPr>
          <w:rtl/>
          <w:lang w:bidi="fa-IR"/>
        </w:rPr>
        <w:t>ا تزيد سجدة ، ولو بقي على حاله جاز ، وكذا التفصيل لو سجد على ما يكره السجود عليه أو يحرم.</w:t>
      </w:r>
    </w:p>
    <w:p w:rsidR="005109CD" w:rsidRDefault="005109CD" w:rsidP="005109CD">
      <w:pPr>
        <w:pStyle w:val="libNormal"/>
        <w:rPr>
          <w:lang w:bidi="fa-IR"/>
        </w:rPr>
      </w:pPr>
      <w:bookmarkStart w:id="196" w:name="_Toc105414045"/>
      <w:r w:rsidRPr="0088654B">
        <w:rPr>
          <w:rStyle w:val="Heading2Char"/>
          <w:rFonts w:hint="eastAsia"/>
          <w:rtl/>
        </w:rPr>
        <w:t>مسألة</w:t>
      </w:r>
      <w:r w:rsidRPr="0088654B">
        <w:rPr>
          <w:rStyle w:val="Heading2Char"/>
          <w:rtl/>
        </w:rPr>
        <w:t xml:space="preserve"> 266 :</w:t>
      </w:r>
      <w:bookmarkEnd w:id="196"/>
      <w:r>
        <w:rPr>
          <w:rtl/>
          <w:lang w:bidi="fa-IR"/>
        </w:rPr>
        <w:t xml:space="preserve"> يستحب الدعاء أمام التسبيح‌ بإجماع العلماء ؛ لقوله </w:t>
      </w:r>
      <w:r w:rsidR="00D1770E" w:rsidRPr="00D1770E">
        <w:rPr>
          <w:rStyle w:val="libAlaemChar"/>
          <w:rtl/>
        </w:rPr>
        <w:t>عليه‌السلام</w:t>
      </w:r>
      <w:r>
        <w:rPr>
          <w:rtl/>
          <w:lang w:bidi="fa-IR"/>
        </w:rPr>
        <w:t xml:space="preserve"> : ( وأما السجود فاجتهدوا في الدعاء فقمن</w:t>
      </w:r>
      <w:r w:rsidR="00803F50">
        <w:rPr>
          <w:rFonts w:hint="cs"/>
          <w:rtl/>
          <w:lang w:bidi="fa-IR"/>
        </w:rPr>
        <w:t>ٌ</w:t>
      </w:r>
      <w:r>
        <w:rPr>
          <w:rtl/>
          <w:lang w:bidi="fa-IR"/>
        </w:rPr>
        <w:t xml:space="preserve"> أن يستجاب لكم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سجدت فكبّر ، وقل : الل</w:t>
      </w:r>
      <w:r w:rsidR="00803F50">
        <w:rPr>
          <w:rFonts w:hint="cs"/>
          <w:rtl/>
          <w:lang w:bidi="fa-IR"/>
        </w:rPr>
        <w:t>َّ</w:t>
      </w:r>
      <w:r>
        <w:rPr>
          <w:rtl/>
          <w:lang w:bidi="fa-IR"/>
        </w:rPr>
        <w:t xml:space="preserve">هم لك سجدت ، وبك آمنت ، وعليك توكلت ، وأنت ربي سجد وجهي للذي خلقه ، وشق سمعه وبصره ، والحمد لله رب العالمين ، تبارك الله أحسن الخالقين ، ثم قل : سبحان ربي الأعلى ثلاث مرات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وسأل</w:t>
      </w:r>
      <w:r>
        <w:rPr>
          <w:rtl/>
          <w:lang w:bidi="fa-IR"/>
        </w:rPr>
        <w:t xml:space="preserve"> عبد الله بن سنان الصادق </w:t>
      </w:r>
      <w:r w:rsidR="00D1770E" w:rsidRPr="00D1770E">
        <w:rPr>
          <w:rStyle w:val="libAlaemChar"/>
          <w:rtl/>
        </w:rPr>
        <w:t>عليه‌السلام</w:t>
      </w:r>
      <w:r>
        <w:rPr>
          <w:rtl/>
          <w:lang w:bidi="fa-IR"/>
        </w:rPr>
        <w:t xml:space="preserve"> أدعو الله وأنا ساجد؟ فقال : « نعم ، </w:t>
      </w:r>
      <w:r w:rsidR="00803F50">
        <w:rPr>
          <w:rFonts w:hint="cs"/>
          <w:rtl/>
          <w:lang w:bidi="fa-IR"/>
        </w:rPr>
        <w:t>آ</w:t>
      </w:r>
      <w:r>
        <w:rPr>
          <w:rtl/>
          <w:lang w:bidi="fa-IR"/>
        </w:rPr>
        <w:t xml:space="preserve">دع الله للدنيا والآخرة » </w:t>
      </w:r>
      <w:r w:rsidRPr="00D1770E">
        <w:rPr>
          <w:rStyle w:val="libFootnotenumChar"/>
          <w:rtl/>
        </w:rPr>
        <w:t>(3)</w:t>
      </w:r>
      <w:r>
        <w:rPr>
          <w:rtl/>
          <w:lang w:bidi="fa-IR"/>
        </w:rPr>
        <w:t>.</w:t>
      </w:r>
    </w:p>
    <w:p w:rsidR="005109CD" w:rsidRDefault="005109CD" w:rsidP="005109CD">
      <w:pPr>
        <w:pStyle w:val="libNormal"/>
        <w:rPr>
          <w:lang w:bidi="fa-IR"/>
        </w:rPr>
      </w:pPr>
      <w:bookmarkStart w:id="197" w:name="_Toc105414046"/>
      <w:r w:rsidRPr="0088654B">
        <w:rPr>
          <w:rStyle w:val="Heading2Char"/>
          <w:rFonts w:hint="eastAsia"/>
          <w:rtl/>
        </w:rPr>
        <w:t>مسألة</w:t>
      </w:r>
      <w:r w:rsidRPr="0088654B">
        <w:rPr>
          <w:rStyle w:val="Heading2Char"/>
          <w:rtl/>
        </w:rPr>
        <w:t xml:space="preserve"> 267 :</w:t>
      </w:r>
      <w:bookmarkEnd w:id="197"/>
      <w:r>
        <w:rPr>
          <w:rtl/>
          <w:lang w:bidi="fa-IR"/>
        </w:rPr>
        <w:t xml:space="preserve"> ويستحب التخوية في السجود‌ بأن يفرق بين فخذيه وساقيه ، وبين بطنه وفخذيه ، وبين جنبيه وعضديه ، وبين عضديه وساعديه ، وبين ركبتيه ومرفقيه ، ويفرق بين رجليه ، وسمي تخوية ؛ لأنه إلقاء الخوابين الأعضاء.</w:t>
      </w:r>
    </w:p>
    <w:p w:rsidR="005109CD" w:rsidRDefault="005109CD" w:rsidP="005109CD">
      <w:pPr>
        <w:pStyle w:val="libNormal"/>
        <w:rPr>
          <w:lang w:bidi="fa-IR"/>
        </w:rPr>
      </w:pPr>
      <w:r>
        <w:rPr>
          <w:rFonts w:hint="eastAsia"/>
          <w:rtl/>
          <w:lang w:bidi="fa-IR"/>
        </w:rPr>
        <w:t>وهذا</w:t>
      </w:r>
      <w:r>
        <w:rPr>
          <w:rtl/>
          <w:lang w:bidi="fa-IR"/>
        </w:rPr>
        <w:t xml:space="preserve"> للرجل خاصة دون المرأة بل تضم بعضها إلى بعض ؛ لأن النبيّ </w:t>
      </w:r>
      <w:r w:rsidRPr="00D1770E">
        <w:rPr>
          <w:rStyle w:val="libAlaemChar"/>
          <w:rtl/>
        </w:rPr>
        <w:t>صلى‌الله‌عليه‌وآله</w:t>
      </w:r>
      <w:r>
        <w:rPr>
          <w:rtl/>
          <w:lang w:bidi="fa-IR"/>
        </w:rPr>
        <w:t xml:space="preserve"> كان إذا سجد فرج يديه عن جنبيه وجخّى </w:t>
      </w:r>
      <w:r w:rsidR="00D1770E">
        <w:rPr>
          <w:rtl/>
          <w:lang w:bidi="fa-IR"/>
        </w:rPr>
        <w:t>-</w:t>
      </w:r>
      <w:r>
        <w:rPr>
          <w:rtl/>
          <w:lang w:bidi="fa-IR"/>
        </w:rPr>
        <w:t xml:space="preserve"> والجخ الخاوي </w:t>
      </w:r>
      <w:r w:rsidR="00D1770E">
        <w:rPr>
          <w:rtl/>
          <w:lang w:bidi="fa-IR"/>
        </w:rPr>
        <w:t>-</w:t>
      </w:r>
      <w:r>
        <w:rPr>
          <w:rtl/>
          <w:lang w:bidi="fa-IR"/>
        </w:rPr>
        <w:t xml:space="preserve"> وفرج بين رجليه </w:t>
      </w:r>
      <w:r w:rsidRPr="00D1770E">
        <w:rPr>
          <w:rStyle w:val="libFootnotenumChar"/>
          <w:rtl/>
        </w:rPr>
        <w:t>(4)</w:t>
      </w:r>
      <w:r>
        <w:rPr>
          <w:rtl/>
          <w:lang w:bidi="fa-IR"/>
        </w:rPr>
        <w:t xml:space="preserve"> ، وقال </w:t>
      </w:r>
      <w:r w:rsidR="00D1770E" w:rsidRPr="00D1770E">
        <w:rPr>
          <w:rStyle w:val="libAlaemChar"/>
          <w:rtl/>
        </w:rPr>
        <w:t>عليه‌السلام</w:t>
      </w:r>
      <w:r>
        <w:rPr>
          <w:rtl/>
          <w:lang w:bidi="fa-IR"/>
        </w:rPr>
        <w:t xml:space="preserve"> : ( إذا سجد أحدكم فلا‌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348 </w:t>
      </w:r>
      <w:r w:rsidR="00803F50">
        <w:rPr>
          <w:rFonts w:hint="cs"/>
          <w:rtl/>
          <w:lang w:bidi="fa-IR"/>
        </w:rPr>
        <w:t>/</w:t>
      </w:r>
      <w:r>
        <w:rPr>
          <w:rtl/>
          <w:lang w:bidi="fa-IR"/>
        </w:rPr>
        <w:t xml:space="preserve"> 479 ، سنن </w:t>
      </w:r>
      <w:r w:rsidR="00803F50">
        <w:rPr>
          <w:rFonts w:hint="cs"/>
          <w:rtl/>
          <w:lang w:bidi="fa-IR"/>
        </w:rPr>
        <w:t>ا</w:t>
      </w:r>
      <w:r>
        <w:rPr>
          <w:rtl/>
          <w:lang w:bidi="fa-IR"/>
        </w:rPr>
        <w:t xml:space="preserve">بي داود 1 : 232 </w:t>
      </w:r>
      <w:r w:rsidR="00803F50">
        <w:rPr>
          <w:rFonts w:hint="cs"/>
          <w:rtl/>
          <w:lang w:bidi="fa-IR"/>
        </w:rPr>
        <w:t>/</w:t>
      </w:r>
      <w:r>
        <w:rPr>
          <w:rtl/>
          <w:lang w:bidi="fa-IR"/>
        </w:rPr>
        <w:t xml:space="preserve"> 876 ، سنن النسائي 2 : 218.</w:t>
      </w:r>
    </w:p>
    <w:p w:rsidR="005109CD" w:rsidRDefault="005109CD" w:rsidP="00842513">
      <w:pPr>
        <w:pStyle w:val="libFootnote0"/>
        <w:rPr>
          <w:lang w:bidi="fa-IR"/>
        </w:rPr>
      </w:pPr>
      <w:r>
        <w:rPr>
          <w:rtl/>
          <w:lang w:bidi="fa-IR"/>
        </w:rPr>
        <w:t xml:space="preserve">(2) الكافي 3 : 321 </w:t>
      </w:r>
      <w:r w:rsidR="00803F50">
        <w:rPr>
          <w:rFonts w:hint="cs"/>
          <w:rtl/>
          <w:lang w:bidi="fa-IR"/>
        </w:rPr>
        <w:t>/</w:t>
      </w:r>
      <w:r>
        <w:rPr>
          <w:rtl/>
          <w:lang w:bidi="fa-IR"/>
        </w:rPr>
        <w:t xml:space="preserve"> 1 ، التهذيب 2 : 79 </w:t>
      </w:r>
      <w:r w:rsidR="00803F50">
        <w:rPr>
          <w:rFonts w:hint="cs"/>
          <w:rtl/>
          <w:lang w:bidi="fa-IR"/>
        </w:rPr>
        <w:t>/</w:t>
      </w:r>
      <w:r>
        <w:rPr>
          <w:rtl/>
          <w:lang w:bidi="fa-IR"/>
        </w:rPr>
        <w:t xml:space="preserve"> 295.</w:t>
      </w:r>
    </w:p>
    <w:p w:rsidR="005109CD" w:rsidRDefault="005109CD" w:rsidP="00842513">
      <w:pPr>
        <w:pStyle w:val="libFootnote0"/>
        <w:rPr>
          <w:lang w:bidi="fa-IR"/>
        </w:rPr>
      </w:pPr>
      <w:r>
        <w:rPr>
          <w:rtl/>
          <w:lang w:bidi="fa-IR"/>
        </w:rPr>
        <w:t xml:space="preserve">(3) الكافي 3 : 323 </w:t>
      </w:r>
      <w:r w:rsidR="00803F50">
        <w:rPr>
          <w:rFonts w:hint="cs"/>
          <w:rtl/>
          <w:lang w:bidi="fa-IR"/>
        </w:rPr>
        <w:t>/</w:t>
      </w:r>
      <w:r>
        <w:rPr>
          <w:rtl/>
          <w:lang w:bidi="fa-IR"/>
        </w:rPr>
        <w:t xml:space="preserve"> 6 ، التهذيب 2 : 299 </w:t>
      </w:r>
      <w:r w:rsidR="00803F50">
        <w:rPr>
          <w:rFonts w:hint="cs"/>
          <w:rtl/>
          <w:lang w:bidi="fa-IR"/>
        </w:rPr>
        <w:t>/</w:t>
      </w:r>
      <w:r>
        <w:rPr>
          <w:rtl/>
          <w:lang w:bidi="fa-IR"/>
        </w:rPr>
        <w:t xml:space="preserve"> 1207 ، وفيهما عن عبد الرحمن بن سيابة ، وأورده عن عبد الله بن سنان المحقق في المعتبر : 185.</w:t>
      </w:r>
    </w:p>
    <w:p w:rsidR="005109CD" w:rsidRDefault="005109CD" w:rsidP="00842513">
      <w:pPr>
        <w:pStyle w:val="libFootnote0"/>
        <w:rPr>
          <w:lang w:bidi="fa-IR"/>
        </w:rPr>
      </w:pPr>
      <w:r>
        <w:rPr>
          <w:rtl/>
          <w:lang w:bidi="fa-IR"/>
        </w:rPr>
        <w:t xml:space="preserve">(4) سنن أبي داود 1 : 237 </w:t>
      </w:r>
      <w:r w:rsidR="00803F50">
        <w:rPr>
          <w:rFonts w:hint="cs"/>
          <w:rtl/>
          <w:lang w:bidi="fa-IR"/>
        </w:rPr>
        <w:t>/</w:t>
      </w:r>
      <w:r>
        <w:rPr>
          <w:rtl/>
          <w:lang w:bidi="fa-IR"/>
        </w:rPr>
        <w:t xml:space="preserve"> 899 ، سنن النسائي 2 : 212.</w:t>
      </w:r>
    </w:p>
    <w:p w:rsidR="00D1770E" w:rsidRDefault="000B326D" w:rsidP="005B6482">
      <w:pPr>
        <w:pStyle w:val="libNormal"/>
        <w:rPr>
          <w:rtl/>
          <w:lang w:bidi="fa-IR"/>
        </w:rPr>
      </w:pPr>
      <w:r>
        <w:rPr>
          <w:rtl/>
          <w:lang w:bidi="fa-IR"/>
        </w:rPr>
        <w:br w:type="page"/>
      </w:r>
    </w:p>
    <w:p w:rsidR="005109CD" w:rsidRDefault="005109CD" w:rsidP="00803F50">
      <w:pPr>
        <w:pStyle w:val="libNormal0"/>
        <w:rPr>
          <w:lang w:bidi="fa-IR"/>
        </w:rPr>
      </w:pPr>
      <w:r>
        <w:rPr>
          <w:rFonts w:hint="eastAsia"/>
          <w:rtl/>
          <w:lang w:bidi="fa-IR"/>
        </w:rPr>
        <w:lastRenderedPageBreak/>
        <w:t>يفترش</w:t>
      </w:r>
      <w:r>
        <w:rPr>
          <w:rtl/>
          <w:lang w:bidi="fa-IR"/>
        </w:rPr>
        <w:t xml:space="preserve"> ذراعيه افتراش الكلب ) </w:t>
      </w:r>
      <w:r w:rsidRPr="00D1770E">
        <w:rPr>
          <w:rStyle w:val="libFootnotenumChar"/>
          <w:rtl/>
        </w:rPr>
        <w:t>(1)</w:t>
      </w:r>
      <w:r>
        <w:rPr>
          <w:rtl/>
          <w:lang w:bidi="fa-IR"/>
        </w:rPr>
        <w:t xml:space="preserve"> ومعناه أن يضعهما بالأرض ولا يتجافى بهما.</w:t>
      </w:r>
    </w:p>
    <w:p w:rsidR="005109CD" w:rsidRDefault="005109CD" w:rsidP="005109CD">
      <w:pPr>
        <w:pStyle w:val="libNormal"/>
        <w:rPr>
          <w:lang w:bidi="fa-IR"/>
        </w:rPr>
      </w:pPr>
      <w:r>
        <w:rPr>
          <w:rFonts w:hint="eastAsia"/>
          <w:rtl/>
          <w:lang w:bidi="fa-IR"/>
        </w:rPr>
        <w:t>ومن</w:t>
      </w:r>
      <w:r>
        <w:rPr>
          <w:rtl/>
          <w:lang w:bidi="fa-IR"/>
        </w:rPr>
        <w:t xml:space="preserve"> طريق الخاصة رواية حماد عن صفة صلاة الصادق </w:t>
      </w:r>
      <w:r w:rsidR="00D1770E" w:rsidRPr="00D1770E">
        <w:rPr>
          <w:rStyle w:val="libAlaemChar"/>
          <w:rtl/>
        </w:rPr>
        <w:t>عليه‌السلام</w:t>
      </w:r>
      <w:r>
        <w:rPr>
          <w:rtl/>
          <w:lang w:bidi="fa-IR"/>
        </w:rPr>
        <w:t xml:space="preserve"> : ولم يضع شيئا</w:t>
      </w:r>
      <w:r w:rsidR="005967B1">
        <w:rPr>
          <w:rFonts w:hint="cs"/>
          <w:rtl/>
          <w:lang w:bidi="fa-IR"/>
        </w:rPr>
        <w:t>ً</w:t>
      </w:r>
      <w:r>
        <w:rPr>
          <w:rtl/>
          <w:lang w:bidi="fa-IR"/>
        </w:rPr>
        <w:t xml:space="preserve"> من جسده على شي‌ء منه </w:t>
      </w:r>
      <w:r w:rsidR="006C6781">
        <w:rPr>
          <w:rtl/>
          <w:lang w:bidi="fa-IR"/>
        </w:rPr>
        <w:t>لمـّا</w:t>
      </w:r>
      <w:r>
        <w:rPr>
          <w:rtl/>
          <w:lang w:bidi="fa-IR"/>
        </w:rPr>
        <w:t xml:space="preserve"> سجد </w:t>
      </w:r>
      <w:r w:rsidRPr="00D1770E">
        <w:rPr>
          <w:rStyle w:val="libFootnotenumChar"/>
          <w:rtl/>
        </w:rPr>
        <w:t>(2)</w:t>
      </w:r>
      <w:r>
        <w:rPr>
          <w:rtl/>
          <w:lang w:bidi="fa-IR"/>
        </w:rPr>
        <w:t xml:space="preserve"> ، وقول الباقر </w:t>
      </w:r>
      <w:r w:rsidR="00D1770E" w:rsidRPr="00D1770E">
        <w:rPr>
          <w:rStyle w:val="libAlaemChar"/>
          <w:rtl/>
        </w:rPr>
        <w:t>عليه‌السلام</w:t>
      </w:r>
      <w:r>
        <w:rPr>
          <w:rtl/>
          <w:lang w:bidi="fa-IR"/>
        </w:rPr>
        <w:t xml:space="preserve"> : « لا تفترش ذراعيك افتراش السبع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الاعتدال في السجود إجماعا</w:t>
      </w:r>
      <w:r w:rsidR="005967B1">
        <w:rPr>
          <w:rFonts w:hint="cs"/>
          <w:rtl/>
          <w:lang w:bidi="fa-IR"/>
        </w:rPr>
        <w:t>ً</w:t>
      </w:r>
      <w:r>
        <w:rPr>
          <w:rtl/>
          <w:lang w:bidi="fa-IR"/>
        </w:rPr>
        <w:t xml:space="preserve"> ؛ لقوله </w:t>
      </w:r>
      <w:r w:rsidR="00D1770E" w:rsidRPr="00D1770E">
        <w:rPr>
          <w:rStyle w:val="libAlaemChar"/>
          <w:rtl/>
        </w:rPr>
        <w:t>عليه‌السلام</w:t>
      </w:r>
      <w:r>
        <w:rPr>
          <w:rtl/>
          <w:lang w:bidi="fa-IR"/>
        </w:rPr>
        <w:t xml:space="preserve"> : ( اعتدلوا في السجود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الجمهور : لا ينبغي أن يجمع ثيابه ، وشعره في سجوده </w:t>
      </w:r>
      <w:r w:rsidRPr="00D1770E">
        <w:rPr>
          <w:rStyle w:val="libFootnotenumChar"/>
          <w:rtl/>
        </w:rPr>
        <w:t>(5)</w:t>
      </w:r>
      <w:r>
        <w:rPr>
          <w:rtl/>
          <w:lang w:bidi="fa-IR"/>
        </w:rPr>
        <w:t xml:space="preserve"> لأن النبيّ </w:t>
      </w:r>
      <w:r w:rsidRPr="00D1770E">
        <w:rPr>
          <w:rStyle w:val="libAlaemChar"/>
          <w:rtl/>
        </w:rPr>
        <w:t>صلى‌الله‌عليه‌وآله</w:t>
      </w:r>
      <w:r>
        <w:rPr>
          <w:rtl/>
          <w:lang w:bidi="fa-IR"/>
        </w:rPr>
        <w:t xml:space="preserve"> رأى رجلا يجمع ثيابه في الصلاة فقال </w:t>
      </w:r>
      <w:r w:rsidR="00D1770E" w:rsidRPr="00D1770E">
        <w:rPr>
          <w:rStyle w:val="libAlaemChar"/>
          <w:rtl/>
        </w:rPr>
        <w:t>عليه‌السلام</w:t>
      </w:r>
      <w:r>
        <w:rPr>
          <w:rtl/>
          <w:lang w:bidi="fa-IR"/>
        </w:rPr>
        <w:t xml:space="preserve"> : ( دعها فإنها تركع بركوعك ، وتسجد بسجودك ) ونهى [ </w:t>
      </w:r>
      <w:r w:rsidRPr="00D1770E">
        <w:rPr>
          <w:rStyle w:val="libAlaemChar"/>
          <w:rtl/>
        </w:rPr>
        <w:t>صلى‌الله‌عليه‌وآله</w:t>
      </w:r>
      <w:r>
        <w:rPr>
          <w:rtl/>
          <w:lang w:bidi="fa-IR"/>
        </w:rPr>
        <w:t xml:space="preserve"> ] أن يكفت منه الشعر والثياب </w:t>
      </w:r>
      <w:r w:rsidRPr="00D1770E">
        <w:rPr>
          <w:rStyle w:val="libFootnotenumChar"/>
          <w:rtl/>
        </w:rPr>
        <w:t>(6)</w:t>
      </w:r>
      <w:r>
        <w:rPr>
          <w:rtl/>
          <w:lang w:bidi="fa-IR"/>
        </w:rPr>
        <w:t xml:space="preserve"> أي يجمعهما. قال عطا</w:t>
      </w:r>
      <w:r>
        <w:rPr>
          <w:rFonts w:hint="eastAsia"/>
          <w:rtl/>
          <w:lang w:bidi="fa-IR"/>
        </w:rPr>
        <w:t>ء</w:t>
      </w:r>
      <w:r>
        <w:rPr>
          <w:rtl/>
          <w:lang w:bidi="fa-IR"/>
        </w:rPr>
        <w:t xml:space="preserve"> : وكانوا يكرهون أن يسجد وهو عاقص شعره ، ولعل النهي لما فيه من الفعل الذي ليس من الصلاة.</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w:t>
      </w:r>
      <w:r w:rsidR="005967B1">
        <w:rPr>
          <w:rFonts w:hint="cs"/>
          <w:rtl/>
          <w:lang w:bidi="fa-IR"/>
        </w:rPr>
        <w:t>ا</w:t>
      </w:r>
      <w:r>
        <w:rPr>
          <w:rtl/>
          <w:lang w:bidi="fa-IR"/>
        </w:rPr>
        <w:t xml:space="preserve">بي داود 1 : 237 </w:t>
      </w:r>
      <w:r w:rsidR="005967B1">
        <w:rPr>
          <w:rFonts w:hint="cs"/>
          <w:rtl/>
          <w:lang w:bidi="fa-IR"/>
        </w:rPr>
        <w:t>/</w:t>
      </w:r>
      <w:r>
        <w:rPr>
          <w:rtl/>
          <w:lang w:bidi="fa-IR"/>
        </w:rPr>
        <w:t xml:space="preserve"> 901 ، سنن ابن ماجة 1 : 288 </w:t>
      </w:r>
      <w:r w:rsidR="005967B1">
        <w:rPr>
          <w:rFonts w:hint="cs"/>
          <w:rtl/>
          <w:lang w:bidi="fa-IR"/>
        </w:rPr>
        <w:t>/</w:t>
      </w:r>
      <w:r>
        <w:rPr>
          <w:rtl/>
          <w:lang w:bidi="fa-IR"/>
        </w:rPr>
        <w:t xml:space="preserve"> 891 ، سنن الترمذي 2 : 65 </w:t>
      </w:r>
      <w:r w:rsidR="005967B1">
        <w:rPr>
          <w:rFonts w:hint="cs"/>
          <w:rtl/>
          <w:lang w:bidi="fa-IR"/>
        </w:rPr>
        <w:t>/</w:t>
      </w:r>
      <w:r>
        <w:rPr>
          <w:rtl/>
          <w:lang w:bidi="fa-IR"/>
        </w:rPr>
        <w:t xml:space="preserve"> 275 ، سنن البيهقي 2 : 115.</w:t>
      </w:r>
    </w:p>
    <w:p w:rsidR="005109CD" w:rsidRDefault="005109CD" w:rsidP="00842513">
      <w:pPr>
        <w:pStyle w:val="libFootnote0"/>
        <w:rPr>
          <w:lang w:bidi="fa-IR"/>
        </w:rPr>
      </w:pPr>
      <w:r>
        <w:rPr>
          <w:rtl/>
          <w:lang w:bidi="fa-IR"/>
        </w:rPr>
        <w:t xml:space="preserve">(2) الكافي 3 : 311 </w:t>
      </w:r>
      <w:r w:rsidR="005967B1">
        <w:rPr>
          <w:rFonts w:hint="cs"/>
          <w:rtl/>
          <w:lang w:bidi="fa-IR"/>
        </w:rPr>
        <w:t>/</w:t>
      </w:r>
      <w:r>
        <w:rPr>
          <w:rtl/>
          <w:lang w:bidi="fa-IR"/>
        </w:rPr>
        <w:t xml:space="preserve"> 8 ، الفقيه 1 : 196 </w:t>
      </w:r>
      <w:r w:rsidR="005967B1">
        <w:rPr>
          <w:rFonts w:hint="cs"/>
          <w:rtl/>
          <w:lang w:bidi="fa-IR"/>
        </w:rPr>
        <w:t>/</w:t>
      </w:r>
      <w:r>
        <w:rPr>
          <w:rtl/>
          <w:lang w:bidi="fa-IR"/>
        </w:rPr>
        <w:t xml:space="preserve"> 916 ، التهذيب 2 : 81 </w:t>
      </w:r>
      <w:r w:rsidR="005967B1">
        <w:rPr>
          <w:rFonts w:hint="cs"/>
          <w:rtl/>
          <w:lang w:bidi="fa-IR"/>
        </w:rPr>
        <w:t>/</w:t>
      </w:r>
      <w:r>
        <w:rPr>
          <w:rtl/>
          <w:lang w:bidi="fa-IR"/>
        </w:rPr>
        <w:t xml:space="preserve"> 301.</w:t>
      </w:r>
    </w:p>
    <w:p w:rsidR="005109CD" w:rsidRDefault="005109CD" w:rsidP="00842513">
      <w:pPr>
        <w:pStyle w:val="libFootnote0"/>
        <w:rPr>
          <w:lang w:bidi="fa-IR"/>
        </w:rPr>
      </w:pPr>
      <w:r>
        <w:rPr>
          <w:rtl/>
          <w:lang w:bidi="fa-IR"/>
        </w:rPr>
        <w:t xml:space="preserve">(3) الكافي 3 : 335 </w:t>
      </w:r>
      <w:r w:rsidR="005967B1">
        <w:rPr>
          <w:rFonts w:hint="cs"/>
          <w:rtl/>
          <w:lang w:bidi="fa-IR"/>
        </w:rPr>
        <w:t>/</w:t>
      </w:r>
      <w:r>
        <w:rPr>
          <w:rtl/>
          <w:lang w:bidi="fa-IR"/>
        </w:rPr>
        <w:t xml:space="preserve"> 1 ، التهذيب 2 : 84 </w:t>
      </w:r>
      <w:r w:rsidR="005967B1">
        <w:rPr>
          <w:rFonts w:hint="cs"/>
          <w:rtl/>
          <w:lang w:bidi="fa-IR"/>
        </w:rPr>
        <w:t>/</w:t>
      </w:r>
      <w:r>
        <w:rPr>
          <w:rtl/>
          <w:lang w:bidi="fa-IR"/>
        </w:rPr>
        <w:t xml:space="preserve"> 308.</w:t>
      </w:r>
    </w:p>
    <w:p w:rsidR="005109CD" w:rsidRDefault="005109CD" w:rsidP="00842513">
      <w:pPr>
        <w:pStyle w:val="libFootnote0"/>
        <w:rPr>
          <w:lang w:bidi="fa-IR"/>
        </w:rPr>
      </w:pPr>
      <w:r>
        <w:rPr>
          <w:rtl/>
          <w:lang w:bidi="fa-IR"/>
        </w:rPr>
        <w:t xml:space="preserve">(4) صحيح البخاري 1 : 208 ، صحيح مسلم 1 : 355 </w:t>
      </w:r>
      <w:r w:rsidR="005967B1">
        <w:rPr>
          <w:rFonts w:hint="cs"/>
          <w:rtl/>
          <w:lang w:bidi="fa-IR"/>
        </w:rPr>
        <w:t>/</w:t>
      </w:r>
      <w:r>
        <w:rPr>
          <w:rtl/>
          <w:lang w:bidi="fa-IR"/>
        </w:rPr>
        <w:t xml:space="preserve"> 493 ، سنن أبي داود 1 : 236 </w:t>
      </w:r>
      <w:r w:rsidR="005967B1">
        <w:rPr>
          <w:rFonts w:hint="cs"/>
          <w:rtl/>
          <w:lang w:bidi="fa-IR"/>
        </w:rPr>
        <w:t>/</w:t>
      </w:r>
      <w:r>
        <w:rPr>
          <w:rtl/>
          <w:lang w:bidi="fa-IR"/>
        </w:rPr>
        <w:t xml:space="preserve"> 897 ، سنن ابن ماجة 1 : 288 </w:t>
      </w:r>
      <w:r w:rsidR="005967B1">
        <w:rPr>
          <w:rFonts w:hint="cs"/>
          <w:rtl/>
          <w:lang w:bidi="fa-IR"/>
        </w:rPr>
        <w:t>/</w:t>
      </w:r>
      <w:r>
        <w:rPr>
          <w:rtl/>
          <w:lang w:bidi="fa-IR"/>
        </w:rPr>
        <w:t xml:space="preserve"> 892 ، سنن النسائي 2 : 214 ، سنن الترمذي 2 : 66 </w:t>
      </w:r>
      <w:r w:rsidR="005967B1">
        <w:rPr>
          <w:rFonts w:hint="cs"/>
          <w:rtl/>
          <w:lang w:bidi="fa-IR"/>
        </w:rPr>
        <w:t>/</w:t>
      </w:r>
      <w:r>
        <w:rPr>
          <w:rtl/>
          <w:lang w:bidi="fa-IR"/>
        </w:rPr>
        <w:t xml:space="preserve"> 276 ، سنن البيهقي 2 : 113.</w:t>
      </w:r>
    </w:p>
    <w:p w:rsidR="005109CD" w:rsidRDefault="005109CD" w:rsidP="00842513">
      <w:pPr>
        <w:pStyle w:val="libFootnote0"/>
        <w:rPr>
          <w:lang w:bidi="fa-IR"/>
        </w:rPr>
      </w:pPr>
      <w:r>
        <w:rPr>
          <w:rtl/>
          <w:lang w:bidi="fa-IR"/>
        </w:rPr>
        <w:t>(5) المجموع 4 : 98 ، مغني المحتاج 1 : 201 ، المهذب للشيرازي 1 : 96 ، المغني 1 : 697 ، المبسوط للسرخسي 1 : 34 ، بدائع الصنائع 1 : 216 ، كشاف القناع 1 : 372 ، المحلى 4 : 7.</w:t>
      </w:r>
    </w:p>
    <w:p w:rsidR="005109CD" w:rsidRDefault="005109CD" w:rsidP="00842513">
      <w:pPr>
        <w:pStyle w:val="libFootnote0"/>
        <w:rPr>
          <w:lang w:bidi="fa-IR"/>
        </w:rPr>
      </w:pPr>
      <w:r>
        <w:rPr>
          <w:rtl/>
          <w:lang w:bidi="fa-IR"/>
        </w:rPr>
        <w:t xml:space="preserve">(6) صحيح مسلم 1 : 354 </w:t>
      </w:r>
      <w:r w:rsidR="005967B1">
        <w:rPr>
          <w:rFonts w:hint="cs"/>
          <w:rtl/>
          <w:lang w:bidi="fa-IR"/>
        </w:rPr>
        <w:t>/</w:t>
      </w:r>
      <w:r>
        <w:rPr>
          <w:rtl/>
          <w:lang w:bidi="fa-IR"/>
        </w:rPr>
        <w:t xml:space="preserve"> 490 ، سنن البيهقي 2 : 103 ، مصنف عبد الرزاق 2 : 179 </w:t>
      </w:r>
      <w:r w:rsidR="00D1770E">
        <w:rPr>
          <w:rtl/>
          <w:lang w:bidi="fa-IR"/>
        </w:rPr>
        <w:t>-</w:t>
      </w:r>
      <w:r>
        <w:rPr>
          <w:rtl/>
          <w:lang w:bidi="fa-IR"/>
        </w:rPr>
        <w:t xml:space="preserve"> 180 </w:t>
      </w:r>
      <w:r w:rsidR="005967B1">
        <w:rPr>
          <w:rFonts w:hint="cs"/>
          <w:rtl/>
          <w:lang w:bidi="fa-IR"/>
        </w:rPr>
        <w:t>/</w:t>
      </w:r>
      <w:r>
        <w:rPr>
          <w:rtl/>
          <w:lang w:bidi="fa-IR"/>
        </w:rPr>
        <w:t xml:space="preserve"> 2970 </w:t>
      </w:r>
      <w:r w:rsidR="00D1770E">
        <w:rPr>
          <w:rtl/>
          <w:lang w:bidi="fa-IR"/>
        </w:rPr>
        <w:t>-</w:t>
      </w:r>
      <w:r>
        <w:rPr>
          <w:rtl/>
          <w:lang w:bidi="fa-IR"/>
        </w:rPr>
        <w:t xml:space="preserve"> 2974.</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98" w:name="_Toc105414047"/>
      <w:r w:rsidRPr="0088654B">
        <w:rPr>
          <w:rStyle w:val="Heading2Char"/>
          <w:rFonts w:hint="eastAsia"/>
          <w:rtl/>
        </w:rPr>
        <w:lastRenderedPageBreak/>
        <w:t>مسألة</w:t>
      </w:r>
      <w:r w:rsidRPr="0088654B">
        <w:rPr>
          <w:rStyle w:val="Heading2Char"/>
          <w:rtl/>
        </w:rPr>
        <w:t xml:space="preserve"> 268 :</w:t>
      </w:r>
      <w:bookmarkEnd w:id="198"/>
      <w:r>
        <w:rPr>
          <w:rtl/>
          <w:lang w:bidi="fa-IR"/>
        </w:rPr>
        <w:t xml:space="preserve"> يستحب التورك في الجلوس بين السجدتين‌ عند علمائنا أجمع ومعناه أن يجلس على وركه الأيسر ، ويخرج رجليه جميعا</w:t>
      </w:r>
      <w:r w:rsidR="005967B1">
        <w:rPr>
          <w:rFonts w:hint="cs"/>
          <w:rtl/>
          <w:lang w:bidi="fa-IR"/>
        </w:rPr>
        <w:t>ً</w:t>
      </w:r>
      <w:r>
        <w:rPr>
          <w:rtl/>
          <w:lang w:bidi="fa-IR"/>
        </w:rPr>
        <w:t xml:space="preserve"> ، ويجعل رجله اليسرى على الأرض ، وظاهر قدمه اليمنى على باطن قدمه اليسرى ، ويفضي بمقعدته إلى الأرض ؛ لأن ابن مسعود روى أن النبيّ </w:t>
      </w:r>
      <w:r w:rsidRPr="00D1770E">
        <w:rPr>
          <w:rStyle w:val="libAlaemChar"/>
          <w:rtl/>
        </w:rPr>
        <w:t>صلى‌الله‌علي</w:t>
      </w:r>
      <w:r w:rsidRPr="00D1770E">
        <w:rPr>
          <w:rStyle w:val="libAlaemChar"/>
          <w:rFonts w:hint="eastAsia"/>
          <w:rtl/>
        </w:rPr>
        <w:t>ه‌وآله</w:t>
      </w:r>
      <w:r>
        <w:rPr>
          <w:rtl/>
          <w:lang w:bidi="fa-IR"/>
        </w:rPr>
        <w:t xml:space="preserve"> كان يجلس في وسط الصلاة وآخرها متوركا</w:t>
      </w:r>
      <w:r w:rsidR="005967B1">
        <w:rPr>
          <w:rFonts w:hint="cs"/>
          <w:rtl/>
          <w:lang w:bidi="fa-IR"/>
        </w:rPr>
        <w:t>ً</w:t>
      </w:r>
      <w:r>
        <w:rPr>
          <w:rtl/>
          <w:lang w:bidi="fa-IR"/>
        </w:rPr>
        <w:t xml:space="preserve">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رواية حماد في صفة صلاة الصادق </w:t>
      </w:r>
      <w:r w:rsidR="00D1770E" w:rsidRPr="00D1770E">
        <w:rPr>
          <w:rStyle w:val="libAlaemChar"/>
          <w:rtl/>
        </w:rPr>
        <w:t>عليه‌السلام</w:t>
      </w:r>
      <w:r>
        <w:rPr>
          <w:rtl/>
          <w:lang w:bidi="fa-IR"/>
        </w:rPr>
        <w:t xml:space="preserve"> : ثم قعد على جانبه الأيسر ، ووضع ظاهر قدمه اليمنى على طرف قدمه اليسرى </w:t>
      </w:r>
      <w:r w:rsidRPr="00D1770E">
        <w:rPr>
          <w:rStyle w:val="libFootnotenumChar"/>
          <w:rtl/>
        </w:rPr>
        <w:t>(2)</w:t>
      </w:r>
      <w:r>
        <w:rPr>
          <w:rtl/>
          <w:lang w:bidi="fa-IR"/>
        </w:rPr>
        <w:t xml:space="preserve">. وقال الصادق </w:t>
      </w:r>
      <w:r w:rsidR="00D1770E" w:rsidRPr="00D1770E">
        <w:rPr>
          <w:rStyle w:val="libAlaemChar"/>
          <w:rtl/>
        </w:rPr>
        <w:t>عليه‌السلام</w:t>
      </w:r>
      <w:r>
        <w:rPr>
          <w:rtl/>
          <w:lang w:bidi="fa-IR"/>
        </w:rPr>
        <w:t xml:space="preserve"> : « إذا جلست في الصلاة فلا تجلس على يمينك واجلس على يسارك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وأبو حنيفة ، وأحمد : المستحب الافتراش وهو أن يثني رجله اليسرى ، فيبسطها ، ويجلس عليها ، وينصب رجله اليمنى ، ويخرجها من تحته ، ويجعل بطون أصابعه على الأرض معتمدا</w:t>
      </w:r>
      <w:r w:rsidR="005967B1">
        <w:rPr>
          <w:rFonts w:hint="cs"/>
          <w:rtl/>
          <w:lang w:bidi="fa-IR"/>
        </w:rPr>
        <w:t>ً</w:t>
      </w:r>
      <w:r>
        <w:rPr>
          <w:rtl/>
          <w:lang w:bidi="fa-IR"/>
        </w:rPr>
        <w:t xml:space="preserve"> عليها ليكون أطراف أصابعها إلى القبلة </w:t>
      </w:r>
      <w:r w:rsidRPr="00D1770E">
        <w:rPr>
          <w:rStyle w:val="libFootnotenumChar"/>
          <w:rtl/>
        </w:rPr>
        <w:t>(4)</w:t>
      </w:r>
      <w:r>
        <w:rPr>
          <w:rtl/>
          <w:lang w:bidi="fa-IR"/>
        </w:rPr>
        <w:t xml:space="preserve"> لأنّ أبا حميد الساعدي </w:t>
      </w:r>
      <w:r w:rsidR="006C6781">
        <w:rPr>
          <w:rtl/>
          <w:lang w:bidi="fa-IR"/>
        </w:rPr>
        <w:t>لمـّا</w:t>
      </w:r>
      <w:r>
        <w:rPr>
          <w:rtl/>
          <w:lang w:bidi="fa-IR"/>
        </w:rPr>
        <w:t xml:space="preserve"> وصف صلاة رسو</w:t>
      </w:r>
      <w:r>
        <w:rPr>
          <w:rFonts w:hint="eastAsia"/>
          <w:rtl/>
          <w:lang w:bidi="fa-IR"/>
        </w:rPr>
        <w:t>ل</w:t>
      </w:r>
      <w:r>
        <w:rPr>
          <w:rtl/>
          <w:lang w:bidi="fa-IR"/>
        </w:rPr>
        <w:t xml:space="preserve"> الله </w:t>
      </w:r>
      <w:r w:rsidRPr="00D1770E">
        <w:rPr>
          <w:rStyle w:val="libAlaemChar"/>
          <w:rtl/>
        </w:rPr>
        <w:t>صلى‌الله‌عليه‌وآله</w:t>
      </w:r>
      <w:r>
        <w:rPr>
          <w:rtl/>
          <w:lang w:bidi="fa-IR"/>
        </w:rPr>
        <w:t xml:space="preserve"> قال : ثم ثنّى رجله اليسرى وقعد عليها </w:t>
      </w:r>
      <w:r w:rsidRPr="00D1770E">
        <w:rPr>
          <w:rStyle w:val="libFootnotenumChar"/>
          <w:rtl/>
        </w:rPr>
        <w:t>(5)</w:t>
      </w:r>
      <w:r>
        <w:rPr>
          <w:rtl/>
          <w:lang w:bidi="fa-IR"/>
        </w:rPr>
        <w:t>. ولا حجة فيه لاحتمال جلوسه على فخذه. وللشافعي قول باستحباب الإ</w:t>
      </w:r>
      <w:r w:rsidR="005967B1">
        <w:rPr>
          <w:rFonts w:hint="cs"/>
          <w:rtl/>
          <w:lang w:bidi="fa-IR"/>
        </w:rPr>
        <w:t>ِ</w:t>
      </w:r>
      <w:r>
        <w:rPr>
          <w:rtl/>
          <w:lang w:bidi="fa-IR"/>
        </w:rPr>
        <w:t xml:space="preserve">قعاء </w:t>
      </w:r>
      <w:r w:rsidRPr="00D1770E">
        <w:rPr>
          <w:rStyle w:val="libFootnotenumChar"/>
          <w:rtl/>
        </w:rPr>
        <w:t>(6)</w:t>
      </w:r>
      <w:r>
        <w:rPr>
          <w:rtl/>
          <w:lang w:bidi="fa-IR"/>
        </w:rPr>
        <w:t xml:space="preserve"> ، وسيأتي.</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أورده المحقق في المعتبر : 185.</w:t>
      </w:r>
    </w:p>
    <w:p w:rsidR="005109CD" w:rsidRDefault="005109CD" w:rsidP="00842513">
      <w:pPr>
        <w:pStyle w:val="libFootnote0"/>
        <w:rPr>
          <w:lang w:bidi="fa-IR"/>
        </w:rPr>
      </w:pPr>
      <w:r>
        <w:rPr>
          <w:rtl/>
          <w:lang w:bidi="fa-IR"/>
        </w:rPr>
        <w:t xml:space="preserve">(2) الكافي 3 : 312 </w:t>
      </w:r>
      <w:r w:rsidR="00D74C83">
        <w:rPr>
          <w:rFonts w:hint="cs"/>
          <w:rtl/>
          <w:lang w:bidi="fa-IR"/>
        </w:rPr>
        <w:t>/</w:t>
      </w:r>
      <w:r>
        <w:rPr>
          <w:rtl/>
          <w:lang w:bidi="fa-IR"/>
        </w:rPr>
        <w:t xml:space="preserve"> 8 ، الفقيه 1 : 197 </w:t>
      </w:r>
      <w:r w:rsidR="00D74C83">
        <w:rPr>
          <w:rFonts w:hint="cs"/>
          <w:rtl/>
          <w:lang w:bidi="fa-IR"/>
        </w:rPr>
        <w:t>/</w:t>
      </w:r>
      <w:r>
        <w:rPr>
          <w:rtl/>
          <w:lang w:bidi="fa-IR"/>
        </w:rPr>
        <w:t xml:space="preserve"> 916 ، التهذيب 2 : 82 </w:t>
      </w:r>
      <w:r w:rsidR="00D74C83">
        <w:rPr>
          <w:rFonts w:hint="cs"/>
          <w:rtl/>
          <w:lang w:bidi="fa-IR"/>
        </w:rPr>
        <w:t>/</w:t>
      </w:r>
      <w:r>
        <w:rPr>
          <w:rtl/>
          <w:lang w:bidi="fa-IR"/>
        </w:rPr>
        <w:t xml:space="preserve"> 301.</w:t>
      </w:r>
    </w:p>
    <w:p w:rsidR="005109CD" w:rsidRDefault="005109CD" w:rsidP="00842513">
      <w:pPr>
        <w:pStyle w:val="libFootnote0"/>
        <w:rPr>
          <w:lang w:bidi="fa-IR"/>
        </w:rPr>
      </w:pPr>
      <w:r>
        <w:rPr>
          <w:rtl/>
          <w:lang w:bidi="fa-IR"/>
        </w:rPr>
        <w:t xml:space="preserve">(3) التهذيب 2 : 83 </w:t>
      </w:r>
      <w:r w:rsidR="00D74C83">
        <w:rPr>
          <w:rFonts w:hint="cs"/>
          <w:rtl/>
          <w:lang w:bidi="fa-IR"/>
        </w:rPr>
        <w:t>/</w:t>
      </w:r>
      <w:r>
        <w:rPr>
          <w:rtl/>
          <w:lang w:bidi="fa-IR"/>
        </w:rPr>
        <w:t xml:space="preserve"> 307.</w:t>
      </w:r>
    </w:p>
    <w:p w:rsidR="005109CD" w:rsidRDefault="005109CD" w:rsidP="00842513">
      <w:pPr>
        <w:pStyle w:val="libFootnote0"/>
        <w:rPr>
          <w:lang w:bidi="fa-IR"/>
        </w:rPr>
      </w:pPr>
      <w:r>
        <w:rPr>
          <w:rtl/>
          <w:lang w:bidi="fa-IR"/>
        </w:rPr>
        <w:t xml:space="preserve">(4) المجموع 3 : 437 ، الوجيز 1 : 44 ، السراج الوهاج : 48 ، المبسوط للسرخسي 1 : 24 ، اللباب 1 : 71 </w:t>
      </w:r>
      <w:r w:rsidR="00D1770E">
        <w:rPr>
          <w:rtl/>
          <w:lang w:bidi="fa-IR"/>
        </w:rPr>
        <w:t>-</w:t>
      </w:r>
      <w:r>
        <w:rPr>
          <w:rtl/>
          <w:lang w:bidi="fa-IR"/>
        </w:rPr>
        <w:t xml:space="preserve"> 72 ، المغني 1 : 598 </w:t>
      </w:r>
      <w:r w:rsidR="00D1770E">
        <w:rPr>
          <w:rtl/>
          <w:lang w:bidi="fa-IR"/>
        </w:rPr>
        <w:t>-</w:t>
      </w:r>
      <w:r>
        <w:rPr>
          <w:rtl/>
          <w:lang w:bidi="fa-IR"/>
        </w:rPr>
        <w:t xml:space="preserve"> 599 ، الشرح الكبير 1 : 599.</w:t>
      </w:r>
    </w:p>
    <w:p w:rsidR="005109CD" w:rsidRDefault="005109CD" w:rsidP="00842513">
      <w:pPr>
        <w:pStyle w:val="libFootnote0"/>
        <w:rPr>
          <w:lang w:bidi="fa-IR"/>
        </w:rPr>
      </w:pPr>
      <w:r>
        <w:rPr>
          <w:rtl/>
          <w:lang w:bidi="fa-IR"/>
        </w:rPr>
        <w:t>(5) مسند أحمد 5 : 424 ، سنن البيهقي 2 : 118.</w:t>
      </w:r>
    </w:p>
    <w:p w:rsidR="005109CD" w:rsidRDefault="005109CD" w:rsidP="00842513">
      <w:pPr>
        <w:pStyle w:val="libFootnote0"/>
        <w:rPr>
          <w:lang w:bidi="fa-IR"/>
        </w:rPr>
      </w:pPr>
      <w:r>
        <w:rPr>
          <w:rtl/>
          <w:lang w:bidi="fa-IR"/>
        </w:rPr>
        <w:t>(6) المجموع 3 : 439.</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bookmarkStart w:id="199" w:name="_Toc105414048"/>
      <w:r w:rsidRPr="0088654B">
        <w:rPr>
          <w:rStyle w:val="Heading2Char"/>
          <w:rFonts w:hint="eastAsia"/>
          <w:rtl/>
        </w:rPr>
        <w:lastRenderedPageBreak/>
        <w:t>مسألة</w:t>
      </w:r>
      <w:r w:rsidRPr="0088654B">
        <w:rPr>
          <w:rStyle w:val="Heading2Char"/>
          <w:rtl/>
        </w:rPr>
        <w:t xml:space="preserve"> 269 :</w:t>
      </w:r>
      <w:bookmarkEnd w:id="199"/>
      <w:r>
        <w:rPr>
          <w:rtl/>
          <w:lang w:bidi="fa-IR"/>
        </w:rPr>
        <w:t xml:space="preserve"> يستحب التكبير إذا استوى جالسا</w:t>
      </w:r>
      <w:r w:rsidR="00D74C83">
        <w:rPr>
          <w:rFonts w:hint="cs"/>
          <w:rtl/>
          <w:lang w:bidi="fa-IR"/>
        </w:rPr>
        <w:t>ً</w:t>
      </w:r>
      <w:r>
        <w:rPr>
          <w:rtl/>
          <w:lang w:bidi="fa-IR"/>
        </w:rPr>
        <w:t xml:space="preserve"> عقيب الا</w:t>
      </w:r>
      <w:r w:rsidR="00D74C83">
        <w:rPr>
          <w:rFonts w:hint="cs"/>
          <w:rtl/>
          <w:lang w:bidi="fa-IR"/>
        </w:rPr>
        <w:t>ُ</w:t>
      </w:r>
      <w:r>
        <w:rPr>
          <w:rtl/>
          <w:lang w:bidi="fa-IR"/>
        </w:rPr>
        <w:t>ولى ، ثم يكبر للثانية قاعدا</w:t>
      </w:r>
      <w:r w:rsidR="00D74C83">
        <w:rPr>
          <w:rFonts w:hint="cs"/>
          <w:rtl/>
          <w:lang w:bidi="fa-IR"/>
        </w:rPr>
        <w:t>ً</w:t>
      </w:r>
      <w:r>
        <w:rPr>
          <w:rtl/>
          <w:lang w:bidi="fa-IR"/>
        </w:rPr>
        <w:t xml:space="preserve"> ، ثم يسجد ، ثم يكبر بعد جلوسه‌ لرواية حماد في صفة صلاة الصادق </w:t>
      </w:r>
      <w:r w:rsidR="00D1770E" w:rsidRPr="00D1770E">
        <w:rPr>
          <w:rStyle w:val="libAlaemChar"/>
          <w:rtl/>
        </w:rPr>
        <w:t>عليه‌السلام</w:t>
      </w:r>
      <w:r>
        <w:rPr>
          <w:rtl/>
          <w:lang w:bidi="fa-IR"/>
        </w:rPr>
        <w:t xml:space="preserve"> : ف</w:t>
      </w:r>
      <w:r w:rsidR="006C6781">
        <w:rPr>
          <w:rtl/>
          <w:lang w:bidi="fa-IR"/>
        </w:rPr>
        <w:t>لمـّا</w:t>
      </w:r>
      <w:r>
        <w:rPr>
          <w:rtl/>
          <w:lang w:bidi="fa-IR"/>
        </w:rPr>
        <w:t xml:space="preserve"> استوى جالسا</w:t>
      </w:r>
      <w:r w:rsidR="00D74C83">
        <w:rPr>
          <w:rFonts w:hint="cs"/>
          <w:rtl/>
          <w:lang w:bidi="fa-IR"/>
        </w:rPr>
        <w:t>ً</w:t>
      </w:r>
      <w:r>
        <w:rPr>
          <w:rtl/>
          <w:lang w:bidi="fa-IR"/>
        </w:rPr>
        <w:t xml:space="preserve"> قال : الله أكبر ، ثم قعد على فخذه الأيسر ، ووضع قدمه الأيمن على بطن قدمه الأيسر ، وق</w:t>
      </w:r>
      <w:r>
        <w:rPr>
          <w:rFonts w:hint="eastAsia"/>
          <w:rtl/>
          <w:lang w:bidi="fa-IR"/>
        </w:rPr>
        <w:t>ال</w:t>
      </w:r>
      <w:r>
        <w:rPr>
          <w:rtl/>
          <w:lang w:bidi="fa-IR"/>
        </w:rPr>
        <w:t xml:space="preserve"> : أستغفر الله ربي وأتوب إليه ، ثم كبر وهو جالس ، وسجد ثانية وقال كما قال في الا</w:t>
      </w:r>
      <w:r w:rsidR="00D74C83">
        <w:rPr>
          <w:rFonts w:hint="cs"/>
          <w:rtl/>
          <w:lang w:bidi="fa-IR"/>
        </w:rPr>
        <w:t>ُ</w:t>
      </w:r>
      <w:r>
        <w:rPr>
          <w:rtl/>
          <w:lang w:bidi="fa-IR"/>
        </w:rPr>
        <w:t xml:space="preserve">ولى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المرتضى : قد روي إذا كبّر للدخول في فعل من الصلاة ابتدأ بالتكبير في حال ابتدائه ، وللخروج بعد الانفصال عنه </w:t>
      </w:r>
      <w:r w:rsidRPr="00D1770E">
        <w:rPr>
          <w:rStyle w:val="libFootnotenumChar"/>
          <w:rtl/>
        </w:rPr>
        <w:t>(2)</w:t>
      </w:r>
      <w:r>
        <w:rPr>
          <w:rtl/>
          <w:lang w:bidi="fa-IR"/>
        </w:rPr>
        <w:t>. وما تقدم يدل على إكمال التكبير قبل الدخول ، والابتداء به بعد الخروج ، وكلاهما جائز لكن الأول أولى.</w:t>
      </w:r>
    </w:p>
    <w:p w:rsidR="005109CD" w:rsidRDefault="005109CD" w:rsidP="005109CD">
      <w:pPr>
        <w:pStyle w:val="libNormal"/>
        <w:rPr>
          <w:lang w:bidi="fa-IR"/>
        </w:rPr>
      </w:pPr>
      <w:r>
        <w:rPr>
          <w:rFonts w:hint="eastAsia"/>
          <w:rtl/>
          <w:lang w:bidi="fa-IR"/>
        </w:rPr>
        <w:t>وقال</w:t>
      </w:r>
      <w:r>
        <w:rPr>
          <w:rtl/>
          <w:lang w:bidi="fa-IR"/>
        </w:rPr>
        <w:t xml:space="preserve"> الشافعي ، وأحمد : يكبر عند شروعه في الرفع </w:t>
      </w:r>
      <w:r w:rsidRPr="00D1770E">
        <w:rPr>
          <w:rStyle w:val="libFootnotenumChar"/>
          <w:rtl/>
        </w:rPr>
        <w:t>(3)</w:t>
      </w:r>
      <w:r>
        <w:rPr>
          <w:rtl/>
          <w:lang w:bidi="fa-IR"/>
        </w:rPr>
        <w:t>. وقد سبق.</w:t>
      </w:r>
    </w:p>
    <w:p w:rsidR="005109CD" w:rsidRDefault="005109CD" w:rsidP="005109CD">
      <w:pPr>
        <w:pStyle w:val="libNormal"/>
        <w:rPr>
          <w:lang w:bidi="fa-IR"/>
        </w:rPr>
      </w:pPr>
      <w:bookmarkStart w:id="200" w:name="_Toc105414049"/>
      <w:r w:rsidRPr="0088654B">
        <w:rPr>
          <w:rStyle w:val="Heading2Char"/>
          <w:rFonts w:hint="eastAsia"/>
          <w:rtl/>
        </w:rPr>
        <w:t>مسألة</w:t>
      </w:r>
      <w:r w:rsidRPr="0088654B">
        <w:rPr>
          <w:rStyle w:val="Heading2Char"/>
          <w:rtl/>
        </w:rPr>
        <w:t xml:space="preserve"> 270 :</w:t>
      </w:r>
      <w:bookmarkEnd w:id="200"/>
      <w:r>
        <w:rPr>
          <w:rtl/>
          <w:lang w:bidi="fa-IR"/>
        </w:rPr>
        <w:t xml:space="preserve"> يستحب الدعاء بين السجدتين‌ عند علمائنا أجمع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يقول بين السجدتين : ( الل</w:t>
      </w:r>
      <w:r w:rsidR="00D74C83">
        <w:rPr>
          <w:rFonts w:hint="cs"/>
          <w:rtl/>
          <w:lang w:bidi="fa-IR"/>
        </w:rPr>
        <w:t>ّ</w:t>
      </w:r>
      <w:r>
        <w:rPr>
          <w:rtl/>
          <w:lang w:bidi="fa-IR"/>
        </w:rPr>
        <w:t xml:space="preserve">هم اغفر لي ، وارحمني ، واجبرني ، وارزقني ، واهدني السبيل الأقوم ، وعافني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رفعت رأسك بين السجدتين فقل : اللهم اغفر لي ، وارحمني ، واجبرني ، وعافني ، إني لما أنزلت إليّ من خير فقير ، تبارك الله ربّ العالمين »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الكافي 3 : 312 </w:t>
      </w:r>
      <w:r w:rsidR="00D74C83">
        <w:rPr>
          <w:rFonts w:hint="cs"/>
          <w:rtl/>
          <w:lang w:bidi="fa-IR"/>
        </w:rPr>
        <w:t>/</w:t>
      </w:r>
      <w:r>
        <w:rPr>
          <w:rtl/>
          <w:lang w:bidi="fa-IR"/>
        </w:rPr>
        <w:t xml:space="preserve"> 8 ، الفقيه 1 : 197 </w:t>
      </w:r>
      <w:r w:rsidR="00D74C83">
        <w:rPr>
          <w:rFonts w:hint="cs"/>
          <w:rtl/>
          <w:lang w:bidi="fa-IR"/>
        </w:rPr>
        <w:t>/</w:t>
      </w:r>
      <w:r>
        <w:rPr>
          <w:rtl/>
          <w:lang w:bidi="fa-IR"/>
        </w:rPr>
        <w:t xml:space="preserve"> 916 ، التهذيب 2 : 82 </w:t>
      </w:r>
      <w:r w:rsidR="00D74C83">
        <w:rPr>
          <w:rFonts w:hint="cs"/>
          <w:rtl/>
          <w:lang w:bidi="fa-IR"/>
        </w:rPr>
        <w:t>/</w:t>
      </w:r>
      <w:r>
        <w:rPr>
          <w:rtl/>
          <w:lang w:bidi="fa-IR"/>
        </w:rPr>
        <w:t xml:space="preserve"> 301.</w:t>
      </w:r>
    </w:p>
    <w:p w:rsidR="005109CD" w:rsidRDefault="005109CD" w:rsidP="00842513">
      <w:pPr>
        <w:pStyle w:val="libFootnote0"/>
        <w:rPr>
          <w:lang w:bidi="fa-IR"/>
        </w:rPr>
      </w:pPr>
      <w:r>
        <w:rPr>
          <w:rtl/>
          <w:lang w:bidi="fa-IR"/>
        </w:rPr>
        <w:t>(2) حكاه عنه المحقق في المعتبر : 185.</w:t>
      </w:r>
    </w:p>
    <w:p w:rsidR="005109CD" w:rsidRDefault="005109CD" w:rsidP="00842513">
      <w:pPr>
        <w:pStyle w:val="libFootnote0"/>
        <w:rPr>
          <w:lang w:bidi="fa-IR"/>
        </w:rPr>
      </w:pPr>
      <w:r>
        <w:rPr>
          <w:rtl/>
          <w:lang w:bidi="fa-IR"/>
        </w:rPr>
        <w:t>(3) المجموع 3 : 442 ، فتح العزيز 3 : 489 ، المهذب للشيرازي 1 : 84 ، المغني 1 : 598 ، الشرح الكبير 1 : 598.</w:t>
      </w:r>
    </w:p>
    <w:p w:rsidR="005109CD" w:rsidRDefault="005109CD" w:rsidP="00842513">
      <w:pPr>
        <w:pStyle w:val="libFootnote0"/>
        <w:rPr>
          <w:lang w:bidi="fa-IR"/>
        </w:rPr>
      </w:pPr>
      <w:r>
        <w:rPr>
          <w:rtl/>
          <w:lang w:bidi="fa-IR"/>
        </w:rPr>
        <w:t>(4) المجموع 3 : 436 ، الوجيز 1 : 44 ، المهذب للشيرازي 1 : 84.</w:t>
      </w:r>
    </w:p>
    <w:p w:rsidR="005109CD" w:rsidRDefault="005109CD" w:rsidP="00842513">
      <w:pPr>
        <w:pStyle w:val="libFootnote0"/>
        <w:rPr>
          <w:lang w:bidi="fa-IR"/>
        </w:rPr>
      </w:pPr>
      <w:r>
        <w:rPr>
          <w:rtl/>
          <w:lang w:bidi="fa-IR"/>
        </w:rPr>
        <w:t xml:space="preserve">(5) مصنف ابن أبي شيبة 2 : 534 ، سنن الترمذي 2 : 76 </w:t>
      </w:r>
      <w:r w:rsidR="00D74C83">
        <w:rPr>
          <w:rFonts w:hint="cs"/>
          <w:rtl/>
          <w:lang w:bidi="fa-IR"/>
        </w:rPr>
        <w:t>/</w:t>
      </w:r>
      <w:r>
        <w:rPr>
          <w:rtl/>
          <w:lang w:bidi="fa-IR"/>
        </w:rPr>
        <w:t xml:space="preserve"> 284 ، سنن أبي داود 1 : 224 </w:t>
      </w:r>
      <w:r w:rsidR="00D74C83">
        <w:rPr>
          <w:rFonts w:hint="cs"/>
          <w:rtl/>
          <w:lang w:bidi="fa-IR"/>
        </w:rPr>
        <w:t>/</w:t>
      </w:r>
      <w:r>
        <w:rPr>
          <w:rtl/>
          <w:lang w:bidi="fa-IR"/>
        </w:rPr>
        <w:t xml:space="preserve"> 850 ، سنن البيهقي 2 : 122 ، مستدرك الحاكم 1 : 271.</w:t>
      </w:r>
    </w:p>
    <w:p w:rsidR="005109CD" w:rsidRDefault="005109CD" w:rsidP="00842513">
      <w:pPr>
        <w:pStyle w:val="libFootnote0"/>
        <w:rPr>
          <w:lang w:bidi="fa-IR"/>
        </w:rPr>
      </w:pPr>
      <w:r>
        <w:rPr>
          <w:rtl/>
          <w:lang w:bidi="fa-IR"/>
        </w:rPr>
        <w:t xml:space="preserve">(6) الكافي 3 : 321 </w:t>
      </w:r>
      <w:r w:rsidR="00D74C83">
        <w:rPr>
          <w:rFonts w:hint="cs"/>
          <w:rtl/>
          <w:lang w:bidi="fa-IR"/>
        </w:rPr>
        <w:t>/</w:t>
      </w:r>
      <w:r>
        <w:rPr>
          <w:rtl/>
          <w:lang w:bidi="fa-IR"/>
        </w:rPr>
        <w:t xml:space="preserve"> 1 ، التهذيب 2 : 79 </w:t>
      </w:r>
      <w:r w:rsidR="00D74C83">
        <w:rPr>
          <w:rFonts w:hint="cs"/>
          <w:rtl/>
          <w:lang w:bidi="fa-IR"/>
        </w:rPr>
        <w:t>/</w:t>
      </w:r>
      <w:r>
        <w:rPr>
          <w:rtl/>
          <w:lang w:bidi="fa-IR"/>
        </w:rPr>
        <w:t xml:space="preserve"> 295.</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وأنكر</w:t>
      </w:r>
      <w:r>
        <w:rPr>
          <w:rtl/>
          <w:lang w:bidi="fa-IR"/>
        </w:rPr>
        <w:t xml:space="preserve"> ذلك أبو حنيفة </w:t>
      </w:r>
      <w:r w:rsidRPr="00D1770E">
        <w:rPr>
          <w:rStyle w:val="libFootnotenumChar"/>
          <w:rtl/>
        </w:rPr>
        <w:t>(1)</w:t>
      </w:r>
      <w:r>
        <w:rPr>
          <w:rtl/>
          <w:lang w:bidi="fa-IR"/>
        </w:rPr>
        <w:t xml:space="preserve"> ، وقال أحمد : تكرر رب اغفر لي رب اغفر لي ، الواجب منه مرّة وأدنى الكمال ثلاث </w:t>
      </w:r>
      <w:r w:rsidRPr="00D1770E">
        <w:rPr>
          <w:rStyle w:val="libFootnotenumChar"/>
          <w:rtl/>
        </w:rPr>
        <w:t>(2)</w:t>
      </w:r>
      <w:r>
        <w:rPr>
          <w:rtl/>
          <w:lang w:bidi="fa-IR"/>
        </w:rPr>
        <w:t xml:space="preserve">. والأصل عدم الوجوب ، والنبيّ </w:t>
      </w:r>
      <w:r w:rsidRPr="00D1770E">
        <w:rPr>
          <w:rStyle w:val="libAlaemChar"/>
          <w:rtl/>
        </w:rPr>
        <w:t>صلى‌الله‌عليه‌وآله</w:t>
      </w:r>
      <w:r>
        <w:rPr>
          <w:rtl/>
          <w:lang w:bidi="fa-IR"/>
        </w:rPr>
        <w:t xml:space="preserve"> لم يعلّمه الأعرابي </w:t>
      </w:r>
      <w:r w:rsidRPr="00D1770E">
        <w:rPr>
          <w:rStyle w:val="libFootnotenumChar"/>
          <w:rtl/>
        </w:rPr>
        <w:t>(3)</w:t>
      </w:r>
      <w:r>
        <w:rPr>
          <w:rtl/>
          <w:lang w:bidi="fa-IR"/>
        </w:rPr>
        <w:t>.</w:t>
      </w:r>
    </w:p>
    <w:p w:rsidR="005109CD" w:rsidRDefault="005109CD" w:rsidP="005109CD">
      <w:pPr>
        <w:pStyle w:val="libNormal"/>
        <w:rPr>
          <w:lang w:bidi="fa-IR"/>
        </w:rPr>
      </w:pPr>
      <w:bookmarkStart w:id="201" w:name="_Toc105414050"/>
      <w:r w:rsidRPr="0088654B">
        <w:rPr>
          <w:rStyle w:val="Heading2Char"/>
          <w:rFonts w:hint="eastAsia"/>
          <w:rtl/>
        </w:rPr>
        <w:t>مسألة</w:t>
      </w:r>
      <w:r w:rsidRPr="0088654B">
        <w:rPr>
          <w:rStyle w:val="Heading2Char"/>
          <w:rtl/>
        </w:rPr>
        <w:t xml:space="preserve"> 271 :</w:t>
      </w:r>
      <w:bookmarkEnd w:id="201"/>
      <w:r>
        <w:rPr>
          <w:rtl/>
          <w:lang w:bidi="fa-IR"/>
        </w:rPr>
        <w:t xml:space="preserve"> جلسة الاستراحة مستحبة‌ عند أكثر علمائنا </w:t>
      </w:r>
      <w:r w:rsidRPr="00D1770E">
        <w:rPr>
          <w:rStyle w:val="libFootnotenumChar"/>
          <w:rtl/>
        </w:rPr>
        <w:t>(4)</w:t>
      </w:r>
      <w:r>
        <w:rPr>
          <w:rtl/>
          <w:lang w:bidi="fa-IR"/>
        </w:rPr>
        <w:t xml:space="preserve"> </w:t>
      </w:r>
      <w:r w:rsidR="00D1770E">
        <w:rPr>
          <w:rtl/>
          <w:lang w:bidi="fa-IR"/>
        </w:rPr>
        <w:t>-</w:t>
      </w:r>
      <w:r>
        <w:rPr>
          <w:rtl/>
          <w:lang w:bidi="fa-IR"/>
        </w:rPr>
        <w:t xml:space="preserve"> وبه قال الشافعي في أحد القولين ، وأحمد في إحدى الروايتين </w:t>
      </w:r>
      <w:r w:rsidRPr="00D1770E">
        <w:rPr>
          <w:rStyle w:val="libFootnotenumChar"/>
          <w:rtl/>
        </w:rPr>
        <w:t>(5)</w:t>
      </w:r>
      <w:r>
        <w:rPr>
          <w:rtl/>
          <w:lang w:bidi="fa-IR"/>
        </w:rPr>
        <w:t xml:space="preserve"> </w:t>
      </w:r>
      <w:r w:rsidR="00D1770E">
        <w:rPr>
          <w:rtl/>
          <w:lang w:bidi="fa-IR"/>
        </w:rPr>
        <w:t>-</w:t>
      </w:r>
      <w:r>
        <w:rPr>
          <w:rtl/>
          <w:lang w:bidi="fa-IR"/>
        </w:rPr>
        <w:t xml:space="preserve"> لأن أبا حميد الساعدي وصف صلاة النبيّ </w:t>
      </w:r>
      <w:r w:rsidRPr="00D1770E">
        <w:rPr>
          <w:rStyle w:val="libAlaemChar"/>
          <w:rtl/>
        </w:rPr>
        <w:t>صلى‌الله‌عليه‌وآله</w:t>
      </w:r>
      <w:r>
        <w:rPr>
          <w:rtl/>
          <w:lang w:bidi="fa-IR"/>
        </w:rPr>
        <w:t xml:space="preserve"> إلى أن قال : ثم ثنّى رجليه فقعد عليها ، ثم هوى ساجدا</w:t>
      </w:r>
      <w:r w:rsidR="00D74C83">
        <w:rPr>
          <w:rFonts w:hint="cs"/>
          <w:rtl/>
          <w:lang w:bidi="fa-IR"/>
        </w:rPr>
        <w:t>ً</w:t>
      </w:r>
      <w:r>
        <w:rPr>
          <w:rtl/>
          <w:lang w:bidi="fa-IR"/>
        </w:rPr>
        <w:t xml:space="preserve"> ، فقال : </w:t>
      </w:r>
      <w:r w:rsidR="00D74C83">
        <w:rPr>
          <w:rFonts w:hint="cs"/>
          <w:rtl/>
          <w:lang w:bidi="fa-IR"/>
        </w:rPr>
        <w:t>أ</w:t>
      </w:r>
      <w:r>
        <w:rPr>
          <w:rtl/>
          <w:lang w:bidi="fa-IR"/>
        </w:rPr>
        <w:t>لله أكبر ، ثم ثن</w:t>
      </w:r>
      <w:r>
        <w:rPr>
          <w:rFonts w:hint="eastAsia"/>
          <w:rtl/>
          <w:lang w:bidi="fa-IR"/>
        </w:rPr>
        <w:t>ّى</w:t>
      </w:r>
      <w:r>
        <w:rPr>
          <w:rtl/>
          <w:lang w:bidi="fa-IR"/>
        </w:rPr>
        <w:t xml:space="preserve"> رجليه ، وقعد ، واعتدل ، ثم نهض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رفعت رأسك من السجدة الثانية حين تريد أن تقوم فاستو جالسا</w:t>
      </w:r>
      <w:r w:rsidR="00D74C83">
        <w:rPr>
          <w:rFonts w:hint="cs"/>
          <w:rtl/>
          <w:lang w:bidi="fa-IR"/>
        </w:rPr>
        <w:t>ً</w:t>
      </w:r>
      <w:r>
        <w:rPr>
          <w:rtl/>
          <w:lang w:bidi="fa-IR"/>
        </w:rPr>
        <w:t xml:space="preserve"> ، ثم قم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علي </w:t>
      </w:r>
      <w:r w:rsidR="00D1770E" w:rsidRPr="00D1770E">
        <w:rPr>
          <w:rStyle w:val="libAlaemChar"/>
          <w:rtl/>
        </w:rPr>
        <w:t>عليه‌السلام</w:t>
      </w:r>
      <w:r>
        <w:rPr>
          <w:rtl/>
          <w:lang w:bidi="fa-IR"/>
        </w:rPr>
        <w:t xml:space="preserve"> كان إذا رفع رأسه من السجود قعد حتى يطمئن ، ثم يقوم ، فقيل له : كان أبو بكر ، وعمر إذا رفعا من السجود نهضا على صدور إقدامهما كما تنهض ا</w:t>
      </w:r>
      <w:r w:rsidR="00D74C83">
        <w:rPr>
          <w:rFonts w:hint="cs"/>
          <w:rtl/>
          <w:lang w:bidi="fa-IR"/>
        </w:rPr>
        <w:t>ل</w:t>
      </w:r>
      <w:r>
        <w:rPr>
          <w:rtl/>
          <w:lang w:bidi="fa-IR"/>
        </w:rPr>
        <w:t>إ</w:t>
      </w:r>
      <w:r w:rsidR="00D74C83">
        <w:rPr>
          <w:rFonts w:hint="cs"/>
          <w:rtl/>
          <w:lang w:bidi="fa-IR"/>
        </w:rPr>
        <w:t>ِ</w:t>
      </w:r>
      <w:r>
        <w:rPr>
          <w:rtl/>
          <w:lang w:bidi="fa-IR"/>
        </w:rPr>
        <w:t>بل ؛ فقال : « إنما يفعل ذلك أهل الجفاء من‌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العناية 1 : 260 ، فتح العزيز 3 : 483.</w:t>
      </w:r>
    </w:p>
    <w:p w:rsidR="005109CD" w:rsidRDefault="005109CD" w:rsidP="00842513">
      <w:pPr>
        <w:pStyle w:val="libFootnote0"/>
        <w:rPr>
          <w:lang w:bidi="fa-IR"/>
        </w:rPr>
      </w:pPr>
      <w:r>
        <w:rPr>
          <w:rtl/>
          <w:lang w:bidi="fa-IR"/>
        </w:rPr>
        <w:t>(2) المغني 1 : 600 ، الشرح الكبير 1 : 600.</w:t>
      </w:r>
    </w:p>
    <w:p w:rsidR="005109CD" w:rsidRDefault="005109CD" w:rsidP="00842513">
      <w:pPr>
        <w:pStyle w:val="libFootnote0"/>
        <w:rPr>
          <w:lang w:bidi="fa-IR"/>
        </w:rPr>
      </w:pPr>
      <w:r>
        <w:rPr>
          <w:rtl/>
          <w:lang w:bidi="fa-IR"/>
        </w:rPr>
        <w:t>(3) ا</w:t>
      </w:r>
      <w:r w:rsidR="00B12C8A">
        <w:rPr>
          <w:rFonts w:hint="cs"/>
          <w:rtl/>
          <w:lang w:bidi="fa-IR"/>
        </w:rPr>
        <w:t>ُ</w:t>
      </w:r>
      <w:r>
        <w:rPr>
          <w:rtl/>
          <w:lang w:bidi="fa-IR"/>
        </w:rPr>
        <w:t xml:space="preserve">نظر صحيح البخاري 1 : 192 </w:t>
      </w:r>
      <w:r w:rsidR="00D1770E">
        <w:rPr>
          <w:rtl/>
          <w:lang w:bidi="fa-IR"/>
        </w:rPr>
        <w:t>-</w:t>
      </w:r>
      <w:r>
        <w:rPr>
          <w:rtl/>
          <w:lang w:bidi="fa-IR"/>
        </w:rPr>
        <w:t xml:space="preserve"> 193 ، صحيح مسلم 1 : 298 </w:t>
      </w:r>
      <w:r w:rsidR="00B12C8A">
        <w:rPr>
          <w:rFonts w:hint="cs"/>
          <w:rtl/>
          <w:lang w:bidi="fa-IR"/>
        </w:rPr>
        <w:t>/</w:t>
      </w:r>
      <w:r>
        <w:rPr>
          <w:rtl/>
          <w:lang w:bidi="fa-IR"/>
        </w:rPr>
        <w:t xml:space="preserve"> 397 ، سنن </w:t>
      </w:r>
      <w:r w:rsidR="00B12C8A">
        <w:rPr>
          <w:rFonts w:hint="cs"/>
          <w:rtl/>
          <w:lang w:bidi="fa-IR"/>
        </w:rPr>
        <w:t>ا</w:t>
      </w:r>
      <w:r>
        <w:rPr>
          <w:rtl/>
          <w:lang w:bidi="fa-IR"/>
        </w:rPr>
        <w:t xml:space="preserve">بي داود 1 : 226 </w:t>
      </w:r>
      <w:r w:rsidR="00B12C8A">
        <w:rPr>
          <w:rFonts w:hint="cs"/>
          <w:rtl/>
          <w:lang w:bidi="fa-IR"/>
        </w:rPr>
        <w:t>/</w:t>
      </w:r>
      <w:r>
        <w:rPr>
          <w:rtl/>
          <w:lang w:bidi="fa-IR"/>
        </w:rPr>
        <w:t xml:space="preserve"> 856 ، سنن ابن ماجة 1 : 336 </w:t>
      </w:r>
      <w:r w:rsidR="00B12C8A">
        <w:rPr>
          <w:rFonts w:hint="cs"/>
          <w:rtl/>
          <w:lang w:bidi="fa-IR"/>
        </w:rPr>
        <w:t>/</w:t>
      </w:r>
      <w:r>
        <w:rPr>
          <w:rtl/>
          <w:lang w:bidi="fa-IR"/>
        </w:rPr>
        <w:t xml:space="preserve"> 1060 ، سنن الترمذي 2 : 100 </w:t>
      </w:r>
      <w:r w:rsidR="00D1770E">
        <w:rPr>
          <w:rtl/>
          <w:lang w:bidi="fa-IR"/>
        </w:rPr>
        <w:t>-</w:t>
      </w:r>
      <w:r>
        <w:rPr>
          <w:rtl/>
          <w:lang w:bidi="fa-IR"/>
        </w:rPr>
        <w:t xml:space="preserve"> 302 ، سنن النسائي 3 : 60 ، سنن البيهقي 2 : 371 </w:t>
      </w:r>
      <w:r w:rsidR="00D1770E">
        <w:rPr>
          <w:rtl/>
          <w:lang w:bidi="fa-IR"/>
        </w:rPr>
        <w:t>-</w:t>
      </w:r>
      <w:r>
        <w:rPr>
          <w:rtl/>
          <w:lang w:bidi="fa-IR"/>
        </w:rPr>
        <w:t xml:space="preserve"> 372.</w:t>
      </w:r>
    </w:p>
    <w:p w:rsidR="005109CD" w:rsidRDefault="005109CD" w:rsidP="00842513">
      <w:pPr>
        <w:pStyle w:val="libFootnote0"/>
        <w:rPr>
          <w:lang w:bidi="fa-IR"/>
        </w:rPr>
      </w:pPr>
      <w:r>
        <w:rPr>
          <w:rtl/>
          <w:lang w:bidi="fa-IR"/>
        </w:rPr>
        <w:t>(4) منهم : الشيخ الطوسي في المبسوط 1 : 113 ، وابن البراج في المهذب 1 : 98 ، والمحقق في المعتبر : 185.</w:t>
      </w:r>
    </w:p>
    <w:p w:rsidR="005109CD" w:rsidRDefault="005109CD" w:rsidP="00842513">
      <w:pPr>
        <w:pStyle w:val="libFootnote0"/>
        <w:rPr>
          <w:lang w:bidi="fa-IR"/>
        </w:rPr>
      </w:pPr>
      <w:r>
        <w:rPr>
          <w:rtl/>
          <w:lang w:bidi="fa-IR"/>
        </w:rPr>
        <w:t>(5) المجموع 3 : 443 ، الوجيز 1 : 44 ، فتح العزيز 3 : 487 ، كفاية ال</w:t>
      </w:r>
      <w:r w:rsidR="00B12C8A">
        <w:rPr>
          <w:rFonts w:hint="cs"/>
          <w:rtl/>
          <w:lang w:bidi="fa-IR"/>
        </w:rPr>
        <w:t>ا</w:t>
      </w:r>
      <w:r>
        <w:rPr>
          <w:rtl/>
          <w:lang w:bidi="fa-IR"/>
        </w:rPr>
        <w:t>خيار 1 : 74 ، السراج الوهاج : 48 ، مغني المحتاج 1 : 171 و 172 ، الميزان 1 : 152 ، رحمة ال</w:t>
      </w:r>
      <w:r w:rsidR="00B12C8A">
        <w:rPr>
          <w:rFonts w:hint="cs"/>
          <w:rtl/>
          <w:lang w:bidi="fa-IR"/>
        </w:rPr>
        <w:t>ا</w:t>
      </w:r>
      <w:r>
        <w:rPr>
          <w:rtl/>
          <w:lang w:bidi="fa-IR"/>
        </w:rPr>
        <w:t>مة 1 : 47 ، المغني 1 : 603 ، الشرح الكبير 1 : 605 ، نيل ال</w:t>
      </w:r>
      <w:r w:rsidR="00B12C8A">
        <w:rPr>
          <w:rFonts w:hint="cs"/>
          <w:rtl/>
          <w:lang w:bidi="fa-IR"/>
        </w:rPr>
        <w:t>ا</w:t>
      </w:r>
      <w:r>
        <w:rPr>
          <w:rtl/>
          <w:lang w:bidi="fa-IR"/>
        </w:rPr>
        <w:t>وطار 2 : 302.</w:t>
      </w:r>
    </w:p>
    <w:p w:rsidR="005109CD" w:rsidRDefault="005109CD" w:rsidP="00842513">
      <w:pPr>
        <w:pStyle w:val="libFootnote0"/>
        <w:rPr>
          <w:lang w:bidi="fa-IR"/>
        </w:rPr>
      </w:pPr>
      <w:r>
        <w:rPr>
          <w:rtl/>
          <w:lang w:bidi="fa-IR"/>
        </w:rPr>
        <w:t xml:space="preserve">(6) سنن الترمذي 2 : 107 </w:t>
      </w:r>
      <w:r w:rsidR="00B12C8A">
        <w:rPr>
          <w:rFonts w:hint="cs"/>
          <w:rtl/>
          <w:lang w:bidi="fa-IR"/>
        </w:rPr>
        <w:t>/</w:t>
      </w:r>
      <w:r>
        <w:rPr>
          <w:rtl/>
          <w:lang w:bidi="fa-IR"/>
        </w:rPr>
        <w:t xml:space="preserve"> 304 ، مسند أحمد 5 : 424 ، سنن البيهقي 2 : 123.</w:t>
      </w:r>
    </w:p>
    <w:p w:rsidR="005109CD" w:rsidRDefault="005109CD" w:rsidP="00842513">
      <w:pPr>
        <w:pStyle w:val="libFootnote0"/>
        <w:rPr>
          <w:lang w:bidi="fa-IR"/>
        </w:rPr>
      </w:pPr>
      <w:r>
        <w:rPr>
          <w:rtl/>
          <w:lang w:bidi="fa-IR"/>
        </w:rPr>
        <w:t xml:space="preserve">(7) التهذيب 2 : 82 </w:t>
      </w:r>
      <w:r w:rsidR="00B12C8A">
        <w:rPr>
          <w:rFonts w:hint="cs"/>
          <w:rtl/>
          <w:lang w:bidi="fa-IR"/>
        </w:rPr>
        <w:t>/</w:t>
      </w:r>
      <w:r>
        <w:rPr>
          <w:rtl/>
          <w:lang w:bidi="fa-IR"/>
        </w:rPr>
        <w:t xml:space="preserve"> 303 ، الاستبصار 1 : 328 </w:t>
      </w:r>
      <w:r w:rsidR="00B12C8A">
        <w:rPr>
          <w:rFonts w:hint="cs"/>
          <w:rtl/>
          <w:lang w:bidi="fa-IR"/>
        </w:rPr>
        <w:t>/</w:t>
      </w:r>
      <w:r>
        <w:rPr>
          <w:rtl/>
          <w:lang w:bidi="fa-IR"/>
        </w:rPr>
        <w:t xml:space="preserve"> 1229.</w:t>
      </w:r>
    </w:p>
    <w:p w:rsidR="00D1770E" w:rsidRDefault="000B326D" w:rsidP="005B6482">
      <w:pPr>
        <w:pStyle w:val="libNormal"/>
        <w:rPr>
          <w:rtl/>
          <w:lang w:bidi="fa-IR"/>
        </w:rPr>
      </w:pPr>
      <w:r>
        <w:rPr>
          <w:rtl/>
          <w:lang w:bidi="fa-IR"/>
        </w:rPr>
        <w:br w:type="page"/>
      </w:r>
    </w:p>
    <w:p w:rsidR="005109CD" w:rsidRDefault="005109CD" w:rsidP="00B12C8A">
      <w:pPr>
        <w:pStyle w:val="libNormal0"/>
        <w:rPr>
          <w:lang w:bidi="fa-IR"/>
        </w:rPr>
      </w:pPr>
      <w:r>
        <w:rPr>
          <w:rFonts w:hint="eastAsia"/>
          <w:rtl/>
          <w:lang w:bidi="fa-IR"/>
        </w:rPr>
        <w:lastRenderedPageBreak/>
        <w:t>الناس</w:t>
      </w:r>
      <w:r>
        <w:rPr>
          <w:rtl/>
          <w:lang w:bidi="fa-IR"/>
        </w:rPr>
        <w:t xml:space="preserve"> إن هذا من توقير الصلاة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المرتضى بالوجوب لأنه مأمور به ، والأمر للوجوب </w:t>
      </w:r>
      <w:r w:rsidRPr="00D1770E">
        <w:rPr>
          <w:rStyle w:val="libFootnotenumChar"/>
          <w:rtl/>
        </w:rPr>
        <w:t>(2)</w:t>
      </w:r>
      <w:r>
        <w:rPr>
          <w:rtl/>
          <w:lang w:bidi="fa-IR"/>
        </w:rPr>
        <w:t xml:space="preserve">. ونمنع الكبرى ؛ لأنّ زرارة قال : رأيت الباقر </w:t>
      </w:r>
      <w:r w:rsidR="00D1770E" w:rsidRPr="00D1770E">
        <w:rPr>
          <w:rStyle w:val="libAlaemChar"/>
          <w:rtl/>
        </w:rPr>
        <w:t>عليه‌السلام</w:t>
      </w:r>
      <w:r>
        <w:rPr>
          <w:rtl/>
          <w:lang w:bidi="fa-IR"/>
        </w:rPr>
        <w:t xml:space="preserve"> ، والصادق </w:t>
      </w:r>
      <w:r w:rsidR="00D1770E" w:rsidRPr="00D1770E">
        <w:rPr>
          <w:rStyle w:val="libAlaemChar"/>
          <w:rtl/>
        </w:rPr>
        <w:t>عليه‌السلام</w:t>
      </w:r>
      <w:r>
        <w:rPr>
          <w:rtl/>
          <w:lang w:bidi="fa-IR"/>
        </w:rPr>
        <w:t xml:space="preserve"> إذا رفعا ر</w:t>
      </w:r>
      <w:r w:rsidR="00B12C8A">
        <w:rPr>
          <w:rFonts w:hint="cs"/>
          <w:rtl/>
          <w:lang w:bidi="fa-IR"/>
        </w:rPr>
        <w:t>ؤ</w:t>
      </w:r>
      <w:r>
        <w:rPr>
          <w:rtl/>
          <w:lang w:bidi="fa-IR"/>
        </w:rPr>
        <w:t xml:space="preserve">وسهما من الثانية نهضا ولم يجلسا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والثوري ، وإسحاق ، وأصحاب الرأي ، والشافعي في القول الآخر ، وأحمد في الرواية ال</w:t>
      </w:r>
      <w:r w:rsidR="00B12C8A">
        <w:rPr>
          <w:rFonts w:hint="cs"/>
          <w:rtl/>
          <w:lang w:bidi="fa-IR"/>
        </w:rPr>
        <w:t>اُ</w:t>
      </w:r>
      <w:r>
        <w:rPr>
          <w:rtl/>
          <w:lang w:bidi="fa-IR"/>
        </w:rPr>
        <w:t xml:space="preserve">خرى : يقوم ولا يجلس </w:t>
      </w:r>
      <w:r w:rsidRPr="00D1770E">
        <w:rPr>
          <w:rStyle w:val="libFootnotenumChar"/>
          <w:rtl/>
        </w:rPr>
        <w:t>(4)</w:t>
      </w:r>
      <w:r>
        <w:rPr>
          <w:rtl/>
          <w:lang w:bidi="fa-IR"/>
        </w:rPr>
        <w:t xml:space="preserve">. ورووه عن علي </w:t>
      </w:r>
      <w:r w:rsidR="00D1770E" w:rsidRPr="00D1770E">
        <w:rPr>
          <w:rStyle w:val="libAlaemChar"/>
          <w:rtl/>
        </w:rPr>
        <w:t>عليه‌السلام</w:t>
      </w:r>
      <w:r>
        <w:rPr>
          <w:rtl/>
          <w:lang w:bidi="fa-IR"/>
        </w:rPr>
        <w:t xml:space="preserve"> ، وعمر ، وابن مسعود ، وابن عمر ، وابن عباس </w:t>
      </w:r>
      <w:r w:rsidRPr="00D1770E">
        <w:rPr>
          <w:rStyle w:val="libFootnotenumChar"/>
          <w:rtl/>
        </w:rPr>
        <w:t>(5)</w:t>
      </w:r>
      <w:r>
        <w:rPr>
          <w:rtl/>
          <w:lang w:bidi="fa-IR"/>
        </w:rPr>
        <w:t xml:space="preserve"> لأن وائل ابن حجر روى أن النبيّ </w:t>
      </w:r>
      <w:r w:rsidRPr="00D1770E">
        <w:rPr>
          <w:rStyle w:val="libAlaemChar"/>
          <w:rtl/>
        </w:rPr>
        <w:t>صلى‌الله‌عليه‌وآله</w:t>
      </w:r>
      <w:r>
        <w:rPr>
          <w:rtl/>
          <w:lang w:bidi="fa-IR"/>
        </w:rPr>
        <w:t xml:space="preserve"> كان إذا رفع رأسه </w:t>
      </w:r>
      <w:r>
        <w:rPr>
          <w:rFonts w:hint="eastAsia"/>
          <w:rtl/>
          <w:lang w:bidi="fa-IR"/>
        </w:rPr>
        <w:t>من</w:t>
      </w:r>
      <w:r>
        <w:rPr>
          <w:rtl/>
          <w:lang w:bidi="fa-IR"/>
        </w:rPr>
        <w:t xml:space="preserve"> السجود استوى قائما</w:t>
      </w:r>
      <w:r w:rsidR="00B12C8A">
        <w:rPr>
          <w:rFonts w:hint="cs"/>
          <w:rtl/>
          <w:lang w:bidi="fa-IR"/>
        </w:rPr>
        <w:t>ً</w:t>
      </w:r>
      <w:r>
        <w:rPr>
          <w:rtl/>
          <w:lang w:bidi="fa-IR"/>
        </w:rPr>
        <w:t xml:space="preserve"> بتكبيرة </w:t>
      </w:r>
      <w:r w:rsidRPr="00D1770E">
        <w:rPr>
          <w:rStyle w:val="libFootnotenumChar"/>
          <w:rtl/>
        </w:rPr>
        <w:t>(6)</w:t>
      </w:r>
      <w:r>
        <w:rPr>
          <w:rtl/>
          <w:lang w:bidi="fa-IR"/>
        </w:rPr>
        <w:t xml:space="preserve">. ولا حجة فيه ؛ لأنه مندوب فجاز له تركه ليعلم ندبيته ، وللشافعية قول باستحبابها للضعيف لا القويّ </w:t>
      </w:r>
      <w:r w:rsidRPr="00D1770E">
        <w:rPr>
          <w:rStyle w:val="libFootnotenumChar"/>
          <w:rtl/>
        </w:rPr>
        <w:t>(7)</w:t>
      </w:r>
      <w:r>
        <w:rPr>
          <w:rtl/>
          <w:lang w:bidi="fa-IR"/>
        </w:rPr>
        <w:t>.</w:t>
      </w:r>
    </w:p>
    <w:p w:rsidR="005109CD" w:rsidRDefault="005109CD" w:rsidP="00377162">
      <w:pPr>
        <w:pStyle w:val="Heading3"/>
        <w:rPr>
          <w:lang w:bidi="fa-IR"/>
        </w:rPr>
      </w:pPr>
      <w:bookmarkStart w:id="202" w:name="_Toc105414051"/>
      <w:r>
        <w:rPr>
          <w:rFonts w:hint="eastAsia"/>
          <w:rtl/>
          <w:lang w:bidi="fa-IR"/>
        </w:rPr>
        <w:t>فروع</w:t>
      </w:r>
      <w:r>
        <w:rPr>
          <w:rtl/>
          <w:lang w:bidi="fa-IR"/>
        </w:rPr>
        <w:t xml:space="preserve"> :</w:t>
      </w:r>
      <w:bookmarkEnd w:id="20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يستحب الدعاء‌ ؛ لقول الصادق </w:t>
      </w:r>
      <w:r w:rsidR="00D1770E" w:rsidRPr="00D1770E">
        <w:rPr>
          <w:rStyle w:val="libAlaemChar"/>
          <w:rtl/>
        </w:rPr>
        <w:t>عليه‌السلام</w:t>
      </w:r>
      <w:r>
        <w:rPr>
          <w:rtl/>
          <w:lang w:bidi="fa-IR"/>
        </w:rPr>
        <w:t xml:space="preserve"> : « إذا قمت من السجود قلت : اللهم رب بحولك وقوتك ، أقوم وأقعد ، وإن شئت قلت : وأركع وأسجد »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314 </w:t>
      </w:r>
      <w:r w:rsidR="00B12C8A">
        <w:rPr>
          <w:rFonts w:hint="cs"/>
          <w:rtl/>
          <w:lang w:bidi="fa-IR"/>
        </w:rPr>
        <w:t>/</w:t>
      </w:r>
      <w:r>
        <w:rPr>
          <w:rtl/>
          <w:lang w:bidi="fa-IR"/>
        </w:rPr>
        <w:t xml:space="preserve"> 1277.</w:t>
      </w:r>
    </w:p>
    <w:p w:rsidR="005109CD" w:rsidRDefault="005109CD" w:rsidP="00842513">
      <w:pPr>
        <w:pStyle w:val="libFootnote0"/>
        <w:rPr>
          <w:lang w:bidi="fa-IR"/>
        </w:rPr>
      </w:pPr>
      <w:r>
        <w:rPr>
          <w:rtl/>
          <w:lang w:bidi="fa-IR"/>
        </w:rPr>
        <w:t>(2) الانتصار : 46.</w:t>
      </w:r>
    </w:p>
    <w:p w:rsidR="005109CD" w:rsidRDefault="005109CD" w:rsidP="00842513">
      <w:pPr>
        <w:pStyle w:val="libFootnote0"/>
        <w:rPr>
          <w:lang w:bidi="fa-IR"/>
        </w:rPr>
      </w:pPr>
      <w:r>
        <w:rPr>
          <w:rtl/>
          <w:lang w:bidi="fa-IR"/>
        </w:rPr>
        <w:t xml:space="preserve">(3) التهذيب 2 : 83 </w:t>
      </w:r>
      <w:r w:rsidR="00B12C8A">
        <w:rPr>
          <w:rFonts w:hint="cs"/>
          <w:rtl/>
          <w:lang w:bidi="fa-IR"/>
        </w:rPr>
        <w:t>/</w:t>
      </w:r>
      <w:r>
        <w:rPr>
          <w:rtl/>
          <w:lang w:bidi="fa-IR"/>
        </w:rPr>
        <w:t xml:space="preserve"> 305 ، الاستبصار 1 : 328 </w:t>
      </w:r>
      <w:r w:rsidR="00B12C8A">
        <w:rPr>
          <w:rFonts w:hint="cs"/>
          <w:rtl/>
          <w:lang w:bidi="fa-IR"/>
        </w:rPr>
        <w:t>/</w:t>
      </w:r>
      <w:r>
        <w:rPr>
          <w:rtl/>
          <w:lang w:bidi="fa-IR"/>
        </w:rPr>
        <w:t xml:space="preserve"> 1231.</w:t>
      </w:r>
    </w:p>
    <w:p w:rsidR="005109CD" w:rsidRDefault="005109CD" w:rsidP="00842513">
      <w:pPr>
        <w:pStyle w:val="libFootnote0"/>
        <w:rPr>
          <w:lang w:bidi="fa-IR"/>
        </w:rPr>
      </w:pPr>
      <w:r>
        <w:rPr>
          <w:rtl/>
          <w:lang w:bidi="fa-IR"/>
        </w:rPr>
        <w:t>(4) المجموع 3 : 443 ، فتح العزيز 3 : 486 ، رحمة ال</w:t>
      </w:r>
      <w:r w:rsidR="00B12C8A">
        <w:rPr>
          <w:rFonts w:hint="cs"/>
          <w:rtl/>
          <w:lang w:bidi="fa-IR"/>
        </w:rPr>
        <w:t>ا</w:t>
      </w:r>
      <w:r>
        <w:rPr>
          <w:rtl/>
          <w:lang w:bidi="fa-IR"/>
        </w:rPr>
        <w:t>مة 1 : 47 ، مغني المحتاج 1 : 172 ، المهذب للشيرازي 1 : 84 ، الميزان 1 : 152 ، بدائع الصنائع 1 : 211 ، المغني 1 : 602 ، الشرح الكبير 1 : 605 ، الانصاف 2 : 71.</w:t>
      </w:r>
    </w:p>
    <w:p w:rsidR="005109CD" w:rsidRDefault="005109CD" w:rsidP="00842513">
      <w:pPr>
        <w:pStyle w:val="libFootnote0"/>
        <w:rPr>
          <w:lang w:bidi="fa-IR"/>
        </w:rPr>
      </w:pPr>
      <w:r>
        <w:rPr>
          <w:rtl/>
          <w:lang w:bidi="fa-IR"/>
        </w:rPr>
        <w:t xml:space="preserve">(5) المجموع 3 : 443 ، المغني 1 : 602 </w:t>
      </w:r>
      <w:r w:rsidR="00D1770E">
        <w:rPr>
          <w:rtl/>
          <w:lang w:bidi="fa-IR"/>
        </w:rPr>
        <w:t>-</w:t>
      </w:r>
      <w:r>
        <w:rPr>
          <w:rtl/>
          <w:lang w:bidi="fa-IR"/>
        </w:rPr>
        <w:t xml:space="preserve"> 603 ، الشرح الكبير 1 : 605.</w:t>
      </w:r>
    </w:p>
    <w:p w:rsidR="005109CD" w:rsidRDefault="005109CD" w:rsidP="00842513">
      <w:pPr>
        <w:pStyle w:val="libFootnote0"/>
        <w:rPr>
          <w:lang w:bidi="fa-IR"/>
        </w:rPr>
      </w:pPr>
      <w:r>
        <w:rPr>
          <w:rtl/>
          <w:lang w:bidi="fa-IR"/>
        </w:rPr>
        <w:t>(6) تلخيص الحبير 3 : 486.</w:t>
      </w:r>
    </w:p>
    <w:p w:rsidR="005109CD" w:rsidRDefault="005109CD" w:rsidP="00842513">
      <w:pPr>
        <w:pStyle w:val="libFootnote0"/>
        <w:rPr>
          <w:lang w:bidi="fa-IR"/>
        </w:rPr>
      </w:pPr>
      <w:r>
        <w:rPr>
          <w:rtl/>
          <w:lang w:bidi="fa-IR"/>
        </w:rPr>
        <w:t>(7) المجموع 3 : 441 ، المهذب للشيرازي 1 : 84 ، حلية العلماء 2 : 102.</w:t>
      </w:r>
    </w:p>
    <w:p w:rsidR="005109CD" w:rsidRDefault="005109CD" w:rsidP="00842513">
      <w:pPr>
        <w:pStyle w:val="libFootnote0"/>
        <w:rPr>
          <w:lang w:bidi="fa-IR"/>
        </w:rPr>
      </w:pPr>
      <w:r>
        <w:rPr>
          <w:rtl/>
          <w:lang w:bidi="fa-IR"/>
        </w:rPr>
        <w:t xml:space="preserve">(8) التهذيب 2 : 86 </w:t>
      </w:r>
      <w:r w:rsidR="00B12C8A">
        <w:rPr>
          <w:rFonts w:hint="cs"/>
          <w:rtl/>
          <w:lang w:bidi="fa-IR"/>
        </w:rPr>
        <w:t>/</w:t>
      </w:r>
      <w:r>
        <w:rPr>
          <w:rtl/>
          <w:lang w:bidi="fa-IR"/>
        </w:rPr>
        <w:t xml:space="preserve"> 320.</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يستحب الجلوس متوركا</w:t>
      </w:r>
      <w:r w:rsidR="00B12C8A">
        <w:rPr>
          <w:rFonts w:hint="cs"/>
          <w:rtl/>
          <w:lang w:bidi="fa-IR"/>
        </w:rPr>
        <w:t>ً</w:t>
      </w:r>
      <w:r>
        <w:rPr>
          <w:rtl/>
          <w:lang w:bidi="fa-IR"/>
        </w:rPr>
        <w:t xml:space="preserve"> كما تقدم‌ ، وقال الشافعي : يجلس مفترشا</w:t>
      </w:r>
      <w:r w:rsidR="00B12C8A">
        <w:rPr>
          <w:rFonts w:hint="cs"/>
          <w:rtl/>
          <w:lang w:bidi="fa-IR"/>
        </w:rPr>
        <w:t>ً</w:t>
      </w:r>
      <w:r>
        <w:rPr>
          <w:rtl/>
          <w:lang w:bidi="fa-IR"/>
        </w:rPr>
        <w:t xml:space="preserve"> كما بين السجدتين</w:t>
      </w:r>
      <w:r w:rsidRPr="00D1770E">
        <w:rPr>
          <w:rStyle w:val="libFootnotenumChar"/>
          <w:rtl/>
        </w:rPr>
        <w:t>(1)</w:t>
      </w:r>
      <w:r>
        <w:rPr>
          <w:rtl/>
          <w:lang w:bidi="fa-IR"/>
        </w:rPr>
        <w:t xml:space="preserve"> لأن النبيّ </w:t>
      </w:r>
      <w:r w:rsidRPr="00D1770E">
        <w:rPr>
          <w:rStyle w:val="libAlaemChar"/>
          <w:rtl/>
        </w:rPr>
        <w:t>صلى‌الله‌عليه‌وآله</w:t>
      </w:r>
      <w:r>
        <w:rPr>
          <w:rtl/>
          <w:lang w:bidi="fa-IR"/>
        </w:rPr>
        <w:t xml:space="preserve"> ثنّى رجليه وقعد واعتدل حتى يرجع كل عضو إلى موضعه </w:t>
      </w:r>
      <w:r w:rsidRPr="00D1770E">
        <w:rPr>
          <w:rStyle w:val="libFootnotenumChar"/>
          <w:rtl/>
        </w:rPr>
        <w:t>(2)</w:t>
      </w:r>
      <w:r>
        <w:rPr>
          <w:rtl/>
          <w:lang w:bidi="fa-IR"/>
        </w:rPr>
        <w:t xml:space="preserve">. وأحمد وافقنا </w:t>
      </w:r>
      <w:r w:rsidRPr="00D1770E">
        <w:rPr>
          <w:rStyle w:val="libFootnotenumChar"/>
          <w:rtl/>
        </w:rPr>
        <w:t>(3)</w:t>
      </w:r>
      <w:r>
        <w:rPr>
          <w:rtl/>
          <w:lang w:bidi="fa-IR"/>
        </w:rPr>
        <w:t xml:space="preserve"> ليفرّق بينه وبين الجلوس بين السجدتين فيأمن الشك ، هل جلس عن ال</w:t>
      </w:r>
      <w:r w:rsidR="00B12C8A">
        <w:rPr>
          <w:rFonts w:hint="cs"/>
          <w:rtl/>
          <w:lang w:bidi="fa-IR"/>
        </w:rPr>
        <w:t>اُ</w:t>
      </w:r>
      <w:r>
        <w:rPr>
          <w:rtl/>
          <w:lang w:bidi="fa-IR"/>
        </w:rPr>
        <w:t>ولى ، أو الثانية؟.</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قالت الشافعية : إن قلنا بالجلوس أنهى التكبير حالة الجلوس ، ويقوم بغير تكبير ، وإن قلنا لا يجلس أنهاه مع انتهاء الرفع وذلك عند ابتداء القيام. وقال بعضهم : يتم التكبير عند انتهاء القيام فيمدّه </w:t>
      </w:r>
      <w:r w:rsidRPr="00D1770E">
        <w:rPr>
          <w:rStyle w:val="libFootnotenumChar"/>
          <w:rtl/>
        </w:rPr>
        <w:t>(4)</w:t>
      </w:r>
      <w:r>
        <w:rPr>
          <w:rtl/>
          <w:lang w:bidi="fa-IR"/>
        </w:rPr>
        <w:t>. وقد بينا أنه يكبر عند انتهاء الجلوس.</w:t>
      </w:r>
    </w:p>
    <w:p w:rsidR="005109CD" w:rsidRDefault="005109CD" w:rsidP="005109CD">
      <w:pPr>
        <w:pStyle w:val="libNormal"/>
        <w:rPr>
          <w:lang w:bidi="fa-IR"/>
        </w:rPr>
      </w:pPr>
      <w:bookmarkStart w:id="203" w:name="_Toc105414052"/>
      <w:r w:rsidRPr="0088654B">
        <w:rPr>
          <w:rStyle w:val="Heading2Char"/>
          <w:rFonts w:hint="eastAsia"/>
          <w:rtl/>
        </w:rPr>
        <w:t>مسألة</w:t>
      </w:r>
      <w:r w:rsidRPr="0088654B">
        <w:rPr>
          <w:rStyle w:val="Heading2Char"/>
          <w:rtl/>
        </w:rPr>
        <w:t xml:space="preserve"> 272 :</w:t>
      </w:r>
      <w:bookmarkEnd w:id="203"/>
      <w:r>
        <w:rPr>
          <w:rtl/>
          <w:lang w:bidi="fa-IR"/>
        </w:rPr>
        <w:t xml:space="preserve"> يستحب الاعتماد على يديه‌ سابقا</w:t>
      </w:r>
      <w:r w:rsidR="00B7200D">
        <w:rPr>
          <w:rFonts w:hint="cs"/>
          <w:rtl/>
          <w:lang w:bidi="fa-IR"/>
        </w:rPr>
        <w:t>ً</w:t>
      </w:r>
      <w:r>
        <w:rPr>
          <w:rtl/>
          <w:lang w:bidi="fa-IR"/>
        </w:rPr>
        <w:t xml:space="preserve"> برفع ركبتيه عند القيام من السجدة الثانية ، أو من جلسة الاستراحة عند علمائنا أجمع </w:t>
      </w:r>
      <w:r w:rsidR="00D1770E">
        <w:rPr>
          <w:rtl/>
          <w:lang w:bidi="fa-IR"/>
        </w:rPr>
        <w:t>-</w:t>
      </w:r>
      <w:r>
        <w:rPr>
          <w:rtl/>
          <w:lang w:bidi="fa-IR"/>
        </w:rPr>
        <w:t xml:space="preserve"> وبه قال ابن عمر ، وعمر بن عبد العزيز ، ومالك ، والشافعي ، وأحمد ، وإسحاق </w:t>
      </w:r>
      <w:r w:rsidRPr="00D1770E">
        <w:rPr>
          <w:rStyle w:val="libFootnotenumChar"/>
          <w:rtl/>
        </w:rPr>
        <w:t>(5)</w:t>
      </w:r>
      <w:r>
        <w:rPr>
          <w:rtl/>
          <w:lang w:bidi="fa-IR"/>
        </w:rPr>
        <w:t xml:space="preserve"> </w:t>
      </w:r>
      <w:r w:rsidR="00D1770E">
        <w:rPr>
          <w:rtl/>
          <w:lang w:bidi="fa-IR"/>
        </w:rPr>
        <w:t>-</w:t>
      </w:r>
      <w:r>
        <w:rPr>
          <w:rtl/>
          <w:lang w:bidi="fa-IR"/>
        </w:rPr>
        <w:t xml:space="preserve"> لأن مالك بن الحويرث لما وصف صلاة النبيّ </w:t>
      </w:r>
      <w:r w:rsidRPr="00D1770E">
        <w:rPr>
          <w:rStyle w:val="libAlaemChar"/>
          <w:rtl/>
        </w:rPr>
        <w:t>صلى‌الله‌عل</w:t>
      </w:r>
      <w:r w:rsidRPr="00D1770E">
        <w:rPr>
          <w:rStyle w:val="libAlaemChar"/>
          <w:rFonts w:hint="eastAsia"/>
          <w:rtl/>
        </w:rPr>
        <w:t>يه‌وآله</w:t>
      </w:r>
      <w:r>
        <w:rPr>
          <w:rtl/>
          <w:lang w:bidi="fa-IR"/>
        </w:rPr>
        <w:t xml:space="preserve"> قال : ف</w:t>
      </w:r>
      <w:r w:rsidR="006C6781">
        <w:rPr>
          <w:rtl/>
          <w:lang w:bidi="fa-IR"/>
        </w:rPr>
        <w:t>لمـّا</w:t>
      </w:r>
      <w:r>
        <w:rPr>
          <w:rtl/>
          <w:lang w:bidi="fa-IR"/>
        </w:rPr>
        <w:t xml:space="preserve"> رفع رأسه من السجدة الأخيرة في الركعة الا</w:t>
      </w:r>
      <w:r w:rsidR="002B4A86">
        <w:rPr>
          <w:rFonts w:hint="cs"/>
          <w:rtl/>
          <w:lang w:bidi="fa-IR"/>
        </w:rPr>
        <w:t>ُ</w:t>
      </w:r>
      <w:r>
        <w:rPr>
          <w:rtl/>
          <w:lang w:bidi="fa-IR"/>
        </w:rPr>
        <w:t>ولى واستوى قاعدا</w:t>
      </w:r>
      <w:r w:rsidR="002B4A86">
        <w:rPr>
          <w:rFonts w:hint="cs"/>
          <w:rtl/>
          <w:lang w:bidi="fa-IR"/>
        </w:rPr>
        <w:t>ً</w:t>
      </w:r>
      <w:r>
        <w:rPr>
          <w:rtl/>
          <w:lang w:bidi="fa-IR"/>
        </w:rPr>
        <w:t xml:space="preserve"> ، قام واعتمد على الأرض بيديه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محمد بن مسلم : رأيت الصادق </w:t>
      </w:r>
      <w:r w:rsidR="00D1770E" w:rsidRPr="00D1770E">
        <w:rPr>
          <w:rStyle w:val="libAlaemChar"/>
          <w:rtl/>
        </w:rPr>
        <w:t>عليه‌السلام</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المجموع 3 : 442 ، الوجيز 1 : 44 ، كفاية ال</w:t>
      </w:r>
      <w:r w:rsidR="002B4A86">
        <w:rPr>
          <w:rFonts w:hint="cs"/>
          <w:rtl/>
          <w:lang w:bidi="fa-IR"/>
        </w:rPr>
        <w:t>ا</w:t>
      </w:r>
      <w:r>
        <w:rPr>
          <w:rtl/>
          <w:lang w:bidi="fa-IR"/>
        </w:rPr>
        <w:t>خيار 1 : 74 ، المغني 1 : 603.</w:t>
      </w:r>
    </w:p>
    <w:p w:rsidR="005109CD" w:rsidRDefault="005109CD" w:rsidP="00842513">
      <w:pPr>
        <w:pStyle w:val="libFootnote0"/>
        <w:rPr>
          <w:lang w:bidi="fa-IR"/>
        </w:rPr>
      </w:pPr>
      <w:r>
        <w:rPr>
          <w:rtl/>
          <w:lang w:bidi="fa-IR"/>
        </w:rPr>
        <w:t>(2) سنن الدارمي 1 : 314 ، سنن البيهقي 2 : 123.</w:t>
      </w:r>
    </w:p>
    <w:p w:rsidR="005109CD" w:rsidRDefault="005109CD" w:rsidP="00842513">
      <w:pPr>
        <w:pStyle w:val="libFootnote0"/>
        <w:rPr>
          <w:lang w:bidi="fa-IR"/>
        </w:rPr>
      </w:pPr>
      <w:r>
        <w:rPr>
          <w:rtl/>
          <w:lang w:bidi="fa-IR"/>
        </w:rPr>
        <w:t>(3) المغني 1 : 602 ، الشرح الكبير 1 : 605.</w:t>
      </w:r>
    </w:p>
    <w:p w:rsidR="005109CD" w:rsidRDefault="005109CD" w:rsidP="00842513">
      <w:pPr>
        <w:pStyle w:val="libFootnote0"/>
        <w:rPr>
          <w:lang w:bidi="fa-IR"/>
        </w:rPr>
      </w:pPr>
      <w:r>
        <w:rPr>
          <w:rtl/>
          <w:lang w:bidi="fa-IR"/>
        </w:rPr>
        <w:t>(4) المجموع 3 : 441 و 442 ، فتح العزيز 3 : 489.</w:t>
      </w:r>
    </w:p>
    <w:p w:rsidR="005109CD" w:rsidRDefault="005109CD" w:rsidP="00842513">
      <w:pPr>
        <w:pStyle w:val="libFootnote0"/>
        <w:rPr>
          <w:lang w:bidi="fa-IR"/>
        </w:rPr>
      </w:pPr>
      <w:r>
        <w:rPr>
          <w:rtl/>
          <w:lang w:bidi="fa-IR"/>
        </w:rPr>
        <w:t>(5) الا</w:t>
      </w:r>
      <w:r w:rsidR="002B4A86">
        <w:rPr>
          <w:rFonts w:hint="cs"/>
          <w:rtl/>
          <w:lang w:bidi="fa-IR"/>
        </w:rPr>
        <w:t>ُ</w:t>
      </w:r>
      <w:r>
        <w:rPr>
          <w:rtl/>
          <w:lang w:bidi="fa-IR"/>
        </w:rPr>
        <w:t>م 1 : 117 ، المجموع 3 : 444 ، السراج الوهاج : 51 ، المهذب للشيرازي 1 : 86 ، المنتقى للباجي 1 : 166 ، المغني 1 : 603 ، الشرح الكبير 1 : 603 ، المحرر في الفقه 1 : 64 ، الجوهر النقي 2 : 125.</w:t>
      </w:r>
    </w:p>
    <w:p w:rsidR="005109CD" w:rsidRDefault="005109CD" w:rsidP="00842513">
      <w:pPr>
        <w:pStyle w:val="libFootnote0"/>
        <w:rPr>
          <w:lang w:bidi="fa-IR"/>
        </w:rPr>
      </w:pPr>
      <w:r>
        <w:rPr>
          <w:rtl/>
          <w:lang w:bidi="fa-IR"/>
        </w:rPr>
        <w:t>(6) سنن النسائي 2 : 234 ، صحيح البخاري 1 : 209 ، سنن البيهقي 2 : 124.</w:t>
      </w:r>
    </w:p>
    <w:p w:rsidR="00D1770E" w:rsidRDefault="000B326D" w:rsidP="005B6482">
      <w:pPr>
        <w:pStyle w:val="libNormal"/>
        <w:rPr>
          <w:rtl/>
          <w:lang w:bidi="fa-IR"/>
        </w:rPr>
      </w:pPr>
      <w:r>
        <w:rPr>
          <w:rtl/>
          <w:lang w:bidi="fa-IR"/>
        </w:rPr>
        <w:br w:type="page"/>
      </w:r>
    </w:p>
    <w:p w:rsidR="005109CD" w:rsidRDefault="005109CD" w:rsidP="002B4A86">
      <w:pPr>
        <w:pStyle w:val="libNormal0"/>
        <w:rPr>
          <w:lang w:bidi="fa-IR"/>
        </w:rPr>
      </w:pPr>
      <w:r>
        <w:rPr>
          <w:rFonts w:hint="eastAsia"/>
          <w:rtl/>
          <w:lang w:bidi="fa-IR"/>
        </w:rPr>
        <w:lastRenderedPageBreak/>
        <w:t>إذا</w:t>
      </w:r>
      <w:r>
        <w:rPr>
          <w:rtl/>
          <w:lang w:bidi="fa-IR"/>
        </w:rPr>
        <w:t xml:space="preserve"> سجد وأراد القيام ، رفع ركبتيه قبل يديه </w:t>
      </w:r>
      <w:r w:rsidRPr="00D1770E">
        <w:rPr>
          <w:rStyle w:val="libFootnotenumChar"/>
          <w:rtl/>
        </w:rPr>
        <w:t>(1)</w:t>
      </w:r>
      <w:r>
        <w:rPr>
          <w:rtl/>
          <w:lang w:bidi="fa-IR"/>
        </w:rPr>
        <w:t xml:space="preserve"> ، ولأنه أشبه بالتواضع وأعون للمصلي.</w:t>
      </w:r>
    </w:p>
    <w:p w:rsidR="005109CD" w:rsidRDefault="005109CD" w:rsidP="005109CD">
      <w:pPr>
        <w:pStyle w:val="libNormal"/>
        <w:rPr>
          <w:lang w:bidi="fa-IR"/>
        </w:rPr>
      </w:pPr>
      <w:r>
        <w:rPr>
          <w:rFonts w:hint="eastAsia"/>
          <w:rtl/>
          <w:lang w:bidi="fa-IR"/>
        </w:rPr>
        <w:t>وقال</w:t>
      </w:r>
      <w:r>
        <w:rPr>
          <w:rtl/>
          <w:lang w:bidi="fa-IR"/>
        </w:rPr>
        <w:t xml:space="preserve"> أبو حنيفة ، والثوري : لا يعتمد على يديه بل يرفعهما أولا</w:t>
      </w:r>
      <w:r w:rsidR="002B4A86">
        <w:rPr>
          <w:rFonts w:hint="cs"/>
          <w:rtl/>
          <w:lang w:bidi="fa-IR"/>
        </w:rPr>
        <w:t>ً</w:t>
      </w:r>
      <w:r>
        <w:rPr>
          <w:rtl/>
          <w:lang w:bidi="fa-IR"/>
        </w:rPr>
        <w:t xml:space="preserve"> ويقوم على صدور قدميه معتمدا</w:t>
      </w:r>
      <w:r w:rsidR="002B4A86">
        <w:rPr>
          <w:rFonts w:hint="cs"/>
          <w:rtl/>
          <w:lang w:bidi="fa-IR"/>
        </w:rPr>
        <w:t>ً</w:t>
      </w:r>
      <w:r>
        <w:rPr>
          <w:rtl/>
          <w:lang w:bidi="fa-IR"/>
        </w:rPr>
        <w:t xml:space="preserve"> على ركبتيه. وهو رواية عن أحمد ، ورواه الجمهور عن علي </w:t>
      </w:r>
      <w:r w:rsidR="00D1770E" w:rsidRPr="00D1770E">
        <w:rPr>
          <w:rStyle w:val="libAlaemChar"/>
          <w:rtl/>
        </w:rPr>
        <w:t>عليه‌السلام</w:t>
      </w:r>
      <w:r>
        <w:rPr>
          <w:rtl/>
          <w:lang w:bidi="fa-IR"/>
        </w:rPr>
        <w:t xml:space="preserve"> ، وابن مسعود </w:t>
      </w:r>
      <w:r w:rsidRPr="00D1770E">
        <w:rPr>
          <w:rStyle w:val="libFootnotenumChar"/>
          <w:rtl/>
        </w:rPr>
        <w:t>(2)</w:t>
      </w:r>
      <w:r>
        <w:rPr>
          <w:rtl/>
          <w:lang w:bidi="fa-IR"/>
        </w:rPr>
        <w:t xml:space="preserve"> لقول أبي هريرة : كان رسول الله </w:t>
      </w:r>
      <w:r w:rsidRPr="00D1770E">
        <w:rPr>
          <w:rStyle w:val="libAlaemChar"/>
          <w:rtl/>
        </w:rPr>
        <w:t>صلى‌الله‌عليه‌وآله</w:t>
      </w:r>
      <w:r>
        <w:rPr>
          <w:rtl/>
          <w:lang w:bidi="fa-IR"/>
        </w:rPr>
        <w:t xml:space="preserve"> ينهض من الصلاة معتمدا</w:t>
      </w:r>
      <w:r w:rsidR="002B4A86">
        <w:rPr>
          <w:rFonts w:hint="cs"/>
          <w:rtl/>
          <w:lang w:bidi="fa-IR"/>
        </w:rPr>
        <w:t>ً</w:t>
      </w:r>
      <w:r>
        <w:rPr>
          <w:rtl/>
          <w:lang w:bidi="fa-IR"/>
        </w:rPr>
        <w:t xml:space="preserve"> على صدور قدمي</w:t>
      </w:r>
      <w:r>
        <w:rPr>
          <w:rFonts w:hint="eastAsia"/>
          <w:rtl/>
          <w:lang w:bidi="fa-IR"/>
        </w:rPr>
        <w:t>ه</w:t>
      </w:r>
      <w:r>
        <w:rPr>
          <w:rtl/>
          <w:lang w:bidi="fa-IR"/>
        </w:rPr>
        <w:t xml:space="preserve"> </w:t>
      </w:r>
      <w:r w:rsidRPr="00D1770E">
        <w:rPr>
          <w:rStyle w:val="libFootnotenumChar"/>
          <w:rtl/>
        </w:rPr>
        <w:t>(3)</w:t>
      </w:r>
      <w:r>
        <w:rPr>
          <w:rtl/>
          <w:lang w:bidi="fa-IR"/>
        </w:rPr>
        <w:t xml:space="preserve"> ، وخبرنا زائد والزائد أولى.</w:t>
      </w:r>
    </w:p>
    <w:p w:rsidR="005109CD" w:rsidRDefault="005109CD" w:rsidP="005109CD">
      <w:pPr>
        <w:pStyle w:val="libNormal"/>
        <w:rPr>
          <w:lang w:bidi="fa-IR"/>
        </w:rPr>
      </w:pPr>
      <w:bookmarkStart w:id="204" w:name="_Toc105414053"/>
      <w:r w:rsidRPr="0088654B">
        <w:rPr>
          <w:rStyle w:val="Heading2Char"/>
          <w:rFonts w:hint="eastAsia"/>
          <w:rtl/>
        </w:rPr>
        <w:t>مسألة</w:t>
      </w:r>
      <w:r w:rsidRPr="0088654B">
        <w:rPr>
          <w:rStyle w:val="Heading2Char"/>
          <w:rtl/>
        </w:rPr>
        <w:t xml:space="preserve"> 273 :</w:t>
      </w:r>
      <w:bookmarkEnd w:id="204"/>
      <w:r>
        <w:rPr>
          <w:rtl/>
          <w:lang w:bidi="fa-IR"/>
        </w:rPr>
        <w:t xml:space="preserve"> يكره الإ</w:t>
      </w:r>
      <w:r w:rsidR="002B4A86">
        <w:rPr>
          <w:rFonts w:hint="cs"/>
          <w:rtl/>
          <w:lang w:bidi="fa-IR"/>
        </w:rPr>
        <w:t>ِ</w:t>
      </w:r>
      <w:r>
        <w:rPr>
          <w:rtl/>
          <w:lang w:bidi="fa-IR"/>
        </w:rPr>
        <w:t>قعاء بين السجدتين ، وهو أن يعتمد بصدور قدميه على الأرض‌ ويجلس على عقبيه ، وقال بعض أهل اللغة : هو أن يجلس على ألييه ناصبا</w:t>
      </w:r>
      <w:r w:rsidR="002B4A86">
        <w:rPr>
          <w:rFonts w:hint="cs"/>
          <w:rtl/>
          <w:lang w:bidi="fa-IR"/>
        </w:rPr>
        <w:t>ً</w:t>
      </w:r>
      <w:r>
        <w:rPr>
          <w:rtl/>
          <w:lang w:bidi="fa-IR"/>
        </w:rPr>
        <w:t xml:space="preserve"> فخذيه مثل إقعاء الكلب </w:t>
      </w:r>
      <w:r w:rsidRPr="00D1770E">
        <w:rPr>
          <w:rStyle w:val="libFootnotenumChar"/>
          <w:rtl/>
        </w:rPr>
        <w:t>(4)</w:t>
      </w:r>
      <w:r>
        <w:rPr>
          <w:rtl/>
          <w:lang w:bidi="fa-IR"/>
        </w:rPr>
        <w:t>. وتفسير الفقهاء أولى لأن البحث على تقديره.</w:t>
      </w:r>
    </w:p>
    <w:p w:rsidR="005109CD" w:rsidRDefault="005109CD" w:rsidP="005109CD">
      <w:pPr>
        <w:pStyle w:val="libNormal"/>
        <w:rPr>
          <w:lang w:bidi="fa-IR"/>
        </w:rPr>
      </w:pPr>
      <w:r>
        <w:rPr>
          <w:rFonts w:hint="eastAsia"/>
          <w:rtl/>
          <w:lang w:bidi="fa-IR"/>
        </w:rPr>
        <w:t>وبالكراهة</w:t>
      </w:r>
      <w:r>
        <w:rPr>
          <w:rtl/>
          <w:lang w:bidi="fa-IR"/>
        </w:rPr>
        <w:t xml:space="preserve"> قال علي </w:t>
      </w:r>
      <w:r w:rsidR="00D1770E" w:rsidRPr="00D1770E">
        <w:rPr>
          <w:rStyle w:val="libAlaemChar"/>
          <w:rtl/>
        </w:rPr>
        <w:t>عليه‌السلام</w:t>
      </w:r>
      <w:r>
        <w:rPr>
          <w:rtl/>
          <w:lang w:bidi="fa-IR"/>
        </w:rPr>
        <w:t xml:space="preserve"> ، وأبو هريرة ، ومالك ، وقتادة ، والشافعي ، وأحمد ، وأصحاب الرأي ، وعليه العمل عند أكثر أهل العلم </w:t>
      </w:r>
      <w:r w:rsidRPr="00D1770E">
        <w:rPr>
          <w:rStyle w:val="libFootnotenumChar"/>
          <w:rtl/>
        </w:rPr>
        <w:t>(5)</w:t>
      </w:r>
      <w:r>
        <w:rPr>
          <w:rtl/>
          <w:lang w:bidi="fa-IR"/>
        </w:rPr>
        <w:t xml:space="preserve"> </w:t>
      </w:r>
      <w:r w:rsidR="00D1770E">
        <w:rPr>
          <w:rtl/>
          <w:lang w:bidi="fa-IR"/>
        </w:rPr>
        <w:t>-</w:t>
      </w:r>
      <w:r>
        <w:rPr>
          <w:rtl/>
          <w:lang w:bidi="fa-IR"/>
        </w:rPr>
        <w:t xml:space="preserve"> وفعله ابن عمرو قال : لا تفتدوا بي فإني قد كبرت</w:t>
      </w:r>
      <w:r w:rsidRPr="00D1770E">
        <w:rPr>
          <w:rStyle w:val="libFootnotenumChar"/>
          <w:rtl/>
        </w:rPr>
        <w:t>(6)</w:t>
      </w:r>
      <w:r>
        <w:rPr>
          <w:rtl/>
          <w:lang w:bidi="fa-IR"/>
        </w:rPr>
        <w:t xml:space="preserve"> </w:t>
      </w:r>
      <w:r w:rsidR="00D1770E">
        <w:rPr>
          <w:rtl/>
          <w:lang w:bidi="fa-IR"/>
        </w:rPr>
        <w:t>-</w:t>
      </w:r>
      <w:r>
        <w:rPr>
          <w:rtl/>
          <w:lang w:bidi="fa-IR"/>
        </w:rPr>
        <w:t xml:space="preserve"> لأن عليا</w:t>
      </w:r>
      <w:r w:rsidR="002B4A86">
        <w:rPr>
          <w:rFonts w:hint="cs"/>
          <w:rtl/>
          <w:lang w:bidi="fa-IR"/>
        </w:rPr>
        <w:t>ً</w:t>
      </w:r>
      <w:r>
        <w:rPr>
          <w:rtl/>
          <w:lang w:bidi="fa-IR"/>
        </w:rPr>
        <w:t xml:space="preserve"> </w:t>
      </w:r>
      <w:r w:rsidR="00D1770E" w:rsidRPr="00D1770E">
        <w:rPr>
          <w:rStyle w:val="libAlaemChar"/>
          <w:rtl/>
        </w:rPr>
        <w:t>عليه‌السلام</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التهذيب 2 : 78 </w:t>
      </w:r>
      <w:r w:rsidR="002B4A86">
        <w:rPr>
          <w:rFonts w:hint="cs"/>
          <w:rtl/>
          <w:lang w:bidi="fa-IR"/>
        </w:rPr>
        <w:t>/</w:t>
      </w:r>
      <w:r>
        <w:rPr>
          <w:rtl/>
          <w:lang w:bidi="fa-IR"/>
        </w:rPr>
        <w:t xml:space="preserve"> 291.</w:t>
      </w:r>
    </w:p>
    <w:p w:rsidR="005109CD" w:rsidRDefault="005109CD" w:rsidP="00842513">
      <w:pPr>
        <w:pStyle w:val="libFootnote0"/>
        <w:rPr>
          <w:lang w:bidi="fa-IR"/>
        </w:rPr>
      </w:pPr>
      <w:r>
        <w:rPr>
          <w:rtl/>
          <w:lang w:bidi="fa-IR"/>
        </w:rPr>
        <w:t>(2) شرح فتح القدير 1 : 268 ، الهداية للمرغيناني 1 : 51 ، شرح العناية 1 : 268 ، عمدة القار</w:t>
      </w:r>
      <w:r w:rsidR="002B4A86">
        <w:rPr>
          <w:rFonts w:hint="cs"/>
          <w:rtl/>
          <w:lang w:bidi="fa-IR"/>
        </w:rPr>
        <w:t>ي</w:t>
      </w:r>
      <w:r>
        <w:rPr>
          <w:rtl/>
          <w:lang w:bidi="fa-IR"/>
        </w:rPr>
        <w:t xml:space="preserve"> 6 : 99 ، اللباب 1 : 71 ، المغني 1 : 603 ، الشرح الكبير 1 : 603 ، سنن البيهقي 2 : 125 ، المجموع 3 : 444.</w:t>
      </w:r>
    </w:p>
    <w:p w:rsidR="005109CD" w:rsidRDefault="005109CD" w:rsidP="00842513">
      <w:pPr>
        <w:pStyle w:val="libFootnote0"/>
        <w:rPr>
          <w:lang w:bidi="fa-IR"/>
        </w:rPr>
      </w:pPr>
      <w:r>
        <w:rPr>
          <w:rtl/>
          <w:lang w:bidi="fa-IR"/>
        </w:rPr>
        <w:t>(3) سنن البيهقي 2 : 124.</w:t>
      </w:r>
    </w:p>
    <w:p w:rsidR="005109CD" w:rsidRDefault="005109CD" w:rsidP="00842513">
      <w:pPr>
        <w:pStyle w:val="libFootnote0"/>
        <w:rPr>
          <w:lang w:bidi="fa-IR"/>
        </w:rPr>
      </w:pPr>
      <w:r>
        <w:rPr>
          <w:rtl/>
          <w:lang w:bidi="fa-IR"/>
        </w:rPr>
        <w:t>(4) الصحاح 6 : 2465 ، مجمع البحرين 1 : 348.</w:t>
      </w:r>
    </w:p>
    <w:p w:rsidR="005109CD" w:rsidRDefault="005109CD" w:rsidP="00842513">
      <w:pPr>
        <w:pStyle w:val="libFootnote0"/>
        <w:rPr>
          <w:lang w:bidi="fa-IR"/>
        </w:rPr>
      </w:pPr>
      <w:r>
        <w:rPr>
          <w:rtl/>
          <w:lang w:bidi="fa-IR"/>
        </w:rPr>
        <w:t xml:space="preserve">(5) المجموع 3 : 439 ، المهذب للشيرازي 1 : 84 ، مغني المحتاج 1 : 154 ، السراج الوهاج : 42 ، المدونة الكبرى 1 : 73 ، المنتقى للباجي 1 : 166 ، بداية المجتهد 1 : 139 </w:t>
      </w:r>
      <w:r w:rsidR="00D1770E">
        <w:rPr>
          <w:rtl/>
          <w:lang w:bidi="fa-IR"/>
        </w:rPr>
        <w:t>-</w:t>
      </w:r>
      <w:r>
        <w:rPr>
          <w:rtl/>
          <w:lang w:bidi="fa-IR"/>
        </w:rPr>
        <w:t xml:space="preserve"> 140 ، المغني 1 : 599 ، الانصاف 2 : 91 ، المبسوط للسرخسي 1 : 26.</w:t>
      </w:r>
    </w:p>
    <w:p w:rsidR="005109CD" w:rsidRDefault="005109CD" w:rsidP="00842513">
      <w:pPr>
        <w:pStyle w:val="libFootnote0"/>
        <w:rPr>
          <w:lang w:bidi="fa-IR"/>
        </w:rPr>
      </w:pPr>
      <w:r>
        <w:rPr>
          <w:rtl/>
          <w:lang w:bidi="fa-IR"/>
        </w:rPr>
        <w:t>(6) سنن البيهقي 2 : 124.</w:t>
      </w:r>
    </w:p>
    <w:p w:rsidR="00D1770E" w:rsidRDefault="000B326D" w:rsidP="005B6482">
      <w:pPr>
        <w:pStyle w:val="libNormal"/>
        <w:rPr>
          <w:rtl/>
          <w:lang w:bidi="fa-IR"/>
        </w:rPr>
      </w:pPr>
      <w:r>
        <w:rPr>
          <w:rtl/>
          <w:lang w:bidi="fa-IR"/>
        </w:rPr>
        <w:br w:type="page"/>
      </w:r>
    </w:p>
    <w:p w:rsidR="005109CD" w:rsidRDefault="005109CD" w:rsidP="002B4A86">
      <w:pPr>
        <w:pStyle w:val="libNormal0"/>
        <w:rPr>
          <w:lang w:bidi="fa-IR"/>
        </w:rPr>
      </w:pPr>
      <w:r>
        <w:rPr>
          <w:rFonts w:hint="eastAsia"/>
          <w:rtl/>
          <w:lang w:bidi="fa-IR"/>
        </w:rPr>
        <w:lastRenderedPageBreak/>
        <w:t>قال</w:t>
      </w:r>
      <w:r>
        <w:rPr>
          <w:rtl/>
          <w:lang w:bidi="fa-IR"/>
        </w:rPr>
        <w:t xml:space="preserve"> : « قال رسول الله </w:t>
      </w:r>
      <w:r w:rsidRPr="00D1770E">
        <w:rPr>
          <w:rStyle w:val="libAlaemChar"/>
          <w:rtl/>
        </w:rPr>
        <w:t>صلى‌الله‌عليه‌وآله</w:t>
      </w:r>
      <w:r>
        <w:rPr>
          <w:rtl/>
          <w:lang w:bidi="fa-IR"/>
        </w:rPr>
        <w:t xml:space="preserve"> : ( لا تقع بين السجدتين )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لا تقع بين السجدتين » </w:t>
      </w:r>
      <w:r w:rsidRPr="00D1770E">
        <w:rPr>
          <w:rStyle w:val="libFootnotenumChar"/>
          <w:rtl/>
        </w:rPr>
        <w:t>(2)</w:t>
      </w:r>
      <w:r>
        <w:rPr>
          <w:rtl/>
          <w:lang w:bidi="fa-IR"/>
        </w:rPr>
        <w:t xml:space="preserve"> والنهي للكراهة لا التحريم ، لقول الصادق </w:t>
      </w:r>
      <w:r w:rsidR="00D1770E" w:rsidRPr="00D1770E">
        <w:rPr>
          <w:rStyle w:val="libAlaemChar"/>
          <w:rtl/>
        </w:rPr>
        <w:t>عليه‌السلام</w:t>
      </w:r>
      <w:r>
        <w:rPr>
          <w:rtl/>
          <w:lang w:bidi="fa-IR"/>
        </w:rPr>
        <w:t xml:space="preserve"> : « لا بأس بالإ</w:t>
      </w:r>
      <w:r w:rsidR="002B4A86">
        <w:rPr>
          <w:rFonts w:hint="cs"/>
          <w:rtl/>
          <w:lang w:bidi="fa-IR"/>
        </w:rPr>
        <w:t>ِ</w:t>
      </w:r>
      <w:r>
        <w:rPr>
          <w:rtl/>
          <w:lang w:bidi="fa-IR"/>
        </w:rPr>
        <w:t xml:space="preserve">قعاء في الصلاة بين السجدتين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وللشافعي</w:t>
      </w:r>
      <w:r>
        <w:rPr>
          <w:rtl/>
          <w:lang w:bidi="fa-IR"/>
        </w:rPr>
        <w:t xml:space="preserve"> قول آخر باستحبابه </w:t>
      </w:r>
      <w:r w:rsidRPr="00D1770E">
        <w:rPr>
          <w:rStyle w:val="libFootnotenumChar"/>
          <w:rtl/>
        </w:rPr>
        <w:t>(4)</w:t>
      </w:r>
      <w:r>
        <w:rPr>
          <w:rtl/>
          <w:lang w:bidi="fa-IR"/>
        </w:rPr>
        <w:t xml:space="preserve"> لأنّ طاوسا قال لابن عباس في الإ</w:t>
      </w:r>
      <w:r w:rsidR="002B4A86">
        <w:rPr>
          <w:rFonts w:hint="cs"/>
          <w:rtl/>
          <w:lang w:bidi="fa-IR"/>
        </w:rPr>
        <w:t>ِ</w:t>
      </w:r>
      <w:r>
        <w:rPr>
          <w:rtl/>
          <w:lang w:bidi="fa-IR"/>
        </w:rPr>
        <w:t xml:space="preserve">قعاء على القدمين فقال : هي السنّة </w:t>
      </w:r>
      <w:r w:rsidRPr="00D1770E">
        <w:rPr>
          <w:rStyle w:val="libFootnotenumChar"/>
          <w:rtl/>
        </w:rPr>
        <w:t>(5)</w:t>
      </w:r>
      <w:r>
        <w:rPr>
          <w:rtl/>
          <w:lang w:bidi="fa-IR"/>
        </w:rPr>
        <w:t xml:space="preserve">. قال طاوس : رأيت العبادلة </w:t>
      </w:r>
      <w:r w:rsidR="00D1770E">
        <w:rPr>
          <w:rtl/>
          <w:lang w:bidi="fa-IR"/>
        </w:rPr>
        <w:t>-</w:t>
      </w:r>
      <w:r>
        <w:rPr>
          <w:rtl/>
          <w:lang w:bidi="fa-IR"/>
        </w:rPr>
        <w:t xml:space="preserve"> ابن عمر ، وابن الزبير ، وابن العباس </w:t>
      </w:r>
      <w:r w:rsidR="00D1770E">
        <w:rPr>
          <w:rtl/>
          <w:lang w:bidi="fa-IR"/>
        </w:rPr>
        <w:t>-</w:t>
      </w:r>
      <w:r>
        <w:rPr>
          <w:rtl/>
          <w:lang w:bidi="fa-IR"/>
        </w:rPr>
        <w:t xml:space="preserve"> يقعون بين السجدتين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والأصح</w:t>
      </w:r>
      <w:r>
        <w:rPr>
          <w:rtl/>
          <w:lang w:bidi="fa-IR"/>
        </w:rPr>
        <w:t xml:space="preserve"> الأول ؛ لأنّ أبا حميد الساعدي </w:t>
      </w:r>
      <w:r w:rsidR="006C6781">
        <w:rPr>
          <w:rtl/>
          <w:lang w:bidi="fa-IR"/>
        </w:rPr>
        <w:t>لمـّا</w:t>
      </w:r>
      <w:r>
        <w:rPr>
          <w:rtl/>
          <w:lang w:bidi="fa-IR"/>
        </w:rPr>
        <w:t xml:space="preserve"> وصف جلوسه </w:t>
      </w:r>
      <w:r w:rsidR="00D1770E" w:rsidRPr="00D1770E">
        <w:rPr>
          <w:rStyle w:val="libAlaemChar"/>
          <w:rtl/>
        </w:rPr>
        <w:t>عليه‌السلام</w:t>
      </w:r>
      <w:r>
        <w:rPr>
          <w:rtl/>
          <w:lang w:bidi="fa-IR"/>
        </w:rPr>
        <w:t xml:space="preserve"> في ( عشرة ) </w:t>
      </w:r>
      <w:r w:rsidRPr="00D1770E">
        <w:rPr>
          <w:rStyle w:val="libFootnotenumChar"/>
          <w:rtl/>
        </w:rPr>
        <w:t>(7)</w:t>
      </w:r>
      <w:r>
        <w:rPr>
          <w:rtl/>
          <w:lang w:bidi="fa-IR"/>
        </w:rPr>
        <w:t xml:space="preserve"> من الصحابة قال : ثم ثنى رجله اليسرى فقعد عليها ثم هوى ساجدا</w:t>
      </w:r>
      <w:r w:rsidR="002B4A86">
        <w:rPr>
          <w:rFonts w:hint="cs"/>
          <w:rtl/>
          <w:lang w:bidi="fa-IR"/>
        </w:rPr>
        <w:t>ً</w:t>
      </w:r>
      <w:r>
        <w:rPr>
          <w:rtl/>
          <w:lang w:bidi="fa-IR"/>
        </w:rPr>
        <w:t xml:space="preserve"> ، فصدقه كلهم </w:t>
      </w:r>
      <w:r w:rsidRPr="00D1770E">
        <w:rPr>
          <w:rStyle w:val="libFootnotenumChar"/>
          <w:rtl/>
        </w:rPr>
        <w:t>(8)</w:t>
      </w:r>
      <w:r>
        <w:rPr>
          <w:rtl/>
          <w:lang w:bidi="fa-IR"/>
        </w:rPr>
        <w:t>.</w:t>
      </w:r>
    </w:p>
    <w:p w:rsidR="005109CD" w:rsidRDefault="005109CD" w:rsidP="005109CD">
      <w:pPr>
        <w:pStyle w:val="libNormal"/>
        <w:rPr>
          <w:lang w:bidi="fa-IR"/>
        </w:rPr>
      </w:pPr>
      <w:bookmarkStart w:id="205" w:name="_Toc105414054"/>
      <w:r w:rsidRPr="0088654B">
        <w:rPr>
          <w:rStyle w:val="Heading2Char"/>
          <w:rFonts w:hint="eastAsia"/>
          <w:rtl/>
        </w:rPr>
        <w:t>مسألة</w:t>
      </w:r>
      <w:r w:rsidRPr="0088654B">
        <w:rPr>
          <w:rStyle w:val="Heading2Char"/>
          <w:rtl/>
        </w:rPr>
        <w:t xml:space="preserve"> 274 :</w:t>
      </w:r>
      <w:bookmarkEnd w:id="205"/>
      <w:r>
        <w:rPr>
          <w:rtl/>
          <w:lang w:bidi="fa-IR"/>
        </w:rPr>
        <w:t xml:space="preserve"> يستحب له رفع اليدين بالتكبير عند القيام من السجود ، وبالجملة عند كل تكبير ، وبه قال ابن المنذر </w:t>
      </w:r>
      <w:r w:rsidRPr="00D1770E">
        <w:rPr>
          <w:rStyle w:val="libFootnotenumChar"/>
          <w:rtl/>
        </w:rPr>
        <w:t>(9)</w:t>
      </w:r>
      <w:r>
        <w:rPr>
          <w:rtl/>
          <w:lang w:bidi="fa-IR"/>
        </w:rPr>
        <w:t xml:space="preserve"> ، قال : وهذا باب ( أغفله ) </w:t>
      </w:r>
      <w:r w:rsidRPr="00D1770E">
        <w:rPr>
          <w:rStyle w:val="libFootnotenumChar"/>
          <w:rtl/>
        </w:rPr>
        <w:t>(10)</w:t>
      </w:r>
      <w:r>
        <w:rPr>
          <w:rtl/>
          <w:lang w:bidi="fa-IR"/>
        </w:rPr>
        <w:t xml:space="preserve"> كثير من أصحابنا قد ثبت فيه حديث أبي حميد‌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الترمذي 2 : 72 </w:t>
      </w:r>
      <w:r w:rsidR="00D1770E">
        <w:rPr>
          <w:rtl/>
          <w:lang w:bidi="fa-IR"/>
        </w:rPr>
        <w:t>-</w:t>
      </w:r>
      <w:r>
        <w:rPr>
          <w:rtl/>
          <w:lang w:bidi="fa-IR"/>
        </w:rPr>
        <w:t xml:space="preserve"> 282 ، سنن ابن ماجة 1 : 289 </w:t>
      </w:r>
      <w:r w:rsidR="00D1770E">
        <w:rPr>
          <w:rtl/>
          <w:lang w:bidi="fa-IR"/>
        </w:rPr>
        <w:t>-</w:t>
      </w:r>
      <w:r>
        <w:rPr>
          <w:rtl/>
          <w:lang w:bidi="fa-IR"/>
        </w:rPr>
        <w:t xml:space="preserve"> 894 ، سنن البيهقي 2 : 120.</w:t>
      </w:r>
    </w:p>
    <w:p w:rsidR="005109CD" w:rsidRDefault="005109CD" w:rsidP="00842513">
      <w:pPr>
        <w:pStyle w:val="libFootnote0"/>
        <w:rPr>
          <w:lang w:bidi="fa-IR"/>
        </w:rPr>
      </w:pPr>
      <w:r>
        <w:rPr>
          <w:rtl/>
          <w:lang w:bidi="fa-IR"/>
        </w:rPr>
        <w:t xml:space="preserve">(2) الكافي 3 : 336 </w:t>
      </w:r>
      <w:r w:rsidR="00DD3468">
        <w:rPr>
          <w:rFonts w:hint="cs"/>
          <w:rtl/>
          <w:lang w:bidi="fa-IR"/>
        </w:rPr>
        <w:t>/</w:t>
      </w:r>
      <w:r>
        <w:rPr>
          <w:rtl/>
          <w:lang w:bidi="fa-IR"/>
        </w:rPr>
        <w:t xml:space="preserve"> 3 ، التهذيب 2 : 301 </w:t>
      </w:r>
      <w:r w:rsidR="00DD3468">
        <w:rPr>
          <w:rFonts w:hint="cs"/>
          <w:rtl/>
          <w:lang w:bidi="fa-IR"/>
        </w:rPr>
        <w:t>/</w:t>
      </w:r>
      <w:r>
        <w:rPr>
          <w:rtl/>
          <w:lang w:bidi="fa-IR"/>
        </w:rPr>
        <w:t xml:space="preserve"> 1213 ، الاستبصار 1 : 327 </w:t>
      </w:r>
      <w:r w:rsidR="00DD3468">
        <w:rPr>
          <w:rFonts w:hint="cs"/>
          <w:rtl/>
          <w:lang w:bidi="fa-IR"/>
        </w:rPr>
        <w:t>/</w:t>
      </w:r>
      <w:r>
        <w:rPr>
          <w:rtl/>
          <w:lang w:bidi="fa-IR"/>
        </w:rPr>
        <w:t xml:space="preserve"> 1225.</w:t>
      </w:r>
    </w:p>
    <w:p w:rsidR="005109CD" w:rsidRDefault="005109CD" w:rsidP="00842513">
      <w:pPr>
        <w:pStyle w:val="libFootnote0"/>
        <w:rPr>
          <w:lang w:bidi="fa-IR"/>
        </w:rPr>
      </w:pPr>
      <w:r>
        <w:rPr>
          <w:rtl/>
          <w:lang w:bidi="fa-IR"/>
        </w:rPr>
        <w:t xml:space="preserve">(3) التهذيب 2 : 301 </w:t>
      </w:r>
      <w:r w:rsidR="00DD3468">
        <w:rPr>
          <w:rFonts w:hint="cs"/>
          <w:rtl/>
          <w:lang w:bidi="fa-IR"/>
        </w:rPr>
        <w:t>/</w:t>
      </w:r>
      <w:r>
        <w:rPr>
          <w:rtl/>
          <w:lang w:bidi="fa-IR"/>
        </w:rPr>
        <w:t xml:space="preserve"> 1212 ، الاستبصار 1 : 327 </w:t>
      </w:r>
      <w:r w:rsidR="00DD3468">
        <w:rPr>
          <w:rFonts w:hint="cs"/>
          <w:rtl/>
          <w:lang w:bidi="fa-IR"/>
        </w:rPr>
        <w:t>/</w:t>
      </w:r>
      <w:r>
        <w:rPr>
          <w:rtl/>
          <w:lang w:bidi="fa-IR"/>
        </w:rPr>
        <w:t xml:space="preserve"> 1226.</w:t>
      </w:r>
    </w:p>
    <w:p w:rsidR="005109CD" w:rsidRDefault="005109CD" w:rsidP="00842513">
      <w:pPr>
        <w:pStyle w:val="libFootnote0"/>
        <w:rPr>
          <w:lang w:bidi="fa-IR"/>
        </w:rPr>
      </w:pPr>
      <w:r>
        <w:rPr>
          <w:rtl/>
          <w:lang w:bidi="fa-IR"/>
        </w:rPr>
        <w:t xml:space="preserve">(4) المجموع 3 : 438 </w:t>
      </w:r>
      <w:r w:rsidR="00D1770E">
        <w:rPr>
          <w:rtl/>
          <w:lang w:bidi="fa-IR"/>
        </w:rPr>
        <w:t>-</w:t>
      </w:r>
      <w:r>
        <w:rPr>
          <w:rtl/>
          <w:lang w:bidi="fa-IR"/>
        </w:rPr>
        <w:t xml:space="preserve"> 439 ، مغني المحتاج 1 : 154.</w:t>
      </w:r>
    </w:p>
    <w:p w:rsidR="005109CD" w:rsidRDefault="005109CD" w:rsidP="00842513">
      <w:pPr>
        <w:pStyle w:val="libFootnote0"/>
        <w:rPr>
          <w:lang w:bidi="fa-IR"/>
        </w:rPr>
      </w:pPr>
      <w:r>
        <w:rPr>
          <w:rtl/>
          <w:lang w:bidi="fa-IR"/>
        </w:rPr>
        <w:t xml:space="preserve">(5) صحيح مسلم 1 : 380 </w:t>
      </w:r>
      <w:r w:rsidR="00D1770E">
        <w:rPr>
          <w:rtl/>
          <w:lang w:bidi="fa-IR"/>
        </w:rPr>
        <w:t>-</w:t>
      </w:r>
      <w:r>
        <w:rPr>
          <w:rtl/>
          <w:lang w:bidi="fa-IR"/>
        </w:rPr>
        <w:t xml:space="preserve"> 381 </w:t>
      </w:r>
      <w:r w:rsidR="00DD3468">
        <w:rPr>
          <w:rFonts w:hint="cs"/>
          <w:rtl/>
          <w:lang w:bidi="fa-IR"/>
        </w:rPr>
        <w:t>/</w:t>
      </w:r>
      <w:r>
        <w:rPr>
          <w:rtl/>
          <w:lang w:bidi="fa-IR"/>
        </w:rPr>
        <w:t xml:space="preserve"> 536 ، سنن الترمذي 2 : 73 </w:t>
      </w:r>
      <w:r w:rsidR="00DD3468">
        <w:rPr>
          <w:rFonts w:hint="cs"/>
          <w:rtl/>
          <w:lang w:bidi="fa-IR"/>
        </w:rPr>
        <w:t>/</w:t>
      </w:r>
      <w:r>
        <w:rPr>
          <w:rtl/>
          <w:lang w:bidi="fa-IR"/>
        </w:rPr>
        <w:t xml:space="preserve"> 283 ، سنن </w:t>
      </w:r>
      <w:r w:rsidR="00DD3468">
        <w:rPr>
          <w:rFonts w:hint="cs"/>
          <w:rtl/>
          <w:lang w:bidi="fa-IR"/>
        </w:rPr>
        <w:t>ا</w:t>
      </w:r>
      <w:r>
        <w:rPr>
          <w:rtl/>
          <w:lang w:bidi="fa-IR"/>
        </w:rPr>
        <w:t xml:space="preserve">بي داود 1 : 223 </w:t>
      </w:r>
      <w:r w:rsidR="00DD3468">
        <w:rPr>
          <w:rFonts w:hint="cs"/>
          <w:rtl/>
          <w:lang w:bidi="fa-IR"/>
        </w:rPr>
        <w:t>/</w:t>
      </w:r>
      <w:r>
        <w:rPr>
          <w:rtl/>
          <w:lang w:bidi="fa-IR"/>
        </w:rPr>
        <w:t xml:space="preserve"> 845.</w:t>
      </w:r>
    </w:p>
    <w:p w:rsidR="005109CD" w:rsidRDefault="005109CD" w:rsidP="00842513">
      <w:pPr>
        <w:pStyle w:val="libFootnote0"/>
        <w:rPr>
          <w:lang w:bidi="fa-IR"/>
        </w:rPr>
      </w:pPr>
      <w:r>
        <w:rPr>
          <w:rtl/>
          <w:lang w:bidi="fa-IR"/>
        </w:rPr>
        <w:t>(6) المجموع 3 : 438 ، المغني 1 : 599.</w:t>
      </w:r>
    </w:p>
    <w:p w:rsidR="005109CD" w:rsidRDefault="005109CD" w:rsidP="00842513">
      <w:pPr>
        <w:pStyle w:val="libFootnote0"/>
        <w:rPr>
          <w:lang w:bidi="fa-IR"/>
        </w:rPr>
      </w:pPr>
      <w:r>
        <w:rPr>
          <w:rtl/>
          <w:lang w:bidi="fa-IR"/>
        </w:rPr>
        <w:t>(7) في نسخة ( ش ) : غيره.</w:t>
      </w:r>
    </w:p>
    <w:p w:rsidR="005109CD" w:rsidRDefault="005109CD" w:rsidP="00842513">
      <w:pPr>
        <w:pStyle w:val="libFootnote0"/>
        <w:rPr>
          <w:lang w:bidi="fa-IR"/>
        </w:rPr>
      </w:pPr>
      <w:r>
        <w:rPr>
          <w:rtl/>
          <w:lang w:bidi="fa-IR"/>
        </w:rPr>
        <w:t xml:space="preserve">(8) سنن الترمذي 2 : 105 </w:t>
      </w:r>
      <w:r w:rsidR="00D1770E">
        <w:rPr>
          <w:rtl/>
          <w:lang w:bidi="fa-IR"/>
        </w:rPr>
        <w:t>-</w:t>
      </w:r>
      <w:r>
        <w:rPr>
          <w:rtl/>
          <w:lang w:bidi="fa-IR"/>
        </w:rPr>
        <w:t xml:space="preserve"> 107 </w:t>
      </w:r>
      <w:r w:rsidR="00DD3468">
        <w:rPr>
          <w:rFonts w:hint="cs"/>
          <w:rtl/>
          <w:lang w:bidi="fa-IR"/>
        </w:rPr>
        <w:t>/</w:t>
      </w:r>
      <w:r>
        <w:rPr>
          <w:rtl/>
          <w:lang w:bidi="fa-IR"/>
        </w:rPr>
        <w:t xml:space="preserve"> 304 ، سنن الدارمي 1 : 313 </w:t>
      </w:r>
      <w:r w:rsidR="00D1770E">
        <w:rPr>
          <w:rtl/>
          <w:lang w:bidi="fa-IR"/>
        </w:rPr>
        <w:t>-</w:t>
      </w:r>
      <w:r>
        <w:rPr>
          <w:rtl/>
          <w:lang w:bidi="fa-IR"/>
        </w:rPr>
        <w:t xml:space="preserve"> 314 ، مسند أحمد 5 : 424 ، سنن البيهقي 2 : 118.</w:t>
      </w:r>
    </w:p>
    <w:p w:rsidR="005109CD" w:rsidRDefault="005109CD" w:rsidP="00842513">
      <w:pPr>
        <w:pStyle w:val="libFootnote0"/>
        <w:rPr>
          <w:lang w:bidi="fa-IR"/>
        </w:rPr>
      </w:pPr>
      <w:r>
        <w:rPr>
          <w:rtl/>
          <w:lang w:bidi="fa-IR"/>
        </w:rPr>
        <w:t xml:space="preserve">(9) المجموع 3 : 446 ، المهذب للشيرازي 1 : 84 </w:t>
      </w:r>
      <w:r w:rsidR="00D1770E">
        <w:rPr>
          <w:rtl/>
          <w:lang w:bidi="fa-IR"/>
        </w:rPr>
        <w:t>-</w:t>
      </w:r>
      <w:r>
        <w:rPr>
          <w:rtl/>
          <w:lang w:bidi="fa-IR"/>
        </w:rPr>
        <w:t xml:space="preserve"> 85.</w:t>
      </w:r>
    </w:p>
    <w:p w:rsidR="005109CD" w:rsidRDefault="005109CD" w:rsidP="00842513">
      <w:pPr>
        <w:pStyle w:val="libFootnote0"/>
        <w:rPr>
          <w:lang w:bidi="fa-IR"/>
        </w:rPr>
      </w:pPr>
      <w:r>
        <w:rPr>
          <w:rtl/>
          <w:lang w:bidi="fa-IR"/>
        </w:rPr>
        <w:t>(10) وفي نسخة ( م ) : أغلقه.</w:t>
      </w:r>
    </w:p>
    <w:p w:rsidR="00D1770E" w:rsidRDefault="000B326D" w:rsidP="005B6482">
      <w:pPr>
        <w:pStyle w:val="libNormal"/>
        <w:rPr>
          <w:rtl/>
          <w:lang w:bidi="fa-IR"/>
        </w:rPr>
      </w:pPr>
      <w:r>
        <w:rPr>
          <w:rtl/>
          <w:lang w:bidi="fa-IR"/>
        </w:rPr>
        <w:br w:type="page"/>
      </w:r>
    </w:p>
    <w:p w:rsidR="005109CD" w:rsidRDefault="005109CD" w:rsidP="00DD3468">
      <w:pPr>
        <w:pStyle w:val="libNormal0"/>
        <w:rPr>
          <w:lang w:bidi="fa-IR"/>
        </w:rPr>
      </w:pPr>
      <w:r>
        <w:rPr>
          <w:rFonts w:hint="eastAsia"/>
          <w:rtl/>
          <w:lang w:bidi="fa-IR"/>
        </w:rPr>
        <w:lastRenderedPageBreak/>
        <w:t>الساعدي</w:t>
      </w:r>
      <w:r>
        <w:rPr>
          <w:rtl/>
          <w:lang w:bidi="fa-IR"/>
        </w:rPr>
        <w:t xml:space="preserve"> </w:t>
      </w:r>
      <w:r w:rsidRPr="00D1770E">
        <w:rPr>
          <w:rStyle w:val="libFootnotenumChar"/>
          <w:rtl/>
        </w:rPr>
        <w:t>(1)</w:t>
      </w:r>
      <w:r>
        <w:rPr>
          <w:rtl/>
          <w:lang w:bidi="fa-IR"/>
        </w:rPr>
        <w:t xml:space="preserve"> ، وروي في حديث علي </w:t>
      </w:r>
      <w:r w:rsidR="00D1770E" w:rsidRPr="00D1770E">
        <w:rPr>
          <w:rStyle w:val="libAlaemChar"/>
          <w:rtl/>
        </w:rPr>
        <w:t>عليه‌السلام</w:t>
      </w:r>
      <w:r>
        <w:rPr>
          <w:rtl/>
          <w:lang w:bidi="fa-IR"/>
        </w:rPr>
        <w:t xml:space="preserve"> أيضا</w:t>
      </w:r>
      <w:r w:rsidR="00DD3468">
        <w:rPr>
          <w:rFonts w:hint="cs"/>
          <w:rtl/>
          <w:lang w:bidi="fa-IR"/>
        </w:rPr>
        <w:t>ً</w:t>
      </w:r>
      <w:r>
        <w:rPr>
          <w:rtl/>
          <w:lang w:bidi="fa-IR"/>
        </w:rPr>
        <w:t xml:space="preserve"> </w:t>
      </w:r>
      <w:r w:rsidRPr="00D1770E">
        <w:rPr>
          <w:rStyle w:val="libFootnotenumChar"/>
          <w:rtl/>
        </w:rPr>
        <w:t>(2)</w:t>
      </w:r>
      <w:r>
        <w:rPr>
          <w:rtl/>
          <w:lang w:bidi="fa-IR"/>
        </w:rPr>
        <w:t xml:space="preserve"> ، ولأنه ابتداء ركعة فكان بمنزلة تكبيرة الافتتاح.</w:t>
      </w:r>
    </w:p>
    <w:p w:rsidR="005109CD" w:rsidRDefault="005109CD" w:rsidP="005109CD">
      <w:pPr>
        <w:pStyle w:val="libNormal"/>
        <w:rPr>
          <w:lang w:bidi="fa-IR"/>
        </w:rPr>
      </w:pPr>
      <w:r>
        <w:rPr>
          <w:rFonts w:hint="eastAsia"/>
          <w:rtl/>
          <w:lang w:bidi="fa-IR"/>
        </w:rPr>
        <w:t>وقال</w:t>
      </w:r>
      <w:r>
        <w:rPr>
          <w:rtl/>
          <w:lang w:bidi="fa-IR"/>
        </w:rPr>
        <w:t xml:space="preserve"> الشافعي : لا يستحب الرفع </w:t>
      </w:r>
      <w:r w:rsidRPr="00D1770E">
        <w:rPr>
          <w:rStyle w:val="libFootnotenumChar"/>
          <w:rtl/>
        </w:rPr>
        <w:t>(3)</w:t>
      </w:r>
      <w:r>
        <w:rPr>
          <w:rtl/>
          <w:lang w:bidi="fa-IR"/>
        </w:rPr>
        <w:t xml:space="preserve"> ، لأن ابن عمر قال : رأيت رسول الله </w:t>
      </w:r>
      <w:r w:rsidRPr="00D1770E">
        <w:rPr>
          <w:rStyle w:val="libAlaemChar"/>
          <w:rtl/>
        </w:rPr>
        <w:t>صلى‌الله‌عليه‌وآله</w:t>
      </w:r>
      <w:r>
        <w:rPr>
          <w:rtl/>
          <w:lang w:bidi="fa-IR"/>
        </w:rPr>
        <w:t xml:space="preserve"> إذا افتتح الصلاة رفع يديه حذو منكبيه ، وإذا أراد أن يركع ، وبعد ما رفع ، ولا يرفع بين السجدتين </w:t>
      </w:r>
      <w:r w:rsidRPr="00D1770E">
        <w:rPr>
          <w:rStyle w:val="libFootnotenumChar"/>
          <w:rtl/>
        </w:rPr>
        <w:t>(4)</w:t>
      </w:r>
      <w:r>
        <w:rPr>
          <w:rtl/>
          <w:lang w:bidi="fa-IR"/>
        </w:rPr>
        <w:t xml:space="preserve"> ، ولأنها تكبيرة يتصل طرفها بسجود أو قعود فلا يرفع يديه فيها كتكبيرة ا</w:t>
      </w:r>
      <w:r>
        <w:rPr>
          <w:rFonts w:hint="eastAsia"/>
          <w:rtl/>
          <w:lang w:bidi="fa-IR"/>
        </w:rPr>
        <w:t>لسجود</w:t>
      </w:r>
      <w:r>
        <w:rPr>
          <w:rtl/>
          <w:lang w:bidi="fa-IR"/>
        </w:rPr>
        <w:t xml:space="preserve"> من القيام. ولا تقبل رواية النفي مع الإثبات ، والحكم في الأصل ممنوع.</w:t>
      </w:r>
    </w:p>
    <w:p w:rsidR="005109CD" w:rsidRDefault="005109CD" w:rsidP="005109CD">
      <w:pPr>
        <w:pStyle w:val="libNormal"/>
        <w:rPr>
          <w:lang w:bidi="fa-IR"/>
        </w:rPr>
      </w:pPr>
      <w:bookmarkStart w:id="206" w:name="_Toc105414055"/>
      <w:r w:rsidRPr="0088654B">
        <w:rPr>
          <w:rStyle w:val="Heading2Char"/>
          <w:rFonts w:hint="eastAsia"/>
          <w:rtl/>
        </w:rPr>
        <w:t>مسألة</w:t>
      </w:r>
      <w:r w:rsidRPr="0088654B">
        <w:rPr>
          <w:rStyle w:val="Heading2Char"/>
          <w:rtl/>
        </w:rPr>
        <w:t xml:space="preserve"> 275 :</w:t>
      </w:r>
      <w:bookmarkEnd w:id="206"/>
      <w:r>
        <w:rPr>
          <w:rtl/>
          <w:lang w:bidi="fa-IR"/>
        </w:rPr>
        <w:t xml:space="preserve"> قد بينا وجوب وضع الجبهة على الأرض ، فإن كان عليها دمل حفر حفيرة ليقع الدمل فيها ، والصحيح على الأرض لأن مصادفا</w:t>
      </w:r>
      <w:r w:rsidR="00DD3468">
        <w:rPr>
          <w:rFonts w:hint="cs"/>
          <w:rtl/>
          <w:lang w:bidi="fa-IR"/>
        </w:rPr>
        <w:t>ً</w:t>
      </w:r>
      <w:r>
        <w:rPr>
          <w:rtl/>
          <w:lang w:bidi="fa-IR"/>
        </w:rPr>
        <w:t xml:space="preserve"> قال : خرج بي دمل فكنت أسجد على جانب ، فرآني الصادق </w:t>
      </w:r>
      <w:r w:rsidR="00D1770E" w:rsidRPr="00D1770E">
        <w:rPr>
          <w:rStyle w:val="libAlaemChar"/>
          <w:rtl/>
        </w:rPr>
        <w:t>عليه‌السلام</w:t>
      </w:r>
      <w:r>
        <w:rPr>
          <w:rtl/>
          <w:lang w:bidi="fa-IR"/>
        </w:rPr>
        <w:t xml:space="preserve"> فقال : « ما هذا؟ » فقلت : لا استطيع أن أسجد لمكان الدمل. فقال : « احفر حفيرة واجعل الدمل في الحفيرة حتى تقع جبهتك على الأرض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كانت مستوعبة سجد على أحد اللحيين ؛ لأنه أشبه بالسجود على الجبهة من الإيماء ، والإيماء سجود مع تعذر الجبهة فالجبين أولى.</w:t>
      </w:r>
    </w:p>
    <w:p w:rsidR="00AE07AA" w:rsidRDefault="005109CD" w:rsidP="00AE07AA">
      <w:pPr>
        <w:pStyle w:val="libNormal"/>
        <w:rPr>
          <w:rtl/>
          <w:lang w:bidi="fa-IR"/>
        </w:rPr>
      </w:pPr>
      <w:r>
        <w:rPr>
          <w:rFonts w:hint="eastAsia"/>
          <w:rtl/>
          <w:lang w:bidi="fa-IR"/>
        </w:rPr>
        <w:t>فإن</w:t>
      </w:r>
      <w:r>
        <w:rPr>
          <w:rtl/>
          <w:lang w:bidi="fa-IR"/>
        </w:rPr>
        <w:t xml:space="preserve"> تعذّر سجد على ذقنه وهو مجمع اللحيين ؛ لقوله تعالى </w:t>
      </w:r>
      <w:r w:rsidR="00DD3468" w:rsidRPr="00FA2F88">
        <w:rPr>
          <w:rStyle w:val="libAlaemChar"/>
          <w:rtl/>
        </w:rPr>
        <w:t>(</w:t>
      </w:r>
      <w:r w:rsidRPr="00DD3468">
        <w:rPr>
          <w:rStyle w:val="libAieChar"/>
          <w:rtl/>
        </w:rPr>
        <w:t xml:space="preserve"> يَخِرُّونَ لِلْأَذْقانِ سُجَّداً </w:t>
      </w:r>
      <w:r w:rsidR="00DD3468" w:rsidRPr="00FA2F88">
        <w:rPr>
          <w:rStyle w:val="libAlaemChar"/>
          <w:rtl/>
        </w:rPr>
        <w:t>)</w:t>
      </w:r>
      <w:r>
        <w:rPr>
          <w:rtl/>
          <w:lang w:bidi="fa-IR"/>
        </w:rPr>
        <w:t xml:space="preserve"> </w:t>
      </w:r>
      <w:r w:rsidRPr="00D1770E">
        <w:rPr>
          <w:rStyle w:val="libFootnotenumChar"/>
          <w:rtl/>
        </w:rPr>
        <w:t>(6)</w:t>
      </w:r>
      <w:r>
        <w:rPr>
          <w:rtl/>
          <w:lang w:bidi="fa-IR"/>
        </w:rPr>
        <w:t xml:space="preserve"> وإذا صدق عليه اسم السجود وجب أن يكون مجزئا</w:t>
      </w:r>
      <w:r w:rsidR="00DD3468">
        <w:rPr>
          <w:rFonts w:hint="cs"/>
          <w:rtl/>
          <w:lang w:bidi="fa-IR"/>
        </w:rPr>
        <w:t>ً</w:t>
      </w:r>
      <w:r>
        <w:rPr>
          <w:rtl/>
          <w:lang w:bidi="fa-IR"/>
        </w:rPr>
        <w:t xml:space="preserve"> ، وقد سئل الصادق </w:t>
      </w:r>
      <w:r w:rsidR="00D1770E" w:rsidRPr="00D1770E">
        <w:rPr>
          <w:rStyle w:val="libAlaemChar"/>
          <w:rtl/>
        </w:rPr>
        <w:t>عليه‌السلام</w:t>
      </w:r>
      <w:r>
        <w:rPr>
          <w:rtl/>
          <w:lang w:bidi="fa-IR"/>
        </w:rPr>
        <w:t xml:space="preserve"> عمّن بجبهته علّة لا يقدر على السجود عليها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الترمذي 2 : 105 </w:t>
      </w:r>
      <w:r w:rsidR="00D1770E">
        <w:rPr>
          <w:rtl/>
          <w:lang w:bidi="fa-IR"/>
        </w:rPr>
        <w:t>-</w:t>
      </w:r>
      <w:r>
        <w:rPr>
          <w:rtl/>
          <w:lang w:bidi="fa-IR"/>
        </w:rPr>
        <w:t xml:space="preserve"> 107 </w:t>
      </w:r>
      <w:r w:rsidR="00280A78">
        <w:rPr>
          <w:rFonts w:hint="cs"/>
          <w:rtl/>
          <w:lang w:bidi="fa-IR"/>
        </w:rPr>
        <w:t>/</w:t>
      </w:r>
      <w:r>
        <w:rPr>
          <w:rtl/>
          <w:lang w:bidi="fa-IR"/>
        </w:rPr>
        <w:t xml:space="preserve"> 304 ، سنن أبي داود 1 : 194 </w:t>
      </w:r>
      <w:r w:rsidR="00280A78">
        <w:rPr>
          <w:rFonts w:hint="cs"/>
          <w:rtl/>
          <w:lang w:bidi="fa-IR"/>
        </w:rPr>
        <w:t>/</w:t>
      </w:r>
      <w:r>
        <w:rPr>
          <w:rtl/>
          <w:lang w:bidi="fa-IR"/>
        </w:rPr>
        <w:t xml:space="preserve"> 730 ، مسند أحمد 5 : 424.</w:t>
      </w:r>
    </w:p>
    <w:p w:rsidR="005109CD" w:rsidRDefault="005109CD" w:rsidP="00842513">
      <w:pPr>
        <w:pStyle w:val="libFootnote0"/>
        <w:rPr>
          <w:lang w:bidi="fa-IR"/>
        </w:rPr>
      </w:pPr>
      <w:r>
        <w:rPr>
          <w:rtl/>
          <w:lang w:bidi="fa-IR"/>
        </w:rPr>
        <w:t xml:space="preserve">(2) سنن </w:t>
      </w:r>
      <w:r w:rsidR="00280A78">
        <w:rPr>
          <w:rFonts w:hint="cs"/>
          <w:rtl/>
          <w:lang w:bidi="fa-IR"/>
        </w:rPr>
        <w:t>ا</w:t>
      </w:r>
      <w:r>
        <w:rPr>
          <w:rtl/>
          <w:lang w:bidi="fa-IR"/>
        </w:rPr>
        <w:t xml:space="preserve">بي داود 1 : 198 </w:t>
      </w:r>
      <w:r w:rsidR="00280A78">
        <w:rPr>
          <w:rFonts w:hint="cs"/>
          <w:rtl/>
          <w:lang w:bidi="fa-IR"/>
        </w:rPr>
        <w:t>/</w:t>
      </w:r>
      <w:r>
        <w:rPr>
          <w:rtl/>
          <w:lang w:bidi="fa-IR"/>
        </w:rPr>
        <w:t xml:space="preserve"> 744.</w:t>
      </w:r>
    </w:p>
    <w:p w:rsidR="005109CD" w:rsidRDefault="005109CD" w:rsidP="00842513">
      <w:pPr>
        <w:pStyle w:val="libFootnote0"/>
        <w:rPr>
          <w:lang w:bidi="fa-IR"/>
        </w:rPr>
      </w:pPr>
      <w:r>
        <w:rPr>
          <w:rtl/>
          <w:lang w:bidi="fa-IR"/>
        </w:rPr>
        <w:t>(3) المجموع 3 : 446 ، المهذب للشيرازي 1 : 84.</w:t>
      </w:r>
    </w:p>
    <w:p w:rsidR="005109CD" w:rsidRDefault="005109CD" w:rsidP="00842513">
      <w:pPr>
        <w:pStyle w:val="libFootnote0"/>
        <w:rPr>
          <w:lang w:bidi="fa-IR"/>
        </w:rPr>
      </w:pPr>
      <w:r>
        <w:rPr>
          <w:rtl/>
          <w:lang w:bidi="fa-IR"/>
        </w:rPr>
        <w:t>(4) سنن البيهقي 2 : 23.</w:t>
      </w:r>
    </w:p>
    <w:p w:rsidR="005109CD" w:rsidRDefault="005109CD" w:rsidP="00842513">
      <w:pPr>
        <w:pStyle w:val="libFootnote0"/>
        <w:rPr>
          <w:lang w:bidi="fa-IR"/>
        </w:rPr>
      </w:pPr>
      <w:r>
        <w:rPr>
          <w:rtl/>
          <w:lang w:bidi="fa-IR"/>
        </w:rPr>
        <w:t xml:space="preserve">(5) الكافي 3 : 333 </w:t>
      </w:r>
      <w:r w:rsidR="00280A78">
        <w:rPr>
          <w:rFonts w:hint="cs"/>
          <w:rtl/>
          <w:lang w:bidi="fa-IR"/>
        </w:rPr>
        <w:t>/</w:t>
      </w:r>
      <w:r>
        <w:rPr>
          <w:rtl/>
          <w:lang w:bidi="fa-IR"/>
        </w:rPr>
        <w:t xml:space="preserve"> 5 ، التهذيب 2 : 86 </w:t>
      </w:r>
      <w:r w:rsidR="00280A78">
        <w:rPr>
          <w:rFonts w:hint="cs"/>
          <w:rtl/>
          <w:lang w:bidi="fa-IR"/>
        </w:rPr>
        <w:t>/</w:t>
      </w:r>
      <w:r>
        <w:rPr>
          <w:rtl/>
          <w:lang w:bidi="fa-IR"/>
        </w:rPr>
        <w:t xml:space="preserve"> 317.</w:t>
      </w:r>
    </w:p>
    <w:p w:rsidR="005109CD" w:rsidRDefault="005109CD" w:rsidP="00842513">
      <w:pPr>
        <w:pStyle w:val="libFootnote0"/>
        <w:rPr>
          <w:lang w:bidi="fa-IR"/>
        </w:rPr>
      </w:pPr>
      <w:r>
        <w:rPr>
          <w:rtl/>
          <w:lang w:bidi="fa-IR"/>
        </w:rPr>
        <w:t>(6) الاسراء : 107.</w:t>
      </w:r>
    </w:p>
    <w:p w:rsidR="00D1770E" w:rsidRDefault="000B326D"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فقال</w:t>
      </w:r>
      <w:r>
        <w:rPr>
          <w:rtl/>
          <w:lang w:bidi="fa-IR"/>
        </w:rPr>
        <w:t xml:space="preserve"> : « يضع ذقنه على الأرض ، إن الله سبحانه يقول </w:t>
      </w:r>
      <w:r w:rsidR="00280A78" w:rsidRPr="00FA2F88">
        <w:rPr>
          <w:rStyle w:val="libAlaemChar"/>
          <w:rtl/>
        </w:rPr>
        <w:t>(</w:t>
      </w:r>
      <w:r w:rsidRPr="00DD3468">
        <w:rPr>
          <w:rStyle w:val="libAieChar"/>
          <w:rtl/>
        </w:rPr>
        <w:t xml:space="preserve"> يَخِرُّونَ لِلْأَذْقانِ سُجَّداً </w:t>
      </w:r>
      <w:r w:rsidR="00280A78" w:rsidRPr="00FA2F88">
        <w:rPr>
          <w:rStyle w:val="libAlaemChar"/>
          <w:rtl/>
        </w:rPr>
        <w:t>)</w:t>
      </w:r>
      <w:r>
        <w:rPr>
          <w:rtl/>
          <w:lang w:bidi="fa-IR"/>
        </w:rPr>
        <w:t xml:space="preserve"> </w:t>
      </w:r>
      <w:r w:rsidRPr="00D1770E">
        <w:rPr>
          <w:rStyle w:val="libFootnotenumChar"/>
          <w:rtl/>
        </w:rPr>
        <w:t>(1)</w:t>
      </w:r>
      <w:r>
        <w:rPr>
          <w:rtl/>
          <w:lang w:bidi="fa-IR"/>
        </w:rPr>
        <w:t>»</w:t>
      </w:r>
      <w:r w:rsidRPr="00D1770E">
        <w:rPr>
          <w:rStyle w:val="libFootnotenumChar"/>
          <w:rtl/>
        </w:rPr>
        <w:t>(2)</w:t>
      </w:r>
      <w:r>
        <w:rPr>
          <w:rtl/>
          <w:lang w:bidi="fa-IR"/>
        </w:rPr>
        <w:t xml:space="preserve"> فإن تعذّر أومأ.</w:t>
      </w:r>
    </w:p>
    <w:p w:rsidR="005109CD" w:rsidRDefault="005109CD" w:rsidP="005109CD">
      <w:pPr>
        <w:pStyle w:val="libNormal"/>
        <w:rPr>
          <w:lang w:bidi="fa-IR"/>
        </w:rPr>
      </w:pPr>
      <w:bookmarkStart w:id="207" w:name="_Toc105414056"/>
      <w:r w:rsidRPr="0088654B">
        <w:rPr>
          <w:rStyle w:val="Heading2Char"/>
          <w:rFonts w:hint="eastAsia"/>
          <w:rtl/>
        </w:rPr>
        <w:t>مسألة</w:t>
      </w:r>
      <w:r w:rsidRPr="0088654B">
        <w:rPr>
          <w:rStyle w:val="Heading2Char"/>
          <w:rtl/>
        </w:rPr>
        <w:t xml:space="preserve"> 276 :</w:t>
      </w:r>
      <w:bookmarkEnd w:id="207"/>
      <w:r>
        <w:rPr>
          <w:rtl/>
          <w:lang w:bidi="fa-IR"/>
        </w:rPr>
        <w:t xml:space="preserve"> لو عجز عن التنكيس </w:t>
      </w:r>
      <w:r w:rsidR="00D1770E">
        <w:rPr>
          <w:rtl/>
          <w:lang w:bidi="fa-IR"/>
        </w:rPr>
        <w:t>-</w:t>
      </w:r>
      <w:r>
        <w:rPr>
          <w:rtl/>
          <w:lang w:bidi="fa-IR"/>
        </w:rPr>
        <w:t xml:space="preserve"> وهو الانحناء إلى أن تستعلي الأسافل </w:t>
      </w:r>
      <w:r w:rsidR="00D1770E">
        <w:rPr>
          <w:rtl/>
          <w:lang w:bidi="fa-IR"/>
        </w:rPr>
        <w:t>-</w:t>
      </w:r>
      <w:r>
        <w:rPr>
          <w:rtl/>
          <w:lang w:bidi="fa-IR"/>
        </w:rPr>
        <w:t xml:space="preserve"> لمرض ، وجب وضع وسادة ليضع الجبهة عليها‌ أو رفع ما يسجد عليه عند علمائنا </w:t>
      </w:r>
      <w:r w:rsidR="00D1770E">
        <w:rPr>
          <w:rtl/>
          <w:lang w:bidi="fa-IR"/>
        </w:rPr>
        <w:t>-</w:t>
      </w:r>
      <w:r>
        <w:rPr>
          <w:rtl/>
          <w:lang w:bidi="fa-IR"/>
        </w:rPr>
        <w:t xml:space="preserve"> وبه قال أحمد </w:t>
      </w:r>
      <w:r w:rsidRPr="00D1770E">
        <w:rPr>
          <w:rStyle w:val="libFootnotenumChar"/>
          <w:rtl/>
        </w:rPr>
        <w:t>(3)</w:t>
      </w:r>
      <w:r>
        <w:rPr>
          <w:rtl/>
          <w:lang w:bidi="fa-IR"/>
        </w:rPr>
        <w:t xml:space="preserve"> </w:t>
      </w:r>
      <w:r w:rsidR="00D1770E">
        <w:rPr>
          <w:rtl/>
          <w:lang w:bidi="fa-IR"/>
        </w:rPr>
        <w:t>-</w:t>
      </w:r>
      <w:r>
        <w:rPr>
          <w:rtl/>
          <w:lang w:bidi="fa-IR"/>
        </w:rPr>
        <w:t xml:space="preserve"> لأن السجود فرض فيجب أن يؤدّى على القدر الممكن ، ولأنه أشبه بالسجود من الإيماء ، وقول الصادق </w:t>
      </w:r>
      <w:r w:rsidR="00D1770E" w:rsidRPr="00D1770E">
        <w:rPr>
          <w:rStyle w:val="libAlaemChar"/>
          <w:rtl/>
        </w:rPr>
        <w:t>عليه‌السلام</w:t>
      </w:r>
      <w:r>
        <w:rPr>
          <w:rtl/>
          <w:lang w:bidi="fa-IR"/>
        </w:rPr>
        <w:t xml:space="preserve"> : « وإن كان له من يرفع الخمرة إليه فليسجد » </w:t>
      </w:r>
      <w:r w:rsidRPr="00D1770E">
        <w:rPr>
          <w:rStyle w:val="libFootnotenumChar"/>
          <w:rtl/>
        </w:rPr>
        <w:t>(4)</w:t>
      </w:r>
      <w:r>
        <w:rPr>
          <w:rtl/>
          <w:lang w:bidi="fa-IR"/>
        </w:rPr>
        <w:t xml:space="preserve"> ، ولأن على الساجد هيئة التنكس ووضع الجبهة فلا يسقط الثاني بتعذر الأول.</w:t>
      </w:r>
    </w:p>
    <w:p w:rsidR="005109CD" w:rsidRDefault="005109CD" w:rsidP="005109CD">
      <w:pPr>
        <w:pStyle w:val="libNormal"/>
        <w:rPr>
          <w:lang w:bidi="fa-IR"/>
        </w:rPr>
      </w:pPr>
      <w:r>
        <w:rPr>
          <w:rFonts w:hint="eastAsia"/>
          <w:rtl/>
          <w:lang w:bidi="fa-IR"/>
        </w:rPr>
        <w:t>وقال</w:t>
      </w:r>
      <w:r>
        <w:rPr>
          <w:rtl/>
          <w:lang w:bidi="fa-IR"/>
        </w:rPr>
        <w:t xml:space="preserve"> أبو حنيفة : لا يجب </w:t>
      </w:r>
      <w:r w:rsidRPr="00D1770E">
        <w:rPr>
          <w:rStyle w:val="libFootnotenumChar"/>
          <w:rtl/>
        </w:rPr>
        <w:t>(5)</w:t>
      </w:r>
      <w:r>
        <w:rPr>
          <w:rtl/>
          <w:lang w:bidi="fa-IR"/>
        </w:rPr>
        <w:t>. وللشافعي قولان : أحدهما : وجوبه ، والآخر : وجوب الهوي بقدر الإ</w:t>
      </w:r>
      <w:r w:rsidR="00280A78">
        <w:rPr>
          <w:rFonts w:hint="cs"/>
          <w:rtl/>
          <w:lang w:bidi="fa-IR"/>
        </w:rPr>
        <w:t>ِ</w:t>
      </w:r>
      <w:r>
        <w:rPr>
          <w:rtl/>
          <w:lang w:bidi="fa-IR"/>
        </w:rPr>
        <w:t xml:space="preserve">مكان لأن هيئة السجود فاتته ، وإن وضع الجبهة فيكتفي بالانحناء المقدور عليه </w:t>
      </w:r>
      <w:r w:rsidRPr="00D1770E">
        <w:rPr>
          <w:rStyle w:val="libFootnotenumChar"/>
          <w:rtl/>
        </w:rPr>
        <w:t>(6)</w:t>
      </w:r>
      <w:r>
        <w:rPr>
          <w:rtl/>
          <w:lang w:bidi="fa-IR"/>
        </w:rPr>
        <w:t xml:space="preserve"> ، ولو تعذر رفع شي‌ء أجزأه الإ</w:t>
      </w:r>
      <w:r w:rsidR="00280A78">
        <w:rPr>
          <w:rFonts w:hint="cs"/>
          <w:rtl/>
          <w:lang w:bidi="fa-IR"/>
        </w:rPr>
        <w:t>ِ</w:t>
      </w:r>
      <w:r>
        <w:rPr>
          <w:rtl/>
          <w:lang w:bidi="fa-IR"/>
        </w:rPr>
        <w:t>يماء إجماعا</w:t>
      </w:r>
      <w:r w:rsidR="00280A78">
        <w:rPr>
          <w:rFonts w:hint="cs"/>
          <w:rtl/>
          <w:lang w:bidi="fa-IR"/>
        </w:rPr>
        <w:t>ً</w:t>
      </w:r>
      <w:r>
        <w:rPr>
          <w:rtl/>
          <w:lang w:bidi="fa-IR"/>
        </w:rPr>
        <w:t xml:space="preserve"> ، ولو عجز عن الطمأنينة سقطت.</w:t>
      </w:r>
    </w:p>
    <w:p w:rsidR="005109CD" w:rsidRDefault="005109CD" w:rsidP="005109CD">
      <w:pPr>
        <w:pStyle w:val="libNormal"/>
        <w:rPr>
          <w:lang w:bidi="fa-IR"/>
        </w:rPr>
      </w:pPr>
      <w:bookmarkStart w:id="208" w:name="_Toc105414057"/>
      <w:r w:rsidRPr="0088654B">
        <w:rPr>
          <w:rStyle w:val="Heading2Char"/>
          <w:rFonts w:hint="eastAsia"/>
          <w:rtl/>
        </w:rPr>
        <w:t>مسألة</w:t>
      </w:r>
      <w:r w:rsidRPr="0088654B">
        <w:rPr>
          <w:rStyle w:val="Heading2Char"/>
          <w:rtl/>
        </w:rPr>
        <w:t xml:space="preserve"> 277 :</w:t>
      </w:r>
      <w:bookmarkEnd w:id="208"/>
      <w:r>
        <w:rPr>
          <w:rtl/>
          <w:lang w:bidi="fa-IR"/>
        </w:rPr>
        <w:t xml:space="preserve"> يجب أن لا يقصد بهويّه غير السجود‌ ، فلو سقط لا للسجود لم يجزئه ، والأقرب بطلان الصلاة لوجود ما ينافيها ، ولأنه تغيير لهيئة الصلاة ، ولو أراد السجود فسقط من غير قصد أجزأته إرادته السابقة ، إذ لا يجب في كل فعل تجديد قصد مقارن على التفصيل ، ولو لم تسبق منه نيّة السجود ففي الإ</w:t>
      </w:r>
      <w:r w:rsidR="00280A78">
        <w:rPr>
          <w:rFonts w:hint="cs"/>
          <w:rtl/>
          <w:lang w:bidi="fa-IR"/>
        </w:rPr>
        <w:t>ِ</w:t>
      </w:r>
      <w:r>
        <w:rPr>
          <w:rtl/>
          <w:lang w:bidi="fa-IR"/>
        </w:rPr>
        <w:t>جزاء إشكال أقربه ذلك ، لأنه لم يخرج بذلك عن هيئة الصلاة ونيّتها.</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الاسراء : 107.</w:t>
      </w:r>
    </w:p>
    <w:p w:rsidR="005109CD" w:rsidRDefault="005109CD" w:rsidP="00842513">
      <w:pPr>
        <w:pStyle w:val="libFootnote0"/>
        <w:rPr>
          <w:lang w:bidi="fa-IR"/>
        </w:rPr>
      </w:pPr>
      <w:r>
        <w:rPr>
          <w:rtl/>
          <w:lang w:bidi="fa-IR"/>
        </w:rPr>
        <w:t xml:space="preserve">(2) الكافي 3 : 334 </w:t>
      </w:r>
      <w:r w:rsidR="00280A78">
        <w:rPr>
          <w:rFonts w:hint="cs"/>
          <w:rtl/>
          <w:lang w:bidi="fa-IR"/>
        </w:rPr>
        <w:t>/</w:t>
      </w:r>
      <w:r>
        <w:rPr>
          <w:rtl/>
          <w:lang w:bidi="fa-IR"/>
        </w:rPr>
        <w:t xml:space="preserve"> 6 ، التهذيب 2 : 86 </w:t>
      </w:r>
      <w:r w:rsidR="00280A78">
        <w:rPr>
          <w:rFonts w:hint="cs"/>
          <w:rtl/>
          <w:lang w:bidi="fa-IR"/>
        </w:rPr>
        <w:t>/</w:t>
      </w:r>
      <w:r>
        <w:rPr>
          <w:rtl/>
          <w:lang w:bidi="fa-IR"/>
        </w:rPr>
        <w:t xml:space="preserve"> 318.</w:t>
      </w:r>
    </w:p>
    <w:p w:rsidR="005109CD" w:rsidRDefault="005109CD" w:rsidP="00842513">
      <w:pPr>
        <w:pStyle w:val="libFootnote0"/>
        <w:rPr>
          <w:lang w:bidi="fa-IR"/>
        </w:rPr>
      </w:pPr>
      <w:r>
        <w:rPr>
          <w:rtl/>
          <w:lang w:bidi="fa-IR"/>
        </w:rPr>
        <w:t>(3) المغني 1 : 591 ، الشرح الكبير 1 : 592.</w:t>
      </w:r>
    </w:p>
    <w:p w:rsidR="005109CD" w:rsidRDefault="005109CD" w:rsidP="00842513">
      <w:pPr>
        <w:pStyle w:val="libFootnote0"/>
        <w:rPr>
          <w:lang w:bidi="fa-IR"/>
        </w:rPr>
      </w:pPr>
      <w:r>
        <w:rPr>
          <w:rtl/>
          <w:lang w:bidi="fa-IR"/>
        </w:rPr>
        <w:t xml:space="preserve">(4) الفقيه 1 : 238 </w:t>
      </w:r>
      <w:r w:rsidR="00280A78">
        <w:rPr>
          <w:rFonts w:hint="cs"/>
          <w:rtl/>
          <w:lang w:bidi="fa-IR"/>
        </w:rPr>
        <w:t>/</w:t>
      </w:r>
      <w:r>
        <w:rPr>
          <w:rtl/>
          <w:lang w:bidi="fa-IR"/>
        </w:rPr>
        <w:t xml:space="preserve"> 1052 ، التهذيب 3 : 307 </w:t>
      </w:r>
      <w:r w:rsidR="00280A78">
        <w:rPr>
          <w:rFonts w:hint="cs"/>
          <w:rtl/>
          <w:lang w:bidi="fa-IR"/>
        </w:rPr>
        <w:t>/</w:t>
      </w:r>
      <w:r>
        <w:rPr>
          <w:rtl/>
          <w:lang w:bidi="fa-IR"/>
        </w:rPr>
        <w:t xml:space="preserve"> 951.</w:t>
      </w:r>
    </w:p>
    <w:p w:rsidR="005109CD" w:rsidRDefault="005109CD" w:rsidP="00842513">
      <w:pPr>
        <w:pStyle w:val="libFootnote0"/>
        <w:rPr>
          <w:lang w:bidi="fa-IR"/>
        </w:rPr>
      </w:pPr>
      <w:r>
        <w:rPr>
          <w:rtl/>
          <w:lang w:bidi="fa-IR"/>
        </w:rPr>
        <w:t>(5) بدائع الصنائع 1 : 105.</w:t>
      </w:r>
    </w:p>
    <w:p w:rsidR="005109CD" w:rsidRDefault="005109CD" w:rsidP="00842513">
      <w:pPr>
        <w:pStyle w:val="libFootnote0"/>
        <w:rPr>
          <w:lang w:bidi="fa-IR"/>
        </w:rPr>
      </w:pPr>
      <w:r>
        <w:rPr>
          <w:rtl/>
          <w:lang w:bidi="fa-IR"/>
        </w:rPr>
        <w:t xml:space="preserve">(6) المجموع 3 : 436 ، الوجيز 1 : 44 ، فتح العزيز 3 : 467 </w:t>
      </w:r>
      <w:r w:rsidR="00D1770E">
        <w:rPr>
          <w:rtl/>
          <w:lang w:bidi="fa-IR"/>
        </w:rPr>
        <w:t>-</w:t>
      </w:r>
      <w:r>
        <w:rPr>
          <w:rtl/>
          <w:lang w:bidi="fa-IR"/>
        </w:rPr>
        <w:t xml:space="preserve"> 468 ، كفاية الأخيار 1 : 68.</w:t>
      </w:r>
    </w:p>
    <w:p w:rsidR="00D1770E" w:rsidRDefault="000B326D"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هوى ليسجد فسقط على بعض جسده ثم انقلب على وجهه فماست جبهته الأرض ، قال الشافعي : لا يعتد بهذا السجود لأنه لم يرده بانقلابه وإنما أراد انقلابه فقطع بذلك نية السجود كما لو نوى الطهارة ثم نوى بغسل بعض الأعضاء التبرد ، وقطع بذلك نيّة الطهارة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انقلب يريده أجزأه فلو سجد فعرض له ألم ألقاه على جنبه ثم عاد للسجود ، فإن تطاول انقلابه لم يجزئه ، وإل</w:t>
      </w:r>
      <w:r w:rsidR="008A6333">
        <w:rPr>
          <w:rFonts w:hint="cs"/>
          <w:rtl/>
          <w:lang w:bidi="fa-IR"/>
        </w:rPr>
        <w:t>ّ</w:t>
      </w:r>
      <w:r>
        <w:rPr>
          <w:rtl/>
          <w:lang w:bidi="fa-IR"/>
        </w:rPr>
        <w:t>ا أجزأه لبقائه على النيّة.</w:t>
      </w:r>
    </w:p>
    <w:p w:rsidR="005109CD" w:rsidRDefault="005109CD" w:rsidP="005109CD">
      <w:pPr>
        <w:pStyle w:val="libNormal"/>
        <w:rPr>
          <w:lang w:bidi="fa-IR"/>
        </w:rPr>
      </w:pPr>
      <w:bookmarkStart w:id="209" w:name="_Toc105414058"/>
      <w:r w:rsidRPr="0088654B">
        <w:rPr>
          <w:rStyle w:val="Heading2Char"/>
          <w:rFonts w:hint="eastAsia"/>
          <w:rtl/>
        </w:rPr>
        <w:t>مسألة</w:t>
      </w:r>
      <w:r w:rsidRPr="0088654B">
        <w:rPr>
          <w:rStyle w:val="Heading2Char"/>
          <w:rtl/>
        </w:rPr>
        <w:t xml:space="preserve"> 278 :</w:t>
      </w:r>
      <w:bookmarkEnd w:id="209"/>
      <w:r>
        <w:rPr>
          <w:rtl/>
          <w:lang w:bidi="fa-IR"/>
        </w:rPr>
        <w:t xml:space="preserve"> ويجب الاعتماد على موضع السجود‌ فلا يتحامل عنه بثقل رأسه وعنقه ، ولو كان يسجد على قطن ، أو حشيش ثقّل عليه حتى ينكبس وتمكن جبهته عليه. ويجب أن يجافي بطنه عن الأرض فلو أكب على وجهه ومدّ يديه ورجليه ووضع جبهته على الأرض منبطحا</w:t>
      </w:r>
      <w:r w:rsidR="008A6333">
        <w:rPr>
          <w:rFonts w:hint="cs"/>
          <w:rtl/>
          <w:lang w:bidi="fa-IR"/>
        </w:rPr>
        <w:t>ً</w:t>
      </w:r>
      <w:r>
        <w:rPr>
          <w:rtl/>
          <w:lang w:bidi="fa-IR"/>
        </w:rPr>
        <w:t xml:space="preserve"> لم يجزئه ؛ لأن ذلك لا يسمّى سجودا</w:t>
      </w:r>
      <w:r w:rsidR="008A6333">
        <w:rPr>
          <w:rFonts w:hint="cs"/>
          <w:rtl/>
          <w:lang w:bidi="fa-IR"/>
        </w:rPr>
        <w:t>ً</w:t>
      </w:r>
      <w:r>
        <w:rPr>
          <w:rtl/>
          <w:lang w:bidi="fa-IR"/>
        </w:rPr>
        <w:t>. ولو كان به مرض ولا يتمكن من السجود إل</w:t>
      </w:r>
      <w:r w:rsidR="008A6333">
        <w:rPr>
          <w:rFonts w:hint="cs"/>
          <w:rtl/>
          <w:lang w:bidi="fa-IR"/>
        </w:rPr>
        <w:t>ّ</w:t>
      </w:r>
      <w:r>
        <w:rPr>
          <w:rtl/>
          <w:lang w:bidi="fa-IR"/>
        </w:rPr>
        <w:t xml:space="preserve">ا على هذا الوجه أجزأه. وهل يجب أن يلقى الأرض ببطون راحتيه ، أو يجزئه إلقاء زنديه؟ ظاهر كلام الأصحاب الأول ، وكلام المرتضى </w:t>
      </w:r>
      <w:r w:rsidRPr="00D1770E">
        <w:rPr>
          <w:rStyle w:val="libFootnotenumChar"/>
          <w:rtl/>
        </w:rPr>
        <w:t>(2)</w:t>
      </w:r>
      <w:r>
        <w:rPr>
          <w:rtl/>
          <w:lang w:bidi="fa-IR"/>
        </w:rPr>
        <w:t xml:space="preserve"> الثاني.</w:t>
      </w:r>
    </w:p>
    <w:p w:rsidR="005109CD" w:rsidRDefault="005109CD" w:rsidP="005109CD">
      <w:pPr>
        <w:pStyle w:val="libNormal"/>
        <w:rPr>
          <w:lang w:bidi="fa-IR"/>
        </w:rPr>
      </w:pPr>
      <w:r>
        <w:rPr>
          <w:rFonts w:hint="eastAsia"/>
          <w:rtl/>
          <w:lang w:bidi="fa-IR"/>
        </w:rPr>
        <w:t>ولو</w:t>
      </w:r>
      <w:r>
        <w:rPr>
          <w:rtl/>
          <w:lang w:bidi="fa-IR"/>
        </w:rPr>
        <w:t xml:space="preserve"> ضم أصابعه إلى كفه ، وسجد عليها ، ففي الإ</w:t>
      </w:r>
      <w:r w:rsidR="008A6333">
        <w:rPr>
          <w:rFonts w:hint="cs"/>
          <w:rtl/>
          <w:lang w:bidi="fa-IR"/>
        </w:rPr>
        <w:t>ِ</w:t>
      </w:r>
      <w:r>
        <w:rPr>
          <w:rtl/>
          <w:lang w:bidi="fa-IR"/>
        </w:rPr>
        <w:t xml:space="preserve">جزاء إشكال أقربه المنع ؛ لأنه </w:t>
      </w:r>
      <w:r w:rsidR="00D1770E" w:rsidRPr="00D1770E">
        <w:rPr>
          <w:rStyle w:val="libAlaemChar"/>
          <w:rtl/>
        </w:rPr>
        <w:t>عليه‌السلام</w:t>
      </w:r>
      <w:r>
        <w:rPr>
          <w:rtl/>
          <w:lang w:bidi="fa-IR"/>
        </w:rPr>
        <w:t xml:space="preserve"> جعل يديه مبسوطتين حالة السجود </w:t>
      </w:r>
      <w:r w:rsidRPr="00D1770E">
        <w:rPr>
          <w:rStyle w:val="libFootnotenumChar"/>
          <w:rtl/>
        </w:rPr>
        <w:t>(3)</w:t>
      </w:r>
      <w:r>
        <w:rPr>
          <w:rtl/>
          <w:lang w:bidi="fa-IR"/>
        </w:rPr>
        <w:t xml:space="preserve">. ولو قلب يديه وسجد على ظهر راحتيه لم يجزئه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لأنّه مناف لفعله </w:t>
      </w:r>
      <w:r w:rsidR="00D1770E" w:rsidRPr="00D1770E">
        <w:rPr>
          <w:rStyle w:val="libAlaemChar"/>
          <w:rtl/>
        </w:rPr>
        <w:t>عليه‌السلام</w:t>
      </w:r>
      <w:r>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أن يفرج بين رجليه في السجود ؛ لأنه </w:t>
      </w:r>
      <w:r w:rsidR="00D1770E" w:rsidRPr="00D1770E">
        <w:rPr>
          <w:rStyle w:val="libAlaemChar"/>
          <w:rtl/>
        </w:rPr>
        <w:t>عليه‌السلام</w:t>
      </w:r>
      <w:r>
        <w:rPr>
          <w:rtl/>
          <w:lang w:bidi="fa-IR"/>
        </w:rPr>
        <w:t xml:space="preserve"> صلّى‌</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w:t>
      </w:r>
      <w:r w:rsidR="008A6333">
        <w:rPr>
          <w:rFonts w:hint="cs"/>
          <w:rtl/>
          <w:lang w:bidi="fa-IR"/>
        </w:rPr>
        <w:t>ُ</w:t>
      </w:r>
      <w:r>
        <w:rPr>
          <w:rtl/>
          <w:lang w:bidi="fa-IR"/>
        </w:rPr>
        <w:t xml:space="preserve">م 1 : 114 ، المجموع 3 : 434 </w:t>
      </w:r>
      <w:r w:rsidR="00D1770E">
        <w:rPr>
          <w:rtl/>
          <w:lang w:bidi="fa-IR"/>
        </w:rPr>
        <w:t>-</w:t>
      </w:r>
      <w:r>
        <w:rPr>
          <w:rtl/>
          <w:lang w:bidi="fa-IR"/>
        </w:rPr>
        <w:t xml:space="preserve"> 435 ، فتح العزيز 3 : 471 ، مغني المحتاج 1 : 169.</w:t>
      </w:r>
    </w:p>
    <w:p w:rsidR="005109CD" w:rsidRDefault="005109CD" w:rsidP="00842513">
      <w:pPr>
        <w:pStyle w:val="libFootnote0"/>
        <w:rPr>
          <w:lang w:bidi="fa-IR"/>
        </w:rPr>
      </w:pPr>
      <w:r>
        <w:rPr>
          <w:rtl/>
          <w:lang w:bidi="fa-IR"/>
        </w:rPr>
        <w:t>(2) جمل العلم والعمل ( ضمن رسائل الشريف المرتضى ) 3 : 32.</w:t>
      </w:r>
    </w:p>
    <w:p w:rsidR="005109CD" w:rsidRDefault="005109CD" w:rsidP="00842513">
      <w:pPr>
        <w:pStyle w:val="libFootnote0"/>
        <w:rPr>
          <w:lang w:bidi="fa-IR"/>
        </w:rPr>
      </w:pPr>
      <w:r>
        <w:rPr>
          <w:rtl/>
          <w:lang w:bidi="fa-IR"/>
        </w:rPr>
        <w:t>(3) سنن البيهقي 2 : 113.</w:t>
      </w:r>
    </w:p>
    <w:p w:rsidR="005109CD" w:rsidRDefault="005109CD" w:rsidP="00842513">
      <w:pPr>
        <w:pStyle w:val="libFootnote0"/>
        <w:rPr>
          <w:lang w:bidi="fa-IR"/>
        </w:rPr>
      </w:pPr>
      <w:r>
        <w:rPr>
          <w:rtl/>
          <w:lang w:bidi="fa-IR"/>
        </w:rPr>
        <w:t>(4) الا</w:t>
      </w:r>
      <w:r w:rsidR="008A6333">
        <w:rPr>
          <w:rFonts w:hint="cs"/>
          <w:rtl/>
          <w:lang w:bidi="fa-IR"/>
        </w:rPr>
        <w:t>ُ</w:t>
      </w:r>
      <w:r>
        <w:rPr>
          <w:rtl/>
          <w:lang w:bidi="fa-IR"/>
        </w:rPr>
        <w:t>م 1 : 114 ، المجموع 3 : 429 ، كفاية ال</w:t>
      </w:r>
      <w:r w:rsidR="008A6333">
        <w:rPr>
          <w:rFonts w:hint="cs"/>
          <w:rtl/>
          <w:lang w:bidi="fa-IR"/>
        </w:rPr>
        <w:t>ا</w:t>
      </w:r>
      <w:r>
        <w:rPr>
          <w:rtl/>
          <w:lang w:bidi="fa-IR"/>
        </w:rPr>
        <w:t>خيار 1 : 68.</w:t>
      </w:r>
    </w:p>
    <w:p w:rsidR="00D1770E" w:rsidRDefault="00E71198" w:rsidP="005B6482">
      <w:pPr>
        <w:pStyle w:val="libNormal"/>
        <w:rPr>
          <w:rtl/>
          <w:lang w:bidi="fa-IR"/>
        </w:rPr>
      </w:pPr>
      <w:r>
        <w:rPr>
          <w:rtl/>
          <w:lang w:bidi="fa-IR"/>
        </w:rPr>
        <w:br w:type="page"/>
      </w:r>
    </w:p>
    <w:p w:rsidR="005109CD" w:rsidRDefault="005109CD" w:rsidP="008A6333">
      <w:pPr>
        <w:pStyle w:val="libNormal0"/>
        <w:rPr>
          <w:lang w:bidi="fa-IR"/>
        </w:rPr>
      </w:pPr>
      <w:r>
        <w:rPr>
          <w:rFonts w:hint="eastAsia"/>
          <w:rtl/>
          <w:lang w:bidi="fa-IR"/>
        </w:rPr>
        <w:lastRenderedPageBreak/>
        <w:t>كذلك</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وهل يجزئه وضع الأصابع دون الكف وبالعكس؟ الأقرب ذلك ، وبه قال الشافعي </w:t>
      </w:r>
      <w:r w:rsidRPr="00D1770E">
        <w:rPr>
          <w:rStyle w:val="libFootnotenumChar"/>
          <w:rtl/>
        </w:rPr>
        <w:t>(3)</w:t>
      </w:r>
      <w:r>
        <w:rPr>
          <w:rtl/>
          <w:lang w:bidi="fa-IR"/>
        </w:rPr>
        <w:t>.</w:t>
      </w:r>
    </w:p>
    <w:p w:rsidR="005109CD" w:rsidRDefault="005109CD" w:rsidP="005109CD">
      <w:pPr>
        <w:pStyle w:val="libNormal"/>
        <w:rPr>
          <w:lang w:bidi="fa-IR"/>
        </w:rPr>
      </w:pPr>
      <w:bookmarkStart w:id="210" w:name="_Toc105414059"/>
      <w:r w:rsidRPr="0088654B">
        <w:rPr>
          <w:rStyle w:val="Heading2Char"/>
          <w:rFonts w:hint="eastAsia"/>
          <w:rtl/>
        </w:rPr>
        <w:t>مسألة</w:t>
      </w:r>
      <w:r w:rsidRPr="0088654B">
        <w:rPr>
          <w:rStyle w:val="Heading2Char"/>
          <w:rtl/>
        </w:rPr>
        <w:t xml:space="preserve"> 279 :</w:t>
      </w:r>
      <w:bookmarkEnd w:id="210"/>
      <w:r>
        <w:rPr>
          <w:rtl/>
          <w:lang w:bidi="fa-IR"/>
        </w:rPr>
        <w:t xml:space="preserve"> المريض الذي يصلي مضطجعا يومئ برأسه بالركوع والسجود‌ ، ويجعل إشارته بالسجود أخفض من إشارته بالركوع ، فإن عجز عن الإ</w:t>
      </w:r>
      <w:r w:rsidR="008A6333">
        <w:rPr>
          <w:rFonts w:hint="cs"/>
          <w:rtl/>
          <w:lang w:bidi="fa-IR"/>
        </w:rPr>
        <w:t>ِ</w:t>
      </w:r>
      <w:r>
        <w:rPr>
          <w:rtl/>
          <w:lang w:bidi="fa-IR"/>
        </w:rPr>
        <w:t>شارة بالرأس أومأ بطرفه ، فإن عجز عن ذلك تفكّ</w:t>
      </w:r>
      <w:r w:rsidR="008A6333">
        <w:rPr>
          <w:rFonts w:hint="cs"/>
          <w:rtl/>
          <w:lang w:bidi="fa-IR"/>
        </w:rPr>
        <w:t>َ</w:t>
      </w:r>
      <w:r>
        <w:rPr>
          <w:rtl/>
          <w:lang w:bidi="fa-IR"/>
        </w:rPr>
        <w:t>ر بقلبه.</w:t>
      </w:r>
    </w:p>
    <w:p w:rsidR="005109CD" w:rsidRDefault="005109CD" w:rsidP="005109CD">
      <w:pPr>
        <w:pStyle w:val="libNormal"/>
        <w:rPr>
          <w:lang w:bidi="fa-IR"/>
        </w:rPr>
      </w:pPr>
      <w:r>
        <w:rPr>
          <w:rFonts w:hint="eastAsia"/>
          <w:rtl/>
          <w:lang w:bidi="fa-IR"/>
        </w:rPr>
        <w:t>ولا</w:t>
      </w:r>
      <w:r>
        <w:rPr>
          <w:rtl/>
          <w:lang w:bidi="fa-IR"/>
        </w:rPr>
        <w:t xml:space="preserve"> يسقط فرض الصلاة ما دام عقله تاما </w:t>
      </w:r>
      <w:r w:rsidRPr="00D1770E">
        <w:rPr>
          <w:rStyle w:val="libFootnotenumChar"/>
          <w:rtl/>
        </w:rPr>
        <w:t>(4)</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للعموم </w:t>
      </w:r>
      <w:r w:rsidRPr="00D1770E">
        <w:rPr>
          <w:rStyle w:val="libFootnotenumChar"/>
          <w:rtl/>
        </w:rPr>
        <w:t>(6)</w:t>
      </w:r>
      <w:r>
        <w:rPr>
          <w:rtl/>
          <w:lang w:bidi="fa-IR"/>
        </w:rPr>
        <w:t xml:space="preserve"> ، ولما رووه عن علي </w:t>
      </w:r>
      <w:r w:rsidR="00D1770E" w:rsidRPr="00D1770E">
        <w:rPr>
          <w:rStyle w:val="libAlaemChar"/>
          <w:rtl/>
        </w:rPr>
        <w:t>عليه‌السلام</w:t>
      </w:r>
      <w:r>
        <w:rPr>
          <w:rtl/>
          <w:lang w:bidi="fa-IR"/>
        </w:rPr>
        <w:t xml:space="preserve"> : « فإن لم يستطع صلّى مستلقيا</w:t>
      </w:r>
      <w:r w:rsidR="008A6333">
        <w:rPr>
          <w:rFonts w:hint="cs"/>
          <w:rtl/>
          <w:lang w:bidi="fa-IR"/>
        </w:rPr>
        <w:t>ً</w:t>
      </w:r>
      <w:r>
        <w:rPr>
          <w:rtl/>
          <w:lang w:bidi="fa-IR"/>
        </w:rPr>
        <w:t xml:space="preserve"> على قفاه ورجلاه إلى القبلة وأومى بطرفه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إذا عجز عن الإ</w:t>
      </w:r>
      <w:r w:rsidR="008A6333">
        <w:rPr>
          <w:rFonts w:hint="cs"/>
          <w:rtl/>
          <w:lang w:bidi="fa-IR"/>
        </w:rPr>
        <w:t>ِ</w:t>
      </w:r>
      <w:r>
        <w:rPr>
          <w:rtl/>
          <w:lang w:bidi="fa-IR"/>
        </w:rPr>
        <w:t xml:space="preserve">شارة بالرأس سقط عنه فرض الصلاة </w:t>
      </w:r>
      <w:r w:rsidRPr="00D1770E">
        <w:rPr>
          <w:rStyle w:val="libFootnotenumChar"/>
          <w:rtl/>
        </w:rPr>
        <w:t>(8)</w:t>
      </w:r>
      <w:r>
        <w:rPr>
          <w:rtl/>
          <w:lang w:bidi="fa-IR"/>
        </w:rPr>
        <w:t>. وقد تقدم.</w:t>
      </w:r>
    </w:p>
    <w:p w:rsidR="005109CD" w:rsidRDefault="005109CD" w:rsidP="005109CD">
      <w:pPr>
        <w:pStyle w:val="libNormal"/>
        <w:rPr>
          <w:lang w:bidi="fa-IR"/>
        </w:rPr>
      </w:pPr>
      <w:r>
        <w:rPr>
          <w:rFonts w:hint="eastAsia"/>
          <w:rtl/>
          <w:lang w:bidi="fa-IR"/>
        </w:rPr>
        <w:t>خاتمة</w:t>
      </w:r>
      <w:r>
        <w:rPr>
          <w:rtl/>
          <w:lang w:bidi="fa-IR"/>
        </w:rPr>
        <w:t xml:space="preserve"> : السجدات الخارجة عن الصلاة ثلاث :</w:t>
      </w:r>
    </w:p>
    <w:p w:rsidR="00AE07AA" w:rsidRDefault="005109CD" w:rsidP="00AE07AA">
      <w:pPr>
        <w:pStyle w:val="libNormal"/>
        <w:rPr>
          <w:rtl/>
          <w:lang w:bidi="fa-IR"/>
        </w:rPr>
      </w:pPr>
      <w:r>
        <w:rPr>
          <w:rFonts w:hint="eastAsia"/>
          <w:rtl/>
          <w:lang w:bidi="fa-IR"/>
        </w:rPr>
        <w:t>ال</w:t>
      </w:r>
      <w:r w:rsidR="008A6333">
        <w:rPr>
          <w:rFonts w:hint="cs"/>
          <w:rtl/>
          <w:lang w:bidi="fa-IR"/>
        </w:rPr>
        <w:t>اُ</w:t>
      </w:r>
      <w:r>
        <w:rPr>
          <w:rFonts w:hint="eastAsia"/>
          <w:rtl/>
          <w:lang w:bidi="fa-IR"/>
        </w:rPr>
        <w:t>ولى</w:t>
      </w:r>
      <w:r>
        <w:rPr>
          <w:rtl/>
          <w:lang w:bidi="fa-IR"/>
        </w:rPr>
        <w:t xml:space="preserve"> : سجدة التلاوة وهي في خمسة عشر موضعا</w:t>
      </w:r>
      <w:r w:rsidR="008A6333">
        <w:rPr>
          <w:rFonts w:hint="cs"/>
          <w:rtl/>
          <w:lang w:bidi="fa-IR"/>
        </w:rPr>
        <w:t>ً</w:t>
      </w:r>
      <w:r>
        <w:rPr>
          <w:rtl/>
          <w:lang w:bidi="fa-IR"/>
        </w:rPr>
        <w:t xml:space="preserve"> : في الأعراف ، والرعد ، والنحل ، وبني </w:t>
      </w:r>
      <w:r w:rsidR="008A6333">
        <w:rPr>
          <w:rFonts w:hint="cs"/>
          <w:rtl/>
          <w:lang w:bidi="fa-IR"/>
        </w:rPr>
        <w:t>ا</w:t>
      </w:r>
      <w:r>
        <w:rPr>
          <w:rtl/>
          <w:lang w:bidi="fa-IR"/>
        </w:rPr>
        <w:t>سرائيل ، ومريم ، والحج في موضعين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مصنف ابن </w:t>
      </w:r>
      <w:r w:rsidR="008A6333">
        <w:rPr>
          <w:rFonts w:hint="cs"/>
          <w:rtl/>
          <w:lang w:bidi="fa-IR"/>
        </w:rPr>
        <w:t>ا</w:t>
      </w:r>
      <w:r>
        <w:rPr>
          <w:rtl/>
          <w:lang w:bidi="fa-IR"/>
        </w:rPr>
        <w:t>بي شيبة 1 : 257 ، سنن البيهقي 2 : 115.</w:t>
      </w:r>
    </w:p>
    <w:p w:rsidR="005109CD" w:rsidRDefault="005109CD" w:rsidP="00842513">
      <w:pPr>
        <w:pStyle w:val="libFootnote0"/>
        <w:rPr>
          <w:lang w:bidi="fa-IR"/>
        </w:rPr>
      </w:pPr>
      <w:r>
        <w:rPr>
          <w:rtl/>
          <w:lang w:bidi="fa-IR"/>
        </w:rPr>
        <w:t>(2) مختصر المزني : 14 ، المجموع 3 : 431 ، المهذب للشيرازي 1 : 83 ، مغني المحتاج 1 : 170.</w:t>
      </w:r>
    </w:p>
    <w:p w:rsidR="005109CD" w:rsidRDefault="005109CD" w:rsidP="00842513">
      <w:pPr>
        <w:pStyle w:val="libFootnote0"/>
        <w:rPr>
          <w:lang w:bidi="fa-IR"/>
        </w:rPr>
      </w:pPr>
      <w:r>
        <w:rPr>
          <w:rtl/>
          <w:lang w:bidi="fa-IR"/>
        </w:rPr>
        <w:t>(3) الا</w:t>
      </w:r>
      <w:r w:rsidR="008A6333">
        <w:rPr>
          <w:rFonts w:hint="cs"/>
          <w:rtl/>
          <w:lang w:bidi="fa-IR"/>
        </w:rPr>
        <w:t>ُ</w:t>
      </w:r>
      <w:r>
        <w:rPr>
          <w:rtl/>
          <w:lang w:bidi="fa-IR"/>
        </w:rPr>
        <w:t>م 1 : 114 ، المجموع 3 : 429.</w:t>
      </w:r>
    </w:p>
    <w:p w:rsidR="005109CD" w:rsidRDefault="005109CD" w:rsidP="00842513">
      <w:pPr>
        <w:pStyle w:val="libFootnote0"/>
        <w:rPr>
          <w:lang w:bidi="fa-IR"/>
        </w:rPr>
      </w:pPr>
      <w:r>
        <w:rPr>
          <w:rtl/>
          <w:lang w:bidi="fa-IR"/>
        </w:rPr>
        <w:t>(4) في نسخة ( م ) : ثابتا.</w:t>
      </w:r>
    </w:p>
    <w:p w:rsidR="005109CD" w:rsidRDefault="005109CD" w:rsidP="00842513">
      <w:pPr>
        <w:pStyle w:val="libFootnote0"/>
        <w:rPr>
          <w:lang w:bidi="fa-IR"/>
        </w:rPr>
      </w:pPr>
      <w:r>
        <w:rPr>
          <w:rtl/>
          <w:lang w:bidi="fa-IR"/>
        </w:rPr>
        <w:t xml:space="preserve">(5) فتح العزيز 3 : 291 ، الوجيز 1 : 41 </w:t>
      </w:r>
      <w:r w:rsidR="00D1770E">
        <w:rPr>
          <w:rtl/>
          <w:lang w:bidi="fa-IR"/>
        </w:rPr>
        <w:t>-</w:t>
      </w:r>
      <w:r>
        <w:rPr>
          <w:rtl/>
          <w:lang w:bidi="fa-IR"/>
        </w:rPr>
        <w:t xml:space="preserve"> 42 ، كفاية ال</w:t>
      </w:r>
      <w:r w:rsidR="008A6333">
        <w:rPr>
          <w:rFonts w:hint="cs"/>
          <w:rtl/>
          <w:lang w:bidi="fa-IR"/>
        </w:rPr>
        <w:t>ا</w:t>
      </w:r>
      <w:r>
        <w:rPr>
          <w:rtl/>
          <w:lang w:bidi="fa-IR"/>
        </w:rPr>
        <w:t>خيار 1 : 68 ، المهذب للشيرازي 1 : 108 ، الميزان 1 : 138.</w:t>
      </w:r>
    </w:p>
    <w:p w:rsidR="005109CD" w:rsidRDefault="005109CD" w:rsidP="00842513">
      <w:pPr>
        <w:pStyle w:val="libFootnote0"/>
        <w:rPr>
          <w:lang w:bidi="fa-IR"/>
        </w:rPr>
      </w:pPr>
      <w:r>
        <w:rPr>
          <w:rtl/>
          <w:lang w:bidi="fa-IR"/>
        </w:rPr>
        <w:t>(6) انظر الآية 114 من سورة هود.</w:t>
      </w:r>
    </w:p>
    <w:p w:rsidR="005109CD" w:rsidRDefault="005109CD" w:rsidP="00842513">
      <w:pPr>
        <w:pStyle w:val="libFootnote0"/>
        <w:rPr>
          <w:lang w:bidi="fa-IR"/>
        </w:rPr>
      </w:pPr>
      <w:r>
        <w:rPr>
          <w:rtl/>
          <w:lang w:bidi="fa-IR"/>
        </w:rPr>
        <w:t xml:space="preserve">(7) سنن الدارقطني 2 : 42 </w:t>
      </w:r>
      <w:r w:rsidR="008A6333">
        <w:rPr>
          <w:rFonts w:hint="cs"/>
          <w:rtl/>
          <w:lang w:bidi="fa-IR"/>
        </w:rPr>
        <w:t>/</w:t>
      </w:r>
      <w:r>
        <w:rPr>
          <w:rtl/>
          <w:lang w:bidi="fa-IR"/>
        </w:rPr>
        <w:t xml:space="preserve"> 1 ، سنن البيهقي 2 : 307.</w:t>
      </w:r>
    </w:p>
    <w:p w:rsidR="005109CD" w:rsidRDefault="005109CD" w:rsidP="00842513">
      <w:pPr>
        <w:pStyle w:val="libFootnote0"/>
        <w:rPr>
          <w:lang w:bidi="fa-IR"/>
        </w:rPr>
      </w:pPr>
      <w:r>
        <w:rPr>
          <w:rtl/>
          <w:lang w:bidi="fa-IR"/>
        </w:rPr>
        <w:t xml:space="preserve">(8) المبسوط للسرخسي 1 : 216 </w:t>
      </w:r>
      <w:r w:rsidR="00D1770E">
        <w:rPr>
          <w:rtl/>
          <w:lang w:bidi="fa-IR"/>
        </w:rPr>
        <w:t>-</w:t>
      </w:r>
      <w:r>
        <w:rPr>
          <w:rtl/>
          <w:lang w:bidi="fa-IR"/>
        </w:rPr>
        <w:t xml:space="preserve"> 217 ، بدائع الصنائع 1 : 107 ، فتح العزيز 3 : 291 ، الوجيز 1 : 42 ، المغني 1 : 818 ، الميزان 1 : 138.</w:t>
      </w:r>
    </w:p>
    <w:p w:rsidR="00D1770E" w:rsidRDefault="00E71198" w:rsidP="005B6482">
      <w:pPr>
        <w:pStyle w:val="libNormal"/>
        <w:rPr>
          <w:rtl/>
          <w:lang w:bidi="fa-IR"/>
        </w:rPr>
      </w:pPr>
      <w:r>
        <w:rPr>
          <w:rtl/>
          <w:lang w:bidi="fa-IR"/>
        </w:rPr>
        <w:br w:type="page"/>
      </w:r>
    </w:p>
    <w:p w:rsidR="005109CD" w:rsidRDefault="005109CD" w:rsidP="008A6333">
      <w:pPr>
        <w:pStyle w:val="libNormal0"/>
        <w:rPr>
          <w:lang w:bidi="fa-IR"/>
        </w:rPr>
      </w:pPr>
      <w:r>
        <w:rPr>
          <w:rFonts w:hint="eastAsia"/>
          <w:rtl/>
          <w:lang w:bidi="fa-IR"/>
        </w:rPr>
        <w:lastRenderedPageBreak/>
        <w:t>والفرقان</w:t>
      </w:r>
      <w:r>
        <w:rPr>
          <w:rtl/>
          <w:lang w:bidi="fa-IR"/>
        </w:rPr>
        <w:t xml:space="preserve"> ، والنمل ، والم تنزيل وهي سجدة لقمان ، وص ، وحم السجدة ، والنجم ، والانشقاق ، واقرأ باسم ربّك ، ثلاث منها في المفصل وهي النجم ، والانشقاق ، و</w:t>
      </w:r>
      <w:r w:rsidR="00D64BAB">
        <w:rPr>
          <w:rFonts w:hint="cs"/>
          <w:rtl/>
          <w:lang w:bidi="fa-IR"/>
        </w:rPr>
        <w:t>إ</w:t>
      </w:r>
      <w:r>
        <w:rPr>
          <w:rtl/>
          <w:lang w:bidi="fa-IR"/>
        </w:rPr>
        <w:t xml:space="preserve">قرأ عند علمائنا ، لأن عبد الله بن عمرو بن العاص قال : أقرأني رسول الله </w:t>
      </w:r>
      <w:r w:rsidRPr="00D1770E">
        <w:rPr>
          <w:rStyle w:val="libAlaemChar"/>
          <w:rtl/>
        </w:rPr>
        <w:t>صلى‌الله‌عليه‌وآله</w:t>
      </w:r>
      <w:r>
        <w:rPr>
          <w:rtl/>
          <w:lang w:bidi="fa-IR"/>
        </w:rPr>
        <w:t xml:space="preserve"> خمس عشرة سجدة ث</w:t>
      </w:r>
      <w:r>
        <w:rPr>
          <w:rFonts w:hint="eastAsia"/>
          <w:rtl/>
          <w:lang w:bidi="fa-IR"/>
        </w:rPr>
        <w:t>لاث</w:t>
      </w:r>
      <w:r>
        <w:rPr>
          <w:rtl/>
          <w:lang w:bidi="fa-IR"/>
        </w:rPr>
        <w:t xml:space="preserve"> في المفصل ، وسجدتان في الحج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والخلاف</w:t>
      </w:r>
      <w:r>
        <w:rPr>
          <w:rtl/>
          <w:lang w:bidi="fa-IR"/>
        </w:rPr>
        <w:t xml:space="preserve"> مع الجمهور في الم</w:t>
      </w:r>
      <w:r w:rsidR="00D64BAB">
        <w:rPr>
          <w:rFonts w:hint="cs"/>
          <w:rtl/>
          <w:lang w:bidi="fa-IR"/>
        </w:rPr>
        <w:t>ـُ</w:t>
      </w:r>
      <w:r>
        <w:rPr>
          <w:rtl/>
          <w:lang w:bidi="fa-IR"/>
        </w:rPr>
        <w:t>ف</w:t>
      </w:r>
      <w:r w:rsidR="00D64BAB">
        <w:rPr>
          <w:rFonts w:hint="cs"/>
          <w:rtl/>
          <w:lang w:bidi="fa-IR"/>
        </w:rPr>
        <w:t>َ</w:t>
      </w:r>
      <w:r>
        <w:rPr>
          <w:rtl/>
          <w:lang w:bidi="fa-IR"/>
        </w:rPr>
        <w:t>ص</w:t>
      </w:r>
      <w:r w:rsidR="00D64BAB">
        <w:rPr>
          <w:rFonts w:hint="cs"/>
          <w:rtl/>
          <w:lang w:bidi="fa-IR"/>
        </w:rPr>
        <w:t>َ</w:t>
      </w:r>
      <w:r>
        <w:rPr>
          <w:rtl/>
          <w:lang w:bidi="fa-IR"/>
        </w:rPr>
        <w:t xml:space="preserve">ّل </w:t>
      </w:r>
      <w:r w:rsidRPr="00D1770E">
        <w:rPr>
          <w:rStyle w:val="libFootnotenumChar"/>
          <w:rtl/>
        </w:rPr>
        <w:t>(2)</w:t>
      </w:r>
      <w:r>
        <w:rPr>
          <w:rtl/>
          <w:lang w:bidi="fa-IR"/>
        </w:rPr>
        <w:t xml:space="preserve"> ، والثانية في الحج ، و « ص » ، فأما الم</w:t>
      </w:r>
      <w:r w:rsidR="00D64BAB">
        <w:rPr>
          <w:rFonts w:hint="cs"/>
          <w:rtl/>
          <w:lang w:bidi="fa-IR"/>
        </w:rPr>
        <w:t>ـُ</w:t>
      </w:r>
      <w:r>
        <w:rPr>
          <w:rtl/>
          <w:lang w:bidi="fa-IR"/>
        </w:rPr>
        <w:t>ف</w:t>
      </w:r>
      <w:r w:rsidR="00D64BAB">
        <w:rPr>
          <w:rFonts w:hint="cs"/>
          <w:rtl/>
          <w:lang w:bidi="fa-IR"/>
        </w:rPr>
        <w:t>َ</w:t>
      </w:r>
      <w:r>
        <w:rPr>
          <w:rtl/>
          <w:lang w:bidi="fa-IR"/>
        </w:rPr>
        <w:t>صّ</w:t>
      </w:r>
      <w:r w:rsidR="00D64BAB">
        <w:rPr>
          <w:rFonts w:hint="cs"/>
          <w:rtl/>
          <w:lang w:bidi="fa-IR"/>
        </w:rPr>
        <w:t>َ</w:t>
      </w:r>
      <w:r>
        <w:rPr>
          <w:rtl/>
          <w:lang w:bidi="fa-IR"/>
        </w:rPr>
        <w:t xml:space="preserve">ل فقال الشافعي في القديم : ليس فيه سجود </w:t>
      </w:r>
      <w:r w:rsidR="00D1770E">
        <w:rPr>
          <w:rtl/>
          <w:lang w:bidi="fa-IR"/>
        </w:rPr>
        <w:t>-</w:t>
      </w:r>
      <w:r>
        <w:rPr>
          <w:rtl/>
          <w:lang w:bidi="fa-IR"/>
        </w:rPr>
        <w:t xml:space="preserve"> وبه قال مالك في المشهور عنه </w:t>
      </w:r>
      <w:r w:rsidRPr="00D1770E">
        <w:rPr>
          <w:rStyle w:val="libFootnotenumChar"/>
          <w:rtl/>
        </w:rPr>
        <w:t>(3)</w:t>
      </w:r>
      <w:r>
        <w:rPr>
          <w:rtl/>
          <w:lang w:bidi="fa-IR"/>
        </w:rPr>
        <w:t xml:space="preserve"> </w:t>
      </w:r>
      <w:r w:rsidR="00D1770E">
        <w:rPr>
          <w:rtl/>
          <w:lang w:bidi="fa-IR"/>
        </w:rPr>
        <w:t>-</w:t>
      </w:r>
      <w:r>
        <w:rPr>
          <w:rtl/>
          <w:lang w:bidi="fa-IR"/>
        </w:rPr>
        <w:t xml:space="preserve"> لان ابن عباس روى أن النبيّ </w:t>
      </w:r>
      <w:r w:rsidRPr="00D1770E">
        <w:rPr>
          <w:rStyle w:val="libAlaemChar"/>
          <w:rtl/>
        </w:rPr>
        <w:t>صلى‌الله‌عليه‌وآله</w:t>
      </w:r>
      <w:r>
        <w:rPr>
          <w:rtl/>
          <w:lang w:bidi="fa-IR"/>
        </w:rPr>
        <w:t xml:space="preserve"> لم يسجد في شي‌ء من المفصل منذ تحول إلى المدينة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في الجديد : فيه سجود </w:t>
      </w:r>
      <w:r w:rsidR="00D1770E">
        <w:rPr>
          <w:rtl/>
          <w:lang w:bidi="fa-IR"/>
        </w:rPr>
        <w:t>-</w:t>
      </w:r>
      <w:r>
        <w:rPr>
          <w:rtl/>
          <w:lang w:bidi="fa-IR"/>
        </w:rPr>
        <w:t xml:space="preserve"> وبه قال أبو حنيفة ، وأحمد ، وإسحاق </w:t>
      </w:r>
      <w:r w:rsidRPr="00D1770E">
        <w:rPr>
          <w:rStyle w:val="libFootnotenumChar"/>
          <w:rtl/>
        </w:rPr>
        <w:t>(5)</w:t>
      </w:r>
      <w:r>
        <w:rPr>
          <w:rtl/>
          <w:lang w:bidi="fa-IR"/>
        </w:rPr>
        <w:t xml:space="preserve"> </w:t>
      </w:r>
      <w:r w:rsidR="00D1770E">
        <w:rPr>
          <w:rtl/>
          <w:lang w:bidi="fa-IR"/>
        </w:rPr>
        <w:t>-</w:t>
      </w:r>
      <w:r>
        <w:rPr>
          <w:rtl/>
          <w:lang w:bidi="fa-IR"/>
        </w:rPr>
        <w:t xml:space="preserve"> كما قلناه نحن ، لأن أبا رافع صلّى خلف أبي هريرة العتمة فقرأ إذا السماء انشقت وسجد ، فقلت : ما هذه السجدة؟ فقال : سجدت‌</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سنن </w:t>
      </w:r>
      <w:r w:rsidR="00D64BAB">
        <w:rPr>
          <w:rFonts w:hint="cs"/>
          <w:rtl/>
          <w:lang w:bidi="fa-IR"/>
        </w:rPr>
        <w:t>ا</w:t>
      </w:r>
      <w:r>
        <w:rPr>
          <w:rtl/>
          <w:lang w:bidi="fa-IR"/>
        </w:rPr>
        <w:t xml:space="preserve">بي داود 2 : 58 </w:t>
      </w:r>
      <w:r w:rsidR="00D64BAB">
        <w:rPr>
          <w:rFonts w:hint="cs"/>
          <w:rtl/>
          <w:lang w:bidi="fa-IR"/>
        </w:rPr>
        <w:t>/</w:t>
      </w:r>
      <w:r>
        <w:rPr>
          <w:rtl/>
          <w:lang w:bidi="fa-IR"/>
        </w:rPr>
        <w:t xml:space="preserve"> 1401 ، سنن ابن ماجة 1 : 335 </w:t>
      </w:r>
      <w:r w:rsidR="00D64BAB">
        <w:rPr>
          <w:rFonts w:hint="cs"/>
          <w:rtl/>
          <w:lang w:bidi="fa-IR"/>
        </w:rPr>
        <w:t>/</w:t>
      </w:r>
      <w:r>
        <w:rPr>
          <w:rtl/>
          <w:lang w:bidi="fa-IR"/>
        </w:rPr>
        <w:t xml:space="preserve"> 1057 ، سنن الدارقطني 1 : 408 </w:t>
      </w:r>
      <w:r w:rsidR="00D64BAB">
        <w:rPr>
          <w:rFonts w:hint="cs"/>
          <w:rtl/>
          <w:lang w:bidi="fa-IR"/>
        </w:rPr>
        <w:t>/</w:t>
      </w:r>
      <w:r>
        <w:rPr>
          <w:rtl/>
          <w:lang w:bidi="fa-IR"/>
        </w:rPr>
        <w:t xml:space="preserve"> 8 ، مستدرك الحاكم 1 : 223 ، وفيها : عبد الله بن منين عن عمرو بن العاص. فلاحظ.</w:t>
      </w:r>
    </w:p>
    <w:p w:rsidR="005109CD" w:rsidRDefault="005109CD" w:rsidP="00842513">
      <w:pPr>
        <w:pStyle w:val="libFootnote0"/>
        <w:rPr>
          <w:lang w:bidi="fa-IR"/>
        </w:rPr>
      </w:pPr>
      <w:r>
        <w:rPr>
          <w:rtl/>
          <w:lang w:bidi="fa-IR"/>
        </w:rPr>
        <w:t>(2) قيل : س</w:t>
      </w:r>
      <w:r w:rsidR="00D64BAB">
        <w:rPr>
          <w:rFonts w:hint="cs"/>
          <w:rtl/>
          <w:lang w:bidi="fa-IR"/>
        </w:rPr>
        <w:t>ُ</w:t>
      </w:r>
      <w:r>
        <w:rPr>
          <w:rtl/>
          <w:lang w:bidi="fa-IR"/>
        </w:rPr>
        <w:t>مي به لكثرة ما يقع فيه من فصول التسمية بين السور ، وقيل : لقصر سوره. واختلف في أوله فقيل : من سورة محم</w:t>
      </w:r>
      <w:r w:rsidR="00D64BAB">
        <w:rPr>
          <w:rFonts w:hint="cs"/>
          <w:rtl/>
          <w:lang w:bidi="fa-IR"/>
        </w:rPr>
        <w:t>َ</w:t>
      </w:r>
      <w:r>
        <w:rPr>
          <w:rtl/>
          <w:lang w:bidi="fa-IR"/>
        </w:rPr>
        <w:t xml:space="preserve">ّد </w:t>
      </w:r>
      <w:r w:rsidRPr="00314DB0">
        <w:rPr>
          <w:rStyle w:val="libFootnoteAlaemChar"/>
          <w:rtl/>
        </w:rPr>
        <w:t>صلى‌الله‌عليه‌وآله</w:t>
      </w:r>
      <w:r>
        <w:rPr>
          <w:rtl/>
          <w:lang w:bidi="fa-IR"/>
        </w:rPr>
        <w:t xml:space="preserve"> وقيل : من سورة ق وقيل : غير ذلك. أنظر مجمع البحرين 5 : 441 ومفردات ألفاظ القرآن للراغب : 381 « فصل ».</w:t>
      </w:r>
    </w:p>
    <w:p w:rsidR="005109CD" w:rsidRDefault="005109CD" w:rsidP="00842513">
      <w:pPr>
        <w:pStyle w:val="libFootnote0"/>
        <w:rPr>
          <w:lang w:bidi="fa-IR"/>
        </w:rPr>
      </w:pPr>
      <w:r>
        <w:rPr>
          <w:rtl/>
          <w:lang w:bidi="fa-IR"/>
        </w:rPr>
        <w:t>(3) مختصر المزني : 16 ، المجموع 4 : 60 و 62 ، فتح العزيز 4 : 185 ، الميزان 1 : 165 ، المهذب للشيرازي 1 : 92 ، بلغة السالك 1 : 150 ، الشرح الصغير 1 : 150 ، المنتقى للباجي 1 : 349 و 351 ، بداية المجتهد 1 : 223 ، الموطأ 1 : 207 ، المغني 1 : 683 ، الشرح الكبير 1 : 820 ، بدائع الصنائع 1 : 193.</w:t>
      </w:r>
    </w:p>
    <w:p w:rsidR="005109CD" w:rsidRDefault="005109CD" w:rsidP="00842513">
      <w:pPr>
        <w:pStyle w:val="libFootnote0"/>
        <w:rPr>
          <w:lang w:bidi="fa-IR"/>
        </w:rPr>
      </w:pPr>
      <w:r>
        <w:rPr>
          <w:rtl/>
          <w:lang w:bidi="fa-IR"/>
        </w:rPr>
        <w:t xml:space="preserve">(4) سنن أبي داود 2 : 58 </w:t>
      </w:r>
      <w:r w:rsidR="00D64BAB">
        <w:rPr>
          <w:rFonts w:hint="cs"/>
          <w:rtl/>
          <w:lang w:bidi="fa-IR"/>
        </w:rPr>
        <w:t>/</w:t>
      </w:r>
      <w:r>
        <w:rPr>
          <w:rtl/>
          <w:lang w:bidi="fa-IR"/>
        </w:rPr>
        <w:t xml:space="preserve"> 1403.</w:t>
      </w:r>
    </w:p>
    <w:p w:rsidR="005109CD" w:rsidRDefault="005109CD" w:rsidP="00842513">
      <w:pPr>
        <w:pStyle w:val="libFootnote0"/>
        <w:rPr>
          <w:lang w:bidi="fa-IR"/>
        </w:rPr>
      </w:pPr>
      <w:r>
        <w:rPr>
          <w:rtl/>
          <w:lang w:bidi="fa-IR"/>
        </w:rPr>
        <w:t>(5) الا</w:t>
      </w:r>
      <w:r w:rsidR="00D64BAB">
        <w:rPr>
          <w:rFonts w:hint="cs"/>
          <w:rtl/>
          <w:lang w:bidi="fa-IR"/>
        </w:rPr>
        <w:t>ُ</w:t>
      </w:r>
      <w:r>
        <w:rPr>
          <w:rtl/>
          <w:lang w:bidi="fa-IR"/>
        </w:rPr>
        <w:t>م 1 : 137 و 138 ، مختصر المزني : 16 ، المجموع 4 : 62 ، المهذب للشيرازي 1 : 92 ، الميزان 1 : 165 ، بدائع الصنائع 1 : 193 ، اللباب 1 : 102 ، الحجة على أهل المدينة 1 : 109 ، المغني 1 : 683 ، الشرح الكبير 1 : 820 ، المنتقى للباجي 1 : 349 ، بداية المجتهد 1 : 223 ، سبل السلام 1 : 353.</w:t>
      </w:r>
    </w:p>
    <w:p w:rsidR="00D1770E" w:rsidRDefault="00E71198"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فيها</w:t>
      </w:r>
      <w:r>
        <w:rPr>
          <w:rtl/>
          <w:lang w:bidi="fa-IR"/>
        </w:rPr>
        <w:t xml:space="preserve"> خلف أبي القاسم </w:t>
      </w:r>
      <w:r w:rsidRPr="00D1770E">
        <w:rPr>
          <w:rStyle w:val="libAlaemChar"/>
          <w:rtl/>
        </w:rPr>
        <w:t>صلى‌الله‌عليه‌وآله</w:t>
      </w:r>
      <w:r>
        <w:rPr>
          <w:rtl/>
          <w:lang w:bidi="fa-IR"/>
        </w:rPr>
        <w:t xml:space="preserve"> ولا أزال أسجدها حتى ألقاه </w:t>
      </w:r>
      <w:r w:rsidRPr="00D1770E">
        <w:rPr>
          <w:rStyle w:val="libFootnotenumChar"/>
          <w:rtl/>
        </w:rPr>
        <w:t>(1)</w:t>
      </w:r>
      <w:r>
        <w:rPr>
          <w:rtl/>
          <w:lang w:bidi="fa-IR"/>
        </w:rPr>
        <w:t xml:space="preserve">. وأبو هريرة متأخر أسلم بالمدينة </w:t>
      </w:r>
      <w:r w:rsidRPr="00D1770E">
        <w:rPr>
          <w:rStyle w:val="libFootnotenumChar"/>
          <w:rtl/>
        </w:rPr>
        <w:t>(2)</w:t>
      </w:r>
      <w:r>
        <w:rPr>
          <w:rtl/>
          <w:lang w:bidi="fa-IR"/>
        </w:rPr>
        <w:t xml:space="preserve"> ، وهو مثبت فيقدم على النافي.</w:t>
      </w:r>
    </w:p>
    <w:p w:rsidR="005109CD" w:rsidRDefault="005109CD" w:rsidP="005109CD">
      <w:pPr>
        <w:pStyle w:val="libNormal"/>
        <w:rPr>
          <w:lang w:bidi="fa-IR"/>
        </w:rPr>
      </w:pPr>
      <w:r>
        <w:rPr>
          <w:rFonts w:hint="eastAsia"/>
          <w:rtl/>
          <w:lang w:bidi="fa-IR"/>
        </w:rPr>
        <w:t>وقال</w:t>
      </w:r>
      <w:r>
        <w:rPr>
          <w:rtl/>
          <w:lang w:bidi="fa-IR"/>
        </w:rPr>
        <w:t xml:space="preserve"> أبو ثور : ليس في النجم خاصة سجدة </w:t>
      </w:r>
      <w:r w:rsidRPr="00D1770E">
        <w:rPr>
          <w:rStyle w:val="libFootnotenumChar"/>
          <w:rtl/>
        </w:rPr>
        <w:t>(3)</w:t>
      </w:r>
      <w:r>
        <w:rPr>
          <w:rtl/>
          <w:lang w:bidi="fa-IR"/>
        </w:rPr>
        <w:t>. ويدفعه حديث عبد الله بن عمرو بن العاص</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الحج فقال الشافعي كقولنا بالسجدتين فيها </w:t>
      </w:r>
      <w:r w:rsidR="00D1770E">
        <w:rPr>
          <w:rtl/>
          <w:lang w:bidi="fa-IR"/>
        </w:rPr>
        <w:t>-</w:t>
      </w:r>
      <w:r>
        <w:rPr>
          <w:rtl/>
          <w:lang w:bidi="fa-IR"/>
        </w:rPr>
        <w:t xml:space="preserve"> وبه قال أحمد وإسحاق ، وأبو ثور </w:t>
      </w:r>
      <w:r w:rsidRPr="00D1770E">
        <w:rPr>
          <w:rStyle w:val="libFootnotenumChar"/>
          <w:rtl/>
        </w:rPr>
        <w:t>(5)</w:t>
      </w:r>
      <w:r>
        <w:rPr>
          <w:rtl/>
          <w:lang w:bidi="fa-IR"/>
        </w:rPr>
        <w:t xml:space="preserve"> </w:t>
      </w:r>
      <w:r w:rsidR="00D1770E">
        <w:rPr>
          <w:rtl/>
          <w:lang w:bidi="fa-IR"/>
        </w:rPr>
        <w:t>-</w:t>
      </w:r>
      <w:r>
        <w:rPr>
          <w:rtl/>
          <w:lang w:bidi="fa-IR"/>
        </w:rPr>
        <w:t xml:space="preserve"> لأن عقبة بن عامر قال : قلت لرسول الله </w:t>
      </w:r>
      <w:r w:rsidRPr="00D1770E">
        <w:rPr>
          <w:rStyle w:val="libAlaemChar"/>
          <w:rtl/>
        </w:rPr>
        <w:t>صلى‌الله‌عليه‌وآله</w:t>
      </w:r>
      <w:r>
        <w:rPr>
          <w:rtl/>
          <w:lang w:bidi="fa-IR"/>
        </w:rPr>
        <w:t xml:space="preserve"> : في سورة الحج سجدتان؟ فقال : ( نعم من لم يسجدهما فلا يقرأهما ) </w:t>
      </w:r>
      <w:r w:rsidRPr="00D1770E">
        <w:rPr>
          <w:rStyle w:val="libFootnotenumChar"/>
          <w:rtl/>
        </w:rPr>
        <w:t>(6)</w:t>
      </w:r>
      <w:r>
        <w:rPr>
          <w:rtl/>
          <w:lang w:bidi="fa-IR"/>
        </w:rPr>
        <w:t xml:space="preserve"> وسجدهما علي </w:t>
      </w:r>
      <w:r w:rsidR="00D1770E" w:rsidRPr="00D1770E">
        <w:rPr>
          <w:rStyle w:val="libAlaemChar"/>
          <w:rtl/>
        </w:rPr>
        <w:t>عليه‌السلام</w:t>
      </w:r>
      <w:r>
        <w:rPr>
          <w:rtl/>
          <w:lang w:bidi="fa-IR"/>
        </w:rPr>
        <w:t xml:space="preserve"> ، وعمر ، وابن عباس ، وأ</w:t>
      </w:r>
      <w:r>
        <w:rPr>
          <w:rFonts w:hint="eastAsia"/>
          <w:rtl/>
          <w:lang w:bidi="fa-IR"/>
        </w:rPr>
        <w:t>بو</w:t>
      </w:r>
      <w:r>
        <w:rPr>
          <w:rtl/>
          <w:lang w:bidi="fa-IR"/>
        </w:rPr>
        <w:t xml:space="preserve"> الدرداء ، وأبو موسى الأشعري ، وابن عمر </w:t>
      </w:r>
      <w:r w:rsidRPr="00D1770E">
        <w:rPr>
          <w:rStyle w:val="libFootnotenumChar"/>
          <w:rtl/>
        </w:rPr>
        <w:t>(7)</w:t>
      </w:r>
      <w:r>
        <w:rPr>
          <w:rtl/>
          <w:lang w:bidi="fa-IR"/>
        </w:rPr>
        <w:t xml:space="preserve">. قال أبو إسحاق : أدركت الناس منذ سبعين سنة يسجدون في الحج سجدتين </w:t>
      </w:r>
      <w:r w:rsidRPr="00D1770E">
        <w:rPr>
          <w:rStyle w:val="libFootnotenumChar"/>
          <w:rtl/>
        </w:rPr>
        <w:t>(8)</w:t>
      </w:r>
      <w:r>
        <w:rPr>
          <w:rtl/>
          <w:lang w:bidi="fa-IR"/>
        </w:rPr>
        <w:t xml:space="preserve"> ، وهذا إجماع.</w:t>
      </w:r>
    </w:p>
    <w:p w:rsidR="005109CD" w:rsidRDefault="005109CD" w:rsidP="005109CD">
      <w:pPr>
        <w:pStyle w:val="libNormal"/>
        <w:rPr>
          <w:lang w:bidi="fa-IR"/>
        </w:rPr>
      </w:pPr>
      <w:r>
        <w:rPr>
          <w:rFonts w:hint="eastAsia"/>
          <w:rtl/>
          <w:lang w:bidi="fa-IR"/>
        </w:rPr>
        <w:t>وقال</w:t>
      </w:r>
      <w:r>
        <w:rPr>
          <w:rtl/>
          <w:lang w:bidi="fa-IR"/>
        </w:rPr>
        <w:t xml:space="preserve"> أبو حنيفة ، ومالك : الثانية ليست سجدة ؛ لأنه جمع فيها بين‌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البخاري 2 : 52 ، صحيح مسلم 1 : 407 </w:t>
      </w:r>
      <w:r w:rsidR="00D1770E">
        <w:rPr>
          <w:rtl/>
          <w:lang w:bidi="fa-IR"/>
        </w:rPr>
        <w:t>-</w:t>
      </w:r>
      <w:r>
        <w:rPr>
          <w:rtl/>
          <w:lang w:bidi="fa-IR"/>
        </w:rPr>
        <w:t xml:space="preserve"> 110 ، سنن أبي داود 2 : 59 </w:t>
      </w:r>
      <w:r w:rsidR="00D1770E">
        <w:rPr>
          <w:rtl/>
          <w:lang w:bidi="fa-IR"/>
        </w:rPr>
        <w:t>-</w:t>
      </w:r>
      <w:r>
        <w:rPr>
          <w:rtl/>
          <w:lang w:bidi="fa-IR"/>
        </w:rPr>
        <w:t xml:space="preserve"> 1408 ، سنن النسائي 2 : 162.</w:t>
      </w:r>
    </w:p>
    <w:p w:rsidR="005109CD" w:rsidRDefault="005109CD" w:rsidP="00842513">
      <w:pPr>
        <w:pStyle w:val="libFootnote0"/>
        <w:rPr>
          <w:lang w:bidi="fa-IR"/>
        </w:rPr>
      </w:pPr>
      <w:r>
        <w:rPr>
          <w:rtl/>
          <w:lang w:bidi="fa-IR"/>
        </w:rPr>
        <w:t>(2) أسد الغابة 5 : 316 ، الاستيعاب بهامش ال</w:t>
      </w:r>
      <w:r w:rsidR="00D64BAB">
        <w:rPr>
          <w:rFonts w:hint="cs"/>
          <w:rtl/>
          <w:lang w:bidi="fa-IR"/>
        </w:rPr>
        <w:t>ا</w:t>
      </w:r>
      <w:r>
        <w:rPr>
          <w:rtl/>
          <w:lang w:bidi="fa-IR"/>
        </w:rPr>
        <w:t>صابة 4 : 208.</w:t>
      </w:r>
    </w:p>
    <w:p w:rsidR="005109CD" w:rsidRDefault="005109CD" w:rsidP="00842513">
      <w:pPr>
        <w:pStyle w:val="libFootnote0"/>
        <w:rPr>
          <w:lang w:bidi="fa-IR"/>
        </w:rPr>
      </w:pPr>
      <w:r>
        <w:rPr>
          <w:rtl/>
          <w:lang w:bidi="fa-IR"/>
        </w:rPr>
        <w:t>(3) نيل ال</w:t>
      </w:r>
      <w:r w:rsidR="00D64BAB">
        <w:rPr>
          <w:rFonts w:hint="cs"/>
          <w:rtl/>
          <w:lang w:bidi="fa-IR"/>
        </w:rPr>
        <w:t>ا</w:t>
      </w:r>
      <w:r>
        <w:rPr>
          <w:rtl/>
          <w:lang w:bidi="fa-IR"/>
        </w:rPr>
        <w:t>وطار 3 : 124.</w:t>
      </w:r>
    </w:p>
    <w:p w:rsidR="005109CD" w:rsidRDefault="005109CD" w:rsidP="00842513">
      <w:pPr>
        <w:pStyle w:val="libFootnote0"/>
        <w:rPr>
          <w:lang w:bidi="fa-IR"/>
        </w:rPr>
      </w:pPr>
      <w:r>
        <w:rPr>
          <w:rtl/>
          <w:lang w:bidi="fa-IR"/>
        </w:rPr>
        <w:t xml:space="preserve">(4) سنن ابن ماجة 1 : 335 </w:t>
      </w:r>
      <w:r w:rsidR="00D64BAB">
        <w:rPr>
          <w:rFonts w:hint="cs"/>
          <w:rtl/>
          <w:lang w:bidi="fa-IR"/>
        </w:rPr>
        <w:t>/</w:t>
      </w:r>
      <w:r>
        <w:rPr>
          <w:rtl/>
          <w:lang w:bidi="fa-IR"/>
        </w:rPr>
        <w:t xml:space="preserve"> 1057 ، جامع ال</w:t>
      </w:r>
      <w:r w:rsidR="00D64BAB">
        <w:rPr>
          <w:rFonts w:hint="cs"/>
          <w:rtl/>
          <w:lang w:bidi="fa-IR"/>
        </w:rPr>
        <w:t>ا</w:t>
      </w:r>
      <w:r>
        <w:rPr>
          <w:rtl/>
          <w:lang w:bidi="fa-IR"/>
        </w:rPr>
        <w:t>صول 5 : 554 ، مستدرك الحاكم 1 : 223.</w:t>
      </w:r>
    </w:p>
    <w:p w:rsidR="005109CD" w:rsidRDefault="005109CD" w:rsidP="00842513">
      <w:pPr>
        <w:pStyle w:val="libFootnote0"/>
        <w:rPr>
          <w:lang w:bidi="fa-IR"/>
        </w:rPr>
      </w:pPr>
      <w:r>
        <w:rPr>
          <w:rtl/>
          <w:lang w:bidi="fa-IR"/>
        </w:rPr>
        <w:t>(5) الا</w:t>
      </w:r>
      <w:r w:rsidR="00D64BAB">
        <w:rPr>
          <w:rFonts w:hint="cs"/>
          <w:rtl/>
          <w:lang w:bidi="fa-IR"/>
        </w:rPr>
        <w:t>ُ</w:t>
      </w:r>
      <w:r>
        <w:rPr>
          <w:rtl/>
          <w:lang w:bidi="fa-IR"/>
        </w:rPr>
        <w:t>م 1 : 133 ، المجموع 4 : 62 ، فتح العزيز 4 : 187 ، الوجيز 1 : 53 ، مختصر المزني : 16 ، السراج الوهاج : 61 ، المهذب للشيرازي 1 : 92 ، الميزان 1 : 165 ، المغني 1 : 684 ، الشرح الكبير 1 : 823 ، بدائع الصنائع 1 : 193 ، المنتقى للباجي 1 : 349 ، بداية المج</w:t>
      </w:r>
      <w:r>
        <w:rPr>
          <w:rFonts w:hint="eastAsia"/>
          <w:rtl/>
          <w:lang w:bidi="fa-IR"/>
        </w:rPr>
        <w:t>تهد</w:t>
      </w:r>
      <w:r>
        <w:rPr>
          <w:rtl/>
          <w:lang w:bidi="fa-IR"/>
        </w:rPr>
        <w:t xml:space="preserve"> 1 : 224.</w:t>
      </w:r>
    </w:p>
    <w:p w:rsidR="005109CD" w:rsidRDefault="005109CD" w:rsidP="00842513">
      <w:pPr>
        <w:pStyle w:val="libFootnote0"/>
        <w:rPr>
          <w:lang w:bidi="fa-IR"/>
        </w:rPr>
      </w:pPr>
      <w:r>
        <w:rPr>
          <w:rtl/>
          <w:lang w:bidi="fa-IR"/>
        </w:rPr>
        <w:t xml:space="preserve">(6) سنن أبي داود 2 : 58 </w:t>
      </w:r>
      <w:r w:rsidR="00D1770E">
        <w:rPr>
          <w:rtl/>
          <w:lang w:bidi="fa-IR"/>
        </w:rPr>
        <w:t>-</w:t>
      </w:r>
      <w:r>
        <w:rPr>
          <w:rtl/>
          <w:lang w:bidi="fa-IR"/>
        </w:rPr>
        <w:t xml:space="preserve"> 1402 ، سنن الترمذي 2 : 470 </w:t>
      </w:r>
      <w:r w:rsidR="00D1770E">
        <w:rPr>
          <w:rtl/>
          <w:lang w:bidi="fa-IR"/>
        </w:rPr>
        <w:t>-</w:t>
      </w:r>
      <w:r>
        <w:rPr>
          <w:rtl/>
          <w:lang w:bidi="fa-IR"/>
        </w:rPr>
        <w:t xml:space="preserve"> 471 </w:t>
      </w:r>
      <w:r w:rsidR="00D1770E">
        <w:rPr>
          <w:rtl/>
          <w:lang w:bidi="fa-IR"/>
        </w:rPr>
        <w:t>-</w:t>
      </w:r>
      <w:r>
        <w:rPr>
          <w:rtl/>
          <w:lang w:bidi="fa-IR"/>
        </w:rPr>
        <w:t xml:space="preserve"> 578 ، مسند أحمد 4 : 151 ، سنن الدارقطني 1 : 408 </w:t>
      </w:r>
      <w:r w:rsidR="00D64BAB">
        <w:rPr>
          <w:rFonts w:hint="cs"/>
          <w:rtl/>
          <w:lang w:bidi="fa-IR"/>
        </w:rPr>
        <w:t>/</w:t>
      </w:r>
      <w:r>
        <w:rPr>
          <w:rtl/>
          <w:lang w:bidi="fa-IR"/>
        </w:rPr>
        <w:t xml:space="preserve"> 9 ، مستدرك الحاكم 1 : 221.</w:t>
      </w:r>
    </w:p>
    <w:p w:rsidR="005109CD" w:rsidRDefault="005109CD" w:rsidP="00842513">
      <w:pPr>
        <w:pStyle w:val="libFootnote0"/>
        <w:rPr>
          <w:lang w:bidi="fa-IR"/>
        </w:rPr>
      </w:pPr>
      <w:r>
        <w:rPr>
          <w:rtl/>
          <w:lang w:bidi="fa-IR"/>
        </w:rPr>
        <w:t>(7) الا</w:t>
      </w:r>
      <w:r w:rsidR="00D64BAB">
        <w:rPr>
          <w:rFonts w:hint="cs"/>
          <w:rtl/>
          <w:lang w:bidi="fa-IR"/>
        </w:rPr>
        <w:t>ُ</w:t>
      </w:r>
      <w:r>
        <w:rPr>
          <w:rtl/>
          <w:lang w:bidi="fa-IR"/>
        </w:rPr>
        <w:t>م 1 : 133 ، المجموع 4 : 62 ، المغني 1 : 684 ، الشرح الكبير 1 : 823 ، المنتقى للباجي 1 : 349 ، سبل السلام 1 : 356.</w:t>
      </w:r>
    </w:p>
    <w:p w:rsidR="005109CD" w:rsidRDefault="005109CD" w:rsidP="00842513">
      <w:pPr>
        <w:pStyle w:val="libFootnote0"/>
        <w:rPr>
          <w:lang w:bidi="fa-IR"/>
        </w:rPr>
      </w:pPr>
      <w:r>
        <w:rPr>
          <w:rtl/>
          <w:lang w:bidi="fa-IR"/>
        </w:rPr>
        <w:t>(8) المجموع 4 : 62 ، المغني 1 : 685 ، الشرح الكبير 1 : 823.</w:t>
      </w:r>
    </w:p>
    <w:p w:rsidR="00D1770E" w:rsidRDefault="00E71198" w:rsidP="005B6482">
      <w:pPr>
        <w:pStyle w:val="libNormal"/>
        <w:rPr>
          <w:rtl/>
          <w:lang w:bidi="fa-IR"/>
        </w:rPr>
      </w:pPr>
      <w:r>
        <w:rPr>
          <w:rtl/>
          <w:lang w:bidi="fa-IR"/>
        </w:rPr>
        <w:br w:type="page"/>
      </w:r>
    </w:p>
    <w:p w:rsidR="005109CD" w:rsidRDefault="005109CD" w:rsidP="008F3A2A">
      <w:pPr>
        <w:pStyle w:val="libNormal0"/>
        <w:rPr>
          <w:lang w:bidi="fa-IR"/>
        </w:rPr>
      </w:pPr>
      <w:r>
        <w:rPr>
          <w:rFonts w:hint="eastAsia"/>
          <w:rtl/>
          <w:lang w:bidi="fa-IR"/>
        </w:rPr>
        <w:lastRenderedPageBreak/>
        <w:t>الركوع</w:t>
      </w:r>
      <w:r>
        <w:rPr>
          <w:rtl/>
          <w:lang w:bidi="fa-IR"/>
        </w:rPr>
        <w:t xml:space="preserve"> والسجود </w:t>
      </w:r>
      <w:r w:rsidRPr="00D1770E">
        <w:rPr>
          <w:rStyle w:val="libFootnotenumChar"/>
          <w:rtl/>
        </w:rPr>
        <w:t>(1)</w:t>
      </w:r>
      <w:r>
        <w:rPr>
          <w:rtl/>
          <w:lang w:bidi="fa-IR"/>
        </w:rPr>
        <w:t xml:space="preserve"> فقال </w:t>
      </w:r>
      <w:r w:rsidR="008F3A2A" w:rsidRPr="00FA2F88">
        <w:rPr>
          <w:rStyle w:val="libAlaemChar"/>
          <w:rtl/>
        </w:rPr>
        <w:t>(</w:t>
      </w:r>
      <w:r w:rsidRPr="008F3A2A">
        <w:rPr>
          <w:rStyle w:val="libAieChar"/>
          <w:rtl/>
        </w:rPr>
        <w:t xml:space="preserve"> ارْكَعُوا وَاسْجُدُوا </w:t>
      </w:r>
      <w:r w:rsidR="008F3A2A" w:rsidRPr="00FA2F88">
        <w:rPr>
          <w:rStyle w:val="libAlaemChar"/>
          <w:rtl/>
        </w:rPr>
        <w:t>)</w:t>
      </w:r>
      <w:r>
        <w:rPr>
          <w:rtl/>
          <w:lang w:bidi="fa-IR"/>
        </w:rPr>
        <w:t xml:space="preserve"> </w:t>
      </w:r>
      <w:r w:rsidRPr="00D1770E">
        <w:rPr>
          <w:rStyle w:val="libFootnotenumChar"/>
          <w:rtl/>
        </w:rPr>
        <w:t>(2)</w:t>
      </w:r>
      <w:r>
        <w:rPr>
          <w:rtl/>
          <w:lang w:bidi="fa-IR"/>
        </w:rPr>
        <w:t xml:space="preserve"> كقوله لمريم : </w:t>
      </w:r>
      <w:r w:rsidR="008F3A2A" w:rsidRPr="00FA2F88">
        <w:rPr>
          <w:rStyle w:val="libAlaemChar"/>
          <w:rtl/>
        </w:rPr>
        <w:t>(</w:t>
      </w:r>
      <w:r w:rsidRPr="008F3A2A">
        <w:rPr>
          <w:rStyle w:val="libAieChar"/>
          <w:rtl/>
        </w:rPr>
        <w:t xml:space="preserve"> وَاسْجُدِي وَارْكَعِي </w:t>
      </w:r>
      <w:r w:rsidR="008F3A2A" w:rsidRPr="00FA2F88">
        <w:rPr>
          <w:rStyle w:val="libAlaemChar"/>
          <w:rtl/>
        </w:rPr>
        <w:t>)</w:t>
      </w:r>
      <w:r>
        <w:rPr>
          <w:rtl/>
          <w:lang w:bidi="fa-IR"/>
        </w:rPr>
        <w:t xml:space="preserve"> </w:t>
      </w:r>
      <w:r w:rsidRPr="00D1770E">
        <w:rPr>
          <w:rStyle w:val="libFootnotenumChar"/>
          <w:rtl/>
        </w:rPr>
        <w:t>(3)</w:t>
      </w:r>
      <w:r>
        <w:rPr>
          <w:rtl/>
          <w:lang w:bidi="fa-IR"/>
        </w:rPr>
        <w:t xml:space="preserve"> ولا حجة فيه.</w:t>
      </w:r>
    </w:p>
    <w:p w:rsidR="005109CD" w:rsidRDefault="005109CD" w:rsidP="005109CD">
      <w:pPr>
        <w:pStyle w:val="libNormal"/>
        <w:rPr>
          <w:lang w:bidi="fa-IR"/>
        </w:rPr>
      </w:pPr>
      <w:r>
        <w:rPr>
          <w:rFonts w:hint="eastAsia"/>
          <w:rtl/>
          <w:lang w:bidi="fa-IR"/>
        </w:rPr>
        <w:t>وأما</w:t>
      </w:r>
      <w:r>
        <w:rPr>
          <w:rtl/>
          <w:lang w:bidi="fa-IR"/>
        </w:rPr>
        <w:t xml:space="preserve"> ( ص ) ، فعند الشافعي أنها سجدة شكر ليست من سجود التلاوة </w:t>
      </w:r>
      <w:r w:rsidR="00D1770E">
        <w:rPr>
          <w:rtl/>
          <w:lang w:bidi="fa-IR"/>
        </w:rPr>
        <w:t>-</w:t>
      </w:r>
      <w:r>
        <w:rPr>
          <w:rtl/>
          <w:lang w:bidi="fa-IR"/>
        </w:rPr>
        <w:t xml:space="preserve"> وبه قال أحمد في إحدى الروايتين </w:t>
      </w:r>
      <w:r w:rsidRPr="00D1770E">
        <w:rPr>
          <w:rStyle w:val="libFootnotenumChar"/>
          <w:rtl/>
        </w:rPr>
        <w:t>(4)</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قرأ على المنبر ( ص ) ف</w:t>
      </w:r>
      <w:r w:rsidR="006C6781">
        <w:rPr>
          <w:rtl/>
          <w:lang w:bidi="fa-IR"/>
        </w:rPr>
        <w:t>لمـّا</w:t>
      </w:r>
      <w:r>
        <w:rPr>
          <w:rtl/>
          <w:lang w:bidi="fa-IR"/>
        </w:rPr>
        <w:t xml:space="preserve"> بلغ السجدة نزل فسجد وسجد الناس معه ف</w:t>
      </w:r>
      <w:r w:rsidR="006C6781">
        <w:rPr>
          <w:rtl/>
          <w:lang w:bidi="fa-IR"/>
        </w:rPr>
        <w:t>لمـّا</w:t>
      </w:r>
      <w:r>
        <w:rPr>
          <w:rtl/>
          <w:lang w:bidi="fa-IR"/>
        </w:rPr>
        <w:t xml:space="preserve"> كان يوم آخر قرأها ف</w:t>
      </w:r>
      <w:r w:rsidR="006C6781">
        <w:rPr>
          <w:rtl/>
          <w:lang w:bidi="fa-IR"/>
        </w:rPr>
        <w:t>لمـّا</w:t>
      </w:r>
      <w:r>
        <w:rPr>
          <w:rtl/>
          <w:lang w:bidi="fa-IR"/>
        </w:rPr>
        <w:t xml:space="preserve"> بلغ السجود ( تشزن ) </w:t>
      </w:r>
      <w:r w:rsidRPr="00D1770E">
        <w:rPr>
          <w:rStyle w:val="libFootnotenumChar"/>
          <w:rtl/>
        </w:rPr>
        <w:t>(5)</w:t>
      </w:r>
      <w:r>
        <w:rPr>
          <w:rtl/>
          <w:lang w:bidi="fa-IR"/>
        </w:rPr>
        <w:t xml:space="preserve"> الناس للسج</w:t>
      </w:r>
      <w:r>
        <w:rPr>
          <w:rFonts w:hint="eastAsia"/>
          <w:rtl/>
          <w:lang w:bidi="fa-IR"/>
        </w:rPr>
        <w:t>ود</w:t>
      </w:r>
      <w:r>
        <w:rPr>
          <w:rtl/>
          <w:lang w:bidi="fa-IR"/>
        </w:rPr>
        <w:t xml:space="preserve"> ، فقال : ( إنما هي توبة نبي ولكني رأيتكم تشزنتم للسجود فنزلت وسجدت ) </w:t>
      </w:r>
      <w:r w:rsidRPr="00D1770E">
        <w:rPr>
          <w:rStyle w:val="libFootnotenumChar"/>
          <w:rtl/>
        </w:rPr>
        <w:t>(6)</w:t>
      </w:r>
      <w:r>
        <w:rPr>
          <w:rtl/>
          <w:lang w:bidi="fa-IR"/>
        </w:rPr>
        <w:t xml:space="preserve"> فبيّن أنها توبة وليست سجدة.</w:t>
      </w:r>
    </w:p>
    <w:p w:rsidR="00AE07AA" w:rsidRDefault="005109CD" w:rsidP="00AE07AA">
      <w:pPr>
        <w:pStyle w:val="libNormal"/>
        <w:rPr>
          <w:rtl/>
          <w:lang w:bidi="fa-IR"/>
        </w:rPr>
      </w:pPr>
      <w:r>
        <w:rPr>
          <w:rFonts w:hint="eastAsia"/>
          <w:rtl/>
          <w:lang w:bidi="fa-IR"/>
        </w:rPr>
        <w:t>وقال</w:t>
      </w:r>
      <w:r>
        <w:rPr>
          <w:rtl/>
          <w:lang w:bidi="fa-IR"/>
        </w:rPr>
        <w:t xml:space="preserve"> أبو حنيفة ، ومالك ، وأبو ثور ، وإسحاق ، وأحمد في الرواية ال</w:t>
      </w:r>
      <w:r w:rsidR="008F3A2A">
        <w:rPr>
          <w:rFonts w:hint="cs"/>
          <w:rtl/>
          <w:lang w:bidi="fa-IR"/>
        </w:rPr>
        <w:t>اُ</w:t>
      </w:r>
      <w:r>
        <w:rPr>
          <w:rtl/>
          <w:lang w:bidi="fa-IR"/>
        </w:rPr>
        <w:t xml:space="preserve">خرى : إنها من عزائم السجود </w:t>
      </w:r>
      <w:r w:rsidRPr="00D1770E">
        <w:rPr>
          <w:rStyle w:val="libFootnotenumChar"/>
          <w:rtl/>
        </w:rPr>
        <w:t>(7)</w:t>
      </w:r>
      <w:r>
        <w:rPr>
          <w:rtl/>
          <w:lang w:bidi="fa-IR"/>
        </w:rPr>
        <w:t xml:space="preserve"> لحديث عبد الله بن عمرو بن العاص </w:t>
      </w:r>
      <w:r w:rsidRPr="00D1770E">
        <w:rPr>
          <w:rStyle w:val="libFootnotenumChar"/>
          <w:rtl/>
        </w:rPr>
        <w:t>(8)</w:t>
      </w:r>
      <w:r>
        <w:rPr>
          <w:rtl/>
          <w:lang w:bidi="fa-IR"/>
        </w:rPr>
        <w:t xml:space="preserve"> ، وعن ابن عباس أن النبي </w:t>
      </w:r>
      <w:r w:rsidRPr="00D1770E">
        <w:rPr>
          <w:rStyle w:val="libAlaemChar"/>
          <w:rtl/>
        </w:rPr>
        <w:t>صلى‌الله‌عليه‌وآله</w:t>
      </w:r>
      <w:r>
        <w:rPr>
          <w:rtl/>
          <w:lang w:bidi="fa-IR"/>
        </w:rPr>
        <w:t xml:space="preserve"> سجدها </w:t>
      </w:r>
      <w:r w:rsidRPr="00D1770E">
        <w:rPr>
          <w:rStyle w:val="libFootnotenumChar"/>
          <w:rtl/>
        </w:rPr>
        <w:t>(9)</w:t>
      </w:r>
      <w:r>
        <w:rPr>
          <w:rtl/>
          <w:lang w:bidi="fa-IR"/>
        </w:rPr>
        <w:t>،</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اللباب 1 : 102 ، بدائع الصنائع 1 : 193 ، المنتقى للباجي 1 : 349 ، بلغة السالك 1 : 150 ، الشرح الصغير 1 : 150 ، المغني 1 : 684 ، الشرح الكبير 1 : 823 ، الميزان 1 : 165 ، المجموع 4 : 62.</w:t>
      </w:r>
    </w:p>
    <w:p w:rsidR="005109CD" w:rsidRDefault="005109CD" w:rsidP="00842513">
      <w:pPr>
        <w:pStyle w:val="libFootnote0"/>
        <w:rPr>
          <w:lang w:bidi="fa-IR"/>
        </w:rPr>
      </w:pPr>
      <w:r>
        <w:rPr>
          <w:rtl/>
          <w:lang w:bidi="fa-IR"/>
        </w:rPr>
        <w:t>(2) الحج : 77.</w:t>
      </w:r>
    </w:p>
    <w:p w:rsidR="005109CD" w:rsidRDefault="005109CD" w:rsidP="00842513">
      <w:pPr>
        <w:pStyle w:val="libFootnote0"/>
        <w:rPr>
          <w:lang w:bidi="fa-IR"/>
        </w:rPr>
      </w:pPr>
      <w:r>
        <w:rPr>
          <w:rtl/>
          <w:lang w:bidi="fa-IR"/>
        </w:rPr>
        <w:t>(3) آل عمران : 43.</w:t>
      </w:r>
    </w:p>
    <w:p w:rsidR="005109CD" w:rsidRDefault="005109CD" w:rsidP="00842513">
      <w:pPr>
        <w:pStyle w:val="libFootnote0"/>
        <w:rPr>
          <w:lang w:bidi="fa-IR"/>
        </w:rPr>
      </w:pPr>
      <w:r>
        <w:rPr>
          <w:rtl/>
          <w:lang w:bidi="fa-IR"/>
        </w:rPr>
        <w:t xml:space="preserve">(4) المجموع 4 : 62 ، مختصر المزني : 16 ، المهذب للشيرازي 1 : 92 ، السراج الوهاج : 62 ، الميزان 1 : 165 ، المغني 1 : 684 ، الشرح الكبير 1 : 822 ، بداية المجتهد 1 : 223 ، القوانين الفقهية : 87 </w:t>
      </w:r>
      <w:r w:rsidR="00D1770E">
        <w:rPr>
          <w:rtl/>
          <w:lang w:bidi="fa-IR"/>
        </w:rPr>
        <w:t>-</w:t>
      </w:r>
      <w:r>
        <w:rPr>
          <w:rtl/>
          <w:lang w:bidi="fa-IR"/>
        </w:rPr>
        <w:t xml:space="preserve"> 88 ، بدائع الصنائع 1 : 193.</w:t>
      </w:r>
    </w:p>
    <w:p w:rsidR="005109CD" w:rsidRDefault="005109CD" w:rsidP="00842513">
      <w:pPr>
        <w:pStyle w:val="libFootnote0"/>
        <w:rPr>
          <w:lang w:bidi="fa-IR"/>
        </w:rPr>
      </w:pPr>
      <w:r>
        <w:rPr>
          <w:rtl/>
          <w:lang w:bidi="fa-IR"/>
        </w:rPr>
        <w:t>(5) التشزن : التأهب والتهيؤ للشي‌ء والاستعداد له .. لسان العرب 13 : 237.</w:t>
      </w:r>
    </w:p>
    <w:p w:rsidR="005109CD" w:rsidRDefault="005109CD" w:rsidP="00842513">
      <w:pPr>
        <w:pStyle w:val="libFootnote0"/>
        <w:rPr>
          <w:lang w:bidi="fa-IR"/>
        </w:rPr>
      </w:pPr>
      <w:r>
        <w:rPr>
          <w:rtl/>
          <w:lang w:bidi="fa-IR"/>
        </w:rPr>
        <w:t xml:space="preserve">(6) سنن </w:t>
      </w:r>
      <w:r w:rsidR="008F3A2A">
        <w:rPr>
          <w:rFonts w:hint="cs"/>
          <w:rtl/>
          <w:lang w:bidi="fa-IR"/>
        </w:rPr>
        <w:t>ا</w:t>
      </w:r>
      <w:r>
        <w:rPr>
          <w:rtl/>
          <w:lang w:bidi="fa-IR"/>
        </w:rPr>
        <w:t xml:space="preserve">بي داود 2 : 59 </w:t>
      </w:r>
      <w:r w:rsidR="008F3A2A">
        <w:rPr>
          <w:rFonts w:hint="cs"/>
          <w:rtl/>
          <w:lang w:bidi="fa-IR"/>
        </w:rPr>
        <w:t>/</w:t>
      </w:r>
      <w:r>
        <w:rPr>
          <w:rtl/>
          <w:lang w:bidi="fa-IR"/>
        </w:rPr>
        <w:t xml:space="preserve"> 1410 ، سنن الدارقطني 1 : 408 </w:t>
      </w:r>
      <w:r w:rsidR="008F3A2A">
        <w:rPr>
          <w:rFonts w:hint="cs"/>
          <w:rtl/>
          <w:lang w:bidi="fa-IR"/>
        </w:rPr>
        <w:t>/</w:t>
      </w:r>
      <w:r>
        <w:rPr>
          <w:rtl/>
          <w:lang w:bidi="fa-IR"/>
        </w:rPr>
        <w:t xml:space="preserve"> 7.</w:t>
      </w:r>
    </w:p>
    <w:p w:rsidR="005109CD" w:rsidRDefault="005109CD" w:rsidP="00842513">
      <w:pPr>
        <w:pStyle w:val="libFootnote0"/>
        <w:rPr>
          <w:lang w:bidi="fa-IR"/>
        </w:rPr>
      </w:pPr>
      <w:r>
        <w:rPr>
          <w:rtl/>
          <w:lang w:bidi="fa-IR"/>
        </w:rPr>
        <w:t xml:space="preserve">(7) اللباب 1 : 102 ، بدائع الصنائع 1 : 193 ، بداية المجتهد 1 : 223 ، القوانين الفقهية : 87 ، المغني 1 : 684 ، الشرح الكبير 1 : 821 </w:t>
      </w:r>
      <w:r w:rsidR="00D1770E">
        <w:rPr>
          <w:rtl/>
          <w:lang w:bidi="fa-IR"/>
        </w:rPr>
        <w:t>-</w:t>
      </w:r>
      <w:r>
        <w:rPr>
          <w:rtl/>
          <w:lang w:bidi="fa-IR"/>
        </w:rPr>
        <w:t xml:space="preserve"> 822 ، المجموع 4 : 62 ، الميزان 1 : 165 ، سبل السلام 1 : 353.</w:t>
      </w:r>
    </w:p>
    <w:p w:rsidR="005109CD" w:rsidRDefault="005109CD" w:rsidP="00842513">
      <w:pPr>
        <w:pStyle w:val="libFootnote0"/>
        <w:rPr>
          <w:lang w:bidi="fa-IR"/>
        </w:rPr>
      </w:pPr>
      <w:r>
        <w:rPr>
          <w:rtl/>
          <w:lang w:bidi="fa-IR"/>
        </w:rPr>
        <w:t xml:space="preserve">(8) سنن </w:t>
      </w:r>
      <w:r w:rsidR="008F3A2A">
        <w:rPr>
          <w:rFonts w:hint="cs"/>
          <w:rtl/>
          <w:lang w:bidi="fa-IR"/>
        </w:rPr>
        <w:t>ا</w:t>
      </w:r>
      <w:r>
        <w:rPr>
          <w:rtl/>
          <w:lang w:bidi="fa-IR"/>
        </w:rPr>
        <w:t xml:space="preserve">بي داود 2 : 58 </w:t>
      </w:r>
      <w:r w:rsidR="008F3A2A">
        <w:rPr>
          <w:rFonts w:hint="cs"/>
          <w:rtl/>
          <w:lang w:bidi="fa-IR"/>
        </w:rPr>
        <w:t>/</w:t>
      </w:r>
      <w:r>
        <w:rPr>
          <w:rtl/>
          <w:lang w:bidi="fa-IR"/>
        </w:rPr>
        <w:t xml:space="preserve"> 1401 ، سنن ابن ماجة 1 : 335 </w:t>
      </w:r>
      <w:r w:rsidR="008F3A2A">
        <w:rPr>
          <w:rFonts w:hint="cs"/>
          <w:rtl/>
          <w:lang w:bidi="fa-IR"/>
        </w:rPr>
        <w:t>/</w:t>
      </w:r>
      <w:r>
        <w:rPr>
          <w:rtl/>
          <w:lang w:bidi="fa-IR"/>
        </w:rPr>
        <w:t xml:space="preserve"> 1057.</w:t>
      </w:r>
    </w:p>
    <w:p w:rsidR="005109CD" w:rsidRDefault="005109CD" w:rsidP="00842513">
      <w:pPr>
        <w:pStyle w:val="libFootnote0"/>
        <w:rPr>
          <w:lang w:bidi="fa-IR"/>
        </w:rPr>
      </w:pPr>
      <w:r>
        <w:rPr>
          <w:rtl/>
          <w:lang w:bidi="fa-IR"/>
        </w:rPr>
        <w:t xml:space="preserve">(9) صحيح البخاري 2 : 50 ، سنن </w:t>
      </w:r>
      <w:r w:rsidR="008F3A2A">
        <w:rPr>
          <w:rFonts w:hint="cs"/>
          <w:rtl/>
          <w:lang w:bidi="fa-IR"/>
        </w:rPr>
        <w:t>ا</w:t>
      </w:r>
      <w:r>
        <w:rPr>
          <w:rtl/>
          <w:lang w:bidi="fa-IR"/>
        </w:rPr>
        <w:t xml:space="preserve">بي داود 2 : 59 </w:t>
      </w:r>
      <w:r w:rsidR="008F3A2A">
        <w:rPr>
          <w:rFonts w:hint="cs"/>
          <w:rtl/>
          <w:lang w:bidi="fa-IR"/>
        </w:rPr>
        <w:t>/</w:t>
      </w:r>
      <w:r>
        <w:rPr>
          <w:rtl/>
          <w:lang w:bidi="fa-IR"/>
        </w:rPr>
        <w:t xml:space="preserve"> 1409 ، سنن النسائي 2 : 159 ، سنن الترمذي 2 : 469 </w:t>
      </w:r>
      <w:r w:rsidR="008F3A2A">
        <w:rPr>
          <w:rFonts w:hint="cs"/>
          <w:rtl/>
          <w:lang w:bidi="fa-IR"/>
        </w:rPr>
        <w:t>/</w:t>
      </w:r>
      <w:r>
        <w:rPr>
          <w:rtl/>
          <w:lang w:bidi="fa-IR"/>
        </w:rPr>
        <w:t xml:space="preserve"> 577.</w:t>
      </w:r>
    </w:p>
    <w:p w:rsidR="00D1770E" w:rsidRDefault="00E71198" w:rsidP="005B6482">
      <w:pPr>
        <w:pStyle w:val="libNormal"/>
        <w:rPr>
          <w:rtl/>
          <w:lang w:bidi="fa-IR"/>
        </w:rPr>
      </w:pPr>
      <w:r>
        <w:rPr>
          <w:rtl/>
          <w:lang w:bidi="fa-IR"/>
        </w:rPr>
        <w:br w:type="page"/>
      </w:r>
    </w:p>
    <w:p w:rsidR="005109CD" w:rsidRDefault="005109CD" w:rsidP="00F176E1">
      <w:pPr>
        <w:pStyle w:val="libNormal0"/>
        <w:rPr>
          <w:lang w:bidi="fa-IR"/>
        </w:rPr>
      </w:pPr>
      <w:r>
        <w:rPr>
          <w:rFonts w:hint="eastAsia"/>
          <w:rtl/>
          <w:lang w:bidi="fa-IR"/>
        </w:rPr>
        <w:lastRenderedPageBreak/>
        <w:t>وروى</w:t>
      </w:r>
      <w:r>
        <w:rPr>
          <w:rtl/>
          <w:lang w:bidi="fa-IR"/>
        </w:rPr>
        <w:t xml:space="preserve"> غيره أنه سجدها وقرأ </w:t>
      </w:r>
      <w:r w:rsidR="00F176E1" w:rsidRPr="00FA2F88">
        <w:rPr>
          <w:rStyle w:val="libAlaemChar"/>
          <w:rtl/>
        </w:rPr>
        <w:t>(</w:t>
      </w:r>
      <w:r w:rsidRPr="00F176E1">
        <w:rPr>
          <w:rStyle w:val="libAieChar"/>
          <w:rtl/>
        </w:rPr>
        <w:t xml:space="preserve"> أُولئِكَ الَّذِينَ هَدَى اللهُ فَبِهُداهُمُ اقْتَدِهْ </w:t>
      </w:r>
      <w:r w:rsidR="00F176E1" w:rsidRPr="00FA2F88">
        <w:rPr>
          <w:rStyle w:val="libAlaemChar"/>
          <w:rtl/>
        </w:rPr>
        <w:t>)</w:t>
      </w:r>
      <w:r>
        <w:rPr>
          <w:rtl/>
          <w:lang w:bidi="fa-IR"/>
        </w:rPr>
        <w:t xml:space="preserve"> </w:t>
      </w:r>
      <w:r w:rsidRPr="00D1770E">
        <w:rPr>
          <w:rStyle w:val="libFootnotenumChar"/>
          <w:rtl/>
        </w:rPr>
        <w:t>(1)</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bookmarkStart w:id="211" w:name="_Toc105414060"/>
      <w:r w:rsidRPr="0088654B">
        <w:rPr>
          <w:rStyle w:val="Heading2Char"/>
          <w:rFonts w:hint="eastAsia"/>
          <w:rtl/>
        </w:rPr>
        <w:t>مسألة</w:t>
      </w:r>
      <w:r w:rsidRPr="0088654B">
        <w:rPr>
          <w:rStyle w:val="Heading2Char"/>
          <w:rtl/>
        </w:rPr>
        <w:t xml:space="preserve"> 280 :</w:t>
      </w:r>
      <w:bookmarkEnd w:id="211"/>
      <w:r>
        <w:rPr>
          <w:rtl/>
          <w:lang w:bidi="fa-IR"/>
        </w:rPr>
        <w:t xml:space="preserve"> موضع السجود في ( حم ) عند قوله تعالى </w:t>
      </w:r>
      <w:r w:rsidR="00F176E1" w:rsidRPr="00FA2F88">
        <w:rPr>
          <w:rStyle w:val="libAlaemChar"/>
          <w:rtl/>
        </w:rPr>
        <w:t>(</w:t>
      </w:r>
      <w:r w:rsidRPr="00F176E1">
        <w:rPr>
          <w:rStyle w:val="libAieChar"/>
          <w:rtl/>
        </w:rPr>
        <w:t xml:space="preserve"> وَاسْجُدُوا لِلّهِ الَّذِي خَلَقَهُنَّ إِنْ كُنْتُمْ إِيّاهُ تَعْبُدُونَ </w:t>
      </w:r>
      <w:r w:rsidR="00F176E1" w:rsidRPr="00FA2F88">
        <w:rPr>
          <w:rStyle w:val="libAlaemChar"/>
          <w:rtl/>
        </w:rPr>
        <w:t>)</w:t>
      </w:r>
      <w:r>
        <w:rPr>
          <w:rtl/>
          <w:lang w:bidi="fa-IR"/>
        </w:rPr>
        <w:t xml:space="preserve"> </w:t>
      </w:r>
      <w:r w:rsidRPr="00D1770E">
        <w:rPr>
          <w:rStyle w:val="libFootnotenumChar"/>
          <w:rtl/>
        </w:rPr>
        <w:t>(3)</w:t>
      </w:r>
      <w:r>
        <w:rPr>
          <w:rtl/>
          <w:lang w:bidi="fa-IR"/>
        </w:rPr>
        <w:t xml:space="preserve"> ‌</w:t>
      </w:r>
      <w:r w:rsidR="00D1770E">
        <w:rPr>
          <w:rtl/>
          <w:lang w:bidi="fa-IR"/>
        </w:rPr>
        <w:t>-</w:t>
      </w:r>
      <w:r>
        <w:rPr>
          <w:rtl/>
          <w:lang w:bidi="fa-IR"/>
        </w:rPr>
        <w:t xml:space="preserve"> وبه قال ابن عمر ، والحسن البصري ، ومالك ، وحكاه مسروق عن أصحاب ابن مسعود </w:t>
      </w:r>
      <w:r w:rsidRPr="00D1770E">
        <w:rPr>
          <w:rStyle w:val="libFootnotenumChar"/>
          <w:rtl/>
        </w:rPr>
        <w:t>(4)</w:t>
      </w:r>
      <w:r>
        <w:rPr>
          <w:rtl/>
          <w:lang w:bidi="fa-IR"/>
        </w:rPr>
        <w:t xml:space="preserve"> </w:t>
      </w:r>
      <w:r w:rsidR="00D1770E">
        <w:rPr>
          <w:rtl/>
          <w:lang w:bidi="fa-IR"/>
        </w:rPr>
        <w:t>-</w:t>
      </w:r>
      <w:r>
        <w:rPr>
          <w:rtl/>
          <w:lang w:bidi="fa-IR"/>
        </w:rPr>
        <w:t xml:space="preserve"> لأن الأمر بالسجود فيها فيجب عندها.</w:t>
      </w:r>
    </w:p>
    <w:p w:rsidR="005109CD" w:rsidRDefault="005109CD" w:rsidP="005109CD">
      <w:pPr>
        <w:pStyle w:val="libNormal"/>
        <w:rPr>
          <w:lang w:bidi="fa-IR"/>
        </w:rPr>
      </w:pPr>
      <w:r>
        <w:rPr>
          <w:rFonts w:hint="eastAsia"/>
          <w:rtl/>
          <w:lang w:bidi="fa-IR"/>
        </w:rPr>
        <w:t>وقال</w:t>
      </w:r>
      <w:r>
        <w:rPr>
          <w:rtl/>
          <w:lang w:bidi="fa-IR"/>
        </w:rPr>
        <w:t xml:space="preserve"> الشافعي : في الآية الثانية عند قوله </w:t>
      </w:r>
      <w:r w:rsidR="00F176E1" w:rsidRPr="00FA2F88">
        <w:rPr>
          <w:rStyle w:val="libAlaemChar"/>
          <w:rtl/>
        </w:rPr>
        <w:t>(</w:t>
      </w:r>
      <w:r w:rsidRPr="00F176E1">
        <w:rPr>
          <w:rStyle w:val="libAieChar"/>
          <w:rtl/>
        </w:rPr>
        <w:t xml:space="preserve"> وَهُمْ لا يَسْأَمُونَ </w:t>
      </w:r>
      <w:r w:rsidR="00F176E1" w:rsidRPr="00FA2F88">
        <w:rPr>
          <w:rStyle w:val="libAlaemChar"/>
          <w:rtl/>
        </w:rPr>
        <w:t>)</w:t>
      </w:r>
      <w:r>
        <w:rPr>
          <w:rtl/>
          <w:lang w:bidi="fa-IR"/>
        </w:rPr>
        <w:t xml:space="preserve"> </w:t>
      </w:r>
      <w:r w:rsidRPr="00D1770E">
        <w:rPr>
          <w:rStyle w:val="libFootnotenumChar"/>
          <w:rtl/>
        </w:rPr>
        <w:t>(5)</w:t>
      </w:r>
      <w:r>
        <w:rPr>
          <w:rtl/>
          <w:lang w:bidi="fa-IR"/>
        </w:rPr>
        <w:t xml:space="preserve"> </w:t>
      </w:r>
      <w:r w:rsidR="00D1770E">
        <w:rPr>
          <w:rtl/>
          <w:lang w:bidi="fa-IR"/>
        </w:rPr>
        <w:t>-</w:t>
      </w:r>
      <w:r>
        <w:rPr>
          <w:rtl/>
          <w:lang w:bidi="fa-IR"/>
        </w:rPr>
        <w:t xml:space="preserve"> وبه قال سعيد بن المسيب ، والنخعي ، والثوري ، وأبو حنيفة ، وأحمد ، وهو مروي عن ابن عباس </w:t>
      </w:r>
      <w:r w:rsidRPr="00D1770E">
        <w:rPr>
          <w:rStyle w:val="libFootnotenumChar"/>
          <w:rtl/>
        </w:rPr>
        <w:t>(6)</w:t>
      </w:r>
      <w:r>
        <w:rPr>
          <w:rtl/>
          <w:lang w:bidi="fa-IR"/>
        </w:rPr>
        <w:t xml:space="preserve"> </w:t>
      </w:r>
      <w:r w:rsidR="00D1770E">
        <w:rPr>
          <w:rtl/>
          <w:lang w:bidi="fa-IR"/>
        </w:rPr>
        <w:t>-</w:t>
      </w:r>
      <w:r>
        <w:rPr>
          <w:rtl/>
          <w:lang w:bidi="fa-IR"/>
        </w:rPr>
        <w:t xml:space="preserve"> لأن تمام الكلام في الثانية فكان السجود عقيبها ، وأولوية السجود عند الذكر راجحة عليه عند ال</w:t>
      </w:r>
      <w:r>
        <w:rPr>
          <w:rFonts w:hint="eastAsia"/>
          <w:rtl/>
          <w:lang w:bidi="fa-IR"/>
        </w:rPr>
        <w:t>تتمة</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الأعراف فآخرها </w:t>
      </w:r>
      <w:r w:rsidR="00F176E1" w:rsidRPr="00FA2F88">
        <w:rPr>
          <w:rStyle w:val="libAlaemChar"/>
          <w:rtl/>
        </w:rPr>
        <w:t>(</w:t>
      </w:r>
      <w:r w:rsidRPr="00F176E1">
        <w:rPr>
          <w:rStyle w:val="libAieChar"/>
          <w:rtl/>
        </w:rPr>
        <w:t xml:space="preserve"> وَلَهُ يَسْجُدُونَ </w:t>
      </w:r>
      <w:r w:rsidR="00F176E1" w:rsidRPr="00FA2F88">
        <w:rPr>
          <w:rStyle w:val="libAlaemChar"/>
          <w:rtl/>
        </w:rPr>
        <w:t>)</w:t>
      </w:r>
      <w:r>
        <w:rPr>
          <w:rtl/>
          <w:lang w:bidi="fa-IR"/>
        </w:rPr>
        <w:t xml:space="preserve"> </w:t>
      </w:r>
      <w:r w:rsidRPr="00D1770E">
        <w:rPr>
          <w:rStyle w:val="libFootnotenumChar"/>
          <w:rtl/>
        </w:rPr>
        <w:t>(7)</w:t>
      </w:r>
      <w:r>
        <w:rPr>
          <w:rtl/>
          <w:lang w:bidi="fa-IR"/>
        </w:rPr>
        <w:t xml:space="preserve"> والرعد </w:t>
      </w:r>
      <w:r w:rsidR="00F176E1" w:rsidRPr="00FA2F88">
        <w:rPr>
          <w:rStyle w:val="libAlaemChar"/>
          <w:rtl/>
        </w:rPr>
        <w:t>(</w:t>
      </w:r>
      <w:r w:rsidRPr="00CC41B3">
        <w:rPr>
          <w:rStyle w:val="libAieChar"/>
          <w:rtl/>
        </w:rPr>
        <w:t xml:space="preserve"> وَظِلالُهُمْ بِالْغُدُوِّ وَالْآصالِ </w:t>
      </w:r>
      <w:r w:rsidR="00CC41B3" w:rsidRPr="00FA2F88">
        <w:rPr>
          <w:rStyle w:val="libAlaemChar"/>
          <w:rtl/>
        </w:rPr>
        <w:t>)</w:t>
      </w:r>
      <w:r>
        <w:rPr>
          <w:rtl/>
          <w:lang w:bidi="fa-IR"/>
        </w:rPr>
        <w:t xml:space="preserve"> </w:t>
      </w:r>
      <w:r w:rsidRPr="00D1770E">
        <w:rPr>
          <w:rStyle w:val="libFootnotenumChar"/>
          <w:rtl/>
        </w:rPr>
        <w:t>(8)</w:t>
      </w:r>
      <w:r>
        <w:rPr>
          <w:rtl/>
          <w:lang w:bidi="fa-IR"/>
        </w:rPr>
        <w:t xml:space="preserve"> والنحل </w:t>
      </w:r>
      <w:r w:rsidR="00CC41B3" w:rsidRPr="00FA2F88">
        <w:rPr>
          <w:rStyle w:val="libAlaemChar"/>
          <w:rtl/>
        </w:rPr>
        <w:t>(</w:t>
      </w:r>
      <w:r w:rsidRPr="00CC41B3">
        <w:rPr>
          <w:rStyle w:val="libAieChar"/>
          <w:rtl/>
        </w:rPr>
        <w:t xml:space="preserve"> وَيَفْعَلُونَ ما يُؤْمَرُونَ </w:t>
      </w:r>
      <w:r w:rsidR="00CC41B3" w:rsidRPr="00FA2F88">
        <w:rPr>
          <w:rStyle w:val="libAlaemChar"/>
          <w:rtl/>
        </w:rPr>
        <w:t>)</w:t>
      </w:r>
      <w:r>
        <w:rPr>
          <w:rtl/>
          <w:lang w:bidi="fa-IR"/>
        </w:rPr>
        <w:t xml:space="preserve"> </w:t>
      </w:r>
      <w:r w:rsidRPr="00D1770E">
        <w:rPr>
          <w:rStyle w:val="libFootnotenumChar"/>
          <w:rtl/>
        </w:rPr>
        <w:t>(9)</w:t>
      </w:r>
      <w:r>
        <w:rPr>
          <w:rtl/>
          <w:lang w:bidi="fa-IR"/>
        </w:rPr>
        <w:t xml:space="preserve"> وبني إسرائيل : </w:t>
      </w:r>
      <w:r w:rsidR="00CC41B3" w:rsidRPr="00FA2F88">
        <w:rPr>
          <w:rStyle w:val="libAlaemChar"/>
          <w:rtl/>
        </w:rPr>
        <w:t>(</w:t>
      </w:r>
      <w:r w:rsidRPr="00CC41B3">
        <w:rPr>
          <w:rStyle w:val="libAieChar"/>
          <w:rtl/>
        </w:rPr>
        <w:t xml:space="preserve"> وَيَزِيدُهُمْ خُشُوعاً </w:t>
      </w:r>
      <w:r w:rsidR="00CC41B3" w:rsidRPr="00FA2F88">
        <w:rPr>
          <w:rStyle w:val="libAlaemChar"/>
          <w:rtl/>
        </w:rPr>
        <w:t>)</w:t>
      </w:r>
      <w:r>
        <w:rPr>
          <w:rtl/>
          <w:lang w:bidi="fa-IR"/>
        </w:rPr>
        <w:t xml:space="preserve"> </w:t>
      </w:r>
      <w:r w:rsidRPr="00D1770E">
        <w:rPr>
          <w:rStyle w:val="libFootnotenumChar"/>
          <w:rtl/>
        </w:rPr>
        <w:t>(10)</w:t>
      </w:r>
      <w:r>
        <w:rPr>
          <w:rtl/>
          <w:lang w:bidi="fa-IR"/>
        </w:rPr>
        <w:t xml:space="preserve"> ومريم </w:t>
      </w:r>
      <w:r w:rsidR="00CC41B3" w:rsidRPr="00FA2F88">
        <w:rPr>
          <w:rStyle w:val="libAlaemChar"/>
          <w:rtl/>
        </w:rPr>
        <w:t>(</w:t>
      </w:r>
      <w:r w:rsidRPr="00CC41B3">
        <w:rPr>
          <w:rStyle w:val="libAieChar"/>
          <w:rtl/>
        </w:rPr>
        <w:t xml:space="preserve"> خَرُّوا سُجَّداً وَبُكِيًّا </w:t>
      </w:r>
      <w:r w:rsidR="00CC41B3" w:rsidRPr="00FA2F88">
        <w:rPr>
          <w:rStyle w:val="libAlaemChar"/>
          <w:rtl/>
        </w:rPr>
        <w:t>)</w:t>
      </w:r>
      <w:r>
        <w:rPr>
          <w:rtl/>
          <w:lang w:bidi="fa-IR"/>
        </w:rPr>
        <w:t xml:space="preserve"> </w:t>
      </w:r>
      <w:r w:rsidRPr="00D1770E">
        <w:rPr>
          <w:rStyle w:val="libFootnotenumChar"/>
          <w:rtl/>
        </w:rPr>
        <w:t>(11)</w:t>
      </w:r>
      <w:r>
        <w:rPr>
          <w:rtl/>
          <w:lang w:bidi="fa-IR"/>
        </w:rPr>
        <w:t xml:space="preserve"> والحج : </w:t>
      </w:r>
      <w:r w:rsidR="00CC41B3" w:rsidRPr="00FA2F88">
        <w:rPr>
          <w:rStyle w:val="libAlaemChar"/>
          <w:rtl/>
        </w:rPr>
        <w:t>(</w:t>
      </w:r>
      <w:r w:rsidRPr="00CC41B3">
        <w:rPr>
          <w:rStyle w:val="libAieChar"/>
          <w:rtl/>
        </w:rPr>
        <w:t xml:space="preserve"> يَفْعَلُ</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الانعام : 90.</w:t>
      </w:r>
    </w:p>
    <w:p w:rsidR="005109CD" w:rsidRDefault="005109CD" w:rsidP="00842513">
      <w:pPr>
        <w:pStyle w:val="libFootnote0"/>
        <w:rPr>
          <w:lang w:bidi="fa-IR"/>
        </w:rPr>
      </w:pPr>
      <w:r>
        <w:rPr>
          <w:rtl/>
          <w:lang w:bidi="fa-IR"/>
        </w:rPr>
        <w:t xml:space="preserve">(2) سنن الدارمي 1 : 342 ، سنن أبي داود 2 : 59 </w:t>
      </w:r>
      <w:r w:rsidR="00CC41B3">
        <w:rPr>
          <w:rFonts w:hint="cs"/>
          <w:rtl/>
          <w:lang w:bidi="fa-IR"/>
        </w:rPr>
        <w:t>/</w:t>
      </w:r>
      <w:r>
        <w:rPr>
          <w:rtl/>
          <w:lang w:bidi="fa-IR"/>
        </w:rPr>
        <w:t xml:space="preserve"> 1410 ، سنن الدارقطني 1 : 408 </w:t>
      </w:r>
      <w:r w:rsidR="00CC41B3">
        <w:rPr>
          <w:rFonts w:hint="cs"/>
          <w:rtl/>
          <w:lang w:bidi="fa-IR"/>
        </w:rPr>
        <w:t>/</w:t>
      </w:r>
      <w:r>
        <w:rPr>
          <w:rtl/>
          <w:lang w:bidi="fa-IR"/>
        </w:rPr>
        <w:t xml:space="preserve"> 7.</w:t>
      </w:r>
    </w:p>
    <w:p w:rsidR="005109CD" w:rsidRDefault="005109CD" w:rsidP="00842513">
      <w:pPr>
        <w:pStyle w:val="libFootnote0"/>
        <w:rPr>
          <w:lang w:bidi="fa-IR"/>
        </w:rPr>
      </w:pPr>
      <w:r>
        <w:rPr>
          <w:rtl/>
          <w:lang w:bidi="fa-IR"/>
        </w:rPr>
        <w:t>(3) فصلت : 37.</w:t>
      </w:r>
    </w:p>
    <w:p w:rsidR="005109CD" w:rsidRDefault="005109CD" w:rsidP="00842513">
      <w:pPr>
        <w:pStyle w:val="libFootnote0"/>
        <w:rPr>
          <w:lang w:bidi="fa-IR"/>
        </w:rPr>
      </w:pPr>
      <w:r>
        <w:rPr>
          <w:rtl/>
          <w:lang w:bidi="fa-IR"/>
        </w:rPr>
        <w:t>(4) الشرح الصغير 1 : 150 ، المنتقى للباجي 1 : 352 ، المجموع 4 : 60 ، المغني 1 : 685 ، الشرح الكبير 1 : 824.</w:t>
      </w:r>
    </w:p>
    <w:p w:rsidR="005109CD" w:rsidRDefault="005109CD" w:rsidP="00842513">
      <w:pPr>
        <w:pStyle w:val="libFootnote0"/>
        <w:rPr>
          <w:lang w:bidi="fa-IR"/>
        </w:rPr>
      </w:pPr>
      <w:r>
        <w:rPr>
          <w:rtl/>
          <w:lang w:bidi="fa-IR"/>
        </w:rPr>
        <w:t>(5) فصلت : 38.</w:t>
      </w:r>
    </w:p>
    <w:p w:rsidR="005109CD" w:rsidRDefault="005109CD" w:rsidP="00842513">
      <w:pPr>
        <w:pStyle w:val="libFootnote0"/>
        <w:rPr>
          <w:lang w:bidi="fa-IR"/>
        </w:rPr>
      </w:pPr>
      <w:r>
        <w:rPr>
          <w:rtl/>
          <w:lang w:bidi="fa-IR"/>
        </w:rPr>
        <w:t>(6) المجموع 4 : 60 ، المهذب للشيرازي 1 : 92 ، بدائع الصنائع 1 : 194 ، المغني 1 : 685 ، الشرح الكبير 1 : 824.</w:t>
      </w:r>
    </w:p>
    <w:p w:rsidR="005109CD" w:rsidRDefault="005109CD" w:rsidP="00842513">
      <w:pPr>
        <w:pStyle w:val="libFootnote0"/>
        <w:rPr>
          <w:lang w:bidi="fa-IR"/>
        </w:rPr>
      </w:pPr>
      <w:r>
        <w:rPr>
          <w:rtl/>
          <w:lang w:bidi="fa-IR"/>
        </w:rPr>
        <w:t>(7) الأعراف : 206.</w:t>
      </w:r>
    </w:p>
    <w:p w:rsidR="005109CD" w:rsidRDefault="005109CD" w:rsidP="00842513">
      <w:pPr>
        <w:pStyle w:val="libFootnote0"/>
        <w:rPr>
          <w:lang w:bidi="fa-IR"/>
        </w:rPr>
      </w:pPr>
      <w:r>
        <w:rPr>
          <w:rtl/>
          <w:lang w:bidi="fa-IR"/>
        </w:rPr>
        <w:t>(8) الرعد : 15.</w:t>
      </w:r>
    </w:p>
    <w:p w:rsidR="005109CD" w:rsidRDefault="005109CD" w:rsidP="00842513">
      <w:pPr>
        <w:pStyle w:val="libFootnote0"/>
        <w:rPr>
          <w:lang w:bidi="fa-IR"/>
        </w:rPr>
      </w:pPr>
      <w:r>
        <w:rPr>
          <w:rtl/>
          <w:lang w:bidi="fa-IR"/>
        </w:rPr>
        <w:t>(9) النحل : 50.</w:t>
      </w:r>
    </w:p>
    <w:p w:rsidR="005109CD" w:rsidRDefault="005109CD" w:rsidP="00842513">
      <w:pPr>
        <w:pStyle w:val="libFootnote0"/>
        <w:rPr>
          <w:lang w:bidi="fa-IR"/>
        </w:rPr>
      </w:pPr>
      <w:r>
        <w:rPr>
          <w:rtl/>
          <w:lang w:bidi="fa-IR"/>
        </w:rPr>
        <w:t>(10) الاسراء : 109.</w:t>
      </w:r>
    </w:p>
    <w:p w:rsidR="005109CD" w:rsidRDefault="005109CD" w:rsidP="00842513">
      <w:pPr>
        <w:pStyle w:val="libFootnote0"/>
        <w:rPr>
          <w:lang w:bidi="fa-IR"/>
        </w:rPr>
      </w:pPr>
      <w:r>
        <w:rPr>
          <w:rtl/>
          <w:lang w:bidi="fa-IR"/>
        </w:rPr>
        <w:t>(11) مريم : 58.</w:t>
      </w:r>
    </w:p>
    <w:p w:rsidR="00D1770E" w:rsidRDefault="00FB37B6" w:rsidP="005B6482">
      <w:pPr>
        <w:pStyle w:val="libNormal"/>
        <w:rPr>
          <w:rtl/>
          <w:lang w:bidi="fa-IR"/>
        </w:rPr>
      </w:pPr>
      <w:r>
        <w:rPr>
          <w:rtl/>
          <w:lang w:bidi="fa-IR"/>
        </w:rPr>
        <w:br w:type="page"/>
      </w:r>
    </w:p>
    <w:p w:rsidR="005109CD" w:rsidRDefault="005109CD" w:rsidP="00CC41B3">
      <w:pPr>
        <w:pStyle w:val="libNormal0"/>
        <w:rPr>
          <w:lang w:bidi="fa-IR"/>
        </w:rPr>
      </w:pPr>
      <w:r w:rsidRPr="00CC41B3">
        <w:rPr>
          <w:rStyle w:val="libAieChar"/>
          <w:rtl/>
        </w:rPr>
        <w:lastRenderedPageBreak/>
        <w:t xml:space="preserve">ما يَشاءُ </w:t>
      </w:r>
      <w:r w:rsidR="00220DC9" w:rsidRPr="00FA2F88">
        <w:rPr>
          <w:rStyle w:val="libAlaemChar"/>
          <w:rtl/>
        </w:rPr>
        <w:t>)</w:t>
      </w:r>
      <w:r>
        <w:rPr>
          <w:rtl/>
          <w:lang w:bidi="fa-IR"/>
        </w:rPr>
        <w:t xml:space="preserve"> </w:t>
      </w:r>
      <w:r w:rsidRPr="00D1770E">
        <w:rPr>
          <w:rStyle w:val="libFootnotenumChar"/>
          <w:rtl/>
        </w:rPr>
        <w:t>(1)</w:t>
      </w:r>
      <w:r>
        <w:rPr>
          <w:rtl/>
          <w:lang w:bidi="fa-IR"/>
        </w:rPr>
        <w:t xml:space="preserve"> </w:t>
      </w:r>
      <w:r w:rsidR="00220DC9" w:rsidRPr="00FA2F88">
        <w:rPr>
          <w:rStyle w:val="libAlaemChar"/>
          <w:rtl/>
        </w:rPr>
        <w:t>(</w:t>
      </w:r>
      <w:r w:rsidRPr="00CC41B3">
        <w:rPr>
          <w:rStyle w:val="libAieChar"/>
          <w:rtl/>
        </w:rPr>
        <w:t xml:space="preserve"> وَافْعَلُوا الْخَيْرَ </w:t>
      </w:r>
      <w:r w:rsidR="00220DC9" w:rsidRPr="00FA2F88">
        <w:rPr>
          <w:rStyle w:val="libAlaemChar"/>
          <w:rtl/>
        </w:rPr>
        <w:t>)</w:t>
      </w:r>
      <w:r>
        <w:rPr>
          <w:rtl/>
          <w:lang w:bidi="fa-IR"/>
        </w:rPr>
        <w:t xml:space="preserve"> </w:t>
      </w:r>
      <w:r w:rsidRPr="00D1770E">
        <w:rPr>
          <w:rStyle w:val="libFootnotenumChar"/>
          <w:rtl/>
        </w:rPr>
        <w:t>(2)</w:t>
      </w:r>
      <w:r>
        <w:rPr>
          <w:rtl/>
          <w:lang w:bidi="fa-IR"/>
        </w:rPr>
        <w:t xml:space="preserve"> والفرقان </w:t>
      </w:r>
      <w:r w:rsidR="00220DC9" w:rsidRPr="00FA2F88">
        <w:rPr>
          <w:rStyle w:val="libAlaemChar"/>
          <w:rtl/>
        </w:rPr>
        <w:t>(</w:t>
      </w:r>
      <w:r w:rsidRPr="00CC41B3">
        <w:rPr>
          <w:rStyle w:val="libAieChar"/>
          <w:rtl/>
        </w:rPr>
        <w:t xml:space="preserve"> وَزادَهُمْ نُفُوراً </w:t>
      </w:r>
      <w:r w:rsidR="00220DC9" w:rsidRPr="00FA2F88">
        <w:rPr>
          <w:rStyle w:val="libAlaemChar"/>
          <w:rtl/>
        </w:rPr>
        <w:t>)</w:t>
      </w:r>
      <w:r>
        <w:rPr>
          <w:rtl/>
          <w:lang w:bidi="fa-IR"/>
        </w:rPr>
        <w:t xml:space="preserve"> </w:t>
      </w:r>
      <w:r w:rsidRPr="00D1770E">
        <w:rPr>
          <w:rStyle w:val="libFootnotenumChar"/>
          <w:rtl/>
        </w:rPr>
        <w:t>(3)</w:t>
      </w:r>
      <w:r>
        <w:rPr>
          <w:rtl/>
          <w:lang w:bidi="fa-IR"/>
        </w:rPr>
        <w:t xml:space="preserve"> والنمل : </w:t>
      </w:r>
      <w:r w:rsidR="00220DC9" w:rsidRPr="00FA2F88">
        <w:rPr>
          <w:rStyle w:val="libAlaemChar"/>
          <w:rtl/>
        </w:rPr>
        <w:t>(</w:t>
      </w:r>
      <w:r w:rsidRPr="00CC41B3">
        <w:rPr>
          <w:rStyle w:val="libAieChar"/>
          <w:rtl/>
        </w:rPr>
        <w:t xml:space="preserve"> رَبُّ الْعَرْشِ الْعَظِيمِ </w:t>
      </w:r>
      <w:r w:rsidR="00220DC9" w:rsidRPr="00FA2F88">
        <w:rPr>
          <w:rStyle w:val="libAlaemChar"/>
          <w:rtl/>
        </w:rPr>
        <w:t>)</w:t>
      </w:r>
      <w:r>
        <w:rPr>
          <w:rtl/>
          <w:lang w:bidi="fa-IR"/>
        </w:rPr>
        <w:t xml:space="preserve"> </w:t>
      </w:r>
      <w:r w:rsidRPr="00D1770E">
        <w:rPr>
          <w:rStyle w:val="libFootnotenumChar"/>
          <w:rtl/>
        </w:rPr>
        <w:t>(4)</w:t>
      </w:r>
      <w:r>
        <w:rPr>
          <w:rtl/>
          <w:lang w:bidi="fa-IR"/>
        </w:rPr>
        <w:t xml:space="preserve"> والم تنزيل </w:t>
      </w:r>
      <w:r w:rsidR="00220DC9" w:rsidRPr="00FA2F88">
        <w:rPr>
          <w:rStyle w:val="libAlaemChar"/>
          <w:rtl/>
        </w:rPr>
        <w:t>(</w:t>
      </w:r>
      <w:r w:rsidRPr="00CC41B3">
        <w:rPr>
          <w:rStyle w:val="libAieChar"/>
          <w:rtl/>
        </w:rPr>
        <w:t xml:space="preserve"> وَهُمْ لا يَسْتَكْبِرُونَ </w:t>
      </w:r>
      <w:r w:rsidR="00220DC9" w:rsidRPr="00FA2F88">
        <w:rPr>
          <w:rStyle w:val="libAlaemChar"/>
          <w:rtl/>
        </w:rPr>
        <w:t>)</w:t>
      </w:r>
      <w:r>
        <w:rPr>
          <w:rtl/>
          <w:lang w:bidi="fa-IR"/>
        </w:rPr>
        <w:t xml:space="preserve"> </w:t>
      </w:r>
      <w:r w:rsidRPr="00D1770E">
        <w:rPr>
          <w:rStyle w:val="libFootnotenumChar"/>
          <w:rtl/>
        </w:rPr>
        <w:t>(5)</w:t>
      </w:r>
      <w:r>
        <w:rPr>
          <w:rtl/>
          <w:lang w:bidi="fa-IR"/>
        </w:rPr>
        <w:t xml:space="preserve"> والنجم : </w:t>
      </w:r>
      <w:r w:rsidR="00220DC9" w:rsidRPr="00FA2F88">
        <w:rPr>
          <w:rStyle w:val="libAlaemChar"/>
          <w:rtl/>
        </w:rPr>
        <w:t>(</w:t>
      </w:r>
      <w:r w:rsidRPr="00CC41B3">
        <w:rPr>
          <w:rStyle w:val="libAieChar"/>
          <w:rtl/>
        </w:rPr>
        <w:t xml:space="preserve"> فَاسْجُدُوا لِلّهِ </w:t>
      </w:r>
      <w:r w:rsidR="00220DC9" w:rsidRPr="00FA2F88">
        <w:rPr>
          <w:rStyle w:val="libAlaemChar"/>
          <w:rtl/>
        </w:rPr>
        <w:t>)</w:t>
      </w:r>
      <w:r>
        <w:rPr>
          <w:rtl/>
          <w:lang w:bidi="fa-IR"/>
        </w:rPr>
        <w:t xml:space="preserve"> </w:t>
      </w:r>
      <w:r w:rsidRPr="00D1770E">
        <w:rPr>
          <w:rStyle w:val="libFootnotenumChar"/>
          <w:rtl/>
        </w:rPr>
        <w:t>(6)</w:t>
      </w:r>
      <w:r>
        <w:rPr>
          <w:rtl/>
          <w:lang w:bidi="fa-IR"/>
        </w:rPr>
        <w:t xml:space="preserve"> والانشقاق </w:t>
      </w:r>
      <w:r w:rsidR="00220DC9" w:rsidRPr="00FA2F88">
        <w:rPr>
          <w:rStyle w:val="libAlaemChar"/>
          <w:rtl/>
        </w:rPr>
        <w:t>(</w:t>
      </w:r>
      <w:r w:rsidRPr="00220DC9">
        <w:rPr>
          <w:rStyle w:val="libAieChar"/>
          <w:rtl/>
        </w:rPr>
        <w:t xml:space="preserve"> وَإِذا قُرِئَ عَلَيْهِمُ الْقُرْآنُ لا يَسْجُدُونَ </w:t>
      </w:r>
      <w:r w:rsidR="00220DC9" w:rsidRPr="00FA2F88">
        <w:rPr>
          <w:rStyle w:val="libAlaemChar"/>
          <w:rtl/>
        </w:rPr>
        <w:t>)</w:t>
      </w:r>
      <w:r>
        <w:rPr>
          <w:rtl/>
          <w:lang w:bidi="fa-IR"/>
        </w:rPr>
        <w:t xml:space="preserve"> </w:t>
      </w:r>
      <w:r w:rsidRPr="00D1770E">
        <w:rPr>
          <w:rStyle w:val="libFootnotenumChar"/>
          <w:rtl/>
        </w:rPr>
        <w:t>(7)</w:t>
      </w:r>
      <w:r>
        <w:rPr>
          <w:rtl/>
          <w:lang w:bidi="fa-IR"/>
        </w:rPr>
        <w:t xml:space="preserve"> والقلم </w:t>
      </w:r>
      <w:r w:rsidR="00220DC9" w:rsidRPr="00FA2F88">
        <w:rPr>
          <w:rStyle w:val="libAlaemChar"/>
          <w:rtl/>
        </w:rPr>
        <w:t>(</w:t>
      </w:r>
      <w:r w:rsidRPr="00220DC9">
        <w:rPr>
          <w:rStyle w:val="libAieChar"/>
          <w:rtl/>
        </w:rPr>
        <w:t xml:space="preserve"> وَاسْجُدْ وَاقْتَرِبْ </w:t>
      </w:r>
      <w:r w:rsidR="00220DC9" w:rsidRPr="00FA2F88">
        <w:rPr>
          <w:rStyle w:val="libAlaemChar"/>
          <w:rtl/>
        </w:rPr>
        <w:t>)</w:t>
      </w:r>
      <w:r>
        <w:rPr>
          <w:rtl/>
          <w:lang w:bidi="fa-IR"/>
        </w:rPr>
        <w:t xml:space="preserve"> </w:t>
      </w:r>
      <w:r w:rsidRPr="00D1770E">
        <w:rPr>
          <w:rStyle w:val="libFootnotenumChar"/>
          <w:rtl/>
        </w:rPr>
        <w:t>(8)</w:t>
      </w:r>
      <w:r>
        <w:rPr>
          <w:rtl/>
          <w:lang w:bidi="fa-IR"/>
        </w:rPr>
        <w:t>.</w:t>
      </w:r>
    </w:p>
    <w:p w:rsidR="005109CD" w:rsidRDefault="005109CD" w:rsidP="005109CD">
      <w:pPr>
        <w:pStyle w:val="libNormal"/>
        <w:rPr>
          <w:lang w:bidi="fa-IR"/>
        </w:rPr>
      </w:pPr>
      <w:bookmarkStart w:id="212" w:name="_Toc105414061"/>
      <w:r w:rsidRPr="0088654B">
        <w:rPr>
          <w:rStyle w:val="Heading2Char"/>
          <w:rFonts w:hint="eastAsia"/>
          <w:rtl/>
        </w:rPr>
        <w:t>مسألة</w:t>
      </w:r>
      <w:r w:rsidRPr="0088654B">
        <w:rPr>
          <w:rStyle w:val="Heading2Char"/>
          <w:rtl/>
        </w:rPr>
        <w:t xml:space="preserve"> 281 :</w:t>
      </w:r>
      <w:bookmarkEnd w:id="212"/>
      <w:r>
        <w:rPr>
          <w:rtl/>
          <w:lang w:bidi="fa-IR"/>
        </w:rPr>
        <w:t xml:space="preserve"> سجود التلاوة واجب في العزائم الأربع : سجدة لقمان ، وحم ، والنجم ، والقلم. ومستحب في البواقي عند علمائنا أجمع ؛ لأنّ عليا</w:t>
      </w:r>
      <w:r w:rsidR="009F19F6">
        <w:rPr>
          <w:rFonts w:hint="cs"/>
          <w:rtl/>
          <w:lang w:bidi="fa-IR"/>
        </w:rPr>
        <w:t>ً</w:t>
      </w:r>
      <w:r>
        <w:rPr>
          <w:rtl/>
          <w:lang w:bidi="fa-IR"/>
        </w:rPr>
        <w:t xml:space="preserve"> </w:t>
      </w:r>
      <w:r w:rsidR="00D1770E" w:rsidRPr="00D1770E">
        <w:rPr>
          <w:rStyle w:val="libAlaemChar"/>
          <w:rtl/>
        </w:rPr>
        <w:t>عليه‌السلام</w:t>
      </w:r>
      <w:r>
        <w:rPr>
          <w:rtl/>
          <w:lang w:bidi="fa-IR"/>
        </w:rPr>
        <w:t xml:space="preserve"> قال : « عزائم السجود أربع »</w:t>
      </w:r>
      <w:r w:rsidRPr="00D1770E">
        <w:rPr>
          <w:rStyle w:val="libFootnotenumChar"/>
          <w:rtl/>
        </w:rPr>
        <w:t>(9)</w:t>
      </w:r>
      <w:r>
        <w:rPr>
          <w:rtl/>
          <w:lang w:bidi="fa-IR"/>
        </w:rPr>
        <w:t xml:space="preserve"> وقال الصادق </w:t>
      </w:r>
      <w:r w:rsidR="00D1770E" w:rsidRPr="00D1770E">
        <w:rPr>
          <w:rStyle w:val="libAlaemChar"/>
          <w:rtl/>
        </w:rPr>
        <w:t>عليه‌السلام</w:t>
      </w:r>
      <w:r>
        <w:rPr>
          <w:rtl/>
          <w:lang w:bidi="fa-IR"/>
        </w:rPr>
        <w:t xml:space="preserve"> : « إذا قرئ شي‌ء من العزائم الأربع فسمعتها فاسجد ، وان </w:t>
      </w:r>
      <w:r>
        <w:rPr>
          <w:rFonts w:hint="eastAsia"/>
          <w:rtl/>
          <w:lang w:bidi="fa-IR"/>
        </w:rPr>
        <w:t>كنت</w:t>
      </w:r>
      <w:r>
        <w:rPr>
          <w:rtl/>
          <w:lang w:bidi="fa-IR"/>
        </w:rPr>
        <w:t xml:space="preserve"> على غير وضوء ، وان كنت جنبا</w:t>
      </w:r>
      <w:r w:rsidR="005F62F3">
        <w:rPr>
          <w:rFonts w:hint="cs"/>
          <w:rtl/>
          <w:lang w:bidi="fa-IR"/>
        </w:rPr>
        <w:t>ً</w:t>
      </w:r>
      <w:r>
        <w:rPr>
          <w:rtl/>
          <w:lang w:bidi="fa-IR"/>
        </w:rPr>
        <w:t xml:space="preserve"> ، وان كانت المرأة لا تصلي ، وسائر القرآن أنت فيه بالخيار » </w:t>
      </w:r>
      <w:r w:rsidRPr="00D1770E">
        <w:rPr>
          <w:rStyle w:val="libFootnotenumChar"/>
          <w:rtl/>
        </w:rPr>
        <w:t>(10)</w:t>
      </w:r>
      <w:r>
        <w:rPr>
          <w:rtl/>
          <w:lang w:bidi="fa-IR"/>
        </w:rPr>
        <w:t xml:space="preserve"> ولأنها تتضمن الأمر بالسجود فتكون واجبة ؛ لأن الأمر للوجوب ، وغير الأربع ليس بصريح في الأمر فيكون ندبا</w:t>
      </w:r>
      <w:r w:rsidR="005F62F3">
        <w:rPr>
          <w:rFonts w:hint="cs"/>
          <w:rtl/>
          <w:lang w:bidi="fa-IR"/>
        </w:rPr>
        <w:t>ً</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وأصحابه : السجود واجب في الجميع </w:t>
      </w:r>
      <w:r w:rsidRPr="00D1770E">
        <w:rPr>
          <w:rStyle w:val="libFootnotenumChar"/>
          <w:rtl/>
        </w:rPr>
        <w:t>(11)</w:t>
      </w:r>
      <w:r>
        <w:rPr>
          <w:rtl/>
          <w:lang w:bidi="fa-IR"/>
        </w:rPr>
        <w:t xml:space="preserve"> ولم يفصل لقوله تعالى </w:t>
      </w:r>
      <w:r w:rsidR="005F62F3" w:rsidRPr="00FA2F88">
        <w:rPr>
          <w:rStyle w:val="libAlaemChar"/>
          <w:rtl/>
        </w:rPr>
        <w:t>(</w:t>
      </w:r>
      <w:r w:rsidRPr="00220DC9">
        <w:rPr>
          <w:rStyle w:val="libAieChar"/>
          <w:rtl/>
        </w:rPr>
        <w:t xml:space="preserve"> وَإِذا قُرِئَ عَلَيْهِمُ الْقُرْآنُ لا يَسْجُدُونَ </w:t>
      </w:r>
      <w:r w:rsidR="005F62F3" w:rsidRPr="00FA2F88">
        <w:rPr>
          <w:rStyle w:val="libAlaemChar"/>
          <w:rtl/>
        </w:rPr>
        <w:t>)</w:t>
      </w:r>
      <w:r>
        <w:rPr>
          <w:rtl/>
          <w:lang w:bidi="fa-IR"/>
        </w:rPr>
        <w:t xml:space="preserve"> </w:t>
      </w:r>
      <w:r w:rsidRPr="00D1770E">
        <w:rPr>
          <w:rStyle w:val="libFootnotenumChar"/>
          <w:rtl/>
        </w:rPr>
        <w:t>(12)</w:t>
      </w:r>
      <w:r>
        <w:rPr>
          <w:rtl/>
          <w:lang w:bidi="fa-IR"/>
        </w:rPr>
        <w:t xml:space="preserve"> وهذا ذم ، ولأنه‌</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الحج : 18.</w:t>
      </w:r>
    </w:p>
    <w:p w:rsidR="005109CD" w:rsidRDefault="005109CD" w:rsidP="00842513">
      <w:pPr>
        <w:pStyle w:val="libFootnote0"/>
        <w:rPr>
          <w:lang w:bidi="fa-IR"/>
        </w:rPr>
      </w:pPr>
      <w:r>
        <w:rPr>
          <w:rtl/>
          <w:lang w:bidi="fa-IR"/>
        </w:rPr>
        <w:t>(2) الحج : 77.</w:t>
      </w:r>
    </w:p>
    <w:p w:rsidR="005109CD" w:rsidRDefault="005109CD" w:rsidP="00842513">
      <w:pPr>
        <w:pStyle w:val="libFootnote0"/>
        <w:rPr>
          <w:lang w:bidi="fa-IR"/>
        </w:rPr>
      </w:pPr>
      <w:r>
        <w:rPr>
          <w:rtl/>
          <w:lang w:bidi="fa-IR"/>
        </w:rPr>
        <w:t>(3) الفرقان : 60.</w:t>
      </w:r>
    </w:p>
    <w:p w:rsidR="005109CD" w:rsidRDefault="005109CD" w:rsidP="00842513">
      <w:pPr>
        <w:pStyle w:val="libFootnote0"/>
        <w:rPr>
          <w:lang w:bidi="fa-IR"/>
        </w:rPr>
      </w:pPr>
      <w:r>
        <w:rPr>
          <w:rtl/>
          <w:lang w:bidi="fa-IR"/>
        </w:rPr>
        <w:t>(4) النمل : 26.</w:t>
      </w:r>
    </w:p>
    <w:p w:rsidR="005109CD" w:rsidRDefault="005109CD" w:rsidP="00842513">
      <w:pPr>
        <w:pStyle w:val="libFootnote0"/>
        <w:rPr>
          <w:lang w:bidi="fa-IR"/>
        </w:rPr>
      </w:pPr>
      <w:r>
        <w:rPr>
          <w:rtl/>
          <w:lang w:bidi="fa-IR"/>
        </w:rPr>
        <w:t>(5) السجدة : 15.</w:t>
      </w:r>
    </w:p>
    <w:p w:rsidR="005109CD" w:rsidRDefault="005109CD" w:rsidP="00842513">
      <w:pPr>
        <w:pStyle w:val="libFootnote0"/>
        <w:rPr>
          <w:lang w:bidi="fa-IR"/>
        </w:rPr>
      </w:pPr>
      <w:r>
        <w:rPr>
          <w:rtl/>
          <w:lang w:bidi="fa-IR"/>
        </w:rPr>
        <w:t>(6) النجم : 62.</w:t>
      </w:r>
    </w:p>
    <w:p w:rsidR="005109CD" w:rsidRDefault="005109CD" w:rsidP="00842513">
      <w:pPr>
        <w:pStyle w:val="libFootnote0"/>
        <w:rPr>
          <w:lang w:bidi="fa-IR"/>
        </w:rPr>
      </w:pPr>
      <w:r>
        <w:rPr>
          <w:rtl/>
          <w:lang w:bidi="fa-IR"/>
        </w:rPr>
        <w:t>(7) الانشقاق : 21.</w:t>
      </w:r>
    </w:p>
    <w:p w:rsidR="005109CD" w:rsidRDefault="005109CD" w:rsidP="00842513">
      <w:pPr>
        <w:pStyle w:val="libFootnote0"/>
        <w:rPr>
          <w:lang w:bidi="fa-IR"/>
        </w:rPr>
      </w:pPr>
      <w:r>
        <w:rPr>
          <w:rtl/>
          <w:lang w:bidi="fa-IR"/>
        </w:rPr>
        <w:t>(8) العلق : 19.</w:t>
      </w:r>
    </w:p>
    <w:p w:rsidR="005109CD" w:rsidRDefault="005109CD" w:rsidP="00842513">
      <w:pPr>
        <w:pStyle w:val="libFootnote0"/>
        <w:rPr>
          <w:lang w:bidi="fa-IR"/>
        </w:rPr>
      </w:pPr>
      <w:r>
        <w:rPr>
          <w:rtl/>
          <w:lang w:bidi="fa-IR"/>
        </w:rPr>
        <w:t>(9) سنن البيهقي 2 : 315.</w:t>
      </w:r>
    </w:p>
    <w:p w:rsidR="005109CD" w:rsidRDefault="005109CD" w:rsidP="00842513">
      <w:pPr>
        <w:pStyle w:val="libFootnote0"/>
        <w:rPr>
          <w:lang w:bidi="fa-IR"/>
        </w:rPr>
      </w:pPr>
      <w:r>
        <w:rPr>
          <w:rtl/>
          <w:lang w:bidi="fa-IR"/>
        </w:rPr>
        <w:t xml:space="preserve">(10) الكافي 3 : 318 </w:t>
      </w:r>
      <w:r w:rsidR="00D1770E">
        <w:rPr>
          <w:rtl/>
          <w:lang w:bidi="fa-IR"/>
        </w:rPr>
        <w:t>-</w:t>
      </w:r>
      <w:r>
        <w:rPr>
          <w:rtl/>
          <w:lang w:bidi="fa-IR"/>
        </w:rPr>
        <w:t xml:space="preserve"> 2 ، التهذيب 2 : 291 </w:t>
      </w:r>
      <w:r w:rsidR="00D1770E">
        <w:rPr>
          <w:rtl/>
          <w:lang w:bidi="fa-IR"/>
        </w:rPr>
        <w:t>-</w:t>
      </w:r>
      <w:r>
        <w:rPr>
          <w:rtl/>
          <w:lang w:bidi="fa-IR"/>
        </w:rPr>
        <w:t xml:space="preserve"> 1171.</w:t>
      </w:r>
    </w:p>
    <w:p w:rsidR="005109CD" w:rsidRDefault="005109CD" w:rsidP="00842513">
      <w:pPr>
        <w:pStyle w:val="libFootnote0"/>
        <w:rPr>
          <w:lang w:bidi="fa-IR"/>
        </w:rPr>
      </w:pPr>
      <w:r>
        <w:rPr>
          <w:rtl/>
          <w:lang w:bidi="fa-IR"/>
        </w:rPr>
        <w:t>(11) المبسوط للسرخسي 2 : 4 ، اللباب 1 : 103 ، المغني 1 : 687 ، الميزان 1 : 164 ، المنتقى للباجي 1 : 351 ، بداية المجتهد 1 : 222 ، القوانين الفقهية : 87.</w:t>
      </w:r>
    </w:p>
    <w:p w:rsidR="005109CD" w:rsidRDefault="005109CD" w:rsidP="00842513">
      <w:pPr>
        <w:pStyle w:val="libFootnote0"/>
        <w:rPr>
          <w:lang w:bidi="fa-IR"/>
        </w:rPr>
      </w:pPr>
      <w:r>
        <w:rPr>
          <w:rtl/>
          <w:lang w:bidi="fa-IR"/>
        </w:rPr>
        <w:t>(12) الانشقاق : 21.</w:t>
      </w:r>
    </w:p>
    <w:p w:rsidR="00D1770E" w:rsidRDefault="00FB37B6" w:rsidP="005B6482">
      <w:pPr>
        <w:pStyle w:val="libNormal"/>
        <w:rPr>
          <w:rtl/>
          <w:lang w:bidi="fa-IR"/>
        </w:rPr>
      </w:pPr>
      <w:r>
        <w:rPr>
          <w:rtl/>
          <w:lang w:bidi="fa-IR"/>
        </w:rPr>
        <w:br w:type="page"/>
      </w:r>
    </w:p>
    <w:p w:rsidR="005109CD" w:rsidRDefault="005109CD" w:rsidP="005F62F3">
      <w:pPr>
        <w:pStyle w:val="libNormal0"/>
        <w:rPr>
          <w:lang w:bidi="fa-IR"/>
        </w:rPr>
      </w:pPr>
      <w:r>
        <w:rPr>
          <w:rFonts w:hint="eastAsia"/>
          <w:rtl/>
          <w:lang w:bidi="fa-IR"/>
        </w:rPr>
        <w:lastRenderedPageBreak/>
        <w:t>سجود</w:t>
      </w:r>
      <w:r>
        <w:rPr>
          <w:rtl/>
          <w:lang w:bidi="fa-IR"/>
        </w:rPr>
        <w:t xml:space="preserve"> يفعل في الصلاة فكان واجبا</w:t>
      </w:r>
      <w:r w:rsidR="005F62F3">
        <w:rPr>
          <w:rFonts w:hint="cs"/>
          <w:rtl/>
          <w:lang w:bidi="fa-IR"/>
        </w:rPr>
        <w:t>ً</w:t>
      </w:r>
      <w:r>
        <w:rPr>
          <w:rtl/>
          <w:lang w:bidi="fa-IR"/>
        </w:rPr>
        <w:t xml:space="preserve"> كسجودها ، والذم على ترك السجود الواجب وهي العزائم الأربع ، أو غير معتقد فضله ولا مشروعيته. ونمنع المشترك ، وينتقض بسجود السهو فإنه ليس بواجب عندهم.</w:t>
      </w:r>
    </w:p>
    <w:p w:rsidR="005109CD" w:rsidRDefault="005109CD" w:rsidP="003E6560">
      <w:pPr>
        <w:pStyle w:val="libNormal"/>
        <w:rPr>
          <w:lang w:bidi="fa-IR"/>
        </w:rPr>
      </w:pPr>
      <w:r>
        <w:rPr>
          <w:rFonts w:hint="eastAsia"/>
          <w:rtl/>
          <w:lang w:bidi="fa-IR"/>
        </w:rPr>
        <w:t>وقال</w:t>
      </w:r>
      <w:r>
        <w:rPr>
          <w:rtl/>
          <w:lang w:bidi="fa-IR"/>
        </w:rPr>
        <w:t xml:space="preserve"> مالك ، والأوزاعي ، والليث ، والشافعي ، وأحمد : الكل مستحب ، لأن عمر خطب يوم الجمعة ولم يسجد في النحل </w:t>
      </w:r>
      <w:r w:rsidRPr="00D1770E">
        <w:rPr>
          <w:rStyle w:val="libFootnotenumChar"/>
          <w:rtl/>
        </w:rPr>
        <w:t>(1)</w:t>
      </w:r>
      <w:r>
        <w:rPr>
          <w:rtl/>
          <w:lang w:bidi="fa-IR"/>
        </w:rPr>
        <w:t>. ونقول بموجبه فإنه ليس بواجب عندنا.</w:t>
      </w:r>
    </w:p>
    <w:p w:rsidR="005109CD" w:rsidRDefault="005109CD" w:rsidP="005109CD">
      <w:pPr>
        <w:pStyle w:val="libNormal"/>
        <w:rPr>
          <w:lang w:bidi="fa-IR"/>
        </w:rPr>
      </w:pPr>
      <w:bookmarkStart w:id="213" w:name="_Toc105414062"/>
      <w:r w:rsidRPr="0088654B">
        <w:rPr>
          <w:rStyle w:val="Heading2Char"/>
          <w:rFonts w:hint="eastAsia"/>
          <w:rtl/>
        </w:rPr>
        <w:t>مسألة</w:t>
      </w:r>
      <w:r w:rsidRPr="0088654B">
        <w:rPr>
          <w:rStyle w:val="Heading2Char"/>
          <w:rtl/>
        </w:rPr>
        <w:t xml:space="preserve"> 282 :</w:t>
      </w:r>
      <w:bookmarkEnd w:id="213"/>
      <w:r>
        <w:rPr>
          <w:rtl/>
          <w:lang w:bidi="fa-IR"/>
        </w:rPr>
        <w:t xml:space="preserve"> وتجب الأربع على القاري والمستمع بلا خلاف عندنا‌ وعند الموجبين ، ومستحب في الباقي عندنا لهما وعند الباقين لأن ابن عمر قال : كان رسول الله </w:t>
      </w:r>
      <w:r w:rsidRPr="00D1770E">
        <w:rPr>
          <w:rStyle w:val="libAlaemChar"/>
          <w:rtl/>
        </w:rPr>
        <w:t>صلى‌الله‌عليه‌وآله</w:t>
      </w:r>
      <w:r>
        <w:rPr>
          <w:rtl/>
          <w:lang w:bidi="fa-IR"/>
        </w:rPr>
        <w:t xml:space="preserve"> يقرأ علينا السورة في غير الصلاة فيسجد ونسجد معه حتى لا يجد أحدنا مكانا لموضع جبهته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السامع غير القاصد للسماع فيستحب في حقه في الجميع عندنا عملا</w:t>
      </w:r>
      <w:r w:rsidR="00BE3BCD">
        <w:rPr>
          <w:rFonts w:hint="cs"/>
          <w:rtl/>
          <w:lang w:bidi="fa-IR"/>
        </w:rPr>
        <w:t>ً</w:t>
      </w:r>
      <w:r>
        <w:rPr>
          <w:rtl/>
          <w:lang w:bidi="fa-IR"/>
        </w:rPr>
        <w:t xml:space="preserve"> بالأصل ، ولقول الصادق </w:t>
      </w:r>
      <w:r w:rsidR="00D1770E" w:rsidRPr="00D1770E">
        <w:rPr>
          <w:rStyle w:val="libAlaemChar"/>
          <w:rtl/>
        </w:rPr>
        <w:t>عليه‌السلام</w:t>
      </w:r>
      <w:r>
        <w:rPr>
          <w:rtl/>
          <w:lang w:bidi="fa-IR"/>
        </w:rPr>
        <w:t xml:space="preserve"> وقد سأله عبد الله بن سنان عن رجل يسمع السجدة تقرأ قال : « لا يسجد إل</w:t>
      </w:r>
      <w:r w:rsidR="00BE3BCD">
        <w:rPr>
          <w:rFonts w:hint="cs"/>
          <w:rtl/>
          <w:lang w:bidi="fa-IR"/>
        </w:rPr>
        <w:t>ّ</w:t>
      </w:r>
      <w:r>
        <w:rPr>
          <w:rtl/>
          <w:lang w:bidi="fa-IR"/>
        </w:rPr>
        <w:t>ا أن يكون منصتا</w:t>
      </w:r>
      <w:r w:rsidR="00BE3BCD">
        <w:rPr>
          <w:rFonts w:hint="cs"/>
          <w:rtl/>
          <w:lang w:bidi="fa-IR"/>
        </w:rPr>
        <w:t>ً</w:t>
      </w:r>
      <w:r>
        <w:rPr>
          <w:rtl/>
          <w:lang w:bidi="fa-IR"/>
        </w:rPr>
        <w:t xml:space="preserve"> ، مستمعا</w:t>
      </w:r>
      <w:r w:rsidR="00BE3BCD">
        <w:rPr>
          <w:rFonts w:hint="cs"/>
          <w:rtl/>
          <w:lang w:bidi="fa-IR"/>
        </w:rPr>
        <w:t>ً</w:t>
      </w:r>
      <w:r>
        <w:rPr>
          <w:rtl/>
          <w:lang w:bidi="fa-IR"/>
        </w:rPr>
        <w:t xml:space="preserve"> لها ، أو يصلّي بصلاته ، فأما أن يكون يصلّي في ناحية وأنت في ناحي</w:t>
      </w:r>
      <w:r>
        <w:rPr>
          <w:rFonts w:hint="eastAsia"/>
          <w:rtl/>
          <w:lang w:bidi="fa-IR"/>
        </w:rPr>
        <w:t>ة</w:t>
      </w:r>
      <w:r>
        <w:rPr>
          <w:rtl/>
          <w:lang w:bidi="fa-IR"/>
        </w:rPr>
        <w:t xml:space="preserve"> فلا تسجد لما سمعت » </w:t>
      </w:r>
      <w:r w:rsidRPr="00D1770E">
        <w:rPr>
          <w:rStyle w:val="libFootnotenumChar"/>
          <w:rtl/>
        </w:rPr>
        <w:t>(3)</w:t>
      </w:r>
      <w:r>
        <w:rPr>
          <w:rtl/>
          <w:lang w:bidi="fa-IR"/>
        </w:rPr>
        <w:t>.</w:t>
      </w:r>
    </w:p>
    <w:p w:rsidR="00AE07AA" w:rsidRDefault="005109CD" w:rsidP="00AE07AA">
      <w:pPr>
        <w:pStyle w:val="libNormal"/>
        <w:rPr>
          <w:rtl/>
          <w:lang w:bidi="fa-IR"/>
        </w:rPr>
      </w:pPr>
      <w:r>
        <w:rPr>
          <w:rFonts w:hint="eastAsia"/>
          <w:rtl/>
          <w:lang w:bidi="fa-IR"/>
        </w:rPr>
        <w:t>وقال</w:t>
      </w:r>
      <w:r>
        <w:rPr>
          <w:rtl/>
          <w:lang w:bidi="fa-IR"/>
        </w:rPr>
        <w:t xml:space="preserve"> أبو حنيفة : يجب على السامع أيضا</w:t>
      </w:r>
      <w:r w:rsidR="00F813E6">
        <w:rPr>
          <w:rFonts w:hint="cs"/>
          <w:rtl/>
          <w:lang w:bidi="fa-IR"/>
        </w:rPr>
        <w:t>ً</w:t>
      </w:r>
      <w:r>
        <w:rPr>
          <w:rtl/>
          <w:lang w:bidi="fa-IR"/>
        </w:rPr>
        <w:t>. ونحوه عن ابن عمر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الا</w:t>
      </w:r>
      <w:r w:rsidR="00F813E6">
        <w:rPr>
          <w:rFonts w:hint="cs"/>
          <w:rtl/>
          <w:lang w:bidi="fa-IR"/>
        </w:rPr>
        <w:t>ُ</w:t>
      </w:r>
      <w:r>
        <w:rPr>
          <w:rtl/>
          <w:lang w:bidi="fa-IR"/>
        </w:rPr>
        <w:t>م 1 : 136 ، الوجيز 1 : 53 ، الميزان 1 : 164 ، بلغة السالك 1 : 149 ، الشرح الصغير 1 : 149 ، المنتقى للباجي 1 : 350 و 351 ، بداية المجتهد 1 : 222 ، المغني 1 : 687 ، الشرح الكبير 1 : 814 ، المبسوط للسرخسي 2 : 4.</w:t>
      </w:r>
    </w:p>
    <w:p w:rsidR="005109CD" w:rsidRDefault="005109CD" w:rsidP="00842513">
      <w:pPr>
        <w:pStyle w:val="libFootnote0"/>
        <w:rPr>
          <w:lang w:bidi="fa-IR"/>
        </w:rPr>
      </w:pPr>
      <w:r>
        <w:rPr>
          <w:rtl/>
          <w:lang w:bidi="fa-IR"/>
        </w:rPr>
        <w:t xml:space="preserve">(2) صحيح البخاري 2 : 51 و 52 ، صحيح مسلم 1 : 405 </w:t>
      </w:r>
      <w:r w:rsidR="00F813E6">
        <w:rPr>
          <w:rFonts w:hint="cs"/>
          <w:rtl/>
          <w:lang w:bidi="fa-IR"/>
        </w:rPr>
        <w:t>/</w:t>
      </w:r>
      <w:r>
        <w:rPr>
          <w:rtl/>
          <w:lang w:bidi="fa-IR"/>
        </w:rPr>
        <w:t xml:space="preserve"> 575 ، سنن </w:t>
      </w:r>
      <w:r w:rsidR="007F706F">
        <w:rPr>
          <w:rFonts w:hint="cs"/>
          <w:rtl/>
          <w:lang w:bidi="fa-IR"/>
        </w:rPr>
        <w:t>ا</w:t>
      </w:r>
      <w:r>
        <w:rPr>
          <w:rtl/>
          <w:lang w:bidi="fa-IR"/>
        </w:rPr>
        <w:t xml:space="preserve">بي داود 2 : 60 </w:t>
      </w:r>
      <w:r w:rsidR="004D0A7A">
        <w:rPr>
          <w:rFonts w:hint="cs"/>
          <w:rtl/>
          <w:lang w:bidi="fa-IR"/>
        </w:rPr>
        <w:t>/</w:t>
      </w:r>
      <w:r>
        <w:rPr>
          <w:rtl/>
          <w:lang w:bidi="fa-IR"/>
        </w:rPr>
        <w:t xml:space="preserve"> 1412.</w:t>
      </w:r>
    </w:p>
    <w:p w:rsidR="005109CD" w:rsidRDefault="005109CD" w:rsidP="00D67345">
      <w:pPr>
        <w:pStyle w:val="libFootnote0"/>
        <w:rPr>
          <w:lang w:bidi="fa-IR"/>
        </w:rPr>
      </w:pPr>
      <w:r>
        <w:rPr>
          <w:rtl/>
          <w:lang w:bidi="fa-IR"/>
        </w:rPr>
        <w:t xml:space="preserve">(3) الكافي 3 : 318 </w:t>
      </w:r>
      <w:r w:rsidR="00877214">
        <w:rPr>
          <w:rFonts w:hint="cs"/>
          <w:rtl/>
          <w:lang w:bidi="fa-IR"/>
        </w:rPr>
        <w:t>/</w:t>
      </w:r>
      <w:r>
        <w:rPr>
          <w:rtl/>
          <w:lang w:bidi="fa-IR"/>
        </w:rPr>
        <w:t xml:space="preserve"> 3 ، التهذيب 2 : 291 </w:t>
      </w:r>
      <w:r w:rsidR="00D67345">
        <w:rPr>
          <w:rFonts w:hint="cs"/>
          <w:rtl/>
          <w:lang w:bidi="fa-IR"/>
        </w:rPr>
        <w:t>/</w:t>
      </w:r>
      <w:r>
        <w:rPr>
          <w:rtl/>
          <w:lang w:bidi="fa-IR"/>
        </w:rPr>
        <w:t xml:space="preserve"> 1169.</w:t>
      </w:r>
    </w:p>
    <w:p w:rsidR="00D1770E" w:rsidRDefault="00FB37B6" w:rsidP="005B6482">
      <w:pPr>
        <w:pStyle w:val="libNormal"/>
        <w:rPr>
          <w:rtl/>
          <w:lang w:bidi="fa-IR"/>
        </w:rPr>
      </w:pPr>
      <w:r>
        <w:rPr>
          <w:rtl/>
          <w:lang w:bidi="fa-IR"/>
        </w:rPr>
        <w:br w:type="page"/>
      </w:r>
    </w:p>
    <w:p w:rsidR="005109CD" w:rsidRDefault="005109CD" w:rsidP="00F74326">
      <w:pPr>
        <w:pStyle w:val="libNormal0"/>
        <w:rPr>
          <w:lang w:bidi="fa-IR"/>
        </w:rPr>
      </w:pPr>
      <w:r>
        <w:rPr>
          <w:rFonts w:hint="eastAsia"/>
          <w:rtl/>
          <w:lang w:bidi="fa-IR"/>
        </w:rPr>
        <w:lastRenderedPageBreak/>
        <w:t>والنخعي</w:t>
      </w:r>
      <w:r>
        <w:rPr>
          <w:rtl/>
          <w:lang w:bidi="fa-IR"/>
        </w:rPr>
        <w:t xml:space="preserve"> ، وسعيد بن جبير ، ونافع ، وإسحاق </w:t>
      </w:r>
      <w:r w:rsidRPr="00D1770E">
        <w:rPr>
          <w:rStyle w:val="libFootnotenumChar"/>
          <w:rtl/>
        </w:rPr>
        <w:t>(1)</w:t>
      </w:r>
      <w:r>
        <w:rPr>
          <w:rtl/>
          <w:lang w:bidi="fa-IR"/>
        </w:rPr>
        <w:t xml:space="preserve"> ، لأنه سامع للسجدة فأشبه المستمع.</w:t>
      </w:r>
    </w:p>
    <w:p w:rsidR="005109CD" w:rsidRDefault="005109CD" w:rsidP="005109CD">
      <w:pPr>
        <w:pStyle w:val="libNormal"/>
        <w:rPr>
          <w:lang w:bidi="fa-IR"/>
        </w:rPr>
      </w:pPr>
      <w:r>
        <w:rPr>
          <w:rFonts w:hint="eastAsia"/>
          <w:rtl/>
          <w:lang w:bidi="fa-IR"/>
        </w:rPr>
        <w:t>وقال</w:t>
      </w:r>
      <w:r>
        <w:rPr>
          <w:rtl/>
          <w:lang w:bidi="fa-IR"/>
        </w:rPr>
        <w:t xml:space="preserve"> الشافعي : لا </w:t>
      </w:r>
      <w:r w:rsidR="00F74326">
        <w:rPr>
          <w:rFonts w:hint="cs"/>
          <w:rtl/>
          <w:lang w:bidi="fa-IR"/>
        </w:rPr>
        <w:t>اُؤ</w:t>
      </w:r>
      <w:r>
        <w:rPr>
          <w:rtl/>
          <w:lang w:bidi="fa-IR"/>
        </w:rPr>
        <w:t xml:space="preserve">كد عليه السجود ، وإن سجد فحسن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وأحمد : لا يستحب للسامع ، وهو مروي عن عثمان ، وابن عباس وعمران بن الحصين </w:t>
      </w:r>
      <w:r w:rsidRPr="00D1770E">
        <w:rPr>
          <w:rStyle w:val="libFootnotenumChar"/>
          <w:rtl/>
        </w:rPr>
        <w:t>(3)</w:t>
      </w:r>
      <w:r>
        <w:rPr>
          <w:rtl/>
          <w:lang w:bidi="fa-IR"/>
        </w:rPr>
        <w:t xml:space="preserve"> ، لأن عثمان مرّ</w:t>
      </w:r>
      <w:r w:rsidR="00EF0729">
        <w:rPr>
          <w:rFonts w:hint="cs"/>
          <w:rtl/>
          <w:lang w:bidi="fa-IR"/>
        </w:rPr>
        <w:t>َ</w:t>
      </w:r>
      <w:r>
        <w:rPr>
          <w:rtl/>
          <w:lang w:bidi="fa-IR"/>
        </w:rPr>
        <w:t xml:space="preserve"> بقاص فقرأ القاص سجدة ليسجد عثمان معه فلم يسجد وقال : إنما السجدة على من استمع </w:t>
      </w:r>
      <w:r w:rsidRPr="00D1770E">
        <w:rPr>
          <w:rStyle w:val="libFootnotenumChar"/>
          <w:rtl/>
        </w:rPr>
        <w:t>(4)</w:t>
      </w:r>
      <w:r>
        <w:rPr>
          <w:rtl/>
          <w:lang w:bidi="fa-IR"/>
        </w:rPr>
        <w:t>.</w:t>
      </w:r>
    </w:p>
    <w:p w:rsidR="005109CD" w:rsidRDefault="005109CD" w:rsidP="005109CD">
      <w:pPr>
        <w:pStyle w:val="libNormal"/>
        <w:rPr>
          <w:lang w:bidi="fa-IR"/>
        </w:rPr>
      </w:pPr>
      <w:bookmarkStart w:id="214" w:name="_Toc105414063"/>
      <w:r w:rsidRPr="0088654B">
        <w:rPr>
          <w:rStyle w:val="Heading2Char"/>
          <w:rFonts w:hint="eastAsia"/>
          <w:rtl/>
        </w:rPr>
        <w:t>مسألة</w:t>
      </w:r>
      <w:r w:rsidRPr="0088654B">
        <w:rPr>
          <w:rStyle w:val="Heading2Char"/>
          <w:rtl/>
        </w:rPr>
        <w:t xml:space="preserve"> 283 :</w:t>
      </w:r>
      <w:bookmarkEnd w:id="214"/>
      <w:r>
        <w:rPr>
          <w:rtl/>
          <w:lang w:bidi="fa-IR"/>
        </w:rPr>
        <w:t xml:space="preserve"> هذا السجود ليس بصلاة ، ولا بجزء منها فلا يشترط فيه ما يشترط في الصلاة عند علمائنا </w:t>
      </w:r>
      <w:r w:rsidR="00D1770E">
        <w:rPr>
          <w:rtl/>
          <w:lang w:bidi="fa-IR"/>
        </w:rPr>
        <w:t>-</w:t>
      </w:r>
      <w:r>
        <w:rPr>
          <w:rtl/>
          <w:lang w:bidi="fa-IR"/>
        </w:rPr>
        <w:t xml:space="preserve"> وبه قال عثمان ، وسعيد بن المسيب ، والشعبي </w:t>
      </w:r>
      <w:r w:rsidRPr="00D1770E">
        <w:rPr>
          <w:rStyle w:val="libFootnotenumChar"/>
          <w:rtl/>
        </w:rPr>
        <w:t>(5)</w:t>
      </w:r>
      <w:r>
        <w:rPr>
          <w:rtl/>
          <w:lang w:bidi="fa-IR"/>
        </w:rPr>
        <w:t xml:space="preserve"> </w:t>
      </w:r>
      <w:r w:rsidR="00D1770E">
        <w:rPr>
          <w:rtl/>
          <w:lang w:bidi="fa-IR"/>
        </w:rPr>
        <w:t>-</w:t>
      </w:r>
      <w:r>
        <w:rPr>
          <w:rtl/>
          <w:lang w:bidi="fa-IR"/>
        </w:rPr>
        <w:t xml:space="preserve"> عملا</w:t>
      </w:r>
      <w:r w:rsidR="00EF0729">
        <w:rPr>
          <w:rFonts w:hint="cs"/>
          <w:rtl/>
          <w:lang w:bidi="fa-IR"/>
        </w:rPr>
        <w:t>ً</w:t>
      </w:r>
      <w:r>
        <w:rPr>
          <w:rtl/>
          <w:lang w:bidi="fa-IR"/>
        </w:rPr>
        <w:t xml:space="preserve"> بالأصل ، وقول الصادق </w:t>
      </w:r>
      <w:r w:rsidR="00D1770E" w:rsidRPr="00D1770E">
        <w:rPr>
          <w:rStyle w:val="libAlaemChar"/>
          <w:rtl/>
        </w:rPr>
        <w:t>عليه‌السلام</w:t>
      </w:r>
      <w:r>
        <w:rPr>
          <w:rtl/>
          <w:lang w:bidi="fa-IR"/>
        </w:rPr>
        <w:t xml:space="preserve"> : « فاسجد وإن كنت على غير وضوء ، وإن كنت جنبا</w:t>
      </w:r>
      <w:r w:rsidR="00EF0729">
        <w:rPr>
          <w:rFonts w:hint="cs"/>
          <w:rtl/>
          <w:lang w:bidi="fa-IR"/>
        </w:rPr>
        <w:t>ً</w:t>
      </w:r>
      <w:r>
        <w:rPr>
          <w:rtl/>
          <w:lang w:bidi="fa-IR"/>
        </w:rPr>
        <w:t xml:space="preserve"> ، وإن كانت المرأة لا تصلّي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وأحمد ، وأبو حنيفة ، ومالك : تشترط الطهارة من الحدث والخبث ، وستر العورة ، والاستقبال </w:t>
      </w:r>
      <w:r w:rsidRPr="00D1770E">
        <w:rPr>
          <w:rStyle w:val="libFootnotenumChar"/>
          <w:rtl/>
        </w:rPr>
        <w:t>(7)</w:t>
      </w:r>
      <w:r>
        <w:rPr>
          <w:rtl/>
          <w:lang w:bidi="fa-IR"/>
        </w:rPr>
        <w:t xml:space="preserve"> لقوله </w:t>
      </w:r>
      <w:r w:rsidRPr="00D1770E">
        <w:rPr>
          <w:rStyle w:val="libAlaemChar"/>
          <w:rtl/>
        </w:rPr>
        <w:t>صلى‌الله‌عليه‌وآله</w:t>
      </w:r>
      <w:r>
        <w:rPr>
          <w:rtl/>
          <w:lang w:bidi="fa-IR"/>
        </w:rPr>
        <w:t xml:space="preserve">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المبسوط للسرخسي 2 : 4 ، شرح فتح القدير 1 : 466 ، الكفاية 1 : 466 ، الهداية للمرغيناني 1 : 78 ، المجموع 4 : 61 ، المغني 1 : 688 ، الشرح الكبير 1 : 815 </w:t>
      </w:r>
      <w:r w:rsidR="00D1770E">
        <w:rPr>
          <w:rtl/>
          <w:lang w:bidi="fa-IR"/>
        </w:rPr>
        <w:t>-</w:t>
      </w:r>
      <w:r>
        <w:rPr>
          <w:rtl/>
          <w:lang w:bidi="fa-IR"/>
        </w:rPr>
        <w:t xml:space="preserve"> 816 ، بداية المجتهد 1 : 225 ، اللباب 1 : 103.</w:t>
      </w:r>
    </w:p>
    <w:p w:rsidR="005109CD" w:rsidRDefault="005109CD" w:rsidP="00842513">
      <w:pPr>
        <w:pStyle w:val="libFootnote0"/>
        <w:rPr>
          <w:lang w:bidi="fa-IR"/>
        </w:rPr>
      </w:pPr>
      <w:r>
        <w:rPr>
          <w:rtl/>
          <w:lang w:bidi="fa-IR"/>
        </w:rPr>
        <w:t>(2) المجموع 4 : 58 ، الوجيز 1 : 53 ، السراج الوهاج : 62 ، المغني 1 : 688 ، الشرح الكبير 1 : 816.</w:t>
      </w:r>
    </w:p>
    <w:p w:rsidR="005109CD" w:rsidRDefault="005109CD" w:rsidP="00842513">
      <w:pPr>
        <w:pStyle w:val="libFootnote0"/>
        <w:rPr>
          <w:lang w:bidi="fa-IR"/>
        </w:rPr>
      </w:pPr>
      <w:r>
        <w:rPr>
          <w:rtl/>
          <w:lang w:bidi="fa-IR"/>
        </w:rPr>
        <w:t>(3) المغني 1 : 688 ، الشرح الكبير 1 : 814 و 815 و 816 ، المجموع 4 : 58 ، العدة شرح العمدة : 92.</w:t>
      </w:r>
    </w:p>
    <w:p w:rsidR="005109CD" w:rsidRDefault="005109CD" w:rsidP="00842513">
      <w:pPr>
        <w:pStyle w:val="libFootnote0"/>
        <w:rPr>
          <w:lang w:bidi="fa-IR"/>
        </w:rPr>
      </w:pPr>
      <w:r>
        <w:rPr>
          <w:rtl/>
          <w:lang w:bidi="fa-IR"/>
        </w:rPr>
        <w:t>(4) المغني 1 : 688 ، الشرح الكبير 1 : 816.</w:t>
      </w:r>
    </w:p>
    <w:p w:rsidR="005109CD" w:rsidRDefault="005109CD" w:rsidP="00842513">
      <w:pPr>
        <w:pStyle w:val="libFootnote0"/>
        <w:rPr>
          <w:lang w:bidi="fa-IR"/>
        </w:rPr>
      </w:pPr>
      <w:r>
        <w:rPr>
          <w:rtl/>
          <w:lang w:bidi="fa-IR"/>
        </w:rPr>
        <w:t>(5) المغني 1 : 685 ، الشرح الكبير 1 : 813 ، سبل السلام 1 : 354.</w:t>
      </w:r>
    </w:p>
    <w:p w:rsidR="005109CD" w:rsidRDefault="005109CD" w:rsidP="00842513">
      <w:pPr>
        <w:pStyle w:val="libFootnote0"/>
        <w:rPr>
          <w:lang w:bidi="fa-IR"/>
        </w:rPr>
      </w:pPr>
      <w:r>
        <w:rPr>
          <w:rtl/>
          <w:lang w:bidi="fa-IR"/>
        </w:rPr>
        <w:t xml:space="preserve">(6) الكافي 3 : 318 </w:t>
      </w:r>
      <w:r w:rsidR="00EF0729">
        <w:rPr>
          <w:rFonts w:hint="cs"/>
          <w:rtl/>
          <w:lang w:bidi="fa-IR"/>
        </w:rPr>
        <w:t>/</w:t>
      </w:r>
      <w:r>
        <w:rPr>
          <w:rtl/>
          <w:lang w:bidi="fa-IR"/>
        </w:rPr>
        <w:t xml:space="preserve"> 2 ، التهذيب 2 : 291 </w:t>
      </w:r>
      <w:r w:rsidR="00EF0729">
        <w:rPr>
          <w:rFonts w:hint="cs"/>
          <w:rtl/>
          <w:lang w:bidi="fa-IR"/>
        </w:rPr>
        <w:t>/</w:t>
      </w:r>
      <w:r>
        <w:rPr>
          <w:rtl/>
          <w:lang w:bidi="fa-IR"/>
        </w:rPr>
        <w:t xml:space="preserve"> 1171.</w:t>
      </w:r>
    </w:p>
    <w:p w:rsidR="005109CD" w:rsidRDefault="005109CD" w:rsidP="00842513">
      <w:pPr>
        <w:pStyle w:val="libFootnote0"/>
        <w:rPr>
          <w:lang w:bidi="fa-IR"/>
        </w:rPr>
      </w:pPr>
      <w:r>
        <w:rPr>
          <w:rtl/>
          <w:lang w:bidi="fa-IR"/>
        </w:rPr>
        <w:t>(7) المجموع 4 : 63 ، السراج الوهاج : 62 ، المغني 1 : 685 ، الشرح الكبير 1 : 813 ، المبسوط للسرخسي 2 : 4 ، شرح العناية 1 : 464 ، المنتقى للباجي 1 : 352 ، بلغة السالك 1 : 150 ، الشرح الصغير 1 : 149.</w:t>
      </w:r>
    </w:p>
    <w:p w:rsidR="00D1770E" w:rsidRDefault="00FB37B6" w:rsidP="005B6482">
      <w:pPr>
        <w:pStyle w:val="libNormal"/>
        <w:rPr>
          <w:rtl/>
          <w:lang w:bidi="fa-IR"/>
        </w:rPr>
      </w:pPr>
      <w:r>
        <w:rPr>
          <w:rtl/>
          <w:lang w:bidi="fa-IR"/>
        </w:rPr>
        <w:br w:type="page"/>
      </w:r>
    </w:p>
    <w:p w:rsidR="005109CD" w:rsidRDefault="005109CD" w:rsidP="005109CD">
      <w:pPr>
        <w:pStyle w:val="libNormal"/>
        <w:rPr>
          <w:lang w:bidi="fa-IR"/>
        </w:rPr>
      </w:pPr>
      <w:r>
        <w:rPr>
          <w:rtl/>
          <w:lang w:bidi="fa-IR"/>
        </w:rPr>
        <w:lastRenderedPageBreak/>
        <w:t xml:space="preserve">( لا يقبل الله صلاة بغير طهور ) </w:t>
      </w:r>
      <w:r w:rsidRPr="00D1770E">
        <w:rPr>
          <w:rStyle w:val="libFootnotenumChar"/>
          <w:rtl/>
        </w:rPr>
        <w:t>(1)</w:t>
      </w:r>
      <w:r>
        <w:rPr>
          <w:rtl/>
          <w:lang w:bidi="fa-IR"/>
        </w:rPr>
        <w:t xml:space="preserve"> فيدخل في عمومه السجود ، ولأنّ ما نافى الصلاة نافى السجود كالكفر.</w:t>
      </w:r>
    </w:p>
    <w:p w:rsidR="005109CD" w:rsidRDefault="005109CD" w:rsidP="005109CD">
      <w:pPr>
        <w:pStyle w:val="libNormal"/>
        <w:rPr>
          <w:lang w:bidi="fa-IR"/>
        </w:rPr>
      </w:pPr>
      <w:r>
        <w:rPr>
          <w:rFonts w:hint="eastAsia"/>
          <w:rtl/>
          <w:lang w:bidi="fa-IR"/>
        </w:rPr>
        <w:t>ولا</w:t>
      </w:r>
      <w:r>
        <w:rPr>
          <w:rtl/>
          <w:lang w:bidi="fa-IR"/>
        </w:rPr>
        <w:t xml:space="preserve"> دلالة في الخبر ؛ لأنها ليست صلاة ، والكفر مناف للعبادات الواجبة والمندوبة المشروطة فيها الطهارة وغير المشروطة بها.</w:t>
      </w:r>
    </w:p>
    <w:p w:rsidR="005109CD" w:rsidRDefault="005109CD" w:rsidP="005109CD">
      <w:pPr>
        <w:pStyle w:val="libNormal"/>
        <w:rPr>
          <w:lang w:bidi="fa-IR"/>
        </w:rPr>
      </w:pPr>
      <w:r>
        <w:rPr>
          <w:rFonts w:hint="eastAsia"/>
          <w:rtl/>
          <w:lang w:bidi="fa-IR"/>
        </w:rPr>
        <w:t>أما</w:t>
      </w:r>
      <w:r>
        <w:rPr>
          <w:rtl/>
          <w:lang w:bidi="fa-IR"/>
        </w:rPr>
        <w:t xml:space="preserve"> النية فلا بدّ</w:t>
      </w:r>
      <w:r w:rsidR="007349F3">
        <w:rPr>
          <w:rFonts w:hint="cs"/>
          <w:rtl/>
          <w:lang w:bidi="fa-IR"/>
        </w:rPr>
        <w:t>َ</w:t>
      </w:r>
      <w:r>
        <w:rPr>
          <w:rtl/>
          <w:lang w:bidi="fa-IR"/>
        </w:rPr>
        <w:t xml:space="preserve"> منها ؛ لأنه فعل مشترك فيفتقر التخصيص إلى نيته.</w:t>
      </w:r>
    </w:p>
    <w:p w:rsidR="005109CD" w:rsidRDefault="005109CD" w:rsidP="00377162">
      <w:pPr>
        <w:pStyle w:val="Heading3"/>
        <w:rPr>
          <w:lang w:bidi="fa-IR"/>
        </w:rPr>
      </w:pPr>
      <w:bookmarkStart w:id="215" w:name="_Toc105414064"/>
      <w:r>
        <w:rPr>
          <w:rFonts w:hint="eastAsia"/>
          <w:rtl/>
          <w:lang w:bidi="fa-IR"/>
        </w:rPr>
        <w:t>فروع</w:t>
      </w:r>
      <w:r>
        <w:rPr>
          <w:rtl/>
          <w:lang w:bidi="fa-IR"/>
        </w:rPr>
        <w:t xml:space="preserve"> :</w:t>
      </w:r>
      <w:bookmarkEnd w:id="21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سمع السجود وهو على غير طهارة لم يلزمه الوضوء‌ ولا التيمم </w:t>
      </w:r>
      <w:r w:rsidR="00D1770E">
        <w:rPr>
          <w:rtl/>
          <w:lang w:bidi="fa-IR"/>
        </w:rPr>
        <w:t>-</w:t>
      </w:r>
      <w:r>
        <w:rPr>
          <w:rtl/>
          <w:lang w:bidi="fa-IR"/>
        </w:rPr>
        <w:t xml:space="preserve"> وبه قال أحمد </w:t>
      </w:r>
      <w:r w:rsidRPr="00D1770E">
        <w:rPr>
          <w:rStyle w:val="libFootnotenumChar"/>
          <w:rtl/>
        </w:rPr>
        <w:t>(2)</w:t>
      </w:r>
      <w:r>
        <w:rPr>
          <w:rtl/>
          <w:lang w:bidi="fa-IR"/>
        </w:rPr>
        <w:t xml:space="preserve"> </w:t>
      </w:r>
      <w:r w:rsidR="00D1770E">
        <w:rPr>
          <w:rtl/>
          <w:lang w:bidi="fa-IR"/>
        </w:rPr>
        <w:t>-</w:t>
      </w:r>
      <w:r>
        <w:rPr>
          <w:rtl/>
          <w:lang w:bidi="fa-IR"/>
        </w:rPr>
        <w:t xml:space="preserve"> لأنها تتعلق بسبب فإذا فات لم يسجد كما لو قرأ سجدة في الصلاة فلم يسجد لم يسجد بعدها ، ونحن نوجب السجود ، أو نستحبه وإن لم يتطهر ؛ لعدم اشتراط الطهارة كما تقدم.</w:t>
      </w:r>
    </w:p>
    <w:p w:rsidR="005109CD" w:rsidRDefault="005109CD" w:rsidP="005109CD">
      <w:pPr>
        <w:pStyle w:val="libNormal"/>
        <w:rPr>
          <w:lang w:bidi="fa-IR"/>
        </w:rPr>
      </w:pPr>
      <w:r>
        <w:rPr>
          <w:rFonts w:hint="eastAsia"/>
          <w:rtl/>
          <w:lang w:bidi="fa-IR"/>
        </w:rPr>
        <w:t>وقال</w:t>
      </w:r>
      <w:r>
        <w:rPr>
          <w:rtl/>
          <w:lang w:bidi="fa-IR"/>
        </w:rPr>
        <w:t xml:space="preserve"> النخعي : يتيمم ويسجد ، وعنه : يتوضأ ويسجد ، وبه قال الثوري وأصحاب الرأي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توضأ سجد ، وقال أحمد : لا يسجد ؛ لفوات سببها ، ولا يتيمم لها مع وجود الماء</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عدم الماء فتيمم سجد عندنا‌ ، وبه قال أحمد إذا لم يطل ؛ لعدم بعد سببها ، بخلاف الوضوء عنده </w:t>
      </w:r>
      <w:r w:rsidRPr="00D1770E">
        <w:rPr>
          <w:rStyle w:val="libFootnotenumChar"/>
          <w:rtl/>
        </w:rPr>
        <w:t>(5)</w:t>
      </w:r>
      <w:r>
        <w:rPr>
          <w:rtl/>
          <w:lang w:bidi="fa-IR"/>
        </w:rPr>
        <w:t>.</w:t>
      </w:r>
    </w:p>
    <w:p w:rsidR="00AE07AA" w:rsidRDefault="005109CD" w:rsidP="00AE07AA">
      <w:pPr>
        <w:pStyle w:val="libNormal"/>
        <w:rPr>
          <w:rtl/>
          <w:lang w:bidi="fa-IR"/>
        </w:rPr>
      </w:pPr>
      <w:bookmarkStart w:id="216" w:name="_Toc105414065"/>
      <w:r w:rsidRPr="0088654B">
        <w:rPr>
          <w:rStyle w:val="Heading2Char"/>
          <w:rFonts w:hint="eastAsia"/>
          <w:rtl/>
        </w:rPr>
        <w:t>مسألة</w:t>
      </w:r>
      <w:r w:rsidRPr="0088654B">
        <w:rPr>
          <w:rStyle w:val="Heading2Char"/>
          <w:rtl/>
        </w:rPr>
        <w:t xml:space="preserve"> 284 :</w:t>
      </w:r>
      <w:bookmarkEnd w:id="216"/>
      <w:r>
        <w:rPr>
          <w:rtl/>
          <w:lang w:bidi="fa-IR"/>
        </w:rPr>
        <w:t xml:space="preserve"> ولا تكبير فيها للسجود‌ عندنا </w:t>
      </w:r>
      <w:r w:rsidR="00D1770E">
        <w:rPr>
          <w:rtl/>
          <w:lang w:bidi="fa-IR"/>
        </w:rPr>
        <w:t>-</w:t>
      </w:r>
      <w:r>
        <w:rPr>
          <w:rtl/>
          <w:lang w:bidi="fa-IR"/>
        </w:rPr>
        <w:t xml:space="preserve"> وبه قال أبو حنيفة في رواية ،</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صحيح مسلم 1 : 204 </w:t>
      </w:r>
      <w:r w:rsidR="00EE2303">
        <w:rPr>
          <w:rFonts w:hint="cs"/>
          <w:rtl/>
          <w:lang w:bidi="fa-IR"/>
        </w:rPr>
        <w:t>/</w:t>
      </w:r>
      <w:r>
        <w:rPr>
          <w:rtl/>
          <w:lang w:bidi="fa-IR"/>
        </w:rPr>
        <w:t xml:space="preserve"> 224 ، سنن الترمذي 1 : 5 </w:t>
      </w:r>
      <w:r w:rsidR="00D1770E">
        <w:rPr>
          <w:rtl/>
          <w:lang w:bidi="fa-IR"/>
        </w:rPr>
        <w:t>-</w:t>
      </w:r>
      <w:r>
        <w:rPr>
          <w:rtl/>
          <w:lang w:bidi="fa-IR"/>
        </w:rPr>
        <w:t xml:space="preserve"> 1.</w:t>
      </w:r>
    </w:p>
    <w:p w:rsidR="005109CD" w:rsidRDefault="005109CD" w:rsidP="00842513">
      <w:pPr>
        <w:pStyle w:val="libFootnote0"/>
        <w:rPr>
          <w:lang w:bidi="fa-IR"/>
        </w:rPr>
      </w:pPr>
      <w:r>
        <w:rPr>
          <w:rtl/>
          <w:lang w:bidi="fa-IR"/>
        </w:rPr>
        <w:t>(2) المغني 1 : 686 ، الشرح الكبير 1 : 813.</w:t>
      </w:r>
    </w:p>
    <w:p w:rsidR="005109CD" w:rsidRDefault="005109CD" w:rsidP="00842513">
      <w:pPr>
        <w:pStyle w:val="libFootnote0"/>
        <w:rPr>
          <w:lang w:bidi="fa-IR"/>
        </w:rPr>
      </w:pPr>
      <w:r>
        <w:rPr>
          <w:rtl/>
          <w:lang w:bidi="fa-IR"/>
        </w:rPr>
        <w:t>(3) المبسوط للسرخسي 2 : 4 ، المغني 1 : 686 ، الشرح الكبير 1 : 813.</w:t>
      </w:r>
    </w:p>
    <w:p w:rsidR="005109CD" w:rsidRDefault="005109CD" w:rsidP="00842513">
      <w:pPr>
        <w:pStyle w:val="libFootnote0"/>
        <w:rPr>
          <w:lang w:bidi="fa-IR"/>
        </w:rPr>
      </w:pPr>
      <w:r>
        <w:rPr>
          <w:rtl/>
          <w:lang w:bidi="fa-IR"/>
        </w:rPr>
        <w:t>(4) المغني 1 : 686 ، الشرح الكبير 1 : 814.</w:t>
      </w:r>
    </w:p>
    <w:p w:rsidR="005109CD" w:rsidRDefault="005109CD" w:rsidP="00842513">
      <w:pPr>
        <w:pStyle w:val="libFootnote0"/>
        <w:rPr>
          <w:lang w:bidi="fa-IR"/>
        </w:rPr>
      </w:pPr>
      <w:r>
        <w:rPr>
          <w:rtl/>
          <w:lang w:bidi="fa-IR"/>
        </w:rPr>
        <w:t>(5) الشرح الكبير 1 : 814.</w:t>
      </w:r>
    </w:p>
    <w:p w:rsidR="00D1770E" w:rsidRDefault="00FB37B6" w:rsidP="005B6482">
      <w:pPr>
        <w:pStyle w:val="libNormal"/>
        <w:rPr>
          <w:rtl/>
          <w:lang w:bidi="fa-IR"/>
        </w:rPr>
      </w:pPr>
      <w:r>
        <w:rPr>
          <w:rtl/>
          <w:lang w:bidi="fa-IR"/>
        </w:rPr>
        <w:br w:type="page"/>
      </w:r>
    </w:p>
    <w:p w:rsidR="005109CD" w:rsidRDefault="005109CD" w:rsidP="00AA3C13">
      <w:pPr>
        <w:pStyle w:val="libNormal0"/>
        <w:rPr>
          <w:lang w:bidi="fa-IR"/>
        </w:rPr>
      </w:pPr>
      <w:r>
        <w:rPr>
          <w:rFonts w:hint="eastAsia"/>
          <w:rtl/>
          <w:lang w:bidi="fa-IR"/>
        </w:rPr>
        <w:lastRenderedPageBreak/>
        <w:t>وابن</w:t>
      </w:r>
      <w:r>
        <w:rPr>
          <w:rtl/>
          <w:lang w:bidi="fa-IR"/>
        </w:rPr>
        <w:t xml:space="preserve"> أبي هريرة </w:t>
      </w:r>
      <w:r w:rsidRPr="00D1770E">
        <w:rPr>
          <w:rStyle w:val="libFootnotenumChar"/>
          <w:rtl/>
        </w:rPr>
        <w:t>(1)</w:t>
      </w:r>
      <w:r>
        <w:rPr>
          <w:rtl/>
          <w:lang w:bidi="fa-IR"/>
        </w:rPr>
        <w:t xml:space="preserve"> </w:t>
      </w:r>
      <w:r w:rsidR="00D1770E">
        <w:rPr>
          <w:rtl/>
          <w:lang w:bidi="fa-IR"/>
        </w:rPr>
        <w:t>-</w:t>
      </w:r>
      <w:r>
        <w:rPr>
          <w:rtl/>
          <w:lang w:bidi="fa-IR"/>
        </w:rPr>
        <w:t xml:space="preserve"> عملا</w:t>
      </w:r>
      <w:r w:rsidR="00AA3C13">
        <w:rPr>
          <w:rFonts w:hint="cs"/>
          <w:rtl/>
          <w:lang w:bidi="fa-IR"/>
        </w:rPr>
        <w:t>ً</w:t>
      </w:r>
      <w:r>
        <w:rPr>
          <w:rtl/>
          <w:lang w:bidi="fa-IR"/>
        </w:rPr>
        <w:t xml:space="preserve"> بالأصل ، قال الشيخ : ويكبّر للرفع منه </w:t>
      </w:r>
      <w:r w:rsidRPr="00D1770E">
        <w:rPr>
          <w:rStyle w:val="libFootnotenumChar"/>
          <w:rtl/>
        </w:rPr>
        <w:t>(2)</w:t>
      </w:r>
      <w:r>
        <w:rPr>
          <w:rtl/>
          <w:lang w:bidi="fa-IR"/>
        </w:rPr>
        <w:t xml:space="preserve"> لقول الصادق </w:t>
      </w:r>
      <w:r w:rsidR="00D1770E" w:rsidRPr="00D1770E">
        <w:rPr>
          <w:rStyle w:val="libAlaemChar"/>
          <w:rtl/>
        </w:rPr>
        <w:t>عليه‌السلام</w:t>
      </w:r>
      <w:r>
        <w:rPr>
          <w:rtl/>
          <w:lang w:bidi="fa-IR"/>
        </w:rPr>
        <w:t xml:space="preserve"> : « إذا قرأت السجدة فاسجد ، ولا تكبّر حتى ترفع رأسك » </w:t>
      </w:r>
      <w:r w:rsidRPr="00D1770E">
        <w:rPr>
          <w:rStyle w:val="libFootnotenumChar"/>
          <w:rtl/>
        </w:rPr>
        <w:t>(3)</w:t>
      </w:r>
      <w:r>
        <w:rPr>
          <w:rtl/>
          <w:lang w:bidi="fa-IR"/>
        </w:rPr>
        <w:t xml:space="preserve"> وقال </w:t>
      </w:r>
      <w:r w:rsidR="00D1770E" w:rsidRPr="00D1770E">
        <w:rPr>
          <w:rStyle w:val="libAlaemChar"/>
          <w:rtl/>
        </w:rPr>
        <w:t>عليه‌السلام</w:t>
      </w:r>
      <w:r>
        <w:rPr>
          <w:rtl/>
          <w:lang w:bidi="fa-IR"/>
        </w:rPr>
        <w:t xml:space="preserve"> فيمن يقرأ السجدة من القرآن من العزائم : « فلا يكبّر حين يسجد ولكن يكبّر حين يرفع رأسه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 كان في غير صلاة نوى الساجد ، وكبّر للافتتاح ، ورفع يديه حذو منكبيه كما في افتتاح الصلاة </w:t>
      </w:r>
      <w:r w:rsidRPr="00D1770E">
        <w:rPr>
          <w:rStyle w:val="libFootnotenumChar"/>
          <w:rtl/>
        </w:rPr>
        <w:t>(5)</w:t>
      </w:r>
      <w:r>
        <w:rPr>
          <w:rtl/>
          <w:lang w:bidi="fa-IR"/>
        </w:rPr>
        <w:t xml:space="preserve"> </w:t>
      </w:r>
      <w:r w:rsidR="00D1770E">
        <w:rPr>
          <w:rtl/>
          <w:lang w:bidi="fa-IR"/>
        </w:rPr>
        <w:t>-</w:t>
      </w:r>
      <w:r>
        <w:rPr>
          <w:rtl/>
          <w:lang w:bidi="fa-IR"/>
        </w:rPr>
        <w:t xml:space="preserve"> خلافا</w:t>
      </w:r>
      <w:r w:rsidR="00AA3C13">
        <w:rPr>
          <w:rFonts w:hint="cs"/>
          <w:rtl/>
          <w:lang w:bidi="fa-IR"/>
        </w:rPr>
        <w:t>ً</w:t>
      </w:r>
      <w:r>
        <w:rPr>
          <w:rtl/>
          <w:lang w:bidi="fa-IR"/>
        </w:rPr>
        <w:t xml:space="preserve"> لأبي حنيفة في الرفع </w:t>
      </w:r>
      <w:r w:rsidRPr="00D1770E">
        <w:rPr>
          <w:rStyle w:val="libFootnotenumChar"/>
          <w:rtl/>
        </w:rPr>
        <w:t>(6)</w:t>
      </w:r>
      <w:r>
        <w:rPr>
          <w:rtl/>
          <w:lang w:bidi="fa-IR"/>
        </w:rPr>
        <w:t xml:space="preserve"> </w:t>
      </w:r>
      <w:r w:rsidR="00D1770E">
        <w:rPr>
          <w:rtl/>
          <w:lang w:bidi="fa-IR"/>
        </w:rPr>
        <w:t>-</w:t>
      </w:r>
      <w:r>
        <w:rPr>
          <w:rtl/>
          <w:lang w:bidi="fa-IR"/>
        </w:rPr>
        <w:t xml:space="preserve"> ثم يكبّر تكبيرة </w:t>
      </w:r>
      <w:r w:rsidR="00A922DC">
        <w:rPr>
          <w:rFonts w:hint="cs"/>
          <w:rtl/>
          <w:lang w:bidi="fa-IR"/>
        </w:rPr>
        <w:t>اُ</w:t>
      </w:r>
      <w:r>
        <w:rPr>
          <w:rtl/>
          <w:lang w:bidi="fa-IR"/>
        </w:rPr>
        <w:t>خرى للهويّ من غير رفع ، فإذا رفع رأسه كبّر.</w:t>
      </w:r>
    </w:p>
    <w:p w:rsidR="005109CD" w:rsidRDefault="005109CD" w:rsidP="005109CD">
      <w:pPr>
        <w:pStyle w:val="libNormal"/>
        <w:rPr>
          <w:lang w:bidi="fa-IR"/>
        </w:rPr>
      </w:pPr>
      <w:r>
        <w:rPr>
          <w:rFonts w:hint="eastAsia"/>
          <w:rtl/>
          <w:lang w:bidi="fa-IR"/>
        </w:rPr>
        <w:t>وفي</w:t>
      </w:r>
      <w:r>
        <w:rPr>
          <w:rtl/>
          <w:lang w:bidi="fa-IR"/>
        </w:rPr>
        <w:t xml:space="preserve"> وجه : لا يكبّر للافتتاح.</w:t>
      </w:r>
    </w:p>
    <w:p w:rsidR="005109CD" w:rsidRDefault="005109CD" w:rsidP="005109CD">
      <w:pPr>
        <w:pStyle w:val="libNormal"/>
        <w:rPr>
          <w:lang w:bidi="fa-IR"/>
        </w:rPr>
      </w:pPr>
      <w:r>
        <w:rPr>
          <w:rFonts w:hint="eastAsia"/>
          <w:rtl/>
          <w:lang w:bidi="fa-IR"/>
        </w:rPr>
        <w:t>ثم</w:t>
      </w:r>
      <w:r>
        <w:rPr>
          <w:rtl/>
          <w:lang w:bidi="fa-IR"/>
        </w:rPr>
        <w:t xml:space="preserve"> هو مستحب أو شرط؟ وجهان.</w:t>
      </w:r>
    </w:p>
    <w:p w:rsidR="005109CD" w:rsidRDefault="005109CD" w:rsidP="005109CD">
      <w:pPr>
        <w:pStyle w:val="libNormal"/>
        <w:rPr>
          <w:lang w:bidi="fa-IR"/>
        </w:rPr>
      </w:pPr>
      <w:r>
        <w:rPr>
          <w:rFonts w:hint="eastAsia"/>
          <w:rtl/>
          <w:lang w:bidi="fa-IR"/>
        </w:rPr>
        <w:t>وإن</w:t>
      </w:r>
      <w:r>
        <w:rPr>
          <w:rtl/>
          <w:lang w:bidi="fa-IR"/>
        </w:rPr>
        <w:t xml:space="preserve"> كان في الصلاة فلا يكبّر للافتتاح ، ويكبّر للهوي من غير رفع اليدين ثم يكبّر عند رفع الرأس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ابن أبي هريرة : لا يكبّر للسجود ، ولا للرفع في غير الصلاة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النخعي ، وأحمد ، وأصحاب الرأي </w:t>
      </w:r>
      <w:r w:rsidR="00D1770E">
        <w:rPr>
          <w:rtl/>
          <w:lang w:bidi="fa-IR"/>
        </w:rPr>
        <w:t>-</w:t>
      </w:r>
      <w:r>
        <w:rPr>
          <w:rtl/>
          <w:lang w:bidi="fa-IR"/>
        </w:rPr>
        <w:t xml:space="preserve"> كقول الشافعي </w:t>
      </w:r>
      <w:r w:rsidR="00D1770E">
        <w:rPr>
          <w:rtl/>
          <w:lang w:bidi="fa-IR"/>
        </w:rPr>
        <w:t>-</w:t>
      </w:r>
      <w:r>
        <w:rPr>
          <w:rtl/>
          <w:lang w:bidi="fa-IR"/>
        </w:rPr>
        <w:t xml:space="preserve"> : باستحباب التكبير للسجود ، والرفع منه ؛ لأنها صلاة ذات سجود فوجب أن‌</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بدائع الصنائع 1 : 192 ، حلية العلماء 2 : 124.</w:t>
      </w:r>
    </w:p>
    <w:p w:rsidR="005109CD" w:rsidRDefault="005109CD" w:rsidP="00842513">
      <w:pPr>
        <w:pStyle w:val="libFootnote0"/>
        <w:rPr>
          <w:lang w:bidi="fa-IR"/>
        </w:rPr>
      </w:pPr>
      <w:r>
        <w:rPr>
          <w:rtl/>
          <w:lang w:bidi="fa-IR"/>
        </w:rPr>
        <w:t>(2) المبسوط للطوسي 1 : 114.</w:t>
      </w:r>
    </w:p>
    <w:p w:rsidR="005109CD" w:rsidRDefault="005109CD" w:rsidP="00842513">
      <w:pPr>
        <w:pStyle w:val="libFootnote0"/>
        <w:rPr>
          <w:lang w:bidi="fa-IR"/>
        </w:rPr>
      </w:pPr>
      <w:r>
        <w:rPr>
          <w:rtl/>
          <w:lang w:bidi="fa-IR"/>
        </w:rPr>
        <w:t xml:space="preserve">(3) التهذيب 2 : 292 </w:t>
      </w:r>
      <w:r w:rsidR="00A922DC">
        <w:rPr>
          <w:rFonts w:hint="cs"/>
          <w:rtl/>
          <w:lang w:bidi="fa-IR"/>
        </w:rPr>
        <w:t>/</w:t>
      </w:r>
      <w:r>
        <w:rPr>
          <w:rtl/>
          <w:lang w:bidi="fa-IR"/>
        </w:rPr>
        <w:t xml:space="preserve"> 1175.</w:t>
      </w:r>
    </w:p>
    <w:p w:rsidR="005109CD" w:rsidRDefault="005109CD" w:rsidP="00842513">
      <w:pPr>
        <w:pStyle w:val="libFootnote0"/>
        <w:rPr>
          <w:lang w:bidi="fa-IR"/>
        </w:rPr>
      </w:pPr>
      <w:r>
        <w:rPr>
          <w:rtl/>
          <w:lang w:bidi="fa-IR"/>
        </w:rPr>
        <w:t xml:space="preserve">(4) الكافي 3 : 317 </w:t>
      </w:r>
      <w:r w:rsidR="00A922DC">
        <w:rPr>
          <w:rFonts w:hint="cs"/>
          <w:rtl/>
          <w:lang w:bidi="fa-IR"/>
        </w:rPr>
        <w:t>/</w:t>
      </w:r>
      <w:r>
        <w:rPr>
          <w:rtl/>
          <w:lang w:bidi="fa-IR"/>
        </w:rPr>
        <w:t xml:space="preserve"> 1 ، التهذيب 2 : 291 </w:t>
      </w:r>
      <w:r w:rsidR="00A922DC">
        <w:rPr>
          <w:rFonts w:hint="cs"/>
          <w:rtl/>
          <w:lang w:bidi="fa-IR"/>
        </w:rPr>
        <w:t>/</w:t>
      </w:r>
      <w:r>
        <w:rPr>
          <w:rtl/>
          <w:lang w:bidi="fa-IR"/>
        </w:rPr>
        <w:t xml:space="preserve"> 1170.</w:t>
      </w:r>
    </w:p>
    <w:p w:rsidR="005109CD" w:rsidRDefault="005109CD" w:rsidP="00842513">
      <w:pPr>
        <w:pStyle w:val="libFootnote0"/>
        <w:rPr>
          <w:lang w:bidi="fa-IR"/>
        </w:rPr>
      </w:pPr>
      <w:r>
        <w:rPr>
          <w:rtl/>
          <w:lang w:bidi="fa-IR"/>
        </w:rPr>
        <w:t xml:space="preserve">(5) المجموع 4 : 64 </w:t>
      </w:r>
      <w:r w:rsidR="00D1770E">
        <w:rPr>
          <w:rtl/>
          <w:lang w:bidi="fa-IR"/>
        </w:rPr>
        <w:t>-</w:t>
      </w:r>
      <w:r>
        <w:rPr>
          <w:rtl/>
          <w:lang w:bidi="fa-IR"/>
        </w:rPr>
        <w:t xml:space="preserve"> 65 ، الوجيز 1 : 53 ، فتح العزيز 4 : 192 ، مغني المحتاج 1 : 216 ، المهذب للشيرازي 1 : 93 ، السراج الوهاج : 62 ، المغني 1 : 686.</w:t>
      </w:r>
    </w:p>
    <w:p w:rsidR="005109CD" w:rsidRDefault="005109CD" w:rsidP="00842513">
      <w:pPr>
        <w:pStyle w:val="libFootnote0"/>
        <w:rPr>
          <w:lang w:bidi="fa-IR"/>
        </w:rPr>
      </w:pPr>
      <w:r>
        <w:rPr>
          <w:rtl/>
          <w:lang w:bidi="fa-IR"/>
        </w:rPr>
        <w:t>(6) شرح فتح القدير 1 : 476 ، اللباب 1 : 104 ، الهداية للمرغيناني 1 : 80 ، شرح العناية 1 : 476.</w:t>
      </w:r>
    </w:p>
    <w:p w:rsidR="005109CD" w:rsidRDefault="005109CD" w:rsidP="00842513">
      <w:pPr>
        <w:pStyle w:val="libFootnote0"/>
        <w:rPr>
          <w:lang w:bidi="fa-IR"/>
        </w:rPr>
      </w:pPr>
      <w:r>
        <w:rPr>
          <w:rtl/>
          <w:lang w:bidi="fa-IR"/>
        </w:rPr>
        <w:t>(7) المجموع 4 : 63.</w:t>
      </w:r>
    </w:p>
    <w:p w:rsidR="005109CD" w:rsidRDefault="005109CD" w:rsidP="00842513">
      <w:pPr>
        <w:pStyle w:val="libFootnote0"/>
        <w:rPr>
          <w:lang w:bidi="fa-IR"/>
        </w:rPr>
      </w:pPr>
      <w:r>
        <w:rPr>
          <w:rtl/>
          <w:lang w:bidi="fa-IR"/>
        </w:rPr>
        <w:t>(8) المجموع 4 : 63.</w:t>
      </w:r>
    </w:p>
    <w:p w:rsidR="00D1770E" w:rsidRDefault="00062957" w:rsidP="005B6482">
      <w:pPr>
        <w:pStyle w:val="libNormal"/>
        <w:rPr>
          <w:rtl/>
          <w:lang w:bidi="fa-IR"/>
        </w:rPr>
      </w:pPr>
      <w:r>
        <w:rPr>
          <w:rtl/>
          <w:lang w:bidi="fa-IR"/>
        </w:rPr>
        <w:br w:type="page"/>
      </w:r>
    </w:p>
    <w:p w:rsidR="005109CD" w:rsidRDefault="005109CD" w:rsidP="00FA0C5A">
      <w:pPr>
        <w:pStyle w:val="libNormal0"/>
        <w:rPr>
          <w:lang w:bidi="fa-IR"/>
        </w:rPr>
      </w:pPr>
      <w:r>
        <w:rPr>
          <w:rFonts w:hint="eastAsia"/>
          <w:rtl/>
          <w:lang w:bidi="fa-IR"/>
        </w:rPr>
        <w:lastRenderedPageBreak/>
        <w:t>تفتقر</w:t>
      </w:r>
      <w:r>
        <w:rPr>
          <w:rtl/>
          <w:lang w:bidi="fa-IR"/>
        </w:rPr>
        <w:t xml:space="preserve"> إلى تكبيرة الإ</w:t>
      </w:r>
      <w:r w:rsidR="00FA0C5A">
        <w:rPr>
          <w:rFonts w:hint="cs"/>
          <w:rtl/>
          <w:lang w:bidi="fa-IR"/>
        </w:rPr>
        <w:t>ِ</w:t>
      </w:r>
      <w:r>
        <w:rPr>
          <w:rtl/>
          <w:lang w:bidi="fa-IR"/>
        </w:rPr>
        <w:t xml:space="preserve">حرام كسائر الصلوات </w:t>
      </w:r>
      <w:r w:rsidRPr="00D1770E">
        <w:rPr>
          <w:rStyle w:val="libFootnotenumChar"/>
          <w:rtl/>
        </w:rPr>
        <w:t>(1)</w:t>
      </w:r>
      <w:r>
        <w:rPr>
          <w:rtl/>
          <w:lang w:bidi="fa-IR"/>
        </w:rPr>
        <w:t>. والصغرى ممنوعة.</w:t>
      </w:r>
    </w:p>
    <w:p w:rsidR="005109CD" w:rsidRDefault="005109CD" w:rsidP="00377162">
      <w:pPr>
        <w:pStyle w:val="Heading3"/>
        <w:rPr>
          <w:lang w:bidi="fa-IR"/>
        </w:rPr>
      </w:pPr>
      <w:bookmarkStart w:id="217" w:name="_Toc105414066"/>
      <w:r>
        <w:rPr>
          <w:rFonts w:hint="eastAsia"/>
          <w:rtl/>
          <w:lang w:bidi="fa-IR"/>
        </w:rPr>
        <w:t>فروع</w:t>
      </w:r>
      <w:r>
        <w:rPr>
          <w:rtl/>
          <w:lang w:bidi="fa-IR"/>
        </w:rPr>
        <w:t xml:space="preserve"> :</w:t>
      </w:r>
      <w:bookmarkEnd w:id="21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منع أحمد من تثنية التكبير في الابتداء‌ وإن كان خارجا</w:t>
      </w:r>
      <w:r w:rsidR="00D727CA">
        <w:rPr>
          <w:rFonts w:hint="cs"/>
          <w:rtl/>
          <w:lang w:bidi="fa-IR"/>
        </w:rPr>
        <w:t>ً</w:t>
      </w:r>
      <w:r>
        <w:rPr>
          <w:rtl/>
          <w:lang w:bidi="fa-IR"/>
        </w:rPr>
        <w:t xml:space="preserve"> من الصلاة </w:t>
      </w:r>
      <w:r w:rsidRPr="00D1770E">
        <w:rPr>
          <w:rStyle w:val="libFootnotenumChar"/>
          <w:rtl/>
        </w:rPr>
        <w:t>(2)</w:t>
      </w:r>
      <w:r>
        <w:rPr>
          <w:rtl/>
          <w:lang w:bidi="fa-IR"/>
        </w:rPr>
        <w:t xml:space="preserve"> ، وقال الشافعي : إذا سجد خارجا</w:t>
      </w:r>
      <w:r w:rsidR="00BA375E">
        <w:rPr>
          <w:rFonts w:hint="cs"/>
          <w:rtl/>
          <w:lang w:bidi="fa-IR"/>
        </w:rPr>
        <w:t>ً</w:t>
      </w:r>
      <w:r>
        <w:rPr>
          <w:rtl/>
          <w:lang w:bidi="fa-IR"/>
        </w:rPr>
        <w:t xml:space="preserve"> من الصلاة كبّر واحدة للافتتاح ، وا</w:t>
      </w:r>
      <w:r w:rsidR="006A54F9">
        <w:rPr>
          <w:rFonts w:hint="cs"/>
          <w:rtl/>
          <w:lang w:bidi="fa-IR"/>
        </w:rPr>
        <w:t>ُ</w:t>
      </w:r>
      <w:r>
        <w:rPr>
          <w:rtl/>
          <w:lang w:bidi="fa-IR"/>
        </w:rPr>
        <w:t xml:space="preserve">خرى للسجود ؛ لأنها صلاة فيكبّر للافتتاح غير تكبيرة السجود </w:t>
      </w:r>
      <w:r w:rsidRPr="00D1770E">
        <w:rPr>
          <w:rStyle w:val="libFootnotenumChar"/>
          <w:rtl/>
        </w:rPr>
        <w:t>(3)</w:t>
      </w:r>
      <w:r>
        <w:rPr>
          <w:rtl/>
          <w:lang w:bidi="fa-IR"/>
        </w:rPr>
        <w:t>. والصغرى ممنوعة.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قال الشافعي ، وأحمد : يرفع يديه عند تكبيرة الابتداء‌ إن كان في غير الصلاة ؛ لأنها تكبيرة إحرام </w:t>
      </w:r>
      <w:r w:rsidRPr="00D1770E">
        <w:rPr>
          <w:rStyle w:val="libFootnotenumChar"/>
          <w:rtl/>
        </w:rPr>
        <w:t>(4)</w:t>
      </w:r>
      <w:r>
        <w:rPr>
          <w:rtl/>
          <w:lang w:bidi="fa-IR"/>
        </w:rPr>
        <w:t xml:space="preserve">. وإن سجد في الصلاة ، قال أحمد : يرفع </w:t>
      </w:r>
      <w:r w:rsidRPr="00D1770E">
        <w:rPr>
          <w:rStyle w:val="libFootnotenumChar"/>
          <w:rtl/>
        </w:rPr>
        <w:t>(5)</w:t>
      </w:r>
      <w:r>
        <w:rPr>
          <w:rtl/>
          <w:lang w:bidi="fa-IR"/>
        </w:rPr>
        <w:t xml:space="preserve"> ، خلافا للشافعي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ليس فيها ذكر موظف ؛ لأصالة براءة الذمة فإن الأمر تعلق بالسجود خاصة ، وقال أحمد : يقول ما يقول في سجود صلب صلاته </w:t>
      </w:r>
      <w:r w:rsidRPr="00D1770E">
        <w:rPr>
          <w:rStyle w:val="libFootnotenumChar"/>
          <w:rtl/>
        </w:rPr>
        <w:t>(7)</w:t>
      </w:r>
      <w:r>
        <w:rPr>
          <w:rtl/>
          <w:lang w:bidi="fa-IR"/>
        </w:rPr>
        <w:t>. وهو ممنوع ، نعم يستحب الذكر.</w:t>
      </w:r>
    </w:p>
    <w:p w:rsidR="005109CD" w:rsidRDefault="005109CD" w:rsidP="005109CD">
      <w:pPr>
        <w:pStyle w:val="libNormal"/>
        <w:rPr>
          <w:lang w:bidi="fa-IR"/>
        </w:rPr>
      </w:pPr>
      <w:bookmarkStart w:id="218" w:name="_Toc105414067"/>
      <w:r w:rsidRPr="0088654B">
        <w:rPr>
          <w:rStyle w:val="Heading2Char"/>
          <w:rFonts w:hint="eastAsia"/>
          <w:rtl/>
        </w:rPr>
        <w:t>مسألة</w:t>
      </w:r>
      <w:r w:rsidRPr="0088654B">
        <w:rPr>
          <w:rStyle w:val="Heading2Char"/>
          <w:rtl/>
        </w:rPr>
        <w:t xml:space="preserve"> 285 :</w:t>
      </w:r>
      <w:bookmarkEnd w:id="218"/>
      <w:r>
        <w:rPr>
          <w:rtl/>
          <w:lang w:bidi="fa-IR"/>
        </w:rPr>
        <w:t xml:space="preserve"> وليس في سجود التلاوة تشهد ، ولا تسليم‌ عند علمائنا أجمع </w:t>
      </w:r>
      <w:r w:rsidR="00D1770E">
        <w:rPr>
          <w:rtl/>
          <w:lang w:bidi="fa-IR"/>
        </w:rPr>
        <w:t>-</w:t>
      </w:r>
      <w:r>
        <w:rPr>
          <w:rtl/>
          <w:lang w:bidi="fa-IR"/>
        </w:rPr>
        <w:t xml:space="preserve"> وهو قول أبي حنيفة ، وأحد قولي الشافعي </w:t>
      </w:r>
      <w:r w:rsidRPr="00D1770E">
        <w:rPr>
          <w:rStyle w:val="libFootnotenumChar"/>
          <w:rtl/>
        </w:rPr>
        <w:t>(8)</w:t>
      </w:r>
      <w:r>
        <w:rPr>
          <w:rtl/>
          <w:lang w:bidi="fa-IR"/>
        </w:rPr>
        <w:t xml:space="preserve"> </w:t>
      </w:r>
      <w:r w:rsidR="00D1770E">
        <w:rPr>
          <w:rtl/>
          <w:lang w:bidi="fa-IR"/>
        </w:rPr>
        <w:t>-</w:t>
      </w:r>
      <w:r>
        <w:rPr>
          <w:rtl/>
          <w:lang w:bidi="fa-IR"/>
        </w:rPr>
        <w:t xml:space="preserve"> لأن الأمر بالسجود‌</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(1) المغني 1 : 686 ، الشرح الكبير 1 : 824 ، العدة شرح العمدة : 93 ، المحرر في الفقه 1 : 80 ، المبسوط للسرخسي 2 : 10 ، الميزان 1 : 166.</w:t>
      </w:r>
    </w:p>
    <w:p w:rsidR="005109CD" w:rsidRDefault="005109CD" w:rsidP="00842513">
      <w:pPr>
        <w:pStyle w:val="libFootnote0"/>
        <w:rPr>
          <w:lang w:bidi="fa-IR"/>
        </w:rPr>
      </w:pPr>
      <w:r>
        <w:rPr>
          <w:rtl/>
          <w:lang w:bidi="fa-IR"/>
        </w:rPr>
        <w:t>(2) المغني 1 : 686 ، الشرح الكبير 1 : 825.</w:t>
      </w:r>
    </w:p>
    <w:p w:rsidR="005109CD" w:rsidRDefault="005109CD" w:rsidP="00842513">
      <w:pPr>
        <w:pStyle w:val="libFootnote0"/>
        <w:rPr>
          <w:lang w:bidi="fa-IR"/>
        </w:rPr>
      </w:pPr>
      <w:r>
        <w:rPr>
          <w:rtl/>
          <w:lang w:bidi="fa-IR"/>
        </w:rPr>
        <w:t xml:space="preserve">(3) المجموع 4 : 64 </w:t>
      </w:r>
      <w:r w:rsidR="00D1770E">
        <w:rPr>
          <w:rtl/>
          <w:lang w:bidi="fa-IR"/>
        </w:rPr>
        <w:t>-</w:t>
      </w:r>
      <w:r>
        <w:rPr>
          <w:rtl/>
          <w:lang w:bidi="fa-IR"/>
        </w:rPr>
        <w:t xml:space="preserve"> 65 ، السراج الوهاج : 62 ، المهذب للشيرازي 1 : 93.</w:t>
      </w:r>
    </w:p>
    <w:p w:rsidR="005109CD" w:rsidRDefault="005109CD" w:rsidP="00842513">
      <w:pPr>
        <w:pStyle w:val="libFootnote0"/>
        <w:rPr>
          <w:lang w:bidi="fa-IR"/>
        </w:rPr>
      </w:pPr>
      <w:r>
        <w:rPr>
          <w:rtl/>
          <w:lang w:bidi="fa-IR"/>
        </w:rPr>
        <w:t xml:space="preserve">(4) المجموع 4 : 64 </w:t>
      </w:r>
      <w:r w:rsidR="00D1770E">
        <w:rPr>
          <w:rtl/>
          <w:lang w:bidi="fa-IR"/>
        </w:rPr>
        <w:t>-</w:t>
      </w:r>
      <w:r>
        <w:rPr>
          <w:rtl/>
          <w:lang w:bidi="fa-IR"/>
        </w:rPr>
        <w:t xml:space="preserve"> 65 ، الوجيز 1 : 53 ، فتح العزيز 4 : 192 ، المهذب للشيرازي 1 : 93 ، السراج الوهاج : 62 ، المغني 1 : 686 ، الشرح الكبير 1 : 827.</w:t>
      </w:r>
    </w:p>
    <w:p w:rsidR="005109CD" w:rsidRDefault="005109CD" w:rsidP="00842513">
      <w:pPr>
        <w:pStyle w:val="libFootnote0"/>
        <w:rPr>
          <w:lang w:bidi="fa-IR"/>
        </w:rPr>
      </w:pPr>
      <w:r>
        <w:rPr>
          <w:rtl/>
          <w:lang w:bidi="fa-IR"/>
        </w:rPr>
        <w:t>(5) المغني 1 : 686 ، الشرح الكبير 1 : 827.</w:t>
      </w:r>
    </w:p>
    <w:p w:rsidR="005109CD" w:rsidRDefault="005109CD" w:rsidP="00842513">
      <w:pPr>
        <w:pStyle w:val="libFootnote0"/>
        <w:rPr>
          <w:lang w:bidi="fa-IR"/>
        </w:rPr>
      </w:pPr>
      <w:r>
        <w:rPr>
          <w:rtl/>
          <w:lang w:bidi="fa-IR"/>
        </w:rPr>
        <w:t>(6) الوجيز 1 : 53 ، فتح العزيز 4 : 195.</w:t>
      </w:r>
    </w:p>
    <w:p w:rsidR="005109CD" w:rsidRDefault="005109CD" w:rsidP="00842513">
      <w:pPr>
        <w:pStyle w:val="libFootnote0"/>
        <w:rPr>
          <w:lang w:bidi="fa-IR"/>
        </w:rPr>
      </w:pPr>
      <w:r>
        <w:rPr>
          <w:rtl/>
          <w:lang w:bidi="fa-IR"/>
        </w:rPr>
        <w:t>(7) المغني 1 : 686 ، الشرح الكبير 1 : 826.</w:t>
      </w:r>
    </w:p>
    <w:p w:rsidR="005109CD" w:rsidRDefault="005109CD" w:rsidP="00842513">
      <w:pPr>
        <w:pStyle w:val="libFootnote0"/>
        <w:rPr>
          <w:lang w:bidi="fa-IR"/>
        </w:rPr>
      </w:pPr>
      <w:r>
        <w:rPr>
          <w:rtl/>
          <w:lang w:bidi="fa-IR"/>
        </w:rPr>
        <w:t>(8) المجموع 4 : 65 ، الوجيز 1 : 53 ، المهذب للشيرازي 1 : 93 ، السراج الوهاج : 62 ، الميزان 1 : 166 ، اللباب 1 : 104 ، المغني 1 : 687.</w:t>
      </w:r>
    </w:p>
    <w:p w:rsidR="00D1770E" w:rsidRDefault="00062957" w:rsidP="005B6482">
      <w:pPr>
        <w:pStyle w:val="libNormal"/>
        <w:rPr>
          <w:rtl/>
          <w:lang w:bidi="fa-IR"/>
        </w:rPr>
      </w:pPr>
      <w:r>
        <w:rPr>
          <w:rtl/>
          <w:lang w:bidi="fa-IR"/>
        </w:rPr>
        <w:br w:type="page"/>
      </w:r>
    </w:p>
    <w:p w:rsidR="005109CD" w:rsidRDefault="005109CD" w:rsidP="00876E41">
      <w:pPr>
        <w:pStyle w:val="libNormal0"/>
        <w:rPr>
          <w:lang w:bidi="fa-IR"/>
        </w:rPr>
      </w:pPr>
      <w:r>
        <w:rPr>
          <w:rFonts w:hint="eastAsia"/>
          <w:rtl/>
          <w:lang w:bidi="fa-IR"/>
        </w:rPr>
        <w:lastRenderedPageBreak/>
        <w:t>لا</w:t>
      </w:r>
      <w:r>
        <w:rPr>
          <w:rtl/>
          <w:lang w:bidi="fa-IR"/>
        </w:rPr>
        <w:t xml:space="preserve"> يتناول غيره فيكون منفيا</w:t>
      </w:r>
      <w:r w:rsidR="00BB46C6">
        <w:rPr>
          <w:rFonts w:hint="cs"/>
          <w:rtl/>
          <w:lang w:bidi="fa-IR"/>
        </w:rPr>
        <w:t>ً</w:t>
      </w:r>
      <w:r>
        <w:rPr>
          <w:rtl/>
          <w:lang w:bidi="fa-IR"/>
        </w:rPr>
        <w:t xml:space="preserve"> بالأصل ، ولأنه لم ينقل عن النبيّ </w:t>
      </w:r>
      <w:r w:rsidRPr="00D1770E">
        <w:rPr>
          <w:rStyle w:val="libAlaemChar"/>
          <w:rtl/>
        </w:rPr>
        <w:t>صلى‌الله‌عليه‌وآله</w:t>
      </w:r>
      <w:r>
        <w:rPr>
          <w:rtl/>
          <w:lang w:bidi="fa-IR"/>
        </w:rPr>
        <w:t xml:space="preserve"> ولا عن أحد من الأئمة </w:t>
      </w:r>
      <w:r w:rsidR="00AA0B5E" w:rsidRPr="00AA0B5E">
        <w:rPr>
          <w:rStyle w:val="libAlaemChar"/>
          <w:rtl/>
        </w:rPr>
        <w:t>عليهم‌السلام</w:t>
      </w:r>
      <w:r>
        <w:rPr>
          <w:rtl/>
          <w:lang w:bidi="fa-IR"/>
        </w:rPr>
        <w:t xml:space="preserve"> تشهد ولا تسليم ، ولأن التشهد في مقابلة القيام ولا قيام ، ولأنه لا تشهد فيه عند أحمد فلا يستحب له التسليم كغير الصلاة ، وبه قال النخعي ، والحسن </w:t>
      </w:r>
      <w:r>
        <w:rPr>
          <w:rFonts w:hint="eastAsia"/>
          <w:rtl/>
          <w:lang w:bidi="fa-IR"/>
        </w:rPr>
        <w:t>،</w:t>
      </w:r>
      <w:r>
        <w:rPr>
          <w:rtl/>
          <w:lang w:bidi="fa-IR"/>
        </w:rPr>
        <w:t xml:space="preserve"> وسعيد بن جبير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 الشافعية : يتشهد ؛ لأنه سجود يحتاج إلى الإ</w:t>
      </w:r>
      <w:r w:rsidR="009D51BD">
        <w:rPr>
          <w:rFonts w:hint="cs"/>
          <w:rtl/>
          <w:lang w:bidi="fa-IR"/>
        </w:rPr>
        <w:t>ِ</w:t>
      </w:r>
      <w:r>
        <w:rPr>
          <w:rtl/>
          <w:lang w:bidi="fa-IR"/>
        </w:rPr>
        <w:t xml:space="preserve">حرام والسلام فيكون كسجود الصلاة </w:t>
      </w:r>
      <w:r w:rsidRPr="00D1770E">
        <w:rPr>
          <w:rStyle w:val="libFootnotenumChar"/>
          <w:rtl/>
        </w:rPr>
        <w:t>(2)</w:t>
      </w:r>
      <w:r>
        <w:rPr>
          <w:rtl/>
          <w:lang w:bidi="fa-IR"/>
        </w:rPr>
        <w:t xml:space="preserve">. والصغرى ممنوعة ، وهو خلاف نص الشافعي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والقول</w:t>
      </w:r>
      <w:r>
        <w:rPr>
          <w:rtl/>
          <w:lang w:bidi="fa-IR"/>
        </w:rPr>
        <w:t xml:space="preserve"> الثاني للشافعي : أنه يسلّم من غير تشهد </w:t>
      </w:r>
      <w:r w:rsidR="00D1770E">
        <w:rPr>
          <w:rtl/>
          <w:lang w:bidi="fa-IR"/>
        </w:rPr>
        <w:t>-</w:t>
      </w:r>
      <w:r>
        <w:rPr>
          <w:rtl/>
          <w:lang w:bidi="fa-IR"/>
        </w:rPr>
        <w:t xml:space="preserve"> وبه قال أحمد </w:t>
      </w:r>
      <w:r w:rsidRPr="00D1770E">
        <w:rPr>
          <w:rStyle w:val="libFootnotenumChar"/>
          <w:rtl/>
        </w:rPr>
        <w:t>(4)</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 ( تحريمها التكبير وتحليلها التسليم ) </w:t>
      </w:r>
      <w:r w:rsidRPr="00D1770E">
        <w:rPr>
          <w:rStyle w:val="libFootnotenumChar"/>
          <w:rtl/>
        </w:rPr>
        <w:t>(5)</w:t>
      </w:r>
      <w:r>
        <w:rPr>
          <w:rtl/>
          <w:lang w:bidi="fa-IR"/>
        </w:rPr>
        <w:t xml:space="preserve"> ولأنّها ذات تكبيرة إحرام فافتقرت إلى التسليم. والصغرى ممنوعة ، وضمير الحديث راجع إلى الصلاة.</w:t>
      </w:r>
    </w:p>
    <w:p w:rsidR="005109CD" w:rsidRDefault="005109CD" w:rsidP="005109CD">
      <w:pPr>
        <w:pStyle w:val="libNormal"/>
        <w:rPr>
          <w:lang w:bidi="fa-IR"/>
        </w:rPr>
      </w:pPr>
      <w:r>
        <w:rPr>
          <w:rFonts w:hint="eastAsia"/>
          <w:rtl/>
          <w:lang w:bidi="fa-IR"/>
        </w:rPr>
        <w:t>إذا</w:t>
      </w:r>
      <w:r>
        <w:rPr>
          <w:rtl/>
          <w:lang w:bidi="fa-IR"/>
        </w:rPr>
        <w:t xml:space="preserve"> ثبت هذا فاختلفت الرواية عن أحمد فروي إيجاب تسليمتين ، وروي واحدة </w:t>
      </w:r>
      <w:r w:rsidRPr="00D1770E">
        <w:rPr>
          <w:rStyle w:val="libFootnotenumChar"/>
          <w:rtl/>
        </w:rPr>
        <w:t>(6)</w:t>
      </w:r>
    </w:p>
    <w:p w:rsidR="005109CD" w:rsidRDefault="005109CD" w:rsidP="005109CD">
      <w:pPr>
        <w:pStyle w:val="libNormal"/>
        <w:rPr>
          <w:lang w:bidi="fa-IR"/>
        </w:rPr>
      </w:pPr>
      <w:bookmarkStart w:id="219" w:name="_Toc105414068"/>
      <w:r w:rsidRPr="0088654B">
        <w:rPr>
          <w:rStyle w:val="Heading2Char"/>
          <w:rFonts w:hint="eastAsia"/>
          <w:rtl/>
        </w:rPr>
        <w:t>مسألة</w:t>
      </w:r>
      <w:r w:rsidRPr="0088654B">
        <w:rPr>
          <w:rStyle w:val="Heading2Char"/>
          <w:rtl/>
        </w:rPr>
        <w:t xml:space="preserve"> 286 :</w:t>
      </w:r>
      <w:bookmarkEnd w:id="219"/>
      <w:r>
        <w:rPr>
          <w:rtl/>
          <w:lang w:bidi="fa-IR"/>
        </w:rPr>
        <w:t xml:space="preserve"> لا يقوم الركوع مقام السجود‌ عند علمائنا أجمع </w:t>
      </w:r>
      <w:r w:rsidR="00D1770E">
        <w:rPr>
          <w:rtl/>
          <w:lang w:bidi="fa-IR"/>
        </w:rPr>
        <w:t>-</w:t>
      </w:r>
      <w:r>
        <w:rPr>
          <w:rtl/>
          <w:lang w:bidi="fa-IR"/>
        </w:rPr>
        <w:t xml:space="preserve"> وبه قال الشافعي ، وأحمد </w:t>
      </w:r>
      <w:r w:rsidRPr="00D1770E">
        <w:rPr>
          <w:rStyle w:val="libFootnotenumChar"/>
          <w:rtl/>
        </w:rPr>
        <w:t>(7)</w:t>
      </w:r>
      <w:r>
        <w:rPr>
          <w:rtl/>
          <w:lang w:bidi="fa-IR"/>
        </w:rPr>
        <w:t xml:space="preserve"> </w:t>
      </w:r>
      <w:r w:rsidR="00D1770E">
        <w:rPr>
          <w:rtl/>
          <w:lang w:bidi="fa-IR"/>
        </w:rPr>
        <w:t>-</w:t>
      </w:r>
      <w:r>
        <w:rPr>
          <w:rtl/>
          <w:lang w:bidi="fa-IR"/>
        </w:rPr>
        <w:t xml:space="preserve"> لأنه سجود مشروع فلا يقوم الركوع مقامه كسجود الصلاة ، ولأن الأمر ورد بالسجود والركوع مغاير.</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المغني 1 : 687 ، الشرح الكبير 1 : 825 </w:t>
      </w:r>
      <w:r w:rsidR="00D1770E">
        <w:rPr>
          <w:rtl/>
          <w:lang w:bidi="fa-IR"/>
        </w:rPr>
        <w:t>-</w:t>
      </w:r>
      <w:r>
        <w:rPr>
          <w:rtl/>
          <w:lang w:bidi="fa-IR"/>
        </w:rPr>
        <w:t xml:space="preserve"> 826.</w:t>
      </w:r>
    </w:p>
    <w:p w:rsidR="005109CD" w:rsidRDefault="005109CD" w:rsidP="00842513">
      <w:pPr>
        <w:pStyle w:val="libFootnote0"/>
        <w:rPr>
          <w:lang w:bidi="fa-IR"/>
        </w:rPr>
      </w:pPr>
      <w:r>
        <w:rPr>
          <w:rtl/>
          <w:lang w:bidi="fa-IR"/>
        </w:rPr>
        <w:t>(2) المجموع 4 : 66 ، الوجيز 1 : 53 ، فتح العزيز 4 : 194 ، المهذب للشيرازي 1 : 93.</w:t>
      </w:r>
    </w:p>
    <w:p w:rsidR="005109CD" w:rsidRDefault="005109CD" w:rsidP="00842513">
      <w:pPr>
        <w:pStyle w:val="libFootnote0"/>
        <w:rPr>
          <w:lang w:bidi="fa-IR"/>
        </w:rPr>
      </w:pPr>
      <w:r>
        <w:rPr>
          <w:rtl/>
          <w:lang w:bidi="fa-IR"/>
        </w:rPr>
        <w:t xml:space="preserve">(3) المجموع 4 : 65 </w:t>
      </w:r>
      <w:r w:rsidR="00D1770E">
        <w:rPr>
          <w:rtl/>
          <w:lang w:bidi="fa-IR"/>
        </w:rPr>
        <w:t>-</w:t>
      </w:r>
      <w:r>
        <w:rPr>
          <w:rtl/>
          <w:lang w:bidi="fa-IR"/>
        </w:rPr>
        <w:t xml:space="preserve"> 66 ، الوجيز 1 : 53 ، المهذب للشيرازي 1 : 93.</w:t>
      </w:r>
    </w:p>
    <w:p w:rsidR="005109CD" w:rsidRDefault="005109CD" w:rsidP="00842513">
      <w:pPr>
        <w:pStyle w:val="libFootnote0"/>
        <w:rPr>
          <w:lang w:bidi="fa-IR"/>
        </w:rPr>
      </w:pPr>
      <w:r>
        <w:rPr>
          <w:rtl/>
          <w:lang w:bidi="fa-IR"/>
        </w:rPr>
        <w:t>(4) المجموع 4 : 66 ، الوجيز 1 : 53 ، الميزان 1 : 166 ، المغني 1 : 687 ، الشرح الكبير 1 : 825.</w:t>
      </w:r>
    </w:p>
    <w:p w:rsidR="005109CD" w:rsidRDefault="005109CD" w:rsidP="00842513">
      <w:pPr>
        <w:pStyle w:val="libFootnote0"/>
        <w:rPr>
          <w:lang w:bidi="fa-IR"/>
        </w:rPr>
      </w:pPr>
      <w:r>
        <w:rPr>
          <w:rtl/>
          <w:lang w:bidi="fa-IR"/>
        </w:rPr>
        <w:t xml:space="preserve">(5) سنن </w:t>
      </w:r>
      <w:r w:rsidR="00827136">
        <w:rPr>
          <w:rFonts w:hint="cs"/>
          <w:rtl/>
          <w:lang w:bidi="fa-IR"/>
        </w:rPr>
        <w:t>ا</w:t>
      </w:r>
      <w:r>
        <w:rPr>
          <w:rtl/>
          <w:lang w:bidi="fa-IR"/>
        </w:rPr>
        <w:t xml:space="preserve">بي داود 1 : 16 </w:t>
      </w:r>
      <w:r w:rsidR="00827136">
        <w:rPr>
          <w:rFonts w:hint="cs"/>
          <w:rtl/>
          <w:lang w:bidi="fa-IR"/>
        </w:rPr>
        <w:t>/</w:t>
      </w:r>
      <w:r>
        <w:rPr>
          <w:rtl/>
          <w:lang w:bidi="fa-IR"/>
        </w:rPr>
        <w:t xml:space="preserve"> 61 ، سنن الدارمي 1 : 175 ، سنن ابن ماجة 1 : 101 </w:t>
      </w:r>
      <w:r w:rsidR="00827136">
        <w:rPr>
          <w:rFonts w:hint="cs"/>
          <w:rtl/>
          <w:lang w:bidi="fa-IR"/>
        </w:rPr>
        <w:t>/</w:t>
      </w:r>
      <w:r>
        <w:rPr>
          <w:rtl/>
          <w:lang w:bidi="fa-IR"/>
        </w:rPr>
        <w:t xml:space="preserve"> 275 و 276 ، سنن الترمذي 1 : 8 </w:t>
      </w:r>
      <w:r w:rsidR="00827136">
        <w:rPr>
          <w:rFonts w:hint="cs"/>
          <w:rtl/>
          <w:lang w:bidi="fa-IR"/>
        </w:rPr>
        <w:t>/</w:t>
      </w:r>
      <w:r>
        <w:rPr>
          <w:rtl/>
          <w:lang w:bidi="fa-IR"/>
        </w:rPr>
        <w:t xml:space="preserve"> 3 ، مسند أحمد 1 : 123.</w:t>
      </w:r>
    </w:p>
    <w:p w:rsidR="005109CD" w:rsidRDefault="005109CD" w:rsidP="00842513">
      <w:pPr>
        <w:pStyle w:val="libFootnote0"/>
        <w:rPr>
          <w:lang w:bidi="fa-IR"/>
        </w:rPr>
      </w:pPr>
      <w:r>
        <w:rPr>
          <w:rtl/>
          <w:lang w:bidi="fa-IR"/>
        </w:rPr>
        <w:t>(6) المغني 1 : 687 ، الشرح الكبير 1 : 826.</w:t>
      </w:r>
    </w:p>
    <w:p w:rsidR="005109CD" w:rsidRDefault="005109CD" w:rsidP="00842513">
      <w:pPr>
        <w:pStyle w:val="libFootnote0"/>
        <w:rPr>
          <w:lang w:bidi="fa-IR"/>
        </w:rPr>
      </w:pPr>
      <w:r>
        <w:rPr>
          <w:rtl/>
          <w:lang w:bidi="fa-IR"/>
        </w:rPr>
        <w:t>(7) المجموع 4 : 72 ، المغني 1 : 689 ، الشرح الكبير 1 : 818.</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أبو حنيفة : يقوم مقامه استحسانا</w:t>
      </w:r>
      <w:r w:rsidR="00827136">
        <w:rPr>
          <w:rFonts w:hint="cs"/>
          <w:rtl/>
          <w:lang w:bidi="fa-IR"/>
        </w:rPr>
        <w:t>ً</w:t>
      </w:r>
      <w:r>
        <w:rPr>
          <w:rtl/>
          <w:lang w:bidi="fa-IR"/>
        </w:rPr>
        <w:t xml:space="preserve"> </w:t>
      </w:r>
      <w:r w:rsidRPr="00D1770E">
        <w:rPr>
          <w:rStyle w:val="libFootnotenumChar"/>
          <w:rtl/>
        </w:rPr>
        <w:t>(1)</w:t>
      </w:r>
      <w:r>
        <w:rPr>
          <w:rtl/>
          <w:lang w:bidi="fa-IR"/>
        </w:rPr>
        <w:t xml:space="preserve"> ؛ لقوله تعالى </w:t>
      </w:r>
      <w:r w:rsidR="00827136" w:rsidRPr="00FA2F88">
        <w:rPr>
          <w:rStyle w:val="libAlaemChar"/>
          <w:rtl/>
        </w:rPr>
        <w:t>(</w:t>
      </w:r>
      <w:r w:rsidRPr="0071724D">
        <w:rPr>
          <w:rStyle w:val="libAieChar"/>
          <w:rtl/>
        </w:rPr>
        <w:t xml:space="preserve"> وَخَرَّ راكِعاً وَأَنابَ </w:t>
      </w:r>
      <w:r w:rsidR="00827136" w:rsidRPr="00FA2F88">
        <w:rPr>
          <w:rStyle w:val="libAlaemChar"/>
          <w:rtl/>
        </w:rPr>
        <w:t>)</w:t>
      </w:r>
      <w:r>
        <w:rPr>
          <w:rtl/>
          <w:lang w:bidi="fa-IR"/>
        </w:rPr>
        <w:t xml:space="preserve"> </w:t>
      </w:r>
      <w:r w:rsidRPr="00D1770E">
        <w:rPr>
          <w:rStyle w:val="libFootnotenumChar"/>
          <w:rtl/>
        </w:rPr>
        <w:t>(2)</w:t>
      </w:r>
      <w:r>
        <w:rPr>
          <w:rtl/>
          <w:lang w:bidi="fa-IR"/>
        </w:rPr>
        <w:t xml:space="preserve"> وإنما يقال : خرّ ساجدا</w:t>
      </w:r>
      <w:r w:rsidR="0071724D">
        <w:rPr>
          <w:rFonts w:hint="cs"/>
          <w:rtl/>
          <w:lang w:bidi="fa-IR"/>
        </w:rPr>
        <w:t>ً</w:t>
      </w:r>
      <w:r>
        <w:rPr>
          <w:rtl/>
          <w:lang w:bidi="fa-IR"/>
        </w:rPr>
        <w:t xml:space="preserve"> لا راكعا</w:t>
      </w:r>
      <w:r w:rsidR="0071724D">
        <w:rPr>
          <w:rFonts w:hint="cs"/>
          <w:rtl/>
          <w:lang w:bidi="fa-IR"/>
        </w:rPr>
        <w:t>ً</w:t>
      </w:r>
      <w:r>
        <w:rPr>
          <w:rtl/>
          <w:lang w:bidi="fa-IR"/>
        </w:rPr>
        <w:t xml:space="preserve"> فعبّر بالركوع عن السجود مجازا</w:t>
      </w:r>
      <w:r w:rsidR="004C0C43">
        <w:rPr>
          <w:rFonts w:hint="cs"/>
          <w:rtl/>
          <w:lang w:bidi="fa-IR"/>
        </w:rPr>
        <w:t>ً</w:t>
      </w:r>
      <w:r>
        <w:rPr>
          <w:rtl/>
          <w:lang w:bidi="fa-IR"/>
        </w:rPr>
        <w:t xml:space="preserve"> ، ولأن المروي عن داود [ </w:t>
      </w:r>
      <w:r w:rsidR="00D1770E" w:rsidRPr="00D1770E">
        <w:rPr>
          <w:rStyle w:val="libAlaemChar"/>
          <w:rtl/>
        </w:rPr>
        <w:t>عليه‌السلام</w:t>
      </w:r>
      <w:r>
        <w:rPr>
          <w:rtl/>
          <w:lang w:bidi="fa-IR"/>
        </w:rPr>
        <w:t xml:space="preserve"> ] السجود </w:t>
      </w:r>
      <w:r w:rsidRPr="00D1770E">
        <w:rPr>
          <w:rStyle w:val="libFootnotenumChar"/>
          <w:rtl/>
        </w:rPr>
        <w:t>(3)</w:t>
      </w:r>
      <w:r>
        <w:rPr>
          <w:rtl/>
          <w:lang w:bidi="fa-IR"/>
        </w:rPr>
        <w:t>.</w:t>
      </w:r>
    </w:p>
    <w:p w:rsidR="005109CD" w:rsidRDefault="005109CD" w:rsidP="005109CD">
      <w:pPr>
        <w:pStyle w:val="libNormal"/>
        <w:rPr>
          <w:lang w:bidi="fa-IR"/>
        </w:rPr>
      </w:pPr>
      <w:bookmarkStart w:id="220" w:name="_Toc105414069"/>
      <w:r w:rsidRPr="0088654B">
        <w:rPr>
          <w:rStyle w:val="Heading2Char"/>
          <w:rFonts w:hint="eastAsia"/>
          <w:rtl/>
        </w:rPr>
        <w:t>مسألة</w:t>
      </w:r>
      <w:r w:rsidRPr="0088654B">
        <w:rPr>
          <w:rStyle w:val="Heading2Char"/>
          <w:rtl/>
        </w:rPr>
        <w:t xml:space="preserve"> 287 :</w:t>
      </w:r>
      <w:bookmarkEnd w:id="220"/>
      <w:r>
        <w:rPr>
          <w:rtl/>
          <w:lang w:bidi="fa-IR"/>
        </w:rPr>
        <w:t xml:space="preserve"> يجوز السجود في الأوقات المكروهة‌ عند علمائنا </w:t>
      </w:r>
      <w:r w:rsidR="00D1770E">
        <w:rPr>
          <w:rtl/>
          <w:lang w:bidi="fa-IR"/>
        </w:rPr>
        <w:t>-</w:t>
      </w:r>
      <w:r>
        <w:rPr>
          <w:rtl/>
          <w:lang w:bidi="fa-IR"/>
        </w:rPr>
        <w:t xml:space="preserve"> وبه قال الحسن ، والشعبي ، وسالم ، وعطاء ، وعكرمة ، والشافعي ، وأحمد في رواية </w:t>
      </w:r>
      <w:r w:rsidRPr="00D1770E">
        <w:rPr>
          <w:rStyle w:val="libFootnotenumChar"/>
          <w:rtl/>
        </w:rPr>
        <w:t>(4)</w:t>
      </w:r>
      <w:r>
        <w:rPr>
          <w:rtl/>
          <w:lang w:bidi="fa-IR"/>
        </w:rPr>
        <w:t xml:space="preserve"> </w:t>
      </w:r>
      <w:r w:rsidR="00D1770E">
        <w:rPr>
          <w:rtl/>
          <w:lang w:bidi="fa-IR"/>
        </w:rPr>
        <w:t>-</w:t>
      </w:r>
      <w:r>
        <w:rPr>
          <w:rtl/>
          <w:lang w:bidi="fa-IR"/>
        </w:rPr>
        <w:t xml:space="preserve"> لإ</w:t>
      </w:r>
      <w:r w:rsidR="004500FF">
        <w:rPr>
          <w:rFonts w:hint="cs"/>
          <w:rtl/>
          <w:lang w:bidi="fa-IR"/>
        </w:rPr>
        <w:t>ِ</w:t>
      </w:r>
      <w:r>
        <w:rPr>
          <w:rtl/>
          <w:lang w:bidi="fa-IR"/>
        </w:rPr>
        <w:t>طلاق الأمر بالسجود فيتناول بإطلاقه جميع الأوقات ، ولأنها ذات سبب.</w:t>
      </w:r>
    </w:p>
    <w:p w:rsidR="005109CD" w:rsidRDefault="005109CD" w:rsidP="005109CD">
      <w:pPr>
        <w:pStyle w:val="libNormal"/>
        <w:rPr>
          <w:lang w:bidi="fa-IR"/>
        </w:rPr>
      </w:pPr>
      <w:r>
        <w:rPr>
          <w:rFonts w:hint="eastAsia"/>
          <w:rtl/>
          <w:lang w:bidi="fa-IR"/>
        </w:rPr>
        <w:t>وقال</w:t>
      </w:r>
      <w:r>
        <w:rPr>
          <w:rtl/>
          <w:lang w:bidi="fa-IR"/>
        </w:rPr>
        <w:t xml:space="preserve"> أبو ثور ، وابن عمر ، وسعيد بن المسيب ، وأحمد في رواية ، وإسحاق : إنّه لا يسجد </w:t>
      </w:r>
      <w:r w:rsidRPr="00D1770E">
        <w:rPr>
          <w:rStyle w:val="libFootnotenumChar"/>
          <w:rtl/>
        </w:rPr>
        <w:t>(5)</w:t>
      </w:r>
      <w:r>
        <w:rPr>
          <w:rtl/>
          <w:lang w:bidi="fa-IR"/>
        </w:rPr>
        <w:t xml:space="preserve"> لقوله </w:t>
      </w:r>
      <w:r w:rsidR="00D1770E" w:rsidRPr="00D1770E">
        <w:rPr>
          <w:rStyle w:val="libAlaemChar"/>
          <w:rtl/>
        </w:rPr>
        <w:t>عليه‌السلام</w:t>
      </w:r>
      <w:r>
        <w:rPr>
          <w:rtl/>
          <w:lang w:bidi="fa-IR"/>
        </w:rPr>
        <w:t xml:space="preserve"> : ( لا صلاة بعد الفجر حتى تطلع الشمس ، ولا بعد العصر حتى تغرب الشمس ) </w:t>
      </w:r>
      <w:r w:rsidRPr="00D1770E">
        <w:rPr>
          <w:rStyle w:val="libFootnotenumChar"/>
          <w:rtl/>
        </w:rPr>
        <w:t>(6)</w:t>
      </w:r>
      <w:r>
        <w:rPr>
          <w:rtl/>
          <w:lang w:bidi="fa-IR"/>
        </w:rPr>
        <w:t xml:space="preserve"> ونحن نقول بموجبه فإنها ليست صلاة ، وكره مالك قراءة السجدة في وقت النهي </w:t>
      </w:r>
      <w:r w:rsidRPr="00D1770E">
        <w:rPr>
          <w:rStyle w:val="libFootnotenumChar"/>
          <w:rtl/>
        </w:rPr>
        <w:t>(7)</w:t>
      </w:r>
      <w:r>
        <w:rPr>
          <w:rtl/>
          <w:lang w:bidi="fa-IR"/>
        </w:rPr>
        <w:t>.</w:t>
      </w:r>
    </w:p>
    <w:p w:rsidR="005109CD" w:rsidRDefault="005109CD" w:rsidP="005109CD">
      <w:pPr>
        <w:pStyle w:val="libNormal"/>
        <w:rPr>
          <w:lang w:bidi="fa-IR"/>
        </w:rPr>
      </w:pPr>
      <w:bookmarkStart w:id="221" w:name="_Toc105414070"/>
      <w:r w:rsidRPr="0088654B">
        <w:rPr>
          <w:rStyle w:val="Heading2Char"/>
          <w:rFonts w:hint="eastAsia"/>
          <w:rtl/>
        </w:rPr>
        <w:t>مسألة</w:t>
      </w:r>
      <w:r w:rsidRPr="0088654B">
        <w:rPr>
          <w:rStyle w:val="Heading2Char"/>
          <w:rtl/>
        </w:rPr>
        <w:t xml:space="preserve"> 288 :</w:t>
      </w:r>
      <w:bookmarkEnd w:id="221"/>
      <w:r>
        <w:rPr>
          <w:rtl/>
          <w:lang w:bidi="fa-IR"/>
        </w:rPr>
        <w:t xml:space="preserve"> لا يشترط لسجود المستمع سوى الاستماع‌ لعموم الأمر ، وقال مالك ، والشافعي ، وأحمد ، وإسحاق ، وقتادة : يشترط كون التالي ممّن يصلح أن يكون إماما</w:t>
      </w:r>
      <w:r w:rsidR="00917A71">
        <w:rPr>
          <w:rFonts w:hint="cs"/>
          <w:rtl/>
          <w:lang w:bidi="fa-IR"/>
        </w:rPr>
        <w:t>ً</w:t>
      </w:r>
      <w:r>
        <w:rPr>
          <w:rtl/>
          <w:lang w:bidi="fa-IR"/>
        </w:rPr>
        <w:t xml:space="preserve"> للمستمع ، فإن كان التالي امرأة أو خنثى مشكلا</w:t>
      </w:r>
      <w:r w:rsidR="00917A71">
        <w:rPr>
          <w:rFonts w:hint="cs"/>
          <w:rtl/>
          <w:lang w:bidi="fa-IR"/>
        </w:rPr>
        <w:t>ً</w:t>
      </w:r>
      <w:r>
        <w:rPr>
          <w:rtl/>
          <w:lang w:bidi="fa-IR"/>
        </w:rPr>
        <w:t xml:space="preserve"> لم يسجد الرجل باستماعه منهما ، ولو كان التالي </w:t>
      </w:r>
      <w:r w:rsidR="001364E6">
        <w:rPr>
          <w:rFonts w:hint="cs"/>
          <w:rtl/>
          <w:lang w:bidi="fa-IR"/>
        </w:rPr>
        <w:t>اُ</w:t>
      </w:r>
      <w:r>
        <w:rPr>
          <w:rtl/>
          <w:lang w:bidi="fa-IR"/>
        </w:rPr>
        <w:t>مّيا</w:t>
      </w:r>
      <w:r w:rsidR="001364E6">
        <w:rPr>
          <w:rFonts w:hint="cs"/>
          <w:rtl/>
          <w:lang w:bidi="fa-IR"/>
        </w:rPr>
        <w:t>ً</w:t>
      </w:r>
      <w:r>
        <w:rPr>
          <w:rtl/>
          <w:lang w:bidi="fa-IR"/>
        </w:rPr>
        <w:t xml:space="preserve"> سجد ال</w:t>
      </w:r>
      <w:r>
        <w:rPr>
          <w:rFonts w:hint="eastAsia"/>
          <w:rtl/>
          <w:lang w:bidi="fa-IR"/>
        </w:rPr>
        <w:t>قارئ</w:t>
      </w:r>
      <w:r>
        <w:rPr>
          <w:rtl/>
          <w:lang w:bidi="fa-IR"/>
        </w:rPr>
        <w:t xml:space="preserve"> المستمع‌</w:t>
      </w:r>
    </w:p>
    <w:p w:rsidR="005109CD" w:rsidRDefault="005B6482" w:rsidP="005B6482">
      <w:pPr>
        <w:pStyle w:val="libLine"/>
        <w:rPr>
          <w:lang w:bidi="fa-IR"/>
        </w:rPr>
      </w:pPr>
      <w:r>
        <w:rPr>
          <w:rtl/>
          <w:lang w:bidi="fa-IR"/>
        </w:rPr>
        <w:t>____________________</w:t>
      </w:r>
    </w:p>
    <w:p w:rsidR="005109CD" w:rsidRDefault="005109CD" w:rsidP="00842513">
      <w:pPr>
        <w:pStyle w:val="libFootnote0"/>
        <w:rPr>
          <w:lang w:bidi="fa-IR"/>
        </w:rPr>
      </w:pPr>
      <w:r>
        <w:rPr>
          <w:rtl/>
          <w:lang w:bidi="fa-IR"/>
        </w:rPr>
        <w:t xml:space="preserve">(1) المبسوط للسرخسي 2 : 8 </w:t>
      </w:r>
      <w:r w:rsidR="00D1770E">
        <w:rPr>
          <w:rtl/>
          <w:lang w:bidi="fa-IR"/>
        </w:rPr>
        <w:t>-</w:t>
      </w:r>
      <w:r>
        <w:rPr>
          <w:rtl/>
          <w:lang w:bidi="fa-IR"/>
        </w:rPr>
        <w:t xml:space="preserve"> 9 ، المجموع 4 : 72 ، المغني 1 : 689 ، الشرح الكبير 1 : 818.</w:t>
      </w:r>
    </w:p>
    <w:p w:rsidR="005109CD" w:rsidRDefault="005109CD" w:rsidP="00842513">
      <w:pPr>
        <w:pStyle w:val="libFootnote0"/>
        <w:rPr>
          <w:lang w:bidi="fa-IR"/>
        </w:rPr>
      </w:pPr>
      <w:r>
        <w:rPr>
          <w:rtl/>
          <w:lang w:bidi="fa-IR"/>
        </w:rPr>
        <w:t>(2) ص : 24.</w:t>
      </w:r>
    </w:p>
    <w:p w:rsidR="005109CD" w:rsidRDefault="005109CD" w:rsidP="00842513">
      <w:pPr>
        <w:pStyle w:val="libFootnote0"/>
        <w:rPr>
          <w:lang w:bidi="fa-IR"/>
        </w:rPr>
      </w:pPr>
      <w:r>
        <w:rPr>
          <w:rtl/>
          <w:lang w:bidi="fa-IR"/>
        </w:rPr>
        <w:t xml:space="preserve">(3) سنن النسائي 2 : 159 ، سنن الدارقطني 1 : 407 </w:t>
      </w:r>
      <w:r w:rsidR="00EB525F">
        <w:rPr>
          <w:rFonts w:hint="cs"/>
          <w:rtl/>
          <w:lang w:bidi="fa-IR"/>
        </w:rPr>
        <w:t>/</w:t>
      </w:r>
      <w:r>
        <w:rPr>
          <w:rtl/>
          <w:lang w:bidi="fa-IR"/>
        </w:rPr>
        <w:t xml:space="preserve"> 3 و 4.</w:t>
      </w:r>
    </w:p>
    <w:p w:rsidR="005109CD" w:rsidRDefault="005109CD" w:rsidP="00842513">
      <w:pPr>
        <w:pStyle w:val="libFootnote0"/>
        <w:rPr>
          <w:lang w:bidi="fa-IR"/>
        </w:rPr>
      </w:pPr>
      <w:r>
        <w:rPr>
          <w:rtl/>
          <w:lang w:bidi="fa-IR"/>
        </w:rPr>
        <w:t>(4) المجموع 4 : 170 ، فتح العزيز 3 : 110 ، الوجيز 1 : 35 ، الميزان 1 : 171 ، المهذب للشيرازي 1 : 99 ، المغني 1 : 687.</w:t>
      </w:r>
    </w:p>
    <w:p w:rsidR="005109CD" w:rsidRDefault="005109CD" w:rsidP="00842513">
      <w:pPr>
        <w:pStyle w:val="libFootnote0"/>
        <w:rPr>
          <w:lang w:bidi="fa-IR"/>
        </w:rPr>
      </w:pPr>
      <w:r>
        <w:rPr>
          <w:rtl/>
          <w:lang w:bidi="fa-IR"/>
        </w:rPr>
        <w:t>(5) المغني 1 : 687 ، الشرح الكبير 1 : 840.</w:t>
      </w:r>
    </w:p>
    <w:p w:rsidR="005109CD" w:rsidRDefault="005109CD" w:rsidP="00842513">
      <w:pPr>
        <w:pStyle w:val="libFootnote0"/>
        <w:rPr>
          <w:lang w:bidi="fa-IR"/>
        </w:rPr>
      </w:pPr>
      <w:r>
        <w:rPr>
          <w:rtl/>
          <w:lang w:bidi="fa-IR"/>
        </w:rPr>
        <w:t xml:space="preserve">(6) الكامل لابن عدي 3 : 1225 ونحوه في صحيح البخاري 1 : 152 ، صحيح مسلم 1 : 567 </w:t>
      </w:r>
      <w:r w:rsidR="00BF7112">
        <w:rPr>
          <w:rFonts w:hint="cs"/>
          <w:rtl/>
          <w:lang w:bidi="fa-IR"/>
        </w:rPr>
        <w:t>/</w:t>
      </w:r>
      <w:r>
        <w:rPr>
          <w:rtl/>
          <w:lang w:bidi="fa-IR"/>
        </w:rPr>
        <w:t xml:space="preserve"> 827 ، تاريخ بغداد 5 : 36.</w:t>
      </w:r>
    </w:p>
    <w:p w:rsidR="005109CD" w:rsidRDefault="005109CD" w:rsidP="00842513">
      <w:pPr>
        <w:pStyle w:val="libFootnote0"/>
        <w:rPr>
          <w:lang w:bidi="fa-IR"/>
        </w:rPr>
      </w:pPr>
      <w:r>
        <w:rPr>
          <w:rtl/>
          <w:lang w:bidi="fa-IR"/>
        </w:rPr>
        <w:t>(7) المغني 1 : 687.</w:t>
      </w:r>
    </w:p>
    <w:p w:rsidR="00D1770E" w:rsidRDefault="00062957" w:rsidP="005B6482">
      <w:pPr>
        <w:pStyle w:val="libNormal"/>
        <w:rPr>
          <w:rtl/>
          <w:lang w:bidi="fa-IR"/>
        </w:rPr>
      </w:pPr>
      <w:r>
        <w:rPr>
          <w:rtl/>
          <w:lang w:bidi="fa-IR"/>
        </w:rPr>
        <w:br w:type="page"/>
      </w:r>
    </w:p>
    <w:p w:rsidR="005109CD" w:rsidRDefault="005109CD" w:rsidP="00BF7112">
      <w:pPr>
        <w:pStyle w:val="libNormal0"/>
        <w:rPr>
          <w:lang w:bidi="fa-IR"/>
        </w:rPr>
      </w:pPr>
      <w:r>
        <w:rPr>
          <w:rFonts w:hint="eastAsia"/>
          <w:rtl/>
          <w:lang w:bidi="fa-IR"/>
        </w:rPr>
        <w:lastRenderedPageBreak/>
        <w:t>لسجوده</w:t>
      </w:r>
      <w:r>
        <w:rPr>
          <w:rtl/>
          <w:lang w:bidi="fa-IR"/>
        </w:rPr>
        <w:t xml:space="preserve"> ؛ لأن القراءة ليست بركن في السجود ، وإن كان صبيا</w:t>
      </w:r>
      <w:r w:rsidR="00BF7112">
        <w:rPr>
          <w:rFonts w:hint="cs"/>
          <w:rtl/>
          <w:lang w:bidi="fa-IR"/>
        </w:rPr>
        <w:t>ً</w:t>
      </w:r>
      <w:r>
        <w:rPr>
          <w:rtl/>
          <w:lang w:bidi="fa-IR"/>
        </w:rPr>
        <w:t xml:space="preserve"> ففي سجود الرجل بسجوده عند أحمد وجهان بناء</w:t>
      </w:r>
      <w:r w:rsidR="00D709A4">
        <w:rPr>
          <w:rFonts w:hint="cs"/>
          <w:rtl/>
          <w:lang w:bidi="fa-IR"/>
        </w:rPr>
        <w:t>ً</w:t>
      </w:r>
      <w:r>
        <w:rPr>
          <w:rtl/>
          <w:lang w:bidi="fa-IR"/>
        </w:rPr>
        <w:t xml:space="preserve"> على صحة إمامته </w:t>
      </w:r>
      <w:r w:rsidRPr="00D1770E">
        <w:rPr>
          <w:rStyle w:val="libFootnotenumChar"/>
          <w:rtl/>
        </w:rPr>
        <w:t>(1)</w:t>
      </w:r>
      <w:r>
        <w:rPr>
          <w:rtl/>
          <w:lang w:bidi="fa-IR"/>
        </w:rPr>
        <w:t xml:space="preserve"> ، والكل عندنا باطل ؛ لما تقدم.</w:t>
      </w:r>
    </w:p>
    <w:p w:rsidR="005109CD" w:rsidRDefault="005109CD" w:rsidP="005109CD">
      <w:pPr>
        <w:pStyle w:val="libNormal"/>
        <w:rPr>
          <w:lang w:bidi="fa-IR"/>
        </w:rPr>
      </w:pPr>
      <w:r>
        <w:rPr>
          <w:rFonts w:hint="eastAsia"/>
          <w:rtl/>
          <w:lang w:bidi="fa-IR"/>
        </w:rPr>
        <w:t>ولو</w:t>
      </w:r>
      <w:r>
        <w:rPr>
          <w:rtl/>
          <w:lang w:bidi="fa-IR"/>
        </w:rPr>
        <w:t xml:space="preserve"> لم يسجد التالي سجد المستمع عند علمائنا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 السبب وهو الاستماع موجود.</w:t>
      </w:r>
    </w:p>
    <w:p w:rsidR="005109CD" w:rsidRDefault="005109CD" w:rsidP="005109CD">
      <w:pPr>
        <w:pStyle w:val="libNormal"/>
        <w:rPr>
          <w:lang w:bidi="fa-IR"/>
        </w:rPr>
      </w:pPr>
      <w:r>
        <w:rPr>
          <w:rFonts w:hint="eastAsia"/>
          <w:rtl/>
          <w:lang w:bidi="fa-IR"/>
        </w:rPr>
        <w:t>وقال</w:t>
      </w:r>
      <w:r>
        <w:rPr>
          <w:rtl/>
          <w:lang w:bidi="fa-IR"/>
        </w:rPr>
        <w:t xml:space="preserve"> أحمد : لا يسجد ؛ لأنه تابع له فإنّ الاستماع إنما يحصل بالقراءة ، ولا يسجد بدون سجوده </w:t>
      </w:r>
      <w:r w:rsidRPr="00D1770E">
        <w:rPr>
          <w:rStyle w:val="libFootnotenumChar"/>
          <w:rtl/>
        </w:rPr>
        <w:t>(3)</w:t>
      </w:r>
      <w:r>
        <w:rPr>
          <w:rtl/>
          <w:lang w:bidi="fa-IR"/>
        </w:rPr>
        <w:t>. وهو ممنوع.</w:t>
      </w:r>
    </w:p>
    <w:p w:rsidR="005109CD" w:rsidRDefault="005109CD" w:rsidP="005109CD">
      <w:pPr>
        <w:pStyle w:val="libNormal"/>
        <w:rPr>
          <w:lang w:bidi="fa-IR"/>
        </w:rPr>
      </w:pPr>
      <w:r>
        <w:rPr>
          <w:rFonts w:hint="eastAsia"/>
          <w:rtl/>
          <w:lang w:bidi="fa-IR"/>
        </w:rPr>
        <w:t>ولا</w:t>
      </w:r>
      <w:r>
        <w:rPr>
          <w:rtl/>
          <w:lang w:bidi="fa-IR"/>
        </w:rPr>
        <w:t xml:space="preserve"> فرق بين أن يكون التالي إماما</w:t>
      </w:r>
      <w:r w:rsidR="00D709A4">
        <w:rPr>
          <w:rFonts w:hint="cs"/>
          <w:rtl/>
          <w:lang w:bidi="fa-IR"/>
        </w:rPr>
        <w:t>ً</w:t>
      </w:r>
      <w:r>
        <w:rPr>
          <w:rtl/>
          <w:lang w:bidi="fa-IR"/>
        </w:rPr>
        <w:t xml:space="preserve"> ، أو لا.</w:t>
      </w:r>
    </w:p>
    <w:p w:rsidR="005109CD" w:rsidRDefault="005109CD" w:rsidP="005109CD">
      <w:pPr>
        <w:pStyle w:val="libNormal"/>
        <w:rPr>
          <w:lang w:bidi="fa-IR"/>
        </w:rPr>
      </w:pPr>
      <w:r>
        <w:rPr>
          <w:rFonts w:hint="eastAsia"/>
          <w:rtl/>
          <w:lang w:bidi="fa-IR"/>
        </w:rPr>
        <w:t>وقال</w:t>
      </w:r>
      <w:r>
        <w:rPr>
          <w:rtl/>
          <w:lang w:bidi="fa-IR"/>
        </w:rPr>
        <w:t xml:space="preserve"> الشافعي : إن كان التالي إماما</w:t>
      </w:r>
      <w:r w:rsidR="0034052D">
        <w:rPr>
          <w:rFonts w:hint="cs"/>
          <w:rtl/>
          <w:lang w:bidi="fa-IR"/>
        </w:rPr>
        <w:t>ً</w:t>
      </w:r>
      <w:r>
        <w:rPr>
          <w:rtl/>
          <w:lang w:bidi="fa-IR"/>
        </w:rPr>
        <w:t xml:space="preserve"> ولم يسجد تبعه في تركها كما يتبعه في ترك سائر المسنونات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وتحقيق</w:t>
      </w:r>
      <w:r>
        <w:rPr>
          <w:rtl/>
          <w:lang w:bidi="fa-IR"/>
        </w:rPr>
        <w:t xml:space="preserve"> مذهبنا أن الإ</w:t>
      </w:r>
      <w:r w:rsidR="00297AE2">
        <w:rPr>
          <w:rFonts w:hint="cs"/>
          <w:rtl/>
          <w:lang w:bidi="fa-IR"/>
        </w:rPr>
        <w:t>ِ</w:t>
      </w:r>
      <w:r>
        <w:rPr>
          <w:rtl/>
          <w:lang w:bidi="fa-IR"/>
        </w:rPr>
        <w:t>مام إن كان ممّن يقتدى به وقرأ العزيمة في فرض ناسيا</w:t>
      </w:r>
      <w:r w:rsidR="00297AE2">
        <w:rPr>
          <w:rFonts w:hint="cs"/>
          <w:rtl/>
          <w:lang w:bidi="fa-IR"/>
        </w:rPr>
        <w:t>ً</w:t>
      </w:r>
      <w:r>
        <w:rPr>
          <w:rtl/>
          <w:lang w:bidi="fa-IR"/>
        </w:rPr>
        <w:t xml:space="preserve"> أومأ بالسجود عند آيته ، وكذا المأموم ، وإن كان في نافلة تسوغ فيها الجماعة فإن سجد الإ</w:t>
      </w:r>
      <w:r w:rsidR="00297AE2">
        <w:rPr>
          <w:rFonts w:hint="cs"/>
          <w:rtl/>
          <w:lang w:bidi="fa-IR"/>
        </w:rPr>
        <w:t>ِ</w:t>
      </w:r>
      <w:r>
        <w:rPr>
          <w:rtl/>
          <w:lang w:bidi="fa-IR"/>
        </w:rPr>
        <w:t>مام سجد المأموم ، وكذا إن لم يسجد إن كانت السجدة عزيمة ، وإل</w:t>
      </w:r>
      <w:r w:rsidR="00297AE2">
        <w:rPr>
          <w:rFonts w:hint="cs"/>
          <w:rtl/>
          <w:lang w:bidi="fa-IR"/>
        </w:rPr>
        <w:t>ّ</w:t>
      </w:r>
      <w:r>
        <w:rPr>
          <w:rtl/>
          <w:lang w:bidi="fa-IR"/>
        </w:rPr>
        <w:t>ا فلا ، وإن كان ممّن لا يقتدى به وقرأ ف</w:t>
      </w:r>
      <w:r>
        <w:rPr>
          <w:rFonts w:hint="eastAsia"/>
          <w:rtl/>
          <w:lang w:bidi="fa-IR"/>
        </w:rPr>
        <w:t>ي</w:t>
      </w:r>
      <w:r>
        <w:rPr>
          <w:rtl/>
          <w:lang w:bidi="fa-IR"/>
        </w:rPr>
        <w:t xml:space="preserve"> فرض لم يتابعه المأموم في سجوده بل يومئ ، وإن لم يسجد الإ</w:t>
      </w:r>
      <w:r w:rsidR="00297AE2">
        <w:rPr>
          <w:rFonts w:hint="cs"/>
          <w:rtl/>
          <w:lang w:bidi="fa-IR"/>
        </w:rPr>
        <w:t>ِ</w:t>
      </w:r>
      <w:r>
        <w:rPr>
          <w:rtl/>
          <w:lang w:bidi="fa-IR"/>
        </w:rPr>
        <w:t>مام تابعه في الترك وأومى.</w:t>
      </w:r>
    </w:p>
    <w:p w:rsidR="005109CD" w:rsidRDefault="005109CD" w:rsidP="005109CD">
      <w:pPr>
        <w:pStyle w:val="libNormal"/>
        <w:rPr>
          <w:lang w:bidi="fa-IR"/>
        </w:rPr>
      </w:pPr>
      <w:r>
        <w:rPr>
          <w:rFonts w:hint="eastAsia"/>
          <w:rtl/>
          <w:lang w:bidi="fa-IR"/>
        </w:rPr>
        <w:t>ولو</w:t>
      </w:r>
      <w:r>
        <w:rPr>
          <w:rtl/>
          <w:lang w:bidi="fa-IR"/>
        </w:rPr>
        <w:t xml:space="preserve"> كان التالي في غير الصلاة والمستمع في الصلاة حرم عليه الاستماع فإن فعله احتمل السجود إذا فرغ </w:t>
      </w:r>
      <w:r w:rsidR="00D1770E">
        <w:rPr>
          <w:rtl/>
          <w:lang w:bidi="fa-IR"/>
        </w:rPr>
        <w:t>-</w:t>
      </w:r>
      <w:r>
        <w:rPr>
          <w:rtl/>
          <w:lang w:bidi="fa-IR"/>
        </w:rPr>
        <w:t xml:space="preserve"> وبه قال أبو حنيفة </w:t>
      </w:r>
      <w:r w:rsidRPr="00D1770E">
        <w:rPr>
          <w:rStyle w:val="libFootnotenumChar"/>
          <w:rtl/>
        </w:rPr>
        <w:t>(5)</w:t>
      </w:r>
      <w:r>
        <w:rPr>
          <w:rtl/>
          <w:lang w:bidi="fa-IR"/>
        </w:rPr>
        <w:t xml:space="preserve"> </w:t>
      </w:r>
      <w:r w:rsidR="00D1770E">
        <w:rPr>
          <w:rtl/>
          <w:lang w:bidi="fa-IR"/>
        </w:rPr>
        <w:t>-</w:t>
      </w:r>
      <w:r>
        <w:rPr>
          <w:rtl/>
          <w:lang w:bidi="fa-IR"/>
        </w:rPr>
        <w:t xml:space="preserve"> لوجود سبب‌</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الشرح الصغير 1 : 149 ، بداية المجتهد 1 : 225 ، المغني 1 : 688 </w:t>
      </w:r>
      <w:r w:rsidR="00D1770E">
        <w:rPr>
          <w:rtl/>
          <w:lang w:bidi="fa-IR"/>
        </w:rPr>
        <w:t>-</w:t>
      </w:r>
      <w:r>
        <w:rPr>
          <w:rtl/>
          <w:lang w:bidi="fa-IR"/>
        </w:rPr>
        <w:t xml:space="preserve"> 689 ، الشرح الكبير 1 : 816 </w:t>
      </w:r>
      <w:r w:rsidR="00D1770E">
        <w:rPr>
          <w:rtl/>
          <w:lang w:bidi="fa-IR"/>
        </w:rPr>
        <w:t>-</w:t>
      </w:r>
      <w:r>
        <w:rPr>
          <w:rtl/>
          <w:lang w:bidi="fa-IR"/>
        </w:rPr>
        <w:t xml:space="preserve"> 817.</w:t>
      </w:r>
    </w:p>
    <w:p w:rsidR="005109CD" w:rsidRDefault="005109CD" w:rsidP="00B70EE0">
      <w:pPr>
        <w:pStyle w:val="libFootnote0"/>
        <w:rPr>
          <w:lang w:bidi="fa-IR"/>
        </w:rPr>
      </w:pPr>
      <w:r>
        <w:rPr>
          <w:rtl/>
          <w:lang w:bidi="fa-IR"/>
        </w:rPr>
        <w:t>(2) المجموع 4 : 58 ، المهذب للشيرازي 1 : 92.</w:t>
      </w:r>
    </w:p>
    <w:p w:rsidR="005109CD" w:rsidRDefault="005109CD" w:rsidP="00B70EE0">
      <w:pPr>
        <w:pStyle w:val="libFootnote0"/>
        <w:rPr>
          <w:lang w:bidi="fa-IR"/>
        </w:rPr>
      </w:pPr>
      <w:r>
        <w:rPr>
          <w:rtl/>
          <w:lang w:bidi="fa-IR"/>
        </w:rPr>
        <w:t>(3) المغني 1 : 689 ، الشرح الكبير 1 : 817.</w:t>
      </w:r>
    </w:p>
    <w:p w:rsidR="005109CD" w:rsidRDefault="005109CD" w:rsidP="00B70EE0">
      <w:pPr>
        <w:pStyle w:val="libFootnote0"/>
        <w:rPr>
          <w:lang w:bidi="fa-IR"/>
        </w:rPr>
      </w:pPr>
      <w:r>
        <w:rPr>
          <w:rtl/>
          <w:lang w:bidi="fa-IR"/>
        </w:rPr>
        <w:t>(4) فتح العزيز 4 : 190 ، الوجيز 1 : 53 ، السراج الوهاج : 63 ، المجموع 4 : 59.</w:t>
      </w:r>
    </w:p>
    <w:p w:rsidR="005109CD" w:rsidRDefault="005109CD" w:rsidP="00B70EE0">
      <w:pPr>
        <w:pStyle w:val="libFootnote0"/>
        <w:rPr>
          <w:lang w:bidi="fa-IR"/>
        </w:rPr>
      </w:pPr>
      <w:r>
        <w:rPr>
          <w:rtl/>
          <w:lang w:bidi="fa-IR"/>
        </w:rPr>
        <w:t>(5) اللباب 1 : 103 ، الهداية للمرغيناني 1 : 79 ، شرح العناية 1 : 468 ، حلية العلماء 2 : 123.</w:t>
      </w:r>
    </w:p>
    <w:p w:rsidR="00D1770E" w:rsidRDefault="00062957" w:rsidP="005B6482">
      <w:pPr>
        <w:pStyle w:val="libNormal"/>
        <w:rPr>
          <w:rtl/>
          <w:lang w:bidi="fa-IR"/>
        </w:rPr>
      </w:pPr>
      <w:r>
        <w:rPr>
          <w:rtl/>
          <w:lang w:bidi="fa-IR"/>
        </w:rPr>
        <w:br w:type="page"/>
      </w:r>
    </w:p>
    <w:p w:rsidR="005109CD" w:rsidRDefault="005109CD" w:rsidP="00297AE2">
      <w:pPr>
        <w:pStyle w:val="libNormal0"/>
        <w:rPr>
          <w:lang w:bidi="fa-IR"/>
        </w:rPr>
      </w:pPr>
      <w:r>
        <w:rPr>
          <w:rtl/>
          <w:lang w:bidi="fa-IR"/>
        </w:rPr>
        <w:lastRenderedPageBreak/>
        <w:t xml:space="preserve">( السجود ) </w:t>
      </w:r>
      <w:r w:rsidRPr="00D1770E">
        <w:rPr>
          <w:rStyle w:val="libFootnotenumChar"/>
          <w:rtl/>
        </w:rPr>
        <w:t>(1)</w:t>
      </w:r>
      <w:r>
        <w:rPr>
          <w:rtl/>
          <w:lang w:bidi="fa-IR"/>
        </w:rPr>
        <w:t xml:space="preserve"> وامتنع منه لعارض فإذا زال سجد ، والإ</w:t>
      </w:r>
      <w:r w:rsidR="00297AE2">
        <w:rPr>
          <w:rFonts w:hint="cs"/>
          <w:rtl/>
          <w:lang w:bidi="fa-IR"/>
        </w:rPr>
        <w:t>ِ</w:t>
      </w:r>
      <w:r>
        <w:rPr>
          <w:rtl/>
          <w:lang w:bidi="fa-IR"/>
        </w:rPr>
        <w:t>يماء.</w:t>
      </w:r>
    </w:p>
    <w:p w:rsidR="005109CD" w:rsidRDefault="005109CD" w:rsidP="005109CD">
      <w:pPr>
        <w:pStyle w:val="libNormal"/>
        <w:rPr>
          <w:lang w:bidi="fa-IR"/>
        </w:rPr>
      </w:pPr>
      <w:r>
        <w:rPr>
          <w:rFonts w:hint="eastAsia"/>
          <w:rtl/>
          <w:lang w:bidi="fa-IR"/>
        </w:rPr>
        <w:t>وقال</w:t>
      </w:r>
      <w:r>
        <w:rPr>
          <w:rtl/>
          <w:lang w:bidi="fa-IR"/>
        </w:rPr>
        <w:t xml:space="preserve"> الشافعي ، وأحمد : لا يسجد ؛ لأن سببها لم يوجد في صلاته ، ولا يسجد إذا فرغ </w:t>
      </w:r>
      <w:r w:rsidRPr="00D1770E">
        <w:rPr>
          <w:rStyle w:val="libFootnotenumChar"/>
          <w:rtl/>
        </w:rPr>
        <w:t>(2)</w:t>
      </w:r>
      <w:r>
        <w:rPr>
          <w:rtl/>
          <w:lang w:bidi="fa-IR"/>
        </w:rPr>
        <w:t xml:space="preserve"> وإن كان التالي في صلاة والمستمع في غير الصلاة سجد.</w:t>
      </w:r>
    </w:p>
    <w:p w:rsidR="005109CD" w:rsidRDefault="005109CD" w:rsidP="005109CD">
      <w:pPr>
        <w:pStyle w:val="libNormal"/>
        <w:rPr>
          <w:lang w:bidi="fa-IR"/>
        </w:rPr>
      </w:pPr>
      <w:bookmarkStart w:id="222" w:name="_Toc105414071"/>
      <w:r w:rsidRPr="0088654B">
        <w:rPr>
          <w:rStyle w:val="Heading2Char"/>
          <w:rFonts w:hint="eastAsia"/>
          <w:rtl/>
        </w:rPr>
        <w:t>مسألة</w:t>
      </w:r>
      <w:r w:rsidRPr="0088654B">
        <w:rPr>
          <w:rStyle w:val="Heading2Char"/>
          <w:rtl/>
        </w:rPr>
        <w:t xml:space="preserve"> 289 :</w:t>
      </w:r>
      <w:bookmarkEnd w:id="222"/>
      <w:r>
        <w:rPr>
          <w:rtl/>
          <w:lang w:bidi="fa-IR"/>
        </w:rPr>
        <w:t xml:space="preserve"> لو قرأ السجدة ماشيا</w:t>
      </w:r>
      <w:r w:rsidR="005A4933">
        <w:rPr>
          <w:rFonts w:hint="cs"/>
          <w:rtl/>
          <w:lang w:bidi="fa-IR"/>
        </w:rPr>
        <w:t>ً</w:t>
      </w:r>
      <w:r>
        <w:rPr>
          <w:rtl/>
          <w:lang w:bidi="fa-IR"/>
        </w:rPr>
        <w:t xml:space="preserve"> سجد‌ فإن لم يتمكن أومى </w:t>
      </w:r>
      <w:r w:rsidR="00D1770E">
        <w:rPr>
          <w:rtl/>
          <w:lang w:bidi="fa-IR"/>
        </w:rPr>
        <w:t>-</w:t>
      </w:r>
      <w:r>
        <w:rPr>
          <w:rtl/>
          <w:lang w:bidi="fa-IR"/>
        </w:rPr>
        <w:t xml:space="preserve"> وبه قال أبو العالية ، وأبو زرعة ، وأحمد ، وأصحاب الرأي </w:t>
      </w:r>
      <w:r w:rsidRPr="00D1770E">
        <w:rPr>
          <w:rStyle w:val="libFootnotenumChar"/>
          <w:rtl/>
        </w:rPr>
        <w:t>(3)</w:t>
      </w:r>
      <w:r>
        <w:rPr>
          <w:rtl/>
          <w:lang w:bidi="fa-IR"/>
        </w:rPr>
        <w:t xml:space="preserve"> </w:t>
      </w:r>
      <w:r w:rsidR="00D1770E">
        <w:rPr>
          <w:rtl/>
          <w:lang w:bidi="fa-IR"/>
        </w:rPr>
        <w:t>-</w:t>
      </w:r>
      <w:r>
        <w:rPr>
          <w:rtl/>
          <w:lang w:bidi="fa-IR"/>
        </w:rPr>
        <w:t xml:space="preserve"> وقال عطاء ، ومجاهد : ي</w:t>
      </w:r>
      <w:r w:rsidR="00BB227F">
        <w:rPr>
          <w:rFonts w:hint="cs"/>
          <w:rtl/>
          <w:lang w:bidi="fa-IR"/>
        </w:rPr>
        <w:t>ؤ</w:t>
      </w:r>
      <w:r>
        <w:rPr>
          <w:rtl/>
          <w:lang w:bidi="fa-IR"/>
        </w:rPr>
        <w:t>م</w:t>
      </w:r>
      <w:r w:rsidR="00BB227F">
        <w:rPr>
          <w:rFonts w:hint="cs"/>
          <w:rtl/>
          <w:lang w:bidi="fa-IR"/>
        </w:rPr>
        <w:t>ي</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كان راكبا</w:t>
      </w:r>
      <w:r w:rsidR="00BE47FA">
        <w:rPr>
          <w:rFonts w:hint="cs"/>
          <w:rtl/>
          <w:lang w:bidi="fa-IR"/>
        </w:rPr>
        <w:t>ً</w:t>
      </w:r>
      <w:r>
        <w:rPr>
          <w:rtl/>
          <w:lang w:bidi="fa-IR"/>
        </w:rPr>
        <w:t xml:space="preserve"> سجد على راحلته إن تمكن ، وإل</w:t>
      </w:r>
      <w:r w:rsidR="00BE47FA">
        <w:rPr>
          <w:rFonts w:hint="cs"/>
          <w:rtl/>
          <w:lang w:bidi="fa-IR"/>
        </w:rPr>
        <w:t>ّ</w:t>
      </w:r>
      <w:r>
        <w:rPr>
          <w:rtl/>
          <w:lang w:bidi="fa-IR"/>
        </w:rPr>
        <w:t xml:space="preserve">ا نزل ، وفعله علي </w:t>
      </w:r>
      <w:r w:rsidR="00D1770E" w:rsidRPr="00D1770E">
        <w:rPr>
          <w:rStyle w:val="libAlaemChar"/>
          <w:rtl/>
        </w:rPr>
        <w:t>عليه‌السلام</w:t>
      </w:r>
      <w:r>
        <w:rPr>
          <w:rtl/>
          <w:lang w:bidi="fa-IR"/>
        </w:rPr>
        <w:t xml:space="preserve"> ، وابن عمر ، وابن الزبير ، والنخعي ، وعطاء ، وبه قال مالك ، والشافعي ، وأحمد ، وأصحاب الرأي </w:t>
      </w:r>
      <w:r w:rsidRPr="00D1770E">
        <w:rPr>
          <w:rStyle w:val="libFootnotenumChar"/>
          <w:rtl/>
        </w:rPr>
        <w:t>(5)</w:t>
      </w:r>
      <w:r>
        <w:rPr>
          <w:rtl/>
          <w:lang w:bidi="fa-IR"/>
        </w:rPr>
        <w:t xml:space="preserve"> ، ولا نعلم فيه خلافا</w:t>
      </w:r>
      <w:r w:rsidR="002330DF">
        <w:rPr>
          <w:rFonts w:hint="cs"/>
          <w:rtl/>
          <w:lang w:bidi="fa-IR"/>
        </w:rPr>
        <w:t>ً</w:t>
      </w:r>
      <w:r>
        <w:rPr>
          <w:rtl/>
          <w:lang w:bidi="fa-IR"/>
        </w:rPr>
        <w:t xml:space="preserve"> ؛ لأن رسول الله </w:t>
      </w:r>
      <w:r w:rsidRPr="00D1770E">
        <w:rPr>
          <w:rStyle w:val="libAlaemChar"/>
          <w:rtl/>
        </w:rPr>
        <w:t>صلى‌الله‌عليه‌وآله</w:t>
      </w:r>
      <w:r>
        <w:rPr>
          <w:rtl/>
          <w:lang w:bidi="fa-IR"/>
        </w:rPr>
        <w:t xml:space="preserve"> قرأ عام الفتح سجدة فسجد الناس ك</w:t>
      </w:r>
      <w:r>
        <w:rPr>
          <w:rFonts w:hint="eastAsia"/>
          <w:rtl/>
          <w:lang w:bidi="fa-IR"/>
        </w:rPr>
        <w:t>لهم</w:t>
      </w:r>
      <w:r>
        <w:rPr>
          <w:rtl/>
          <w:lang w:bidi="fa-IR"/>
        </w:rPr>
        <w:t xml:space="preserve"> منهم الراكب والساجد في الأرض ، حتى أن الراكب يسجد على يده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قيل</w:t>
      </w:r>
      <w:r>
        <w:rPr>
          <w:rtl/>
          <w:lang w:bidi="fa-IR"/>
        </w:rPr>
        <w:t xml:space="preserve"> : يكره اختصار السجود وهو أن ينتزع الآيات التي فيها السجود فيقرأها ويسجد فيها. وبه قال الشعبي ، والنخعي ، والحسن ، وإسحاق </w:t>
      </w:r>
      <w:r w:rsidRPr="00D1770E">
        <w:rPr>
          <w:rStyle w:val="libFootnotenumChar"/>
          <w:rtl/>
        </w:rPr>
        <w:t>(7)</w:t>
      </w:r>
      <w:r>
        <w:rPr>
          <w:rtl/>
          <w:lang w:bidi="fa-IR"/>
        </w:rPr>
        <w:t xml:space="preserve"> ، ورخص فيه أبو حنيفة ، ومحمد ، وأبو ثور </w:t>
      </w:r>
      <w:r w:rsidRPr="00D1770E">
        <w:rPr>
          <w:rStyle w:val="libFootnotenumChar"/>
          <w:rtl/>
        </w:rPr>
        <w:t>(8)</w:t>
      </w:r>
      <w:r>
        <w:rPr>
          <w:rtl/>
          <w:lang w:bidi="fa-IR"/>
        </w:rPr>
        <w:t xml:space="preserve"> ، وقيل : اختصار السجود أن‌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في نسخة ( م ) : الوجوب.</w:t>
      </w:r>
    </w:p>
    <w:p w:rsidR="005109CD" w:rsidRDefault="005109CD" w:rsidP="00B70EE0">
      <w:pPr>
        <w:pStyle w:val="libFootnote0"/>
        <w:rPr>
          <w:lang w:bidi="fa-IR"/>
        </w:rPr>
      </w:pPr>
      <w:r>
        <w:rPr>
          <w:rtl/>
          <w:lang w:bidi="fa-IR"/>
        </w:rPr>
        <w:t>(2) المجموع 4 : 59 ، المغني 1 : 689.</w:t>
      </w:r>
    </w:p>
    <w:p w:rsidR="005109CD" w:rsidRDefault="005109CD" w:rsidP="00B70EE0">
      <w:pPr>
        <w:pStyle w:val="libFootnote0"/>
        <w:rPr>
          <w:lang w:bidi="fa-IR"/>
        </w:rPr>
      </w:pPr>
      <w:r>
        <w:rPr>
          <w:rtl/>
          <w:lang w:bidi="fa-IR"/>
        </w:rPr>
        <w:t xml:space="preserve">(3) المغني 1 : 689 </w:t>
      </w:r>
      <w:r w:rsidR="00D1770E">
        <w:rPr>
          <w:rtl/>
          <w:lang w:bidi="fa-IR"/>
        </w:rPr>
        <w:t>-</w:t>
      </w:r>
      <w:r>
        <w:rPr>
          <w:rtl/>
          <w:lang w:bidi="fa-IR"/>
        </w:rPr>
        <w:t xml:space="preserve"> 690 ، الشرح الكبير 1 : 820.</w:t>
      </w:r>
    </w:p>
    <w:p w:rsidR="005109CD" w:rsidRDefault="005109CD" w:rsidP="00B70EE0">
      <w:pPr>
        <w:pStyle w:val="libFootnote0"/>
        <w:rPr>
          <w:lang w:bidi="fa-IR"/>
        </w:rPr>
      </w:pPr>
      <w:r>
        <w:rPr>
          <w:rtl/>
          <w:lang w:bidi="fa-IR"/>
        </w:rPr>
        <w:t>(4) المغني 1 : 690 ، الشرح الكبير 1 : 820.</w:t>
      </w:r>
    </w:p>
    <w:p w:rsidR="005109CD" w:rsidRDefault="005109CD" w:rsidP="00B70EE0">
      <w:pPr>
        <w:pStyle w:val="libFootnote0"/>
        <w:rPr>
          <w:lang w:bidi="fa-IR"/>
        </w:rPr>
      </w:pPr>
      <w:r>
        <w:rPr>
          <w:rtl/>
          <w:lang w:bidi="fa-IR"/>
        </w:rPr>
        <w:t xml:space="preserve">(5) المجموع 4 : 68 ، فتح العزيز 4 : 207 </w:t>
      </w:r>
      <w:r w:rsidR="00D1770E">
        <w:rPr>
          <w:rtl/>
          <w:lang w:bidi="fa-IR"/>
        </w:rPr>
        <w:t>-</w:t>
      </w:r>
      <w:r>
        <w:rPr>
          <w:rtl/>
          <w:lang w:bidi="fa-IR"/>
        </w:rPr>
        <w:t xml:space="preserve"> 208 ، المغني 1 : 689 ، المبسوط للسرخسي 2 : 7.</w:t>
      </w:r>
    </w:p>
    <w:p w:rsidR="005109CD" w:rsidRDefault="005109CD" w:rsidP="00B70EE0">
      <w:pPr>
        <w:pStyle w:val="libFootnote0"/>
        <w:rPr>
          <w:lang w:bidi="fa-IR"/>
        </w:rPr>
      </w:pPr>
      <w:r>
        <w:rPr>
          <w:rtl/>
          <w:lang w:bidi="fa-IR"/>
        </w:rPr>
        <w:t xml:space="preserve">(6) سنن </w:t>
      </w:r>
      <w:r w:rsidR="00C31119">
        <w:rPr>
          <w:rFonts w:hint="cs"/>
          <w:rtl/>
          <w:lang w:bidi="fa-IR"/>
        </w:rPr>
        <w:t>ا</w:t>
      </w:r>
      <w:r>
        <w:rPr>
          <w:rtl/>
          <w:lang w:bidi="fa-IR"/>
        </w:rPr>
        <w:t xml:space="preserve">بي داود 2 : 60 </w:t>
      </w:r>
      <w:r w:rsidR="00C31119">
        <w:rPr>
          <w:rFonts w:hint="cs"/>
          <w:rtl/>
          <w:lang w:bidi="fa-IR"/>
        </w:rPr>
        <w:t>/</w:t>
      </w:r>
      <w:r>
        <w:rPr>
          <w:rtl/>
          <w:lang w:bidi="fa-IR"/>
        </w:rPr>
        <w:t xml:space="preserve"> 1411 ، سنن البيهقي 2 : 325.</w:t>
      </w:r>
    </w:p>
    <w:p w:rsidR="005109CD" w:rsidRDefault="005109CD" w:rsidP="00B70EE0">
      <w:pPr>
        <w:pStyle w:val="libFootnote0"/>
        <w:rPr>
          <w:lang w:bidi="fa-IR"/>
        </w:rPr>
      </w:pPr>
      <w:r>
        <w:rPr>
          <w:rtl/>
          <w:lang w:bidi="fa-IR"/>
        </w:rPr>
        <w:t>(7) المجموع 4 : 73 ، المغني 1 : 690 ، الشرح الكبير 1 : 827.</w:t>
      </w:r>
    </w:p>
    <w:p w:rsidR="005109CD" w:rsidRDefault="005109CD" w:rsidP="00B70EE0">
      <w:pPr>
        <w:pStyle w:val="libFootnote0"/>
        <w:rPr>
          <w:lang w:bidi="fa-IR"/>
        </w:rPr>
      </w:pPr>
      <w:r>
        <w:rPr>
          <w:rtl/>
          <w:lang w:bidi="fa-IR"/>
        </w:rPr>
        <w:t>(8) المبسوط للسرخسي 2 : 4 ، المجموع 4 : 73 ، المغني 1 : 690 ، الشرح الكبير 1 : 827.</w:t>
      </w:r>
    </w:p>
    <w:p w:rsidR="00D1770E" w:rsidRDefault="00062957" w:rsidP="005B6482">
      <w:pPr>
        <w:pStyle w:val="libNormal"/>
        <w:rPr>
          <w:rtl/>
          <w:lang w:bidi="fa-IR"/>
        </w:rPr>
      </w:pPr>
      <w:r>
        <w:rPr>
          <w:rtl/>
          <w:lang w:bidi="fa-IR"/>
        </w:rPr>
        <w:br w:type="page"/>
      </w:r>
    </w:p>
    <w:p w:rsidR="005109CD" w:rsidRDefault="005109CD" w:rsidP="00C31119">
      <w:pPr>
        <w:pStyle w:val="libNormal0"/>
        <w:rPr>
          <w:lang w:bidi="fa-IR"/>
        </w:rPr>
      </w:pPr>
      <w:r>
        <w:rPr>
          <w:rFonts w:hint="eastAsia"/>
          <w:rtl/>
          <w:lang w:bidi="fa-IR"/>
        </w:rPr>
        <w:lastRenderedPageBreak/>
        <w:t>يقرأ</w:t>
      </w:r>
      <w:r>
        <w:rPr>
          <w:rtl/>
          <w:lang w:bidi="fa-IR"/>
        </w:rPr>
        <w:t xml:space="preserve"> القرآن ويحذف آيات السجود </w:t>
      </w:r>
      <w:r w:rsidRPr="00D1770E">
        <w:rPr>
          <w:rStyle w:val="libFootnotenumChar"/>
          <w:rtl/>
        </w:rPr>
        <w:t>(1)</w:t>
      </w:r>
      <w:r>
        <w:rPr>
          <w:rtl/>
          <w:lang w:bidi="fa-IR"/>
        </w:rPr>
        <w:t>. والأخير عندي أولى.</w:t>
      </w:r>
    </w:p>
    <w:p w:rsidR="005109CD" w:rsidRDefault="005109CD" w:rsidP="005109CD">
      <w:pPr>
        <w:pStyle w:val="libNormal"/>
        <w:rPr>
          <w:lang w:bidi="fa-IR"/>
        </w:rPr>
      </w:pPr>
      <w:bookmarkStart w:id="223" w:name="_Toc105414072"/>
      <w:r w:rsidRPr="0088654B">
        <w:rPr>
          <w:rStyle w:val="Heading2Char"/>
          <w:rFonts w:hint="eastAsia"/>
          <w:rtl/>
        </w:rPr>
        <w:t>مسألة</w:t>
      </w:r>
      <w:r w:rsidRPr="0088654B">
        <w:rPr>
          <w:rStyle w:val="Heading2Char"/>
          <w:rtl/>
        </w:rPr>
        <w:t xml:space="preserve"> 290 :</w:t>
      </w:r>
      <w:bookmarkEnd w:id="223"/>
      <w:r>
        <w:rPr>
          <w:rtl/>
          <w:lang w:bidi="fa-IR"/>
        </w:rPr>
        <w:t xml:space="preserve"> لو فاتت ، قال في المبسوط : يجب قضاء العزائم‌ ، وفي الندب هو بالخيار </w:t>
      </w:r>
      <w:r w:rsidRPr="00D1770E">
        <w:rPr>
          <w:rStyle w:val="libFootnotenumChar"/>
          <w:rtl/>
        </w:rPr>
        <w:t>(2)</w:t>
      </w:r>
      <w:r>
        <w:rPr>
          <w:rtl/>
          <w:lang w:bidi="fa-IR"/>
        </w:rPr>
        <w:t xml:space="preserve"> ، وقال في الخلاف : تعلّقت ذمته بفرض أو سنة ولا تبرأ إل</w:t>
      </w:r>
      <w:r w:rsidR="00C31119">
        <w:rPr>
          <w:rFonts w:hint="cs"/>
          <w:rtl/>
          <w:lang w:bidi="fa-IR"/>
        </w:rPr>
        <w:t>ّ</w:t>
      </w:r>
      <w:r>
        <w:rPr>
          <w:rtl/>
          <w:lang w:bidi="fa-IR"/>
        </w:rPr>
        <w:t xml:space="preserve">ا بقضائه </w:t>
      </w:r>
      <w:r w:rsidRPr="00D1770E">
        <w:rPr>
          <w:rStyle w:val="libFootnotenumChar"/>
          <w:rtl/>
        </w:rPr>
        <w:t>(3)</w:t>
      </w:r>
      <w:r>
        <w:rPr>
          <w:rtl/>
          <w:lang w:bidi="fa-IR"/>
        </w:rPr>
        <w:t>. ويحتمل أن يقال بالأداء لعدم التوقيت.</w:t>
      </w:r>
    </w:p>
    <w:p w:rsidR="005109CD" w:rsidRDefault="005109CD" w:rsidP="005109CD">
      <w:pPr>
        <w:pStyle w:val="libNormal"/>
        <w:rPr>
          <w:lang w:bidi="fa-IR"/>
        </w:rPr>
      </w:pPr>
      <w:r>
        <w:rPr>
          <w:rFonts w:hint="eastAsia"/>
          <w:rtl/>
          <w:lang w:bidi="fa-IR"/>
        </w:rPr>
        <w:t>وقال</w:t>
      </w:r>
      <w:r>
        <w:rPr>
          <w:rtl/>
          <w:lang w:bidi="fa-IR"/>
        </w:rPr>
        <w:t xml:space="preserve"> الشافعي : إذا لم يسجد في موضع السجود لم يسجد بعد ذلك ، لأنها تتعلق بسبب فإذا فات سقطت ، ولأنه لا يتقرب إلى الله تعالى بسجدة ابتداء</w:t>
      </w:r>
      <w:r w:rsidR="00C31119">
        <w:rPr>
          <w:rFonts w:hint="cs"/>
          <w:rtl/>
          <w:lang w:bidi="fa-IR"/>
        </w:rPr>
        <w:t>ً</w:t>
      </w:r>
      <w:r>
        <w:rPr>
          <w:rtl/>
          <w:lang w:bidi="fa-IR"/>
        </w:rPr>
        <w:t xml:space="preserve"> كصلاة الاستسقاء </w:t>
      </w:r>
      <w:r w:rsidRPr="00D1770E">
        <w:rPr>
          <w:rStyle w:val="libFootnotenumChar"/>
          <w:rtl/>
        </w:rPr>
        <w:t>(4)</w:t>
      </w:r>
      <w:r>
        <w:rPr>
          <w:rtl/>
          <w:lang w:bidi="fa-IR"/>
        </w:rPr>
        <w:t xml:space="preserve">. والكبرى ممنوعة في الأول ، والصغرى في الثاني ؛ لأنها عندهم صلاة ، وتارك الصلاة يجب عليه قضاؤها ، وله قول : بالقضاء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كرر آية السجدة في مجلس واحد ولم يسجد للمرة ال</w:t>
      </w:r>
      <w:r w:rsidR="003D4F6B">
        <w:rPr>
          <w:rFonts w:hint="cs"/>
          <w:rtl/>
          <w:lang w:bidi="fa-IR"/>
        </w:rPr>
        <w:t>اُ</w:t>
      </w:r>
      <w:r>
        <w:rPr>
          <w:rtl/>
          <w:lang w:bidi="fa-IR"/>
        </w:rPr>
        <w:t xml:space="preserve">ولى احتمل الاكتفاء بسجدة واحدة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ووجوبهما معا</w:t>
      </w:r>
      <w:r w:rsidR="003D4F6B">
        <w:rPr>
          <w:rFonts w:hint="cs"/>
          <w:rtl/>
          <w:lang w:bidi="fa-IR"/>
        </w:rPr>
        <w:t>ً</w:t>
      </w:r>
      <w:r>
        <w:rPr>
          <w:rtl/>
          <w:lang w:bidi="fa-IR"/>
        </w:rPr>
        <w:t>. ولو سجد لل</w:t>
      </w:r>
      <w:r w:rsidR="003D4F6B">
        <w:rPr>
          <w:rFonts w:hint="cs"/>
          <w:rtl/>
          <w:lang w:bidi="fa-IR"/>
        </w:rPr>
        <w:t>اُ</w:t>
      </w:r>
      <w:r>
        <w:rPr>
          <w:rtl/>
          <w:lang w:bidi="fa-IR"/>
        </w:rPr>
        <w:t>ولى سجد للثانية أيضا</w:t>
      </w:r>
      <w:r w:rsidR="00122A2E">
        <w:rPr>
          <w:rFonts w:hint="cs"/>
          <w:rtl/>
          <w:lang w:bidi="fa-IR"/>
        </w:rPr>
        <w:t>ً</w:t>
      </w:r>
      <w:r>
        <w:rPr>
          <w:rtl/>
          <w:lang w:bidi="fa-IR"/>
        </w:rPr>
        <w:t xml:space="preserve"> لوجود السبب. وقال أبو حنيفة : تكفيه الا</w:t>
      </w:r>
      <w:r w:rsidR="00831E4D">
        <w:rPr>
          <w:rFonts w:hint="cs"/>
          <w:rtl/>
          <w:lang w:bidi="fa-IR"/>
        </w:rPr>
        <w:t>ُ</w:t>
      </w:r>
      <w:r>
        <w:rPr>
          <w:rtl/>
          <w:lang w:bidi="fa-IR"/>
        </w:rPr>
        <w:t xml:space="preserve">ولى </w:t>
      </w:r>
      <w:r w:rsidRPr="00D1770E">
        <w:rPr>
          <w:rStyle w:val="libFootnotenumChar"/>
          <w:rtl/>
        </w:rPr>
        <w:t>(7)</w:t>
      </w:r>
      <w:r>
        <w:rPr>
          <w:rtl/>
          <w:lang w:bidi="fa-IR"/>
        </w:rPr>
        <w:t xml:space="preserve">. وللشافعي قولان : أظهرهما الأول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لو طال الفصل فإنه يسجد مرة </w:t>
      </w:r>
      <w:r w:rsidR="00831E4D">
        <w:rPr>
          <w:rFonts w:hint="cs"/>
          <w:rtl/>
          <w:lang w:bidi="fa-IR"/>
        </w:rPr>
        <w:t>اُ</w:t>
      </w:r>
      <w:r>
        <w:rPr>
          <w:rtl/>
          <w:lang w:bidi="fa-IR"/>
        </w:rPr>
        <w:t xml:space="preserve">خرى ، والركعة الواحدة في الصلاة كالمجلس الواحد عند الشافعي ، والركعتان كالمجلسين </w:t>
      </w:r>
      <w:r w:rsidRPr="00D1770E">
        <w:rPr>
          <w:rStyle w:val="libFootnotenumChar"/>
          <w:rtl/>
        </w:rPr>
        <w:t>(9)</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حكاه ابن قدامة في الشرح الكبير 1 : 827.</w:t>
      </w:r>
    </w:p>
    <w:p w:rsidR="005109CD" w:rsidRDefault="005109CD" w:rsidP="00B70EE0">
      <w:pPr>
        <w:pStyle w:val="libFootnote0"/>
        <w:rPr>
          <w:lang w:bidi="fa-IR"/>
        </w:rPr>
      </w:pPr>
      <w:r>
        <w:rPr>
          <w:rtl/>
          <w:lang w:bidi="fa-IR"/>
        </w:rPr>
        <w:t>(2) المبسوط للطوسي 1 : 114.</w:t>
      </w:r>
    </w:p>
    <w:p w:rsidR="005109CD" w:rsidRDefault="005109CD" w:rsidP="00B70EE0">
      <w:pPr>
        <w:pStyle w:val="libFootnote0"/>
        <w:rPr>
          <w:lang w:bidi="fa-IR"/>
        </w:rPr>
      </w:pPr>
      <w:r>
        <w:rPr>
          <w:rtl/>
          <w:lang w:bidi="fa-IR"/>
        </w:rPr>
        <w:t>(3) الخلاف 1 : 433 مسألة 181.</w:t>
      </w:r>
    </w:p>
    <w:p w:rsidR="005109CD" w:rsidRDefault="005109CD" w:rsidP="00B70EE0">
      <w:pPr>
        <w:pStyle w:val="libFootnote0"/>
        <w:rPr>
          <w:lang w:bidi="fa-IR"/>
        </w:rPr>
      </w:pPr>
      <w:r>
        <w:rPr>
          <w:rtl/>
          <w:lang w:bidi="fa-IR"/>
        </w:rPr>
        <w:t>(4) المجموع 4 : 71 ، الوجيز 1 : 53 ، السراج الوهاج : 63 ، فتح العزيز 4 : 199.</w:t>
      </w:r>
    </w:p>
    <w:p w:rsidR="005109CD" w:rsidRDefault="005109CD" w:rsidP="00B70EE0">
      <w:pPr>
        <w:pStyle w:val="libFootnote0"/>
        <w:rPr>
          <w:lang w:bidi="fa-IR"/>
        </w:rPr>
      </w:pPr>
      <w:r>
        <w:rPr>
          <w:rtl/>
          <w:lang w:bidi="fa-IR"/>
        </w:rPr>
        <w:t>(5) المجموع 4 : 71 ، فتح العزيز 4 : 200.</w:t>
      </w:r>
    </w:p>
    <w:p w:rsidR="005109CD" w:rsidRDefault="005109CD" w:rsidP="00B70EE0">
      <w:pPr>
        <w:pStyle w:val="libFootnote0"/>
        <w:rPr>
          <w:lang w:bidi="fa-IR"/>
        </w:rPr>
      </w:pPr>
      <w:r>
        <w:rPr>
          <w:rtl/>
          <w:lang w:bidi="fa-IR"/>
        </w:rPr>
        <w:t>(6) المجموع 4 : 71 ، فتح العزيز 4 : 191 ، السراج الوهاج : 63.</w:t>
      </w:r>
    </w:p>
    <w:p w:rsidR="005109CD" w:rsidRDefault="005109CD" w:rsidP="00B70EE0">
      <w:pPr>
        <w:pStyle w:val="libFootnote0"/>
        <w:rPr>
          <w:lang w:bidi="fa-IR"/>
        </w:rPr>
      </w:pPr>
      <w:r>
        <w:rPr>
          <w:rtl/>
          <w:lang w:bidi="fa-IR"/>
        </w:rPr>
        <w:t>(7) المبسوط للسرخسي 2 : 5 ، الهداية للمرغيناني 1 : 79 ، بدائع الصنائع 1 : 181 ، اللباب 1 : 104 ، المجموع 4 : 71 ، الميزان 1 : 167.</w:t>
      </w:r>
    </w:p>
    <w:p w:rsidR="005109CD" w:rsidRDefault="005109CD" w:rsidP="00B70EE0">
      <w:pPr>
        <w:pStyle w:val="libFootnote0"/>
        <w:rPr>
          <w:lang w:bidi="fa-IR"/>
        </w:rPr>
      </w:pPr>
      <w:r>
        <w:rPr>
          <w:rtl/>
          <w:lang w:bidi="fa-IR"/>
        </w:rPr>
        <w:t>(8) المجموع 4 : 71 ، الوجيز 1 : 53 ، فتح العزيز 4 : 191.</w:t>
      </w:r>
    </w:p>
    <w:p w:rsidR="005109CD" w:rsidRDefault="005109CD" w:rsidP="00B70EE0">
      <w:pPr>
        <w:pStyle w:val="libFootnote0"/>
        <w:rPr>
          <w:lang w:bidi="fa-IR"/>
        </w:rPr>
      </w:pPr>
      <w:r>
        <w:rPr>
          <w:rtl/>
          <w:lang w:bidi="fa-IR"/>
        </w:rPr>
        <w:t>(9) المجموع 4 : 71 ، فتح العزيز 4 : 192.</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الثانية</w:t>
      </w:r>
      <w:r>
        <w:rPr>
          <w:rtl/>
          <w:lang w:bidi="fa-IR"/>
        </w:rPr>
        <w:t xml:space="preserve"> : سجدة الشكر ، وهي مستحبة عقيب الفرائض ، وعند تجدد النعم ، ودفع النقم عند علمائنا أجمع </w:t>
      </w:r>
      <w:r w:rsidR="00D1770E">
        <w:rPr>
          <w:rtl/>
          <w:lang w:bidi="fa-IR"/>
        </w:rPr>
        <w:t>-</w:t>
      </w:r>
      <w:r>
        <w:rPr>
          <w:rtl/>
          <w:lang w:bidi="fa-IR"/>
        </w:rPr>
        <w:t xml:space="preserve"> وبه قال الشافعي ، وأحمد </w:t>
      </w:r>
      <w:r w:rsidRPr="00D1770E">
        <w:rPr>
          <w:rStyle w:val="libFootnotenumChar"/>
          <w:rtl/>
        </w:rPr>
        <w:t>(1)</w:t>
      </w:r>
      <w:r>
        <w:rPr>
          <w:rtl/>
          <w:lang w:bidi="fa-IR"/>
        </w:rPr>
        <w:t xml:space="preserve"> </w:t>
      </w:r>
      <w:r w:rsidR="00D1770E">
        <w:rPr>
          <w:rtl/>
          <w:lang w:bidi="fa-IR"/>
        </w:rPr>
        <w:t>-</w:t>
      </w:r>
      <w:r>
        <w:rPr>
          <w:rtl/>
          <w:lang w:bidi="fa-IR"/>
        </w:rPr>
        <w:t xml:space="preserve"> لأن رسول الله </w:t>
      </w:r>
      <w:r w:rsidRPr="00D1770E">
        <w:rPr>
          <w:rStyle w:val="libAlaemChar"/>
          <w:rtl/>
        </w:rPr>
        <w:t>صلى‌الله‌عليه‌وآله</w:t>
      </w:r>
      <w:r>
        <w:rPr>
          <w:rtl/>
          <w:lang w:bidi="fa-IR"/>
        </w:rPr>
        <w:t xml:space="preserve"> كان إذا جاءه شي‌ء يسره خرّ ساجدا</w:t>
      </w:r>
      <w:r w:rsidR="00507F31">
        <w:rPr>
          <w:rFonts w:hint="cs"/>
          <w:rtl/>
          <w:lang w:bidi="fa-IR"/>
        </w:rPr>
        <w:t>ً</w:t>
      </w:r>
      <w:r>
        <w:rPr>
          <w:rtl/>
          <w:lang w:bidi="fa-IR"/>
        </w:rPr>
        <w:t xml:space="preserve">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عبد الرحمن بن عوف : سجد رسول الله </w:t>
      </w:r>
      <w:r w:rsidRPr="00D1770E">
        <w:rPr>
          <w:rStyle w:val="libAlaemChar"/>
          <w:rtl/>
        </w:rPr>
        <w:t>صلى‌الله‌عليه‌وآله</w:t>
      </w:r>
      <w:r>
        <w:rPr>
          <w:rtl/>
          <w:lang w:bidi="fa-IR"/>
        </w:rPr>
        <w:t xml:space="preserve"> فأطال فسألناه فقال : ( أتاني جبرئيل فقال : من صلّى عليك مرّة صلّى الله تعالى عليه عشرا</w:t>
      </w:r>
      <w:r w:rsidR="003F40B4">
        <w:rPr>
          <w:rFonts w:hint="cs"/>
          <w:rtl/>
          <w:lang w:bidi="fa-IR"/>
        </w:rPr>
        <w:t>ً</w:t>
      </w:r>
      <w:r>
        <w:rPr>
          <w:rtl/>
          <w:lang w:bidi="fa-IR"/>
        </w:rPr>
        <w:t xml:space="preserve"> فخررت شكرا</w:t>
      </w:r>
      <w:r w:rsidR="003F40B4">
        <w:rPr>
          <w:rFonts w:hint="cs"/>
          <w:rtl/>
          <w:lang w:bidi="fa-IR"/>
        </w:rPr>
        <w:t>ً</w:t>
      </w:r>
      <w:r>
        <w:rPr>
          <w:rtl/>
          <w:lang w:bidi="fa-IR"/>
        </w:rPr>
        <w:t xml:space="preserve"> لله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وسجد</w:t>
      </w:r>
      <w:r>
        <w:rPr>
          <w:rtl/>
          <w:lang w:bidi="fa-IR"/>
        </w:rPr>
        <w:t xml:space="preserve"> علي </w:t>
      </w:r>
      <w:r w:rsidR="00D1770E" w:rsidRPr="00D1770E">
        <w:rPr>
          <w:rStyle w:val="libAlaemChar"/>
          <w:rtl/>
        </w:rPr>
        <w:t>عليه‌السلام</w:t>
      </w:r>
      <w:r>
        <w:rPr>
          <w:rtl/>
          <w:lang w:bidi="fa-IR"/>
        </w:rPr>
        <w:t xml:space="preserve"> شكرا</w:t>
      </w:r>
      <w:r w:rsidR="002D0D56">
        <w:rPr>
          <w:rFonts w:hint="cs"/>
          <w:rtl/>
          <w:lang w:bidi="fa-IR"/>
        </w:rPr>
        <w:t>ً</w:t>
      </w:r>
      <w:r>
        <w:rPr>
          <w:rtl/>
          <w:lang w:bidi="fa-IR"/>
        </w:rPr>
        <w:t xml:space="preserve"> يوم النهروان </w:t>
      </w:r>
      <w:r w:rsidR="006C6781">
        <w:rPr>
          <w:rtl/>
          <w:lang w:bidi="fa-IR"/>
        </w:rPr>
        <w:t>ل</w:t>
      </w:r>
      <w:r w:rsidR="002D0D56">
        <w:rPr>
          <w:rFonts w:hint="cs"/>
          <w:rtl/>
          <w:lang w:bidi="fa-IR"/>
        </w:rPr>
        <w:t>ـ</w:t>
      </w:r>
      <w:r w:rsidR="006C6781">
        <w:rPr>
          <w:rtl/>
          <w:lang w:bidi="fa-IR"/>
        </w:rPr>
        <w:t>م</w:t>
      </w:r>
      <w:r w:rsidR="002D0D56">
        <w:rPr>
          <w:rFonts w:hint="cs"/>
          <w:rtl/>
          <w:lang w:bidi="fa-IR"/>
        </w:rPr>
        <w:t>ّ</w:t>
      </w:r>
      <w:r w:rsidR="006C6781">
        <w:rPr>
          <w:rtl/>
          <w:lang w:bidi="fa-IR"/>
        </w:rPr>
        <w:t>ا</w:t>
      </w:r>
      <w:r>
        <w:rPr>
          <w:rtl/>
          <w:lang w:bidi="fa-IR"/>
        </w:rPr>
        <w:t xml:space="preserve"> وجدوا ذا الثدية </w:t>
      </w:r>
      <w:r w:rsidRPr="00D1770E">
        <w:rPr>
          <w:rStyle w:val="libFootnotenumChar"/>
          <w:rtl/>
        </w:rPr>
        <w:t>(4)</w:t>
      </w:r>
      <w:r>
        <w:rPr>
          <w:rtl/>
          <w:lang w:bidi="fa-IR"/>
        </w:rPr>
        <w:t xml:space="preserve"> وسجد أبوبكر </w:t>
      </w:r>
      <w:r w:rsidR="006C6781">
        <w:rPr>
          <w:rtl/>
          <w:lang w:bidi="fa-IR"/>
        </w:rPr>
        <w:t>ل</w:t>
      </w:r>
      <w:r w:rsidR="002D7AF1">
        <w:rPr>
          <w:rFonts w:hint="cs"/>
          <w:rtl/>
          <w:lang w:bidi="fa-IR"/>
        </w:rPr>
        <w:t>ـ</w:t>
      </w:r>
      <w:r w:rsidR="006C6781">
        <w:rPr>
          <w:rtl/>
          <w:lang w:bidi="fa-IR"/>
        </w:rPr>
        <w:t>م</w:t>
      </w:r>
      <w:r w:rsidR="002D7AF1">
        <w:rPr>
          <w:rFonts w:hint="cs"/>
          <w:rtl/>
          <w:lang w:bidi="fa-IR"/>
        </w:rPr>
        <w:t>ّ</w:t>
      </w:r>
      <w:r w:rsidR="006C6781">
        <w:rPr>
          <w:rtl/>
          <w:lang w:bidi="fa-IR"/>
        </w:rPr>
        <w:t>ا</w:t>
      </w:r>
      <w:r>
        <w:rPr>
          <w:rtl/>
          <w:lang w:bidi="fa-IR"/>
        </w:rPr>
        <w:t xml:space="preserve"> بلغه فتح اليمامة ، وقتل مسيلمة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سجدة الشكر واجبة على كل مسلم تتم بها صلاتك ، وترضي بها ربك ، وتعجب الملائكة منك ، وأن العبد إذا صلى ثم سجد سجدة الشكر فتح الرب تعالى الحجاب بين الملائكة وبين العبد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إنه مكروه </w:t>
      </w:r>
      <w:r w:rsidRPr="00D1770E">
        <w:rPr>
          <w:rStyle w:val="libFootnotenumChar"/>
          <w:rtl/>
        </w:rPr>
        <w:t>(7)</w:t>
      </w:r>
      <w:r>
        <w:rPr>
          <w:rtl/>
          <w:lang w:bidi="fa-IR"/>
        </w:rPr>
        <w:t>. وقال الطحاوي : وأبو حنيفة لا يرى‌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68 و 70 ، الوجيز 1 : 53 ، المهذب للشيرازي 1 : 93 ، الميزان 1 : 167 ، المغني 1 : 690 ، الشرح الكبير 1 : 828.</w:t>
      </w:r>
    </w:p>
    <w:p w:rsidR="005109CD" w:rsidRDefault="005109CD" w:rsidP="00B70EE0">
      <w:pPr>
        <w:pStyle w:val="libFootnote0"/>
        <w:rPr>
          <w:lang w:bidi="fa-IR"/>
        </w:rPr>
      </w:pPr>
      <w:r>
        <w:rPr>
          <w:rtl/>
          <w:lang w:bidi="fa-IR"/>
        </w:rPr>
        <w:t xml:space="preserve">(2) سنن </w:t>
      </w:r>
      <w:r w:rsidR="0028774A">
        <w:rPr>
          <w:rFonts w:hint="cs"/>
          <w:rtl/>
          <w:lang w:bidi="fa-IR"/>
        </w:rPr>
        <w:t>ا</w:t>
      </w:r>
      <w:r>
        <w:rPr>
          <w:rtl/>
          <w:lang w:bidi="fa-IR"/>
        </w:rPr>
        <w:t xml:space="preserve">بي داود 3 : 89 </w:t>
      </w:r>
      <w:r w:rsidR="0028774A">
        <w:rPr>
          <w:rFonts w:hint="cs"/>
          <w:rtl/>
          <w:lang w:bidi="fa-IR"/>
        </w:rPr>
        <w:t>/</w:t>
      </w:r>
      <w:r>
        <w:rPr>
          <w:rtl/>
          <w:lang w:bidi="fa-IR"/>
        </w:rPr>
        <w:t xml:space="preserve"> 2774 ، سنن ابن ماجة 1 : 446 </w:t>
      </w:r>
      <w:r w:rsidR="0028774A">
        <w:rPr>
          <w:rFonts w:hint="cs"/>
          <w:rtl/>
          <w:lang w:bidi="fa-IR"/>
        </w:rPr>
        <w:t>/</w:t>
      </w:r>
      <w:r>
        <w:rPr>
          <w:rtl/>
          <w:lang w:bidi="fa-IR"/>
        </w:rPr>
        <w:t xml:space="preserve"> 1394 ، سنن الترمذي 4 : 141 </w:t>
      </w:r>
      <w:r w:rsidR="0028774A">
        <w:rPr>
          <w:rFonts w:hint="cs"/>
          <w:rtl/>
          <w:lang w:bidi="fa-IR"/>
        </w:rPr>
        <w:t>/</w:t>
      </w:r>
      <w:r>
        <w:rPr>
          <w:rtl/>
          <w:lang w:bidi="fa-IR"/>
        </w:rPr>
        <w:t xml:space="preserve"> 1578.</w:t>
      </w:r>
    </w:p>
    <w:p w:rsidR="005109CD" w:rsidRDefault="005109CD" w:rsidP="00B70EE0">
      <w:pPr>
        <w:pStyle w:val="libFootnote0"/>
        <w:rPr>
          <w:lang w:bidi="fa-IR"/>
        </w:rPr>
      </w:pPr>
      <w:r>
        <w:rPr>
          <w:rtl/>
          <w:lang w:bidi="fa-IR"/>
        </w:rPr>
        <w:t xml:space="preserve">(3) مسند أحمد 1 : 191 ، سنن البيهقي 2 : 370 </w:t>
      </w:r>
      <w:r w:rsidR="00D1770E">
        <w:rPr>
          <w:rtl/>
          <w:lang w:bidi="fa-IR"/>
        </w:rPr>
        <w:t>-</w:t>
      </w:r>
      <w:r>
        <w:rPr>
          <w:rtl/>
          <w:lang w:bidi="fa-IR"/>
        </w:rPr>
        <w:t xml:space="preserve"> 371 باختصار. وانظر أيضا</w:t>
      </w:r>
      <w:r w:rsidR="00FD41E8">
        <w:rPr>
          <w:rFonts w:hint="cs"/>
          <w:rtl/>
          <w:lang w:bidi="fa-IR"/>
        </w:rPr>
        <w:t>ً</w:t>
      </w:r>
      <w:r>
        <w:rPr>
          <w:rtl/>
          <w:lang w:bidi="fa-IR"/>
        </w:rPr>
        <w:t xml:space="preserve"> : التلخيص الحبير بهامش المجموع 4 : 204 ، والضعفاء الكبير </w:t>
      </w:r>
      <w:r w:rsidR="00D1770E">
        <w:rPr>
          <w:rtl/>
          <w:lang w:bidi="fa-IR"/>
        </w:rPr>
        <w:t>-</w:t>
      </w:r>
      <w:r>
        <w:rPr>
          <w:rtl/>
          <w:lang w:bidi="fa-IR"/>
        </w:rPr>
        <w:t xml:space="preserve"> للعقيلي </w:t>
      </w:r>
      <w:r w:rsidR="00D1770E">
        <w:rPr>
          <w:rtl/>
          <w:lang w:bidi="fa-IR"/>
        </w:rPr>
        <w:t>-</w:t>
      </w:r>
      <w:r>
        <w:rPr>
          <w:rtl/>
          <w:lang w:bidi="fa-IR"/>
        </w:rPr>
        <w:t xml:space="preserve"> 3 : 468 </w:t>
      </w:r>
      <w:r w:rsidR="00281840">
        <w:rPr>
          <w:rFonts w:hint="cs"/>
          <w:rtl/>
          <w:lang w:bidi="fa-IR"/>
        </w:rPr>
        <w:t>/</w:t>
      </w:r>
      <w:r>
        <w:rPr>
          <w:rtl/>
          <w:lang w:bidi="fa-IR"/>
        </w:rPr>
        <w:t xml:space="preserve"> 1523.</w:t>
      </w:r>
    </w:p>
    <w:p w:rsidR="005109CD" w:rsidRDefault="005109CD" w:rsidP="00B70EE0">
      <w:pPr>
        <w:pStyle w:val="libFootnote0"/>
        <w:rPr>
          <w:lang w:bidi="fa-IR"/>
        </w:rPr>
      </w:pPr>
      <w:r>
        <w:rPr>
          <w:rtl/>
          <w:lang w:bidi="fa-IR"/>
        </w:rPr>
        <w:t xml:space="preserve">(4) مصنّف ابن أبي شيبة 2 : 483 و 484 ، مصنّف عبد الرزّاق 3 : 358 </w:t>
      </w:r>
      <w:r w:rsidR="00DE5C23">
        <w:rPr>
          <w:rFonts w:hint="cs"/>
          <w:rtl/>
          <w:lang w:bidi="fa-IR"/>
        </w:rPr>
        <w:t>/</w:t>
      </w:r>
      <w:r>
        <w:rPr>
          <w:rtl/>
          <w:lang w:bidi="fa-IR"/>
        </w:rPr>
        <w:t xml:space="preserve"> 5962 ، سنن البيهقي 2 : 371.</w:t>
      </w:r>
    </w:p>
    <w:p w:rsidR="005109CD" w:rsidRDefault="005109CD" w:rsidP="00B70EE0">
      <w:pPr>
        <w:pStyle w:val="libFootnote0"/>
        <w:rPr>
          <w:lang w:bidi="fa-IR"/>
        </w:rPr>
      </w:pPr>
      <w:r>
        <w:rPr>
          <w:rtl/>
          <w:lang w:bidi="fa-IR"/>
        </w:rPr>
        <w:t xml:space="preserve">(5) مصنف ابن أبي شيبة 2 : 483 ، مصنّف عبد الرزاق 3 : 358 </w:t>
      </w:r>
      <w:r w:rsidR="00EA1947">
        <w:rPr>
          <w:rFonts w:hint="cs"/>
          <w:rtl/>
          <w:lang w:bidi="fa-IR"/>
        </w:rPr>
        <w:t>/</w:t>
      </w:r>
      <w:r>
        <w:rPr>
          <w:rtl/>
          <w:lang w:bidi="fa-IR"/>
        </w:rPr>
        <w:t xml:space="preserve"> 5963 ، سنن البيهقي 2 : 371.</w:t>
      </w:r>
    </w:p>
    <w:p w:rsidR="005109CD" w:rsidRDefault="005109CD" w:rsidP="00E314B9">
      <w:pPr>
        <w:pStyle w:val="libFootnote0"/>
        <w:rPr>
          <w:lang w:bidi="fa-IR"/>
        </w:rPr>
      </w:pPr>
      <w:r>
        <w:rPr>
          <w:rtl/>
          <w:lang w:bidi="fa-IR"/>
        </w:rPr>
        <w:t xml:space="preserve">(6) الفقيه 1 : 220 </w:t>
      </w:r>
      <w:r w:rsidR="00E314B9">
        <w:rPr>
          <w:rFonts w:hint="cs"/>
          <w:rtl/>
          <w:lang w:bidi="fa-IR"/>
        </w:rPr>
        <w:t>/</w:t>
      </w:r>
      <w:r>
        <w:rPr>
          <w:rtl/>
          <w:lang w:bidi="fa-IR"/>
        </w:rPr>
        <w:t xml:space="preserve"> 978 ، التهذيب 2 : 110 </w:t>
      </w:r>
      <w:r w:rsidR="00E314B9">
        <w:rPr>
          <w:rFonts w:hint="cs"/>
          <w:rtl/>
          <w:lang w:bidi="fa-IR"/>
        </w:rPr>
        <w:t>/</w:t>
      </w:r>
      <w:r>
        <w:rPr>
          <w:rtl/>
          <w:lang w:bidi="fa-IR"/>
        </w:rPr>
        <w:t xml:space="preserve"> 415.</w:t>
      </w:r>
    </w:p>
    <w:p w:rsidR="005109CD" w:rsidRDefault="005109CD" w:rsidP="00B70EE0">
      <w:pPr>
        <w:pStyle w:val="libFootnote0"/>
        <w:rPr>
          <w:lang w:bidi="fa-IR"/>
        </w:rPr>
      </w:pPr>
      <w:r>
        <w:rPr>
          <w:rtl/>
          <w:lang w:bidi="fa-IR"/>
        </w:rPr>
        <w:t>(7) بلغة السالك 1 : 151 ، الشرح الصغير 1 : 151 ، المدونة الكبرى 1 : 108 ، المجموع 4 : 70 ، فتح العزيز 4 : 203 ، الميزان 1 : 187 ، المغني 1 : 690 ، الشرح الكبير 1 : 828.</w:t>
      </w:r>
    </w:p>
    <w:p w:rsidR="00D1770E" w:rsidRDefault="00062957" w:rsidP="005B6482">
      <w:pPr>
        <w:pStyle w:val="libNormal"/>
        <w:rPr>
          <w:rtl/>
          <w:lang w:bidi="fa-IR"/>
        </w:rPr>
      </w:pPr>
      <w:r>
        <w:rPr>
          <w:rtl/>
          <w:lang w:bidi="fa-IR"/>
        </w:rPr>
        <w:br w:type="page"/>
      </w:r>
    </w:p>
    <w:p w:rsidR="005109CD" w:rsidRDefault="005109CD" w:rsidP="00E314B9">
      <w:pPr>
        <w:pStyle w:val="libNormal0"/>
      </w:pPr>
      <w:r>
        <w:rPr>
          <w:rFonts w:hint="eastAsia"/>
          <w:rtl/>
          <w:lang w:bidi="fa-IR"/>
        </w:rPr>
        <w:lastRenderedPageBreak/>
        <w:t>سجود</w:t>
      </w:r>
      <w:r>
        <w:rPr>
          <w:rtl/>
          <w:lang w:bidi="fa-IR"/>
        </w:rPr>
        <w:t xml:space="preserve"> الشكر شيئا</w:t>
      </w:r>
      <w:r w:rsidR="00E314B9">
        <w:rPr>
          <w:rFonts w:hint="cs"/>
          <w:rtl/>
          <w:lang w:bidi="fa-IR"/>
        </w:rPr>
        <w:t>ً</w:t>
      </w:r>
      <w:r>
        <w:rPr>
          <w:rtl/>
          <w:lang w:bidi="fa-IR"/>
        </w:rPr>
        <w:t xml:space="preserve"> </w:t>
      </w:r>
      <w:r w:rsidRPr="00D1770E">
        <w:rPr>
          <w:rStyle w:val="libFootnotenumChar"/>
          <w:rtl/>
        </w:rPr>
        <w:t>(1)</w:t>
      </w:r>
      <w:r>
        <w:rPr>
          <w:rtl/>
          <w:lang w:bidi="fa-IR"/>
        </w:rPr>
        <w:t xml:space="preserve"> ، وروى محمد عن أبي حنيفة الكراهة </w:t>
      </w:r>
      <w:r w:rsidRPr="00D1770E">
        <w:rPr>
          <w:rStyle w:val="libFootnotenumChar"/>
          <w:rtl/>
        </w:rPr>
        <w:t>(2)</w:t>
      </w:r>
      <w:r>
        <w:rPr>
          <w:rtl/>
          <w:lang w:bidi="fa-IR"/>
        </w:rPr>
        <w:t xml:space="preserve"> ، ومحمد لا يكرهه </w:t>
      </w:r>
      <w:r w:rsidRPr="00D1770E">
        <w:rPr>
          <w:rStyle w:val="libFootnotenumChar"/>
          <w:rtl/>
        </w:rPr>
        <w:t>(3)</w:t>
      </w:r>
    </w:p>
    <w:p w:rsidR="005109CD" w:rsidRDefault="005109CD" w:rsidP="005109CD">
      <w:pPr>
        <w:pStyle w:val="libNormal"/>
        <w:rPr>
          <w:lang w:bidi="fa-IR"/>
        </w:rPr>
      </w:pPr>
      <w:r>
        <w:rPr>
          <w:rFonts w:hint="eastAsia"/>
          <w:rtl/>
          <w:lang w:bidi="fa-IR"/>
        </w:rPr>
        <w:t>واحتجوا</w:t>
      </w:r>
      <w:r>
        <w:rPr>
          <w:rtl/>
          <w:lang w:bidi="fa-IR"/>
        </w:rPr>
        <w:t xml:space="preserve"> بأن النبيّ </w:t>
      </w:r>
      <w:r w:rsidRPr="00D1770E">
        <w:rPr>
          <w:rStyle w:val="libAlaemChar"/>
          <w:rtl/>
        </w:rPr>
        <w:t>صلى‌الله‌عليه‌وآله</w:t>
      </w:r>
      <w:r>
        <w:rPr>
          <w:rtl/>
          <w:lang w:bidi="fa-IR"/>
        </w:rPr>
        <w:t xml:space="preserve"> قد كانت في أيامه الفتوح واستسقى على المنبر وسقي ولم ينقل أنه سجد </w:t>
      </w:r>
      <w:r w:rsidRPr="00D1770E">
        <w:rPr>
          <w:rStyle w:val="libFootnotenumChar"/>
          <w:rtl/>
        </w:rPr>
        <w:t>(4)</w:t>
      </w:r>
      <w:r>
        <w:rPr>
          <w:rtl/>
          <w:lang w:bidi="fa-IR"/>
        </w:rPr>
        <w:t>. وتركه أحيانا</w:t>
      </w:r>
      <w:r w:rsidR="00E314B9">
        <w:rPr>
          <w:rFonts w:hint="cs"/>
          <w:rtl/>
          <w:lang w:bidi="fa-IR"/>
        </w:rPr>
        <w:t>ً</w:t>
      </w:r>
      <w:r>
        <w:rPr>
          <w:rtl/>
          <w:lang w:bidi="fa-IR"/>
        </w:rPr>
        <w:t xml:space="preserve"> لا ينفي الاستحباب.</w:t>
      </w:r>
    </w:p>
    <w:p w:rsidR="005109CD" w:rsidRDefault="005109CD" w:rsidP="00377162">
      <w:pPr>
        <w:pStyle w:val="Heading3"/>
        <w:rPr>
          <w:lang w:bidi="fa-IR"/>
        </w:rPr>
      </w:pPr>
      <w:bookmarkStart w:id="224" w:name="_Toc105414073"/>
      <w:r>
        <w:rPr>
          <w:rFonts w:hint="eastAsia"/>
          <w:rtl/>
          <w:lang w:bidi="fa-IR"/>
        </w:rPr>
        <w:t>فروع</w:t>
      </w:r>
      <w:r>
        <w:rPr>
          <w:rtl/>
          <w:lang w:bidi="fa-IR"/>
        </w:rPr>
        <w:t xml:space="preserve"> :</w:t>
      </w:r>
      <w:bookmarkEnd w:id="22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يستحب عقيب الصلوات على ما بينا‌ </w:t>
      </w:r>
      <w:r w:rsidR="00D1770E">
        <w:rPr>
          <w:rtl/>
          <w:lang w:bidi="fa-IR"/>
        </w:rPr>
        <w:t>-</w:t>
      </w:r>
      <w:r>
        <w:rPr>
          <w:rtl/>
          <w:lang w:bidi="fa-IR"/>
        </w:rPr>
        <w:t xml:space="preserve"> خلافا</w:t>
      </w:r>
      <w:r w:rsidR="007633BF">
        <w:rPr>
          <w:rFonts w:hint="cs"/>
          <w:rtl/>
          <w:lang w:bidi="fa-IR"/>
        </w:rPr>
        <w:t>ً</w:t>
      </w:r>
      <w:r>
        <w:rPr>
          <w:rtl/>
          <w:lang w:bidi="fa-IR"/>
        </w:rPr>
        <w:t xml:space="preserve"> للجمهور </w:t>
      </w:r>
      <w:r w:rsidRPr="00D1770E">
        <w:rPr>
          <w:rStyle w:val="libFootnotenumChar"/>
          <w:rtl/>
        </w:rPr>
        <w:t>(5)</w:t>
      </w:r>
      <w:r>
        <w:rPr>
          <w:rtl/>
          <w:lang w:bidi="fa-IR"/>
        </w:rPr>
        <w:t xml:space="preserve"> </w:t>
      </w:r>
      <w:r w:rsidR="00D1770E">
        <w:rPr>
          <w:rtl/>
          <w:lang w:bidi="fa-IR"/>
        </w:rPr>
        <w:t>-</w:t>
      </w:r>
      <w:r>
        <w:rPr>
          <w:rtl/>
          <w:lang w:bidi="fa-IR"/>
        </w:rPr>
        <w:t xml:space="preserve"> لأنها مظنّ</w:t>
      </w:r>
      <w:r w:rsidR="009D705E">
        <w:rPr>
          <w:rFonts w:hint="cs"/>
          <w:rtl/>
          <w:lang w:bidi="fa-IR"/>
        </w:rPr>
        <w:t>َ</w:t>
      </w:r>
      <w:r>
        <w:rPr>
          <w:rtl/>
          <w:lang w:bidi="fa-IR"/>
        </w:rPr>
        <w:t xml:space="preserve">ة التعبد ، وموضع الخضوع ، والشكر على التوفيق لأداء العبادة ، وحديث الصادق </w:t>
      </w:r>
      <w:r w:rsidR="00D1770E" w:rsidRPr="00D1770E">
        <w:rPr>
          <w:rStyle w:val="libAlaemChar"/>
          <w:rtl/>
        </w:rPr>
        <w:t>عليه‌السلام</w:t>
      </w:r>
      <w:r>
        <w:rPr>
          <w:rtl/>
          <w:lang w:bidi="fa-IR"/>
        </w:rPr>
        <w:t xml:space="preserve"> </w:t>
      </w:r>
      <w:r w:rsidRPr="00D1770E">
        <w:rPr>
          <w:rStyle w:val="libFootnotenumChar"/>
          <w:rtl/>
        </w:rPr>
        <w:t>(6)</w:t>
      </w:r>
      <w:r>
        <w:rPr>
          <w:rtl/>
          <w:lang w:bidi="fa-IR"/>
        </w:rPr>
        <w:t xml:space="preserve"> يدل عليه.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يستحب فيها التعفير عند علمائنا‌ </w:t>
      </w:r>
      <w:r w:rsidR="00D1770E">
        <w:rPr>
          <w:rtl/>
          <w:lang w:bidi="fa-IR"/>
        </w:rPr>
        <w:t>-</w:t>
      </w:r>
      <w:r>
        <w:rPr>
          <w:rtl/>
          <w:lang w:bidi="fa-IR"/>
        </w:rPr>
        <w:t xml:space="preserve"> ولم يعتبره الجمهور </w:t>
      </w:r>
      <w:r w:rsidR="00D1770E">
        <w:rPr>
          <w:rtl/>
          <w:lang w:bidi="fa-IR"/>
        </w:rPr>
        <w:t>-</w:t>
      </w:r>
      <w:r>
        <w:rPr>
          <w:rtl/>
          <w:lang w:bidi="fa-IR"/>
        </w:rPr>
        <w:t xml:space="preserve"> لأنها وضعت للتذلل والخضوع بين يدي الرب ، والتعفير أبلغ في الخضوع والذل ، وقال إسحاق بن عمار : سمعت الصادق </w:t>
      </w:r>
      <w:r w:rsidR="00D1770E" w:rsidRPr="00D1770E">
        <w:rPr>
          <w:rStyle w:val="libAlaemChar"/>
          <w:rtl/>
        </w:rPr>
        <w:t>عليه‌السلام</w:t>
      </w:r>
      <w:r>
        <w:rPr>
          <w:rtl/>
          <w:lang w:bidi="fa-IR"/>
        </w:rPr>
        <w:t xml:space="preserve"> يقول : « كان موسى بن عمران </w:t>
      </w:r>
      <w:r w:rsidR="00D1770E" w:rsidRPr="00D1770E">
        <w:rPr>
          <w:rStyle w:val="libAlaemChar"/>
          <w:rtl/>
        </w:rPr>
        <w:t>عليه‌السلام</w:t>
      </w:r>
      <w:r>
        <w:rPr>
          <w:rtl/>
          <w:lang w:bidi="fa-IR"/>
        </w:rPr>
        <w:t xml:space="preserve"> إذا صلّى لم ينفتل حتى يلصق خده الأيمن با</w:t>
      </w:r>
      <w:r>
        <w:rPr>
          <w:rFonts w:hint="eastAsia"/>
          <w:rtl/>
          <w:lang w:bidi="fa-IR"/>
        </w:rPr>
        <w:t>لأرض</w:t>
      </w:r>
      <w:r>
        <w:rPr>
          <w:rtl/>
          <w:lang w:bidi="fa-IR"/>
        </w:rPr>
        <w:t xml:space="preserve"> ، وخده الأيسر بالأرض » قال إسحاق : رأيت من يصنع ذلك ، قال محمد بن سنان : يعني موسى بن جعفر </w:t>
      </w:r>
      <w:r w:rsidR="00D1770E" w:rsidRPr="00D1770E">
        <w:rPr>
          <w:rStyle w:val="libAlaemChar"/>
          <w:rtl/>
        </w:rPr>
        <w:t>عليهما‌السلام</w:t>
      </w:r>
      <w:r>
        <w:rPr>
          <w:rtl/>
          <w:lang w:bidi="fa-IR"/>
        </w:rPr>
        <w:t xml:space="preserve"> ، في الحجر في جوف الليل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حلية العلماء 2 : 126 ، الميزان للشعراني 1 : 167.</w:t>
      </w:r>
    </w:p>
    <w:p w:rsidR="005109CD" w:rsidRDefault="005109CD" w:rsidP="00B70EE0">
      <w:pPr>
        <w:pStyle w:val="libFootnote0"/>
        <w:rPr>
          <w:lang w:bidi="fa-IR"/>
        </w:rPr>
      </w:pPr>
      <w:r>
        <w:rPr>
          <w:rtl/>
          <w:lang w:bidi="fa-IR"/>
        </w:rPr>
        <w:t>(2) الميزان 1 : 167 ، حلية العلماء 2 : 126.</w:t>
      </w:r>
    </w:p>
    <w:p w:rsidR="005109CD" w:rsidRDefault="005109CD" w:rsidP="00B70EE0">
      <w:pPr>
        <w:pStyle w:val="libFootnote0"/>
        <w:rPr>
          <w:lang w:bidi="fa-IR"/>
        </w:rPr>
      </w:pPr>
      <w:r>
        <w:rPr>
          <w:rtl/>
          <w:lang w:bidi="fa-IR"/>
        </w:rPr>
        <w:t>(3) حلية العلماء 2 : 126.</w:t>
      </w:r>
    </w:p>
    <w:p w:rsidR="005109CD" w:rsidRDefault="005109CD" w:rsidP="00B70EE0">
      <w:pPr>
        <w:pStyle w:val="libFootnote0"/>
        <w:rPr>
          <w:lang w:bidi="fa-IR"/>
        </w:rPr>
      </w:pPr>
      <w:r>
        <w:rPr>
          <w:rtl/>
          <w:lang w:bidi="fa-IR"/>
        </w:rPr>
        <w:t>(4) المغني 1 : 690 ، الشرح الكبير 1 : 828.</w:t>
      </w:r>
    </w:p>
    <w:p w:rsidR="005109CD" w:rsidRDefault="005109CD" w:rsidP="00B70EE0">
      <w:pPr>
        <w:pStyle w:val="libFootnote0"/>
        <w:rPr>
          <w:lang w:bidi="fa-IR"/>
        </w:rPr>
      </w:pPr>
      <w:r>
        <w:rPr>
          <w:rtl/>
          <w:lang w:bidi="fa-IR"/>
        </w:rPr>
        <w:t>(5) انظر على سبيل المثال المجموع 4 : 68 ، المغني 1 : 690 ، الشرح الكبير 1 : 828.</w:t>
      </w:r>
    </w:p>
    <w:p w:rsidR="005109CD" w:rsidRDefault="005109CD" w:rsidP="00B70EE0">
      <w:pPr>
        <w:pStyle w:val="libFootnote0"/>
        <w:rPr>
          <w:lang w:bidi="fa-IR"/>
        </w:rPr>
      </w:pPr>
      <w:r>
        <w:rPr>
          <w:rtl/>
          <w:lang w:bidi="fa-IR"/>
        </w:rPr>
        <w:t xml:space="preserve">(6) الفقيه 1 : 220 </w:t>
      </w:r>
      <w:r w:rsidR="009D705E">
        <w:rPr>
          <w:rFonts w:hint="cs"/>
          <w:rtl/>
          <w:lang w:bidi="fa-IR"/>
        </w:rPr>
        <w:t>/</w:t>
      </w:r>
      <w:r>
        <w:rPr>
          <w:rtl/>
          <w:lang w:bidi="fa-IR"/>
        </w:rPr>
        <w:t xml:space="preserve"> 978 ، التهذيب 2 : 110 </w:t>
      </w:r>
      <w:r w:rsidR="009D705E">
        <w:rPr>
          <w:rFonts w:hint="cs"/>
          <w:rtl/>
          <w:lang w:bidi="fa-IR"/>
        </w:rPr>
        <w:t>/</w:t>
      </w:r>
      <w:r>
        <w:rPr>
          <w:rtl/>
          <w:lang w:bidi="fa-IR"/>
        </w:rPr>
        <w:t xml:space="preserve"> 415.</w:t>
      </w:r>
    </w:p>
    <w:p w:rsidR="005109CD" w:rsidRDefault="005109CD" w:rsidP="00B70EE0">
      <w:pPr>
        <w:pStyle w:val="libFootnote0"/>
        <w:rPr>
          <w:lang w:bidi="fa-IR"/>
        </w:rPr>
      </w:pPr>
      <w:r>
        <w:rPr>
          <w:rtl/>
          <w:lang w:bidi="fa-IR"/>
        </w:rPr>
        <w:t xml:space="preserve">(7) روى الصدوق صدر الرواية في الفقيه 1 : 219 </w:t>
      </w:r>
      <w:r w:rsidR="009D705E">
        <w:rPr>
          <w:rFonts w:hint="cs"/>
          <w:rtl/>
          <w:lang w:bidi="fa-IR"/>
        </w:rPr>
        <w:t>/</w:t>
      </w:r>
      <w:r>
        <w:rPr>
          <w:rtl/>
          <w:lang w:bidi="fa-IR"/>
        </w:rPr>
        <w:t xml:space="preserve"> 973 ، وأوردها الشيخ في التهذيب 2 : 109 </w:t>
      </w:r>
      <w:r w:rsidR="009D705E">
        <w:rPr>
          <w:rFonts w:hint="cs"/>
          <w:rtl/>
          <w:lang w:bidi="fa-IR"/>
        </w:rPr>
        <w:t>/</w:t>
      </w:r>
      <w:r>
        <w:rPr>
          <w:rtl/>
          <w:lang w:bidi="fa-IR"/>
        </w:rPr>
        <w:t xml:space="preserve"> 414 وذيّ</w:t>
      </w:r>
      <w:r w:rsidR="009D705E">
        <w:rPr>
          <w:rFonts w:hint="cs"/>
          <w:rtl/>
          <w:lang w:bidi="fa-IR"/>
        </w:rPr>
        <w:t>َ</w:t>
      </w:r>
      <w:r>
        <w:rPr>
          <w:rtl/>
          <w:lang w:bidi="fa-IR"/>
        </w:rPr>
        <w:t xml:space="preserve">لها بقوله : قال : وقال </w:t>
      </w:r>
      <w:r w:rsidR="00750336">
        <w:rPr>
          <w:rFonts w:hint="cs"/>
          <w:rtl/>
          <w:lang w:bidi="fa-IR"/>
        </w:rPr>
        <w:t>ا</w:t>
      </w:r>
      <w:r>
        <w:rPr>
          <w:rtl/>
          <w:lang w:bidi="fa-IR"/>
        </w:rPr>
        <w:t>سحاق : رأيت من آبائي من يصنع ذلك. قال محمد بن‌</w:t>
      </w:r>
      <w:r w:rsidR="00654DE5">
        <w:rPr>
          <w:rFonts w:hint="cs"/>
          <w:rtl/>
          <w:lang w:bidi="fa-IR"/>
        </w:rPr>
        <w:t xml:space="preserve"> =</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ج</w:t>
      </w:r>
      <w:r>
        <w:rPr>
          <w:rtl/>
          <w:lang w:bidi="fa-IR"/>
        </w:rPr>
        <w:t xml:space="preserve"> </w:t>
      </w:r>
      <w:r w:rsidR="00D1770E">
        <w:rPr>
          <w:rtl/>
          <w:lang w:bidi="fa-IR"/>
        </w:rPr>
        <w:t>-</w:t>
      </w:r>
      <w:r>
        <w:rPr>
          <w:rtl/>
          <w:lang w:bidi="fa-IR"/>
        </w:rPr>
        <w:t xml:space="preserve"> يستحب الدعاء بما روي ، أو بما يتخيره الإ</w:t>
      </w:r>
      <w:r w:rsidR="00CB7D05">
        <w:rPr>
          <w:rFonts w:hint="cs"/>
          <w:rtl/>
          <w:lang w:bidi="fa-IR"/>
        </w:rPr>
        <w:t>ِ</w:t>
      </w:r>
      <w:r>
        <w:rPr>
          <w:rtl/>
          <w:lang w:bidi="fa-IR"/>
        </w:rPr>
        <w:t>نسان من الأدعية ، ويستحب أن يقول : شكرا</w:t>
      </w:r>
      <w:r w:rsidR="002B262B">
        <w:rPr>
          <w:rFonts w:hint="cs"/>
          <w:rtl/>
          <w:lang w:bidi="fa-IR"/>
        </w:rPr>
        <w:t>ً</w:t>
      </w:r>
      <w:r>
        <w:rPr>
          <w:rtl/>
          <w:lang w:bidi="fa-IR"/>
        </w:rPr>
        <w:t xml:space="preserve"> شكرا</w:t>
      </w:r>
      <w:r w:rsidR="002B262B">
        <w:rPr>
          <w:rFonts w:hint="cs"/>
          <w:rtl/>
          <w:lang w:bidi="fa-IR"/>
        </w:rPr>
        <w:t>ً</w:t>
      </w:r>
      <w:r>
        <w:rPr>
          <w:rtl/>
          <w:lang w:bidi="fa-IR"/>
        </w:rPr>
        <w:t xml:space="preserve"> مائة مرّة ، وإن قال : عفوا عفوا جاز.</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روى هارون بن خارجة عن الصادق </w:t>
      </w:r>
      <w:r w:rsidR="00D1770E" w:rsidRPr="00D1770E">
        <w:rPr>
          <w:rStyle w:val="libAlaemChar"/>
          <w:rtl/>
        </w:rPr>
        <w:t>عليه‌السلام</w:t>
      </w:r>
      <w:r>
        <w:rPr>
          <w:rtl/>
          <w:lang w:bidi="fa-IR"/>
        </w:rPr>
        <w:t xml:space="preserve"> قال : « إذا أنعم الله عزّ وجلّ عليك بنعمة فصلّ ركعتين‌ تقرأ في ال</w:t>
      </w:r>
      <w:r w:rsidR="00CE24F3">
        <w:rPr>
          <w:rFonts w:hint="cs"/>
          <w:rtl/>
          <w:lang w:bidi="fa-IR"/>
        </w:rPr>
        <w:t>اُ</w:t>
      </w:r>
      <w:r>
        <w:rPr>
          <w:rtl/>
          <w:lang w:bidi="fa-IR"/>
        </w:rPr>
        <w:t>ولى بفاتحة الكتاب ، وقل هو الله أحد ، وتقرأ في الثانية بفاتحة الكتاب ، وقل يا أيها الكافرون ، وتقول في الركعة الا</w:t>
      </w:r>
      <w:r w:rsidR="00A34DD0">
        <w:rPr>
          <w:rFonts w:hint="cs"/>
          <w:rtl/>
          <w:lang w:bidi="fa-IR"/>
        </w:rPr>
        <w:t>ُ</w:t>
      </w:r>
      <w:r>
        <w:rPr>
          <w:rtl/>
          <w:lang w:bidi="fa-IR"/>
        </w:rPr>
        <w:t xml:space="preserve">ولى في ركوعك وسجودك : الحمد لله </w:t>
      </w:r>
      <w:r>
        <w:rPr>
          <w:rFonts w:hint="eastAsia"/>
          <w:rtl/>
          <w:lang w:bidi="fa-IR"/>
        </w:rPr>
        <w:t>شكرا</w:t>
      </w:r>
      <w:r w:rsidR="00F10FBB">
        <w:rPr>
          <w:rFonts w:hint="cs"/>
          <w:rtl/>
          <w:lang w:bidi="fa-IR"/>
        </w:rPr>
        <w:t>ً</w:t>
      </w:r>
      <w:r>
        <w:rPr>
          <w:rtl/>
          <w:lang w:bidi="fa-IR"/>
        </w:rPr>
        <w:t xml:space="preserve"> شكرا</w:t>
      </w:r>
      <w:r w:rsidR="00F10FBB">
        <w:rPr>
          <w:rFonts w:hint="cs"/>
          <w:rtl/>
          <w:lang w:bidi="fa-IR"/>
        </w:rPr>
        <w:t>ً</w:t>
      </w:r>
      <w:r>
        <w:rPr>
          <w:rtl/>
          <w:lang w:bidi="fa-IR"/>
        </w:rPr>
        <w:t xml:space="preserve"> وحمدا</w:t>
      </w:r>
      <w:r w:rsidR="00D25AF5">
        <w:rPr>
          <w:rFonts w:hint="cs"/>
          <w:rtl/>
          <w:lang w:bidi="fa-IR"/>
        </w:rPr>
        <w:t>ً</w:t>
      </w:r>
      <w:r>
        <w:rPr>
          <w:rtl/>
          <w:lang w:bidi="fa-IR"/>
        </w:rPr>
        <w:t xml:space="preserve"> ، وتقول في الركعة الثانية في ركوعك وسجودك : الحمد لله الذي استجاب دعائي ، وأعطاني مسألتي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الأقرب استحباب السجدة عند تذكر ( النعمة ) </w:t>
      </w:r>
      <w:r w:rsidRPr="00D1770E">
        <w:rPr>
          <w:rStyle w:val="libFootnotenumChar"/>
          <w:rtl/>
        </w:rPr>
        <w:t>(2)</w:t>
      </w:r>
      <w:r>
        <w:rPr>
          <w:rtl/>
          <w:lang w:bidi="fa-IR"/>
        </w:rPr>
        <w:t xml:space="preserve"> ‌وإن لم تكن متجددة </w:t>
      </w:r>
      <w:r w:rsidR="00D1770E">
        <w:rPr>
          <w:rtl/>
          <w:lang w:bidi="fa-IR"/>
        </w:rPr>
        <w:t>-</w:t>
      </w:r>
      <w:r>
        <w:rPr>
          <w:rtl/>
          <w:lang w:bidi="fa-IR"/>
        </w:rPr>
        <w:t xml:space="preserve"> خلافا</w:t>
      </w:r>
      <w:r w:rsidR="009F0364">
        <w:rPr>
          <w:rFonts w:hint="cs"/>
          <w:rtl/>
          <w:lang w:bidi="fa-IR"/>
        </w:rPr>
        <w:t>ً</w:t>
      </w:r>
      <w:r>
        <w:rPr>
          <w:rtl/>
          <w:lang w:bidi="fa-IR"/>
        </w:rPr>
        <w:t xml:space="preserve"> للجمهور </w:t>
      </w:r>
      <w:r w:rsidRPr="00D1770E">
        <w:rPr>
          <w:rStyle w:val="libFootnotenumChar"/>
          <w:rtl/>
        </w:rPr>
        <w:t>(3)</w:t>
      </w:r>
      <w:r>
        <w:rPr>
          <w:rtl/>
          <w:lang w:bidi="fa-IR"/>
        </w:rPr>
        <w:t xml:space="preserve"> </w:t>
      </w:r>
      <w:r w:rsidR="00D1770E">
        <w:rPr>
          <w:rtl/>
          <w:lang w:bidi="fa-IR"/>
        </w:rPr>
        <w:t>-</w:t>
      </w:r>
      <w:r>
        <w:rPr>
          <w:rtl/>
          <w:lang w:bidi="fa-IR"/>
        </w:rPr>
        <w:t xml:space="preserve"> لأن دوام النعمة نعمة ، وعن إسحاق بن عمار قال : « إذا ذكرت نعمة الله عليك وكنت في موضع لا يراك أحد فألصق خدك بالأرض ، وإذا كنت في مل‌ء من الناس فضع يدك على أسفل بطنك ، وأحن ظهرك ، وليكن تواضعا</w:t>
      </w:r>
      <w:r w:rsidR="009F0364">
        <w:rPr>
          <w:rFonts w:hint="cs"/>
          <w:rtl/>
          <w:lang w:bidi="fa-IR"/>
        </w:rPr>
        <w:t>ً</w:t>
      </w:r>
      <w:r>
        <w:rPr>
          <w:rtl/>
          <w:lang w:bidi="fa-IR"/>
        </w:rPr>
        <w:t xml:space="preserve"> لله ، فان ذلك أحب »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9F0364" w:rsidP="00B70EE0">
      <w:pPr>
        <w:pStyle w:val="libFootnote0"/>
        <w:rPr>
          <w:lang w:bidi="fa-IR"/>
        </w:rPr>
      </w:pPr>
      <w:r>
        <w:rPr>
          <w:rFonts w:hint="cs"/>
          <w:rtl/>
          <w:lang w:bidi="fa-IR"/>
        </w:rPr>
        <w:t xml:space="preserve">= </w:t>
      </w:r>
      <w:r w:rsidR="005109CD">
        <w:rPr>
          <w:rFonts w:hint="eastAsia"/>
          <w:rtl/>
          <w:lang w:bidi="fa-IR"/>
        </w:rPr>
        <w:t>سنان</w:t>
      </w:r>
      <w:r w:rsidR="005109CD">
        <w:rPr>
          <w:rtl/>
          <w:lang w:bidi="fa-IR"/>
        </w:rPr>
        <w:t xml:space="preserve"> : يعني موسى في الحجر في جوف الليل. انتهى وفي الخلاف 1 : 437 مسألة 183 حيث أوردها كما في المتن. وقد وقع الخلاف بين الاعلام في ذلك : فمن ذاهب الى أن موسى في آخر الحديث هو الإ</w:t>
      </w:r>
      <w:r w:rsidR="00CD1A8E">
        <w:rPr>
          <w:rFonts w:hint="cs"/>
          <w:rtl/>
          <w:lang w:bidi="fa-IR"/>
        </w:rPr>
        <w:t>ِ</w:t>
      </w:r>
      <w:r w:rsidR="005109CD">
        <w:rPr>
          <w:rtl/>
          <w:lang w:bidi="fa-IR"/>
        </w:rPr>
        <w:t xml:space="preserve">مام موسى بن جعفر </w:t>
      </w:r>
      <w:r w:rsidR="00D1770E" w:rsidRPr="00B75BC6">
        <w:rPr>
          <w:rStyle w:val="libFootnoteAlaemChar"/>
          <w:rtl/>
        </w:rPr>
        <w:t>عليه‌السلام</w:t>
      </w:r>
      <w:r w:rsidR="005109CD">
        <w:rPr>
          <w:rtl/>
          <w:lang w:bidi="fa-IR"/>
        </w:rPr>
        <w:t xml:space="preserve"> ، وعليه فاسحاق يكون ولده وقد اتقى في عدم ذكر نسبه </w:t>
      </w:r>
      <w:r w:rsidR="005109CD">
        <w:rPr>
          <w:rFonts w:hint="eastAsia"/>
          <w:rtl/>
          <w:lang w:bidi="fa-IR"/>
        </w:rPr>
        <w:t>،</w:t>
      </w:r>
      <w:r w:rsidR="005109CD">
        <w:rPr>
          <w:rtl/>
          <w:lang w:bidi="fa-IR"/>
        </w:rPr>
        <w:t xml:space="preserve"> ومن ذاهب إلى أنه الساباطي ، وعليه فالتحية في غير موردها.</w:t>
      </w:r>
    </w:p>
    <w:p w:rsidR="005109CD" w:rsidRDefault="005109CD" w:rsidP="00B70EE0">
      <w:pPr>
        <w:pStyle w:val="libFootnote0"/>
        <w:rPr>
          <w:lang w:bidi="fa-IR"/>
        </w:rPr>
      </w:pPr>
      <w:r>
        <w:rPr>
          <w:rFonts w:hint="eastAsia"/>
          <w:rtl/>
          <w:lang w:bidi="fa-IR"/>
        </w:rPr>
        <w:t>للتوسعة</w:t>
      </w:r>
      <w:r>
        <w:rPr>
          <w:rtl/>
          <w:lang w:bidi="fa-IR"/>
        </w:rPr>
        <w:t xml:space="preserve"> انظر : الوافي للفيض الكاشاني 2 : 123 ، وملاذ الأخيار 3 : 621 </w:t>
      </w:r>
      <w:r w:rsidR="00D1770E">
        <w:rPr>
          <w:rtl/>
          <w:lang w:bidi="fa-IR"/>
        </w:rPr>
        <w:t>-</w:t>
      </w:r>
      <w:r>
        <w:rPr>
          <w:rtl/>
          <w:lang w:bidi="fa-IR"/>
        </w:rPr>
        <w:t xml:space="preserve"> 622 ، وتنقيح المقال 1 : 118 وغيرها.</w:t>
      </w:r>
    </w:p>
    <w:p w:rsidR="005109CD" w:rsidRDefault="005109CD" w:rsidP="00B70EE0">
      <w:pPr>
        <w:pStyle w:val="libFootnote0"/>
        <w:rPr>
          <w:lang w:bidi="fa-IR"/>
        </w:rPr>
      </w:pPr>
      <w:r>
        <w:rPr>
          <w:rtl/>
          <w:lang w:bidi="fa-IR"/>
        </w:rPr>
        <w:t xml:space="preserve">(1) الكافي 3 : 481 </w:t>
      </w:r>
      <w:r w:rsidR="00CD1A8E">
        <w:rPr>
          <w:rFonts w:hint="cs"/>
          <w:rtl/>
          <w:lang w:bidi="fa-IR"/>
        </w:rPr>
        <w:t>/</w:t>
      </w:r>
      <w:r>
        <w:rPr>
          <w:rtl/>
          <w:lang w:bidi="fa-IR"/>
        </w:rPr>
        <w:t xml:space="preserve"> 1 ، التهذيب 3 : 184 </w:t>
      </w:r>
      <w:r w:rsidR="00240214">
        <w:rPr>
          <w:rFonts w:hint="cs"/>
          <w:rtl/>
          <w:lang w:bidi="fa-IR"/>
        </w:rPr>
        <w:t>/</w:t>
      </w:r>
      <w:r>
        <w:rPr>
          <w:rtl/>
          <w:lang w:bidi="fa-IR"/>
        </w:rPr>
        <w:t xml:space="preserve"> 418.</w:t>
      </w:r>
    </w:p>
    <w:p w:rsidR="005109CD" w:rsidRDefault="005109CD" w:rsidP="00B70EE0">
      <w:pPr>
        <w:pStyle w:val="libFootnote0"/>
        <w:rPr>
          <w:lang w:bidi="fa-IR"/>
        </w:rPr>
      </w:pPr>
      <w:r>
        <w:rPr>
          <w:rtl/>
          <w:lang w:bidi="fa-IR"/>
        </w:rPr>
        <w:t>(2) في نسخة ( م ) : النعم.</w:t>
      </w:r>
    </w:p>
    <w:p w:rsidR="005109CD" w:rsidRDefault="005109CD" w:rsidP="00B70EE0">
      <w:pPr>
        <w:pStyle w:val="libFootnote0"/>
        <w:rPr>
          <w:lang w:bidi="fa-IR"/>
        </w:rPr>
      </w:pPr>
      <w:r>
        <w:rPr>
          <w:rtl/>
          <w:lang w:bidi="fa-IR"/>
        </w:rPr>
        <w:t>(3) المجموع 4 : 68 ، فتح العزيز 4 : 205 ، المغني 1 : 690 ، الشرح الكبير 1 : 828 ، الانصاف 2 : 200 ، الميزان 1 : 167.</w:t>
      </w:r>
    </w:p>
    <w:p w:rsidR="005109CD" w:rsidRDefault="005109CD" w:rsidP="00B70EE0">
      <w:pPr>
        <w:pStyle w:val="libFootnote0"/>
        <w:rPr>
          <w:lang w:bidi="fa-IR"/>
        </w:rPr>
      </w:pPr>
      <w:r>
        <w:rPr>
          <w:rtl/>
          <w:lang w:bidi="fa-IR"/>
        </w:rPr>
        <w:t xml:space="preserve">(4) التهذيب 2 : 112 </w:t>
      </w:r>
      <w:r w:rsidR="0035373C">
        <w:rPr>
          <w:rFonts w:hint="cs"/>
          <w:rtl/>
          <w:lang w:bidi="fa-IR"/>
        </w:rPr>
        <w:t>/</w:t>
      </w:r>
      <w:r>
        <w:rPr>
          <w:rtl/>
          <w:lang w:bidi="fa-IR"/>
        </w:rPr>
        <w:t xml:space="preserve"> 421.</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w:t>
      </w:r>
      <w:r>
        <w:rPr>
          <w:rtl/>
          <w:lang w:bidi="fa-IR"/>
        </w:rPr>
        <w:t xml:space="preserve"> </w:t>
      </w:r>
      <w:r w:rsidR="00D1770E">
        <w:rPr>
          <w:rtl/>
          <w:lang w:bidi="fa-IR"/>
        </w:rPr>
        <w:t>-</w:t>
      </w:r>
      <w:r>
        <w:rPr>
          <w:rtl/>
          <w:lang w:bidi="fa-IR"/>
        </w:rPr>
        <w:t xml:space="preserve"> يستحب السجود إذا رأى مبتلى ببليّة أو فاسقا</w:t>
      </w:r>
      <w:r w:rsidR="002106D5">
        <w:rPr>
          <w:rFonts w:hint="cs"/>
          <w:rtl/>
          <w:lang w:bidi="fa-IR"/>
        </w:rPr>
        <w:t>ً</w:t>
      </w:r>
      <w:r>
        <w:rPr>
          <w:rtl/>
          <w:lang w:bidi="fa-IR"/>
        </w:rPr>
        <w:t>‌ شكرا</w:t>
      </w:r>
      <w:r w:rsidR="002106D5">
        <w:rPr>
          <w:rFonts w:hint="cs"/>
          <w:rtl/>
          <w:lang w:bidi="fa-IR"/>
        </w:rPr>
        <w:t>ً</w:t>
      </w:r>
      <w:r>
        <w:rPr>
          <w:rtl/>
          <w:lang w:bidi="fa-IR"/>
        </w:rPr>
        <w:t xml:space="preserve"> لله وستره عن المبتلى لئل</w:t>
      </w:r>
      <w:r w:rsidR="002106D5">
        <w:rPr>
          <w:rFonts w:hint="cs"/>
          <w:rtl/>
          <w:lang w:bidi="fa-IR"/>
        </w:rPr>
        <w:t>ّ</w:t>
      </w:r>
      <w:r>
        <w:rPr>
          <w:rtl/>
          <w:lang w:bidi="fa-IR"/>
        </w:rPr>
        <w:t>ا يتأذى به ، ويظهره للفاسق ليرجع عن فسقه.</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ليس في سجود الشكر تكبير الافتتاح‌ ، ولا تكبير السجود ، ولا تشهد ، ولا تسليم.</w:t>
      </w:r>
    </w:p>
    <w:p w:rsidR="005109CD" w:rsidRDefault="005109CD" w:rsidP="005109CD">
      <w:pPr>
        <w:pStyle w:val="libNormal"/>
        <w:rPr>
          <w:lang w:bidi="fa-IR"/>
        </w:rPr>
      </w:pPr>
      <w:r>
        <w:rPr>
          <w:rFonts w:hint="eastAsia"/>
          <w:rtl/>
          <w:lang w:bidi="fa-IR"/>
        </w:rPr>
        <w:t>وقال</w:t>
      </w:r>
      <w:r>
        <w:rPr>
          <w:rtl/>
          <w:lang w:bidi="fa-IR"/>
        </w:rPr>
        <w:t xml:space="preserve"> في المبسوط : يستحب التكبير لرفع رأسه من السجود </w:t>
      </w:r>
      <w:r w:rsidRPr="00D1770E">
        <w:rPr>
          <w:rStyle w:val="libFootnotenumChar"/>
          <w:rtl/>
        </w:rPr>
        <w:t>(1)</w:t>
      </w:r>
      <w:r>
        <w:rPr>
          <w:rtl/>
          <w:lang w:bidi="fa-IR"/>
        </w:rPr>
        <w:t xml:space="preserve">. وقال الشافعي : إنه كسجود التلاوة </w:t>
      </w:r>
      <w:r w:rsidRPr="00D1770E">
        <w:rPr>
          <w:rStyle w:val="libFootnotenumChar"/>
          <w:rtl/>
        </w:rPr>
        <w:t>(2)</w:t>
      </w:r>
      <w:r>
        <w:rPr>
          <w:rtl/>
          <w:lang w:bidi="fa-IR"/>
        </w:rPr>
        <w:t>. والمعتمد ما قلناه للامتثال بإيقاعه كيف كان.</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هل يجب وضع الأعضاء السبعة في السجود الواجب في التلاوة ، ويستحب في مندوبها ، والشكر؟ إشكال ينشأ من أصالة البراءة وصرف السجود إلى وضع الجبهة ، ومن صرف السجود في الصلاة إلى ما وضع فيه الأعضاء.</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يجوز أن يؤدي هذا السجود ، وسجود التلاوة أيضا</w:t>
      </w:r>
      <w:r w:rsidR="00701389">
        <w:rPr>
          <w:rFonts w:hint="cs"/>
          <w:rtl/>
          <w:lang w:bidi="fa-IR"/>
        </w:rPr>
        <w:t>ً</w:t>
      </w:r>
      <w:r>
        <w:rPr>
          <w:rtl/>
          <w:lang w:bidi="fa-IR"/>
        </w:rPr>
        <w:t xml:space="preserve"> على الراحلة‌ عندنا </w:t>
      </w:r>
      <w:r w:rsidR="00D1770E">
        <w:rPr>
          <w:rtl/>
          <w:lang w:bidi="fa-IR"/>
        </w:rPr>
        <w:t>-</w:t>
      </w:r>
      <w:r>
        <w:rPr>
          <w:rtl/>
          <w:lang w:bidi="fa-IR"/>
        </w:rPr>
        <w:t xml:space="preserve"> خلافا للشافعي </w:t>
      </w:r>
      <w:r w:rsidRPr="00D1770E">
        <w:rPr>
          <w:rStyle w:val="libFootnotenumChar"/>
          <w:rtl/>
        </w:rPr>
        <w:t>(3)</w:t>
      </w:r>
      <w:r>
        <w:rPr>
          <w:rtl/>
          <w:lang w:bidi="fa-IR"/>
        </w:rPr>
        <w:t xml:space="preserve"> </w:t>
      </w:r>
      <w:r w:rsidR="00D1770E">
        <w:rPr>
          <w:rtl/>
          <w:lang w:bidi="fa-IR"/>
        </w:rPr>
        <w:t>-</w:t>
      </w:r>
      <w:r>
        <w:rPr>
          <w:rtl/>
          <w:lang w:bidi="fa-IR"/>
        </w:rPr>
        <w:t xml:space="preserve"> لحصول المسمى.</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لو تجددت عليه نعمة وهو في الصلاة فإنه لا يسجد فيها‌ ؛ لأن سبب السجدة ليس منها ، وبه قال الشافعي </w:t>
      </w:r>
      <w:r w:rsidRPr="00D1770E">
        <w:rPr>
          <w:rStyle w:val="libFootnotenumChar"/>
          <w:rtl/>
        </w:rPr>
        <w:t>(4)</w:t>
      </w:r>
      <w:r>
        <w:rPr>
          <w:rtl/>
          <w:lang w:bidi="fa-IR"/>
        </w:rPr>
        <w:t xml:space="preserve">. لكن لو قرأ ( ص ) فإن سجدتها عنده للشكر فهل يسجد؟ وجهان : السجود ؛ لأن سببه وجد في الصلاة ، والعدم ؛ لأنها سجدة شكر ، وليست متعلقة بالتلاوة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الثالثة</w:t>
      </w:r>
      <w:r>
        <w:rPr>
          <w:rtl/>
          <w:lang w:bidi="fa-IR"/>
        </w:rPr>
        <w:t xml:space="preserve"> : سجدة السهو‌ ، وسيأتي البحث فيها إن شاء الله تعالى.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المبسوط للطوسي 1 : 114.</w:t>
      </w:r>
    </w:p>
    <w:p w:rsidR="005109CD" w:rsidRDefault="005109CD" w:rsidP="00B70EE0">
      <w:pPr>
        <w:pStyle w:val="libFootnote0"/>
        <w:rPr>
          <w:lang w:bidi="fa-IR"/>
        </w:rPr>
      </w:pPr>
      <w:r>
        <w:rPr>
          <w:rtl/>
          <w:lang w:bidi="fa-IR"/>
        </w:rPr>
        <w:t xml:space="preserve">(2) المجموع 4 : 68 ، فتح العزيز 4 : 205 </w:t>
      </w:r>
      <w:r w:rsidR="00D1770E">
        <w:rPr>
          <w:rtl/>
          <w:lang w:bidi="fa-IR"/>
        </w:rPr>
        <w:t>-</w:t>
      </w:r>
      <w:r>
        <w:rPr>
          <w:rtl/>
          <w:lang w:bidi="fa-IR"/>
        </w:rPr>
        <w:t xml:space="preserve"> 206.</w:t>
      </w:r>
    </w:p>
    <w:p w:rsidR="005109CD" w:rsidRDefault="005109CD" w:rsidP="00B70EE0">
      <w:pPr>
        <w:pStyle w:val="libFootnote0"/>
        <w:rPr>
          <w:lang w:bidi="fa-IR"/>
        </w:rPr>
      </w:pPr>
      <w:r>
        <w:rPr>
          <w:rtl/>
          <w:lang w:bidi="fa-IR"/>
        </w:rPr>
        <w:t>(3) الوجيز 1 : 53 ، المجموع 4 : 68 ، فتح العزيز 4 : 206.</w:t>
      </w:r>
    </w:p>
    <w:p w:rsidR="005109CD" w:rsidRDefault="005109CD" w:rsidP="00B70EE0">
      <w:pPr>
        <w:pStyle w:val="libFootnote0"/>
        <w:rPr>
          <w:lang w:bidi="fa-IR"/>
        </w:rPr>
      </w:pPr>
      <w:r>
        <w:rPr>
          <w:rtl/>
          <w:lang w:bidi="fa-IR"/>
        </w:rPr>
        <w:t>(4) المجموع 4 : 68 ، فتح الوهاب 1 : 56 ، فتح العزيز 4 : 206.</w:t>
      </w:r>
    </w:p>
    <w:p w:rsidR="005109CD" w:rsidRDefault="005109CD" w:rsidP="00B70EE0">
      <w:pPr>
        <w:pStyle w:val="libFootnote0"/>
        <w:rPr>
          <w:lang w:bidi="fa-IR"/>
        </w:rPr>
      </w:pPr>
      <w:r>
        <w:rPr>
          <w:rtl/>
          <w:lang w:bidi="fa-IR"/>
        </w:rPr>
        <w:t xml:space="preserve">(5) المجموع 4 : 61 ، فتح العزيز 4 : 186 </w:t>
      </w:r>
      <w:r w:rsidR="00D1770E">
        <w:rPr>
          <w:rtl/>
          <w:lang w:bidi="fa-IR"/>
        </w:rPr>
        <w:t>-</w:t>
      </w:r>
      <w:r>
        <w:rPr>
          <w:rtl/>
          <w:lang w:bidi="fa-IR"/>
        </w:rPr>
        <w:t xml:space="preserve"> 187.</w:t>
      </w:r>
    </w:p>
    <w:p w:rsidR="00D1770E" w:rsidRDefault="00062957" w:rsidP="005B6482">
      <w:pPr>
        <w:pStyle w:val="libNormal"/>
        <w:rPr>
          <w:rtl/>
          <w:lang w:bidi="fa-IR"/>
        </w:rPr>
      </w:pPr>
      <w:r>
        <w:rPr>
          <w:rtl/>
          <w:lang w:bidi="fa-IR"/>
        </w:rPr>
        <w:br w:type="page"/>
      </w:r>
    </w:p>
    <w:p w:rsidR="005109CD" w:rsidRDefault="005109CD" w:rsidP="0088654B">
      <w:pPr>
        <w:pStyle w:val="Heading2Center"/>
        <w:rPr>
          <w:lang w:bidi="fa-IR"/>
        </w:rPr>
      </w:pPr>
      <w:bookmarkStart w:id="225" w:name="_Toc105414074"/>
      <w:r>
        <w:rPr>
          <w:rFonts w:hint="eastAsia"/>
          <w:rtl/>
          <w:lang w:bidi="fa-IR"/>
        </w:rPr>
        <w:lastRenderedPageBreak/>
        <w:t>البحث</w:t>
      </w:r>
      <w:r>
        <w:rPr>
          <w:rtl/>
          <w:lang w:bidi="fa-IR"/>
        </w:rPr>
        <w:t xml:space="preserve"> السابع : في التشهد‌</w:t>
      </w:r>
      <w:bookmarkEnd w:id="225"/>
    </w:p>
    <w:p w:rsidR="005109CD" w:rsidRDefault="005109CD" w:rsidP="005109CD">
      <w:pPr>
        <w:pStyle w:val="libNormal"/>
        <w:rPr>
          <w:lang w:bidi="fa-IR"/>
        </w:rPr>
      </w:pPr>
      <w:r>
        <w:rPr>
          <w:rFonts w:hint="eastAsia"/>
          <w:rtl/>
          <w:lang w:bidi="fa-IR"/>
        </w:rPr>
        <w:t>التشهد</w:t>
      </w:r>
      <w:r>
        <w:rPr>
          <w:rtl/>
          <w:lang w:bidi="fa-IR"/>
        </w:rPr>
        <w:t xml:space="preserve"> واجب في كل ثنائية مرّة في آخرها ، ومرتين في الثلاثية بعد الثانية والثالثة ، والرباعية بعد الثانية والرابعة ، عند علمائنا أجمع </w:t>
      </w:r>
      <w:r w:rsidR="00D1770E">
        <w:rPr>
          <w:rtl/>
          <w:lang w:bidi="fa-IR"/>
        </w:rPr>
        <w:t>-</w:t>
      </w:r>
      <w:r>
        <w:rPr>
          <w:rtl/>
          <w:lang w:bidi="fa-IR"/>
        </w:rPr>
        <w:t xml:space="preserve"> وبه قال الليث بن سعد ، وإسحاق ، وأبو ثور ، وداود ، وأحمد في رواية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فعل ذلك وداوم عليه </w:t>
      </w:r>
      <w:r>
        <w:rPr>
          <w:rFonts w:hint="eastAsia"/>
          <w:rtl/>
          <w:lang w:bidi="fa-IR"/>
        </w:rPr>
        <w:t>،</w:t>
      </w:r>
      <w:r>
        <w:rPr>
          <w:rtl/>
          <w:lang w:bidi="fa-IR"/>
        </w:rPr>
        <w:t xml:space="preserve"> وكذا الصحابة والأئمة </w:t>
      </w:r>
      <w:r w:rsidR="00AA0B5E" w:rsidRPr="00AA0B5E">
        <w:rPr>
          <w:rStyle w:val="libAlaemChar"/>
          <w:rtl/>
        </w:rPr>
        <w:t>عليهم‌السلام</w:t>
      </w:r>
      <w:r>
        <w:rPr>
          <w:rtl/>
          <w:lang w:bidi="fa-IR"/>
        </w:rPr>
        <w:t xml:space="preserve"> ، وأمر به النبيّ </w:t>
      </w:r>
      <w:r w:rsidRPr="00D1770E">
        <w:rPr>
          <w:rStyle w:val="libAlaemChar"/>
          <w:rtl/>
        </w:rPr>
        <w:t>صلى‌الله‌عليه‌وآله</w:t>
      </w:r>
      <w:r>
        <w:rPr>
          <w:rtl/>
          <w:lang w:bidi="fa-IR"/>
        </w:rPr>
        <w:t xml:space="preserve"> في حديث ابن عباس </w:t>
      </w:r>
      <w:r w:rsidRPr="00D1770E">
        <w:rPr>
          <w:rStyle w:val="libFootnotenumChar"/>
          <w:rtl/>
        </w:rPr>
        <w:t>(2)</w:t>
      </w:r>
      <w:r>
        <w:rPr>
          <w:rtl/>
          <w:lang w:bidi="fa-IR"/>
        </w:rPr>
        <w:t xml:space="preserve"> ، والأمر للوجوب ، وسجد ابن عباس لما نسيه </w:t>
      </w:r>
      <w:r w:rsidRPr="00D1770E">
        <w:rPr>
          <w:rStyle w:val="libFootnotenumChar"/>
          <w:rtl/>
        </w:rPr>
        <w:t>(3)</w:t>
      </w:r>
      <w:r>
        <w:rPr>
          <w:rtl/>
          <w:lang w:bidi="fa-IR"/>
        </w:rPr>
        <w:t xml:space="preserve"> ، وعن ابن مسعود : علّ</w:t>
      </w:r>
      <w:r w:rsidR="00883AA3">
        <w:rPr>
          <w:rFonts w:hint="cs"/>
          <w:rtl/>
          <w:lang w:bidi="fa-IR"/>
        </w:rPr>
        <w:t>َ</w:t>
      </w:r>
      <w:r>
        <w:rPr>
          <w:rtl/>
          <w:lang w:bidi="fa-IR"/>
        </w:rPr>
        <w:t xml:space="preserve">مني رسول الله </w:t>
      </w:r>
      <w:r w:rsidRPr="00D1770E">
        <w:rPr>
          <w:rStyle w:val="libAlaemChar"/>
          <w:rtl/>
        </w:rPr>
        <w:t>صلى‌الله‌عليه‌وآله</w:t>
      </w:r>
      <w:r>
        <w:rPr>
          <w:rtl/>
          <w:lang w:bidi="fa-IR"/>
        </w:rPr>
        <w:t xml:space="preserve"> التشهد في وسط الصلاة وآخرها </w:t>
      </w:r>
      <w:r w:rsidRPr="00D1770E">
        <w:rPr>
          <w:rStyle w:val="libFootnotenumChar"/>
          <w:rtl/>
        </w:rPr>
        <w:t>(4)</w:t>
      </w:r>
      <w:r>
        <w:rPr>
          <w:rtl/>
          <w:lang w:bidi="fa-IR"/>
        </w:rPr>
        <w:t xml:space="preserve">. ومن طريق الخاصة ما رواه البزنطي : « التشهد تشهدان في الثانية ، والرابعة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الأول سنة ، وكذا الجلوس فيه </w:t>
      </w:r>
      <w:r w:rsidR="00D1770E">
        <w:rPr>
          <w:rtl/>
          <w:lang w:bidi="fa-IR"/>
        </w:rPr>
        <w:t>-</w:t>
      </w:r>
      <w:r>
        <w:rPr>
          <w:rtl/>
          <w:lang w:bidi="fa-IR"/>
        </w:rPr>
        <w:t xml:space="preserve"> وبه قال مالك ، وأبو حنيفة ، وأحمد في رواية </w:t>
      </w:r>
      <w:r w:rsidR="00D1770E">
        <w:rPr>
          <w:rtl/>
          <w:lang w:bidi="fa-IR"/>
        </w:rPr>
        <w:t>-</w:t>
      </w:r>
      <w:r>
        <w:rPr>
          <w:rtl/>
          <w:lang w:bidi="fa-IR"/>
        </w:rPr>
        <w:t xml:space="preserve"> لأنه يسقط بالسهو فأشبه السنن </w:t>
      </w:r>
      <w:r w:rsidRPr="00D1770E">
        <w:rPr>
          <w:rStyle w:val="libFootnotenumChar"/>
          <w:rtl/>
        </w:rPr>
        <w:t>(6)</w:t>
      </w:r>
      <w:r>
        <w:rPr>
          <w:rtl/>
          <w:lang w:bidi="fa-IR"/>
        </w:rPr>
        <w:t>. وهو ممنوع‌</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المغني 1 : 606 ، المجموع 3 : 450 و 462 ، عمدة القارئ 6 : 107 و 115 ، نيل الأوطار 2 : 304.</w:t>
      </w:r>
    </w:p>
    <w:p w:rsidR="005109CD" w:rsidRDefault="005109CD" w:rsidP="00B70EE0">
      <w:pPr>
        <w:pStyle w:val="libFootnote0"/>
        <w:rPr>
          <w:lang w:bidi="fa-IR"/>
        </w:rPr>
      </w:pPr>
      <w:r>
        <w:rPr>
          <w:rtl/>
          <w:lang w:bidi="fa-IR"/>
        </w:rPr>
        <w:t xml:space="preserve">(2) سنن البيهقي 2 : 140 ، صحيح مسلم 1 : 302 </w:t>
      </w:r>
      <w:r w:rsidR="00F820D2">
        <w:rPr>
          <w:rFonts w:hint="cs"/>
          <w:rtl/>
          <w:lang w:bidi="fa-IR"/>
        </w:rPr>
        <w:t>/</w:t>
      </w:r>
      <w:r>
        <w:rPr>
          <w:rtl/>
          <w:lang w:bidi="fa-IR"/>
        </w:rPr>
        <w:t xml:space="preserve"> 403.</w:t>
      </w:r>
    </w:p>
    <w:p w:rsidR="005109CD" w:rsidRDefault="005109CD" w:rsidP="00B70EE0">
      <w:pPr>
        <w:pStyle w:val="libFootnote0"/>
        <w:rPr>
          <w:lang w:bidi="fa-IR"/>
        </w:rPr>
      </w:pPr>
      <w:r>
        <w:rPr>
          <w:rtl/>
          <w:lang w:bidi="fa-IR"/>
        </w:rPr>
        <w:t>(3) حكاه المحقق في المعتبر : 187 ، وانظر أيضا</w:t>
      </w:r>
      <w:r w:rsidR="00CC5BF6">
        <w:rPr>
          <w:rFonts w:hint="cs"/>
          <w:rtl/>
          <w:lang w:bidi="fa-IR"/>
        </w:rPr>
        <w:t>ً</w:t>
      </w:r>
      <w:r>
        <w:rPr>
          <w:rtl/>
          <w:lang w:bidi="fa-IR"/>
        </w:rPr>
        <w:t xml:space="preserve"> المغني 1 : 607.</w:t>
      </w:r>
    </w:p>
    <w:p w:rsidR="005109CD" w:rsidRDefault="005109CD" w:rsidP="00B70EE0">
      <w:pPr>
        <w:pStyle w:val="libFootnote0"/>
        <w:rPr>
          <w:lang w:bidi="fa-IR"/>
        </w:rPr>
      </w:pPr>
      <w:r>
        <w:rPr>
          <w:rtl/>
          <w:lang w:bidi="fa-IR"/>
        </w:rPr>
        <w:t>(4) مسند أحمد 1 : 459.</w:t>
      </w:r>
    </w:p>
    <w:p w:rsidR="005109CD" w:rsidRDefault="005109CD" w:rsidP="00B70EE0">
      <w:pPr>
        <w:pStyle w:val="libFootnote0"/>
        <w:rPr>
          <w:lang w:bidi="fa-IR"/>
        </w:rPr>
      </w:pPr>
      <w:r>
        <w:rPr>
          <w:rtl/>
          <w:lang w:bidi="fa-IR"/>
        </w:rPr>
        <w:t>(5) أوردها عن الجامع البزنطي المحقق في المعتبر : 187.</w:t>
      </w:r>
    </w:p>
    <w:p w:rsidR="005109CD" w:rsidRDefault="005109CD" w:rsidP="00B70EE0">
      <w:pPr>
        <w:pStyle w:val="libFootnote0"/>
        <w:rPr>
          <w:lang w:bidi="fa-IR"/>
        </w:rPr>
      </w:pPr>
      <w:r>
        <w:rPr>
          <w:rtl/>
          <w:lang w:bidi="fa-IR"/>
        </w:rPr>
        <w:t xml:space="preserve">(6) المجموع 3 : 449 و 450 ، فتح العزيز 3 : 493 </w:t>
      </w:r>
      <w:r w:rsidR="00D1770E">
        <w:rPr>
          <w:rtl/>
          <w:lang w:bidi="fa-IR"/>
        </w:rPr>
        <w:t>-</w:t>
      </w:r>
      <w:r>
        <w:rPr>
          <w:rtl/>
          <w:lang w:bidi="fa-IR"/>
        </w:rPr>
        <w:t xml:space="preserve"> 494 ، المنتقى للباجي 1 : 168 ، عمدة القارئ 6 : 106 ، المغني 1 : 606.</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لقول</w:t>
      </w:r>
      <w:r>
        <w:rPr>
          <w:rtl/>
          <w:lang w:bidi="fa-IR"/>
        </w:rPr>
        <w:t xml:space="preserve"> الصادق </w:t>
      </w:r>
      <w:r w:rsidR="00D1770E" w:rsidRPr="00D1770E">
        <w:rPr>
          <w:rStyle w:val="libAlaemChar"/>
          <w:rtl/>
        </w:rPr>
        <w:t>عليه‌السلام</w:t>
      </w:r>
      <w:r>
        <w:rPr>
          <w:rtl/>
          <w:lang w:bidi="fa-IR"/>
        </w:rPr>
        <w:t xml:space="preserve"> وقد سئل عن الرجل ينسى التشهد ، قال : « يرجع فيتشهد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وأوجب</w:t>
      </w:r>
      <w:r>
        <w:rPr>
          <w:rtl/>
          <w:lang w:bidi="fa-IR"/>
        </w:rPr>
        <w:t xml:space="preserve"> الشافعي التشهد الأخير ، وهو الذي يتعقبه التسليم ، سواء كانت الصلاة ثنائية ، أو ثلاثية ، أو رباعية </w:t>
      </w:r>
      <w:r w:rsidR="00D1770E">
        <w:rPr>
          <w:rtl/>
          <w:lang w:bidi="fa-IR"/>
        </w:rPr>
        <w:t>-</w:t>
      </w:r>
      <w:r>
        <w:rPr>
          <w:rtl/>
          <w:lang w:bidi="fa-IR"/>
        </w:rPr>
        <w:t xml:space="preserve"> وبه قال عمر ، وابنه ، وأبو مسعود البدري ، والحسن البصري ، وأحمد كما قلناه </w:t>
      </w:r>
      <w:r w:rsidRPr="00D1770E">
        <w:rPr>
          <w:rStyle w:val="libFootnotenumChar"/>
          <w:rtl/>
        </w:rPr>
        <w:t>(2)</w:t>
      </w:r>
      <w:r>
        <w:rPr>
          <w:rtl/>
          <w:lang w:bidi="fa-IR"/>
        </w:rPr>
        <w:t xml:space="preserve"> </w:t>
      </w:r>
      <w:r w:rsidR="00D1770E">
        <w:rPr>
          <w:rtl/>
          <w:lang w:bidi="fa-IR"/>
        </w:rPr>
        <w:t>-</w:t>
      </w:r>
      <w:r>
        <w:rPr>
          <w:rtl/>
          <w:lang w:bidi="fa-IR"/>
        </w:rPr>
        <w:t xml:space="preserve"> لأن ابن مسعود قال : كنا نقول قبل أن يفرض علينا التشهد : السلام على الل</w:t>
      </w:r>
      <w:r>
        <w:rPr>
          <w:rFonts w:hint="eastAsia"/>
          <w:rtl/>
          <w:lang w:bidi="fa-IR"/>
        </w:rPr>
        <w:t>ه</w:t>
      </w:r>
      <w:r>
        <w:rPr>
          <w:rtl/>
          <w:lang w:bidi="fa-IR"/>
        </w:rPr>
        <w:t xml:space="preserve"> قبل عباده ، السلام على جبرئيل وميكائيل ، السلام على فلان ، فقال النبيّ </w:t>
      </w:r>
      <w:r w:rsidRPr="00D1770E">
        <w:rPr>
          <w:rStyle w:val="libAlaemChar"/>
          <w:rtl/>
        </w:rPr>
        <w:t>صلى‌الله‌عليه‌وآله</w:t>
      </w:r>
      <w:r>
        <w:rPr>
          <w:rtl/>
          <w:lang w:bidi="fa-IR"/>
        </w:rPr>
        <w:t xml:space="preserve"> : ( لا تقولوا : السلام على الله فإن الله هو السلام ، ولكن قولوا : التحيات لله ، إلى آخره ) </w:t>
      </w:r>
      <w:r w:rsidRPr="00D1770E">
        <w:rPr>
          <w:rStyle w:val="libFootnotenumChar"/>
          <w:rtl/>
        </w:rPr>
        <w:t>(3)</w:t>
      </w:r>
      <w:r>
        <w:rPr>
          <w:rtl/>
          <w:lang w:bidi="fa-IR"/>
        </w:rPr>
        <w:t xml:space="preserve"> ولأنه ذكر قدّر به ركن من أركان الصلاة فكان واجبا كالقراءة.</w:t>
      </w:r>
    </w:p>
    <w:p w:rsidR="005109CD" w:rsidRDefault="005109CD" w:rsidP="005109CD">
      <w:pPr>
        <w:pStyle w:val="libNormal"/>
        <w:rPr>
          <w:lang w:bidi="fa-IR"/>
        </w:rPr>
      </w:pPr>
      <w:r>
        <w:rPr>
          <w:rFonts w:hint="eastAsia"/>
          <w:rtl/>
          <w:lang w:bidi="fa-IR"/>
        </w:rPr>
        <w:t>وقال</w:t>
      </w:r>
      <w:r>
        <w:rPr>
          <w:rtl/>
          <w:lang w:bidi="fa-IR"/>
        </w:rPr>
        <w:t xml:space="preserve"> مالك ، وأبو حنيفة ، والثوري : إنه غير واجب كالأول </w:t>
      </w:r>
      <w:r w:rsidRPr="00D1770E">
        <w:rPr>
          <w:rStyle w:val="libFootnotenumChar"/>
          <w:rtl/>
        </w:rPr>
        <w:t>(4)</w:t>
      </w:r>
      <w:r>
        <w:rPr>
          <w:rtl/>
          <w:lang w:bidi="fa-IR"/>
        </w:rPr>
        <w:t xml:space="preserve"> ، إل</w:t>
      </w:r>
      <w:r w:rsidR="00CC5BF6">
        <w:rPr>
          <w:rFonts w:hint="cs"/>
          <w:rtl/>
          <w:lang w:bidi="fa-IR"/>
        </w:rPr>
        <w:t>ّ</w:t>
      </w:r>
      <w:r>
        <w:rPr>
          <w:rtl/>
          <w:lang w:bidi="fa-IR"/>
        </w:rPr>
        <w:t xml:space="preserve">ا أنّ أبا حنيفة يقول : الجلوس في الثاني قدر التشهد واجب </w:t>
      </w:r>
      <w:r w:rsidRPr="00D1770E">
        <w:rPr>
          <w:rStyle w:val="libFootnotenumChar"/>
          <w:rtl/>
        </w:rPr>
        <w:t>(5)</w:t>
      </w:r>
      <w:r>
        <w:rPr>
          <w:rtl/>
          <w:lang w:bidi="fa-IR"/>
        </w:rPr>
        <w:t xml:space="preserve"> ، لأن النبيّ </w:t>
      </w:r>
      <w:r w:rsidRPr="00D1770E">
        <w:rPr>
          <w:rStyle w:val="libAlaemChar"/>
          <w:rtl/>
        </w:rPr>
        <w:t>صلى‌الله‌عليه‌وآله</w:t>
      </w:r>
      <w:r>
        <w:rPr>
          <w:rtl/>
          <w:lang w:bidi="fa-IR"/>
        </w:rPr>
        <w:t xml:space="preserve"> لم يعلّمه الأعرابي </w:t>
      </w:r>
      <w:r w:rsidRPr="00D1770E">
        <w:rPr>
          <w:rStyle w:val="libFootnotenumChar"/>
          <w:rtl/>
        </w:rPr>
        <w:t>(6)</w:t>
      </w:r>
      <w:r>
        <w:rPr>
          <w:rtl/>
          <w:lang w:bidi="fa-IR"/>
        </w:rPr>
        <w:t xml:space="preserve"> ، ولأنه أحد التشهدين فلم يكن واجبا</w:t>
      </w:r>
      <w:r w:rsidR="00CC5BF6">
        <w:rPr>
          <w:rFonts w:hint="cs"/>
          <w:rtl/>
          <w:lang w:bidi="fa-IR"/>
        </w:rPr>
        <w:t>ً</w:t>
      </w:r>
      <w:r>
        <w:rPr>
          <w:rtl/>
          <w:lang w:bidi="fa-IR"/>
        </w:rPr>
        <w:t xml:space="preserve"> كالأول. ونمنع عدم تعليم التشهد ، أو أنه كا</w:t>
      </w:r>
      <w:r>
        <w:rPr>
          <w:rFonts w:hint="eastAsia"/>
          <w:rtl/>
          <w:lang w:bidi="fa-IR"/>
        </w:rPr>
        <w:t>ن</w:t>
      </w:r>
      <w:r>
        <w:rPr>
          <w:rtl/>
          <w:lang w:bidi="fa-IR"/>
        </w:rPr>
        <w:t xml:space="preserve"> يعرفه ، أو كان قبل فرضه. ونمنع عدم وجوب الأول ، وقد سبق ، وأيضا</w:t>
      </w:r>
      <w:r w:rsidR="00CC5BF6">
        <w:rPr>
          <w:rFonts w:hint="cs"/>
          <w:rtl/>
          <w:lang w:bidi="fa-IR"/>
        </w:rPr>
        <w:t>ً</w:t>
      </w:r>
      <w:r>
        <w:rPr>
          <w:rtl/>
          <w:lang w:bidi="fa-IR"/>
        </w:rPr>
        <w:t xml:space="preserve"> الفرق : أن محله غير واجب عندهم ، والثاني قدّر به ركن.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158 </w:t>
      </w:r>
      <w:r w:rsidR="00BE628F">
        <w:rPr>
          <w:rFonts w:hint="cs"/>
          <w:rtl/>
          <w:lang w:bidi="fa-IR"/>
        </w:rPr>
        <w:t>/</w:t>
      </w:r>
      <w:r>
        <w:rPr>
          <w:rtl/>
          <w:lang w:bidi="fa-IR"/>
        </w:rPr>
        <w:t xml:space="preserve"> 622 ، الاستبصار 1 : 363 </w:t>
      </w:r>
      <w:r w:rsidR="00BE628F">
        <w:rPr>
          <w:rFonts w:hint="cs"/>
          <w:rtl/>
          <w:lang w:bidi="fa-IR"/>
        </w:rPr>
        <w:t>/</w:t>
      </w:r>
      <w:r>
        <w:rPr>
          <w:rtl/>
          <w:lang w:bidi="fa-IR"/>
        </w:rPr>
        <w:t xml:space="preserve"> 1376.</w:t>
      </w:r>
    </w:p>
    <w:p w:rsidR="005109CD" w:rsidRDefault="005109CD" w:rsidP="00B70EE0">
      <w:pPr>
        <w:pStyle w:val="libFootnote0"/>
        <w:rPr>
          <w:lang w:bidi="fa-IR"/>
        </w:rPr>
      </w:pPr>
      <w:r>
        <w:rPr>
          <w:rtl/>
          <w:lang w:bidi="fa-IR"/>
        </w:rPr>
        <w:t>(2) المجموع 3 : 462 ، فتح العزيز 3 : 503 ، المغني 1 : 613 ، الشرح الكبير 1 : 634 ، نيل الأوطار 2 : 314.</w:t>
      </w:r>
    </w:p>
    <w:p w:rsidR="005109CD" w:rsidRDefault="005109CD" w:rsidP="00B70EE0">
      <w:pPr>
        <w:pStyle w:val="libFootnote0"/>
        <w:rPr>
          <w:lang w:bidi="fa-IR"/>
        </w:rPr>
      </w:pPr>
      <w:r>
        <w:rPr>
          <w:rtl/>
          <w:lang w:bidi="fa-IR"/>
        </w:rPr>
        <w:t xml:space="preserve">(3) صحيح البخاري 1 : 212 ، سنن ابن ماجة 1 : 290 </w:t>
      </w:r>
      <w:r w:rsidR="00BE628F">
        <w:rPr>
          <w:rFonts w:hint="cs"/>
          <w:rtl/>
          <w:lang w:bidi="fa-IR"/>
        </w:rPr>
        <w:t>/</w:t>
      </w:r>
      <w:r>
        <w:rPr>
          <w:rtl/>
          <w:lang w:bidi="fa-IR"/>
        </w:rPr>
        <w:t xml:space="preserve"> 899 ، سنن الدارقطني 1 : 350 </w:t>
      </w:r>
      <w:r w:rsidR="00D1770E">
        <w:rPr>
          <w:rtl/>
          <w:lang w:bidi="fa-IR"/>
        </w:rPr>
        <w:t>-</w:t>
      </w:r>
      <w:r>
        <w:rPr>
          <w:rtl/>
          <w:lang w:bidi="fa-IR"/>
        </w:rPr>
        <w:t xml:space="preserve"> 4 ، سنن البيهقي 2 : 138.</w:t>
      </w:r>
    </w:p>
    <w:p w:rsidR="005109CD" w:rsidRDefault="005109CD" w:rsidP="00B70EE0">
      <w:pPr>
        <w:pStyle w:val="libFootnote0"/>
        <w:rPr>
          <w:lang w:bidi="fa-IR"/>
        </w:rPr>
      </w:pPr>
      <w:r>
        <w:rPr>
          <w:rtl/>
          <w:lang w:bidi="fa-IR"/>
        </w:rPr>
        <w:t>(4) المغني 1 : 613 ، الشرح الكبير 1 : 634 ، حلية العلماء 2 : 107 ، الشرح الصغير 1 : 116 ، المنتقى للباجي 1 : 168 ، نيل الأوطار 2 : 314.</w:t>
      </w:r>
    </w:p>
    <w:p w:rsidR="005109CD" w:rsidRDefault="005109CD" w:rsidP="00B70EE0">
      <w:pPr>
        <w:pStyle w:val="libFootnote0"/>
        <w:rPr>
          <w:lang w:bidi="fa-IR"/>
        </w:rPr>
      </w:pPr>
      <w:r>
        <w:rPr>
          <w:rtl/>
          <w:lang w:bidi="fa-IR"/>
        </w:rPr>
        <w:t>(5) الهداية للمرغيناني 1 : 46 ، حلية العلماء 2 : 107 ، المغني 1 : 613 ، الشرح الكبير 1 : 634.</w:t>
      </w:r>
    </w:p>
    <w:p w:rsidR="005109CD" w:rsidRDefault="005109CD" w:rsidP="00B70EE0">
      <w:pPr>
        <w:pStyle w:val="libFootnote0"/>
        <w:rPr>
          <w:lang w:bidi="fa-IR"/>
        </w:rPr>
      </w:pPr>
      <w:r>
        <w:rPr>
          <w:rtl/>
          <w:lang w:bidi="fa-IR"/>
        </w:rPr>
        <w:t>(6) ا</w:t>
      </w:r>
      <w:r w:rsidR="00AE493B">
        <w:rPr>
          <w:rFonts w:hint="cs"/>
          <w:rtl/>
          <w:lang w:bidi="fa-IR"/>
        </w:rPr>
        <w:t>ُ</w:t>
      </w:r>
      <w:r>
        <w:rPr>
          <w:rtl/>
          <w:lang w:bidi="fa-IR"/>
        </w:rPr>
        <w:t xml:space="preserve">نظر : سنن الترمذي 2 : 100 </w:t>
      </w:r>
      <w:r w:rsidR="00D1770E">
        <w:rPr>
          <w:rtl/>
          <w:lang w:bidi="fa-IR"/>
        </w:rPr>
        <w:t>-</w:t>
      </w:r>
      <w:r>
        <w:rPr>
          <w:rtl/>
          <w:lang w:bidi="fa-IR"/>
        </w:rPr>
        <w:t xml:space="preserve"> 102 </w:t>
      </w:r>
      <w:r w:rsidR="00F22808">
        <w:rPr>
          <w:rFonts w:hint="cs"/>
          <w:rtl/>
          <w:lang w:bidi="fa-IR"/>
        </w:rPr>
        <w:t>/</w:t>
      </w:r>
      <w:r>
        <w:rPr>
          <w:rtl/>
          <w:lang w:bidi="fa-IR"/>
        </w:rPr>
        <w:t xml:space="preserve"> 302 ، سنن النسائي 3 : 59 </w:t>
      </w:r>
      <w:r w:rsidR="00D1770E">
        <w:rPr>
          <w:rtl/>
          <w:lang w:bidi="fa-IR"/>
        </w:rPr>
        <w:t>-</w:t>
      </w:r>
      <w:r>
        <w:rPr>
          <w:rtl/>
          <w:lang w:bidi="fa-IR"/>
        </w:rPr>
        <w:t xml:space="preserve"> 60.</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bookmarkStart w:id="226" w:name="_Toc105414075"/>
      <w:r w:rsidRPr="0088654B">
        <w:rPr>
          <w:rStyle w:val="Heading2Char"/>
          <w:rFonts w:hint="eastAsia"/>
          <w:rtl/>
        </w:rPr>
        <w:lastRenderedPageBreak/>
        <w:t>مسألة</w:t>
      </w:r>
      <w:r w:rsidRPr="0088654B">
        <w:rPr>
          <w:rStyle w:val="Heading2Char"/>
          <w:rtl/>
        </w:rPr>
        <w:t xml:space="preserve"> 291 :</w:t>
      </w:r>
      <w:bookmarkEnd w:id="226"/>
      <w:r>
        <w:rPr>
          <w:rtl/>
          <w:lang w:bidi="fa-IR"/>
        </w:rPr>
        <w:t xml:space="preserve"> يجب فيه الجلوس بقدره مطمئنا</w:t>
      </w:r>
      <w:r w:rsidR="00AE38B3">
        <w:rPr>
          <w:rFonts w:hint="cs"/>
          <w:rtl/>
          <w:lang w:bidi="fa-IR"/>
        </w:rPr>
        <w:t>ً</w:t>
      </w:r>
      <w:r>
        <w:rPr>
          <w:rtl/>
          <w:lang w:bidi="fa-IR"/>
        </w:rPr>
        <w:t>‌ في الأول والثاني ، فلو شرع فيه قبل انتهاء رفعه من السجدة أو شرع في النهوض قبل إكماله متعمدا</w:t>
      </w:r>
      <w:r w:rsidR="00AE38B3">
        <w:rPr>
          <w:rFonts w:hint="cs"/>
          <w:rtl/>
          <w:lang w:bidi="fa-IR"/>
        </w:rPr>
        <w:t>ً</w:t>
      </w:r>
      <w:r>
        <w:rPr>
          <w:rtl/>
          <w:lang w:bidi="fa-IR"/>
        </w:rPr>
        <w:t xml:space="preserve"> ، بطلت صلاته عند علمائنا </w:t>
      </w:r>
      <w:r w:rsidR="00D1770E">
        <w:rPr>
          <w:rtl/>
          <w:lang w:bidi="fa-IR"/>
        </w:rPr>
        <w:t>-</w:t>
      </w:r>
      <w:r>
        <w:rPr>
          <w:rtl/>
          <w:lang w:bidi="fa-IR"/>
        </w:rPr>
        <w:t xml:space="preserve"> وبه قال في الثاني أبو حنيفة ، والشافعي ، وأحمد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داوم عليه ، و</w:t>
      </w:r>
      <w:r>
        <w:rPr>
          <w:rFonts w:hint="eastAsia"/>
          <w:rtl/>
          <w:lang w:bidi="fa-IR"/>
        </w:rPr>
        <w:t>كذا</w:t>
      </w:r>
      <w:r>
        <w:rPr>
          <w:rtl/>
          <w:lang w:bidi="fa-IR"/>
        </w:rPr>
        <w:t xml:space="preserve"> الصحابة والتابعون ، وهو يعطي الوجوب ، ولأنه </w:t>
      </w:r>
      <w:r w:rsidR="00D1770E" w:rsidRPr="00D1770E">
        <w:rPr>
          <w:rStyle w:val="libAlaemChar"/>
          <w:rtl/>
        </w:rPr>
        <w:t>عليه‌السلام</w:t>
      </w:r>
      <w:r>
        <w:rPr>
          <w:rtl/>
          <w:lang w:bidi="fa-IR"/>
        </w:rPr>
        <w:t xml:space="preserve"> فعله بيانا.</w:t>
      </w:r>
    </w:p>
    <w:p w:rsidR="005109CD" w:rsidRDefault="005109CD" w:rsidP="005109CD">
      <w:pPr>
        <w:pStyle w:val="libNormal"/>
        <w:rPr>
          <w:lang w:bidi="fa-IR"/>
        </w:rPr>
      </w:pPr>
      <w:r>
        <w:rPr>
          <w:rFonts w:hint="eastAsia"/>
          <w:rtl/>
          <w:lang w:bidi="fa-IR"/>
        </w:rPr>
        <w:t>إذا</w:t>
      </w:r>
      <w:r>
        <w:rPr>
          <w:rtl/>
          <w:lang w:bidi="fa-IR"/>
        </w:rPr>
        <w:t xml:space="preserve"> ثبت هذا فعلى أي هيئة جلس أجزأه للامتثال بأيّ نوع ، إل</w:t>
      </w:r>
      <w:r w:rsidR="00AE38B3">
        <w:rPr>
          <w:rFonts w:hint="cs"/>
          <w:rtl/>
          <w:lang w:bidi="fa-IR"/>
        </w:rPr>
        <w:t>ّ</w:t>
      </w:r>
      <w:r>
        <w:rPr>
          <w:rtl/>
          <w:lang w:bidi="fa-IR"/>
        </w:rPr>
        <w:t xml:space="preserve">ا أن الأفضل التورك فيهما </w:t>
      </w:r>
      <w:r w:rsidR="00D1770E">
        <w:rPr>
          <w:rtl/>
          <w:lang w:bidi="fa-IR"/>
        </w:rPr>
        <w:t>-</w:t>
      </w:r>
      <w:r>
        <w:rPr>
          <w:rtl/>
          <w:lang w:bidi="fa-IR"/>
        </w:rPr>
        <w:t xml:space="preserve"> وبه قال مالك </w:t>
      </w:r>
      <w:r w:rsidRPr="00D1770E">
        <w:rPr>
          <w:rStyle w:val="libFootnotenumChar"/>
          <w:rtl/>
        </w:rPr>
        <w:t>(2)</w:t>
      </w:r>
      <w:r>
        <w:rPr>
          <w:rtl/>
          <w:lang w:bidi="fa-IR"/>
        </w:rPr>
        <w:t xml:space="preserve"> </w:t>
      </w:r>
      <w:r w:rsidR="00D1770E">
        <w:rPr>
          <w:rtl/>
          <w:lang w:bidi="fa-IR"/>
        </w:rPr>
        <w:t>-</w:t>
      </w:r>
      <w:r>
        <w:rPr>
          <w:rtl/>
          <w:lang w:bidi="fa-IR"/>
        </w:rPr>
        <w:t xml:space="preserve"> لقول ابن مسعود : كان رسول الله </w:t>
      </w:r>
      <w:r w:rsidRPr="00D1770E">
        <w:rPr>
          <w:rStyle w:val="libAlaemChar"/>
          <w:rtl/>
        </w:rPr>
        <w:t>صلى‌الله‌عليه‌وآله</w:t>
      </w:r>
      <w:r>
        <w:rPr>
          <w:rtl/>
          <w:lang w:bidi="fa-IR"/>
        </w:rPr>
        <w:t xml:space="preserve"> يجلس وسط الصلاة وآخرها متوركا</w:t>
      </w:r>
      <w:r w:rsidR="00DF618F">
        <w:rPr>
          <w:rFonts w:hint="cs"/>
          <w:rtl/>
          <w:lang w:bidi="fa-IR"/>
        </w:rPr>
        <w:t>ً</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 والصادق </w:t>
      </w:r>
      <w:r w:rsidR="00D1770E" w:rsidRPr="00D1770E">
        <w:rPr>
          <w:rStyle w:val="libAlaemChar"/>
          <w:rtl/>
        </w:rPr>
        <w:t>عليهما‌السلام</w:t>
      </w:r>
      <w:r>
        <w:rPr>
          <w:rtl/>
          <w:lang w:bidi="fa-IR"/>
        </w:rPr>
        <w:t xml:space="preserve"> : « إذا قعدت في تشهدك فألصق ركبتيك بالأرض ، وفرّج بينهما ، وليكن ظاهر قدمك اليسرى على الأرض ، وظاهر قدمك اليمنى على باطن قدمك اليسرى ، وأليتاك على الأرض وطرف إبهام اليمنى على الأرض ، وإياك والقعود على قدمي</w:t>
      </w:r>
      <w:r>
        <w:rPr>
          <w:rFonts w:hint="eastAsia"/>
          <w:rtl/>
          <w:lang w:bidi="fa-IR"/>
        </w:rPr>
        <w:t>ك</w:t>
      </w:r>
      <w:r>
        <w:rPr>
          <w:rtl/>
          <w:lang w:bidi="fa-IR"/>
        </w:rPr>
        <w:t xml:space="preserve"> .. فلا تصبر للتشهد والدعاء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الجلسات في الصلاة أربع : الجلسة بين السجدتين ، والتشهّد الأخير ، وهما واجبتان ، وجلسة التشهد الأول ، وجلسة الاستراحة وهما مستحبتان.</w:t>
      </w:r>
    </w:p>
    <w:p w:rsidR="005109CD" w:rsidRDefault="005109CD" w:rsidP="005109CD">
      <w:pPr>
        <w:pStyle w:val="libNormal"/>
        <w:rPr>
          <w:lang w:bidi="fa-IR"/>
        </w:rPr>
      </w:pPr>
      <w:r>
        <w:rPr>
          <w:rFonts w:hint="eastAsia"/>
          <w:rtl/>
          <w:lang w:bidi="fa-IR"/>
        </w:rPr>
        <w:t>ويستحب</w:t>
      </w:r>
      <w:r>
        <w:rPr>
          <w:rtl/>
          <w:lang w:bidi="fa-IR"/>
        </w:rPr>
        <w:t xml:space="preserve"> في جميع الجلسات الافتراش بأن يفرش رجله اليسرى‌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462 ، المغني 1 : 613 ، الشرح الكبير 1 : 634 ، حلية العلماء 2 : 107.</w:t>
      </w:r>
    </w:p>
    <w:p w:rsidR="005109CD" w:rsidRDefault="005109CD" w:rsidP="00B70EE0">
      <w:pPr>
        <w:pStyle w:val="libFootnote0"/>
        <w:rPr>
          <w:lang w:bidi="fa-IR"/>
        </w:rPr>
      </w:pPr>
      <w:r>
        <w:rPr>
          <w:rtl/>
          <w:lang w:bidi="fa-IR"/>
        </w:rPr>
        <w:t xml:space="preserve">(2) المنتقى للباجي 1 : 165 </w:t>
      </w:r>
      <w:r w:rsidR="00D1770E">
        <w:rPr>
          <w:rtl/>
          <w:lang w:bidi="fa-IR"/>
        </w:rPr>
        <w:t>-</w:t>
      </w:r>
      <w:r>
        <w:rPr>
          <w:rtl/>
          <w:lang w:bidi="fa-IR"/>
        </w:rPr>
        <w:t xml:space="preserve"> 166 ، المغني 1 : 607 و 612 ، الشرح الكبير 1 : 607 و 633.</w:t>
      </w:r>
    </w:p>
    <w:p w:rsidR="005109CD" w:rsidRDefault="005109CD" w:rsidP="00B70EE0">
      <w:pPr>
        <w:pStyle w:val="libFootnote0"/>
        <w:rPr>
          <w:lang w:bidi="fa-IR"/>
        </w:rPr>
      </w:pPr>
      <w:r>
        <w:rPr>
          <w:rtl/>
          <w:lang w:bidi="fa-IR"/>
        </w:rPr>
        <w:t>(3) مسند أحمد 1 : 459 ، نيل الأوطار 2 : 305.</w:t>
      </w:r>
    </w:p>
    <w:p w:rsidR="005109CD" w:rsidRDefault="005109CD" w:rsidP="00B70EE0">
      <w:pPr>
        <w:pStyle w:val="libFootnote0"/>
        <w:rPr>
          <w:lang w:bidi="fa-IR"/>
        </w:rPr>
      </w:pPr>
      <w:r>
        <w:rPr>
          <w:rtl/>
          <w:lang w:bidi="fa-IR"/>
        </w:rPr>
        <w:t xml:space="preserve">(4) الكافي 3 : 334 </w:t>
      </w:r>
      <w:r w:rsidR="00D1770E">
        <w:rPr>
          <w:rtl/>
          <w:lang w:bidi="fa-IR"/>
        </w:rPr>
        <w:t>-</w:t>
      </w:r>
      <w:r>
        <w:rPr>
          <w:rtl/>
          <w:lang w:bidi="fa-IR"/>
        </w:rPr>
        <w:t xml:space="preserve"> 335 </w:t>
      </w:r>
      <w:r w:rsidR="005C4012">
        <w:rPr>
          <w:rFonts w:hint="cs"/>
          <w:rtl/>
          <w:lang w:bidi="fa-IR"/>
        </w:rPr>
        <w:t>/</w:t>
      </w:r>
      <w:r>
        <w:rPr>
          <w:rtl/>
          <w:lang w:bidi="fa-IR"/>
        </w:rPr>
        <w:t xml:space="preserve"> 1 ، التهذيب 2 : 83 </w:t>
      </w:r>
      <w:r w:rsidR="00D1770E">
        <w:rPr>
          <w:rtl/>
          <w:lang w:bidi="fa-IR"/>
        </w:rPr>
        <w:t>-</w:t>
      </w:r>
      <w:r>
        <w:rPr>
          <w:rtl/>
          <w:lang w:bidi="fa-IR"/>
        </w:rPr>
        <w:t xml:space="preserve"> 84 </w:t>
      </w:r>
      <w:r w:rsidR="00D1770E">
        <w:rPr>
          <w:rtl/>
          <w:lang w:bidi="fa-IR"/>
        </w:rPr>
        <w:t>-</w:t>
      </w:r>
      <w:r>
        <w:rPr>
          <w:rtl/>
          <w:lang w:bidi="fa-IR"/>
        </w:rPr>
        <w:t xml:space="preserve"> 308 وفيهما عن الامام الباقر </w:t>
      </w:r>
      <w:r w:rsidR="00D1770E" w:rsidRPr="00B75BC6">
        <w:rPr>
          <w:rStyle w:val="libFootnoteAlaemChar"/>
          <w:rtl/>
        </w:rPr>
        <w:t>عليه‌السلام</w:t>
      </w:r>
      <w:r>
        <w:rPr>
          <w:rtl/>
          <w:lang w:bidi="fa-IR"/>
        </w:rPr>
        <w:t xml:space="preserve"> ، وأمّا عن الصادق </w:t>
      </w:r>
      <w:r w:rsidR="00D1770E" w:rsidRPr="00B75BC6">
        <w:rPr>
          <w:rStyle w:val="libFootnoteAlaemChar"/>
          <w:rtl/>
        </w:rPr>
        <w:t>عليه‌السلام</w:t>
      </w:r>
      <w:r>
        <w:rPr>
          <w:rtl/>
          <w:lang w:bidi="fa-IR"/>
        </w:rPr>
        <w:t xml:space="preserve"> فيدلّ عليه حديث حماد بن عيسى في صفة صلاته </w:t>
      </w:r>
      <w:r w:rsidR="00D1770E" w:rsidRPr="00B75BC6">
        <w:rPr>
          <w:rStyle w:val="libFootnoteAlaemChar"/>
          <w:rtl/>
        </w:rPr>
        <w:t>عليه‌السلام</w:t>
      </w:r>
      <w:r>
        <w:rPr>
          <w:rtl/>
          <w:lang w:bidi="fa-IR"/>
        </w:rPr>
        <w:t>. ا</w:t>
      </w:r>
      <w:r w:rsidR="007A1992">
        <w:rPr>
          <w:rFonts w:hint="cs"/>
          <w:rtl/>
          <w:lang w:bidi="fa-IR"/>
        </w:rPr>
        <w:t>ُ</w:t>
      </w:r>
      <w:r>
        <w:rPr>
          <w:rtl/>
          <w:lang w:bidi="fa-IR"/>
        </w:rPr>
        <w:t xml:space="preserve">نظر : الكافي 3 : 311 </w:t>
      </w:r>
      <w:r w:rsidR="00D1770E">
        <w:rPr>
          <w:rtl/>
          <w:lang w:bidi="fa-IR"/>
        </w:rPr>
        <w:t>-</w:t>
      </w:r>
      <w:r>
        <w:rPr>
          <w:rtl/>
          <w:lang w:bidi="fa-IR"/>
        </w:rPr>
        <w:t xml:space="preserve"> 312 </w:t>
      </w:r>
      <w:r w:rsidR="00E140C9">
        <w:rPr>
          <w:rFonts w:hint="cs"/>
          <w:rtl/>
          <w:lang w:bidi="fa-IR"/>
        </w:rPr>
        <w:t>/</w:t>
      </w:r>
      <w:r>
        <w:rPr>
          <w:rtl/>
          <w:lang w:bidi="fa-IR"/>
        </w:rPr>
        <w:t xml:space="preserve"> 8 والتهذيب 2 : 81 </w:t>
      </w:r>
      <w:r w:rsidR="00D1770E">
        <w:rPr>
          <w:rtl/>
          <w:lang w:bidi="fa-IR"/>
        </w:rPr>
        <w:t>-</w:t>
      </w:r>
      <w:r>
        <w:rPr>
          <w:rtl/>
          <w:lang w:bidi="fa-IR"/>
        </w:rPr>
        <w:t xml:space="preserve"> 82 </w:t>
      </w:r>
      <w:r w:rsidR="00A868B7">
        <w:rPr>
          <w:rFonts w:hint="cs"/>
          <w:rtl/>
          <w:lang w:bidi="fa-IR"/>
        </w:rPr>
        <w:t>/</w:t>
      </w:r>
      <w:r>
        <w:rPr>
          <w:rtl/>
          <w:lang w:bidi="fa-IR"/>
        </w:rPr>
        <w:t xml:space="preserve"> 301.</w:t>
      </w:r>
    </w:p>
    <w:p w:rsidR="00D1770E" w:rsidRDefault="00062957" w:rsidP="005B6482">
      <w:pPr>
        <w:pStyle w:val="libNormal"/>
        <w:rPr>
          <w:rtl/>
          <w:lang w:bidi="fa-IR"/>
        </w:rPr>
      </w:pPr>
      <w:r>
        <w:rPr>
          <w:rtl/>
          <w:lang w:bidi="fa-IR"/>
        </w:rPr>
        <w:br w:type="page"/>
      </w:r>
    </w:p>
    <w:p w:rsidR="005109CD" w:rsidRDefault="005109CD" w:rsidP="00A11D95">
      <w:pPr>
        <w:pStyle w:val="libNormal0"/>
        <w:rPr>
          <w:lang w:bidi="fa-IR"/>
        </w:rPr>
      </w:pPr>
      <w:r>
        <w:rPr>
          <w:rFonts w:hint="eastAsia"/>
          <w:rtl/>
          <w:lang w:bidi="fa-IR"/>
        </w:rPr>
        <w:lastRenderedPageBreak/>
        <w:t>ويجلس</w:t>
      </w:r>
      <w:r>
        <w:rPr>
          <w:rtl/>
          <w:lang w:bidi="fa-IR"/>
        </w:rPr>
        <w:t xml:space="preserve"> عليها ، وينصب اليمنى إل</w:t>
      </w:r>
      <w:r w:rsidR="00A11D95">
        <w:rPr>
          <w:rFonts w:hint="cs"/>
          <w:rtl/>
          <w:lang w:bidi="fa-IR"/>
        </w:rPr>
        <w:t>ّ</w:t>
      </w:r>
      <w:r>
        <w:rPr>
          <w:rtl/>
          <w:lang w:bidi="fa-IR"/>
        </w:rPr>
        <w:t>ا التشهد الأخير الذي يتعقبه التسليم وإن كان واحدا</w:t>
      </w:r>
      <w:r w:rsidR="001E7D1A">
        <w:rPr>
          <w:rFonts w:hint="cs"/>
          <w:rtl/>
          <w:lang w:bidi="fa-IR"/>
        </w:rPr>
        <w:t>ً</w:t>
      </w:r>
      <w:r>
        <w:rPr>
          <w:rtl/>
          <w:lang w:bidi="fa-IR"/>
        </w:rPr>
        <w:t xml:space="preserve"> فإنه يستحب فيه التورك </w:t>
      </w:r>
      <w:r w:rsidRPr="00D1770E">
        <w:rPr>
          <w:rStyle w:val="libFootnotenumChar"/>
          <w:rtl/>
        </w:rPr>
        <w:t>(1)</w:t>
      </w:r>
      <w:r>
        <w:rPr>
          <w:rtl/>
          <w:lang w:bidi="fa-IR"/>
        </w:rPr>
        <w:t xml:space="preserve"> لحديث أبي حميد الساعدي : فلما جلس بين السجدتين ثنّى رجله اليسرى فجلس عليها ، ونصب قدمه اليمنى ، وإذا جلس في الأربع أماط رجليه عن وركه وأفضى بمقعدته إل</w:t>
      </w:r>
      <w:r>
        <w:rPr>
          <w:rFonts w:hint="eastAsia"/>
          <w:rtl/>
          <w:lang w:bidi="fa-IR"/>
        </w:rPr>
        <w:t>ى</w:t>
      </w:r>
      <w:r>
        <w:rPr>
          <w:rtl/>
          <w:lang w:bidi="fa-IR"/>
        </w:rPr>
        <w:t xml:space="preserve"> الأرض ونصب وركه اليمنى </w:t>
      </w:r>
      <w:r w:rsidRPr="00D1770E">
        <w:rPr>
          <w:rStyle w:val="libFootnotenumChar"/>
          <w:rtl/>
        </w:rPr>
        <w:t>(2)</w:t>
      </w:r>
      <w:r>
        <w:rPr>
          <w:rtl/>
          <w:lang w:bidi="fa-IR"/>
        </w:rPr>
        <w:t xml:space="preserve"> ، وقد ضعّفه الطحاوي فلا حجة فيه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والثوري : يجلس في جميعها مفترشا</w:t>
      </w:r>
      <w:r w:rsidR="001E7D1A">
        <w:rPr>
          <w:rFonts w:hint="cs"/>
          <w:rtl/>
          <w:lang w:bidi="fa-IR"/>
        </w:rPr>
        <w:t>ً</w:t>
      </w:r>
      <w:r>
        <w:rPr>
          <w:rtl/>
          <w:lang w:bidi="fa-IR"/>
        </w:rPr>
        <w:t xml:space="preserve"> </w:t>
      </w:r>
      <w:r w:rsidRPr="00D1770E">
        <w:rPr>
          <w:rStyle w:val="libFootnotenumChar"/>
          <w:rtl/>
        </w:rPr>
        <w:t>(4)</w:t>
      </w:r>
      <w:r>
        <w:rPr>
          <w:rtl/>
          <w:lang w:bidi="fa-IR"/>
        </w:rPr>
        <w:t xml:space="preserve"> لقوله </w:t>
      </w:r>
      <w:r w:rsidR="00D1770E" w:rsidRPr="00D1770E">
        <w:rPr>
          <w:rStyle w:val="libAlaemChar"/>
          <w:rtl/>
        </w:rPr>
        <w:t>عليه‌السلام</w:t>
      </w:r>
      <w:r>
        <w:rPr>
          <w:rtl/>
          <w:lang w:bidi="fa-IR"/>
        </w:rPr>
        <w:t xml:space="preserve"> : ( إذا جلست فاجعل عقبك تحت أليتيك ) </w:t>
      </w:r>
      <w:r w:rsidRPr="00D1770E">
        <w:rPr>
          <w:rStyle w:val="libFootnotenumChar"/>
          <w:rtl/>
        </w:rPr>
        <w:t>(5)</w:t>
      </w:r>
      <w:r>
        <w:rPr>
          <w:rtl/>
          <w:lang w:bidi="fa-IR"/>
        </w:rPr>
        <w:t xml:space="preserve"> قال الشافعي : لو أدرك من الصبح ركعة مع الإ</w:t>
      </w:r>
      <w:r w:rsidR="001E7D1A">
        <w:rPr>
          <w:rFonts w:hint="cs"/>
          <w:rtl/>
          <w:lang w:bidi="fa-IR"/>
        </w:rPr>
        <w:t>ِ</w:t>
      </w:r>
      <w:r>
        <w:rPr>
          <w:rtl/>
          <w:lang w:bidi="fa-IR"/>
        </w:rPr>
        <w:t>مام قعد معه مفترشا</w:t>
      </w:r>
      <w:r w:rsidR="001E7D1A">
        <w:rPr>
          <w:rFonts w:hint="cs"/>
          <w:rtl/>
          <w:lang w:bidi="fa-IR"/>
        </w:rPr>
        <w:t>ً</w:t>
      </w:r>
      <w:r>
        <w:rPr>
          <w:rtl/>
          <w:lang w:bidi="fa-IR"/>
        </w:rPr>
        <w:t xml:space="preserve"> ويتورك في الثاني ، ولو أدرك الثانية من المغرب جلس أربع مرات يفترش في ثلاثة ويتورك في </w:t>
      </w:r>
      <w:r>
        <w:rPr>
          <w:rFonts w:hint="eastAsia"/>
          <w:rtl/>
          <w:lang w:bidi="fa-IR"/>
        </w:rPr>
        <w:t>الأخير</w:t>
      </w:r>
      <w:r w:rsidRPr="00D1770E">
        <w:rPr>
          <w:rStyle w:val="libFootnotenumChar"/>
          <w:rtl/>
        </w:rPr>
        <w:t>(6)</w:t>
      </w:r>
      <w:r>
        <w:rPr>
          <w:rtl/>
          <w:lang w:bidi="fa-IR"/>
        </w:rPr>
        <w:t>.</w:t>
      </w:r>
    </w:p>
    <w:p w:rsidR="005109CD" w:rsidRDefault="005109CD" w:rsidP="005109CD">
      <w:pPr>
        <w:pStyle w:val="libNormal"/>
        <w:rPr>
          <w:lang w:bidi="fa-IR"/>
        </w:rPr>
      </w:pPr>
      <w:bookmarkStart w:id="227" w:name="_Toc105414076"/>
      <w:r w:rsidRPr="0088654B">
        <w:rPr>
          <w:rStyle w:val="Heading2Char"/>
          <w:rFonts w:hint="eastAsia"/>
          <w:rtl/>
        </w:rPr>
        <w:t>مسألة</w:t>
      </w:r>
      <w:r w:rsidRPr="0088654B">
        <w:rPr>
          <w:rStyle w:val="Heading2Char"/>
          <w:rtl/>
        </w:rPr>
        <w:t xml:space="preserve"> 292 :</w:t>
      </w:r>
      <w:bookmarkEnd w:id="227"/>
      <w:r>
        <w:rPr>
          <w:rtl/>
          <w:lang w:bidi="fa-IR"/>
        </w:rPr>
        <w:t xml:space="preserve"> ويجب فيه الشهادتان بالتوحيد ، والرسالة‌ في الأول والثاني عند علمائنا أجمع </w:t>
      </w:r>
      <w:r w:rsidR="00D1770E">
        <w:rPr>
          <w:rtl/>
          <w:lang w:bidi="fa-IR"/>
        </w:rPr>
        <w:t>-</w:t>
      </w:r>
      <w:r>
        <w:rPr>
          <w:rtl/>
          <w:lang w:bidi="fa-IR"/>
        </w:rPr>
        <w:t xml:space="preserve"> وبه قال كل من أوجبه </w:t>
      </w:r>
      <w:r w:rsidR="00D1770E">
        <w:rPr>
          <w:rtl/>
          <w:lang w:bidi="fa-IR"/>
        </w:rPr>
        <w:t>-</w:t>
      </w:r>
      <w:r>
        <w:rPr>
          <w:rtl/>
          <w:lang w:bidi="fa-IR"/>
        </w:rPr>
        <w:t xml:space="preserve"> قال محمد بن مسلم للصادق </w:t>
      </w:r>
      <w:r w:rsidR="00D1770E" w:rsidRPr="00D1770E">
        <w:rPr>
          <w:rStyle w:val="libAlaemChar"/>
          <w:rtl/>
        </w:rPr>
        <w:t>عليه‌السلام</w:t>
      </w:r>
      <w:r>
        <w:rPr>
          <w:rtl/>
          <w:lang w:bidi="fa-IR"/>
        </w:rPr>
        <w:t xml:space="preserve"> : التشهد في الصلاة قال : « مرتان » قلت : وكيف مرتان؟ قال : « إذا استويت جالسا فقل : أشهد أن لا إله إل</w:t>
      </w:r>
      <w:r w:rsidR="0016486E">
        <w:rPr>
          <w:rFonts w:hint="cs"/>
          <w:rtl/>
          <w:lang w:bidi="fa-IR"/>
        </w:rPr>
        <w:t>ّ</w:t>
      </w:r>
      <w:r>
        <w:rPr>
          <w:rtl/>
          <w:lang w:bidi="fa-IR"/>
        </w:rPr>
        <w:t>ا الله و</w:t>
      </w:r>
      <w:r>
        <w:rPr>
          <w:rFonts w:hint="eastAsia"/>
          <w:rtl/>
          <w:lang w:bidi="fa-IR"/>
        </w:rPr>
        <w:t>حده</w:t>
      </w:r>
      <w:r>
        <w:rPr>
          <w:rtl/>
          <w:lang w:bidi="fa-IR"/>
        </w:rPr>
        <w:t xml:space="preserve"> لا شريك له ، وأشهد أن محمدا عبده ورسوله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وأقل</w:t>
      </w:r>
      <w:r>
        <w:rPr>
          <w:rtl/>
          <w:lang w:bidi="fa-IR"/>
        </w:rPr>
        <w:t xml:space="preserve"> الواجب فيه الشهادتان ؛ لقول سورة بن كليب ، قلت : أدنى ما يجزي من التشهد؟ قال : « الشهادتان ». </w:t>
      </w:r>
      <w:r w:rsidRPr="00D1770E">
        <w:rPr>
          <w:rStyle w:val="libFootnotenumChar"/>
          <w:rtl/>
        </w:rPr>
        <w:t>(8)</w:t>
      </w:r>
      <w:r>
        <w:rPr>
          <w:rtl/>
          <w:lang w:bidi="fa-IR"/>
        </w:rPr>
        <w:t xml:space="preserve"> وقول الباقر </w:t>
      </w:r>
      <w:r w:rsidR="00D1770E" w:rsidRPr="00D1770E">
        <w:rPr>
          <w:rStyle w:val="libAlaemChar"/>
          <w:rtl/>
        </w:rPr>
        <w:t>عليه‌السلام</w:t>
      </w:r>
      <w:r>
        <w:rPr>
          <w:rtl/>
          <w:lang w:bidi="fa-IR"/>
        </w:rPr>
        <w:t xml:space="preserve"> وقد سأله زرارة ما يجزي من التشهد في ال</w:t>
      </w:r>
      <w:r w:rsidR="0016486E">
        <w:rPr>
          <w:rFonts w:hint="cs"/>
          <w:rtl/>
          <w:lang w:bidi="fa-IR"/>
        </w:rPr>
        <w:t>اُ</w:t>
      </w:r>
      <w:r>
        <w:rPr>
          <w:rtl/>
          <w:lang w:bidi="fa-IR"/>
        </w:rPr>
        <w:t xml:space="preserve">خريين؟ قال : « الشهادتان » </w:t>
      </w:r>
      <w:r w:rsidRPr="00D1770E">
        <w:rPr>
          <w:rStyle w:val="libFootnotenumChar"/>
          <w:rtl/>
        </w:rPr>
        <w:t>(9)</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449.</w:t>
      </w:r>
    </w:p>
    <w:p w:rsidR="005109CD" w:rsidRDefault="005109CD" w:rsidP="00B70EE0">
      <w:pPr>
        <w:pStyle w:val="libFootnote0"/>
        <w:rPr>
          <w:lang w:bidi="fa-IR"/>
        </w:rPr>
      </w:pPr>
      <w:r>
        <w:rPr>
          <w:rtl/>
          <w:lang w:bidi="fa-IR"/>
        </w:rPr>
        <w:t>(2) الا</w:t>
      </w:r>
      <w:r w:rsidR="00F46D2D">
        <w:rPr>
          <w:rFonts w:hint="cs"/>
          <w:rtl/>
          <w:lang w:bidi="fa-IR"/>
        </w:rPr>
        <w:t>ُ</w:t>
      </w:r>
      <w:r>
        <w:rPr>
          <w:rtl/>
          <w:lang w:bidi="fa-IR"/>
        </w:rPr>
        <w:t>م 1 : 116.</w:t>
      </w:r>
    </w:p>
    <w:p w:rsidR="005109CD" w:rsidRDefault="005109CD" w:rsidP="00B70EE0">
      <w:pPr>
        <w:pStyle w:val="libFootnote0"/>
        <w:rPr>
          <w:lang w:bidi="fa-IR"/>
        </w:rPr>
      </w:pPr>
      <w:r>
        <w:rPr>
          <w:rtl/>
          <w:lang w:bidi="fa-IR"/>
        </w:rPr>
        <w:t>(3) شرح معاني الآثار 1 : 259 وانظر عمدة القارئ 6 : 105 والمجموع 3 : 443.</w:t>
      </w:r>
    </w:p>
    <w:p w:rsidR="005109CD" w:rsidRDefault="005109CD" w:rsidP="00B70EE0">
      <w:pPr>
        <w:pStyle w:val="libFootnote0"/>
        <w:rPr>
          <w:lang w:bidi="fa-IR"/>
        </w:rPr>
      </w:pPr>
      <w:r>
        <w:rPr>
          <w:rtl/>
          <w:lang w:bidi="fa-IR"/>
        </w:rPr>
        <w:t>(4) بدائع الصنائع 1 : 211 ، عمدة القارئ 6 : 105 ، المجموع 3 : 450.</w:t>
      </w:r>
    </w:p>
    <w:p w:rsidR="005109CD" w:rsidRDefault="005109CD" w:rsidP="00B70EE0">
      <w:pPr>
        <w:pStyle w:val="libFootnote0"/>
        <w:rPr>
          <w:lang w:bidi="fa-IR"/>
        </w:rPr>
      </w:pPr>
      <w:r>
        <w:rPr>
          <w:rtl/>
          <w:lang w:bidi="fa-IR"/>
        </w:rPr>
        <w:t>(5) لم نعثر عليه فيما بأيدينا من المصادر المتوفرة.</w:t>
      </w:r>
    </w:p>
    <w:p w:rsidR="005109CD" w:rsidRDefault="005109CD" w:rsidP="00B70EE0">
      <w:pPr>
        <w:pStyle w:val="libFootnote0"/>
        <w:rPr>
          <w:lang w:bidi="fa-IR"/>
        </w:rPr>
      </w:pPr>
      <w:r>
        <w:rPr>
          <w:rtl/>
          <w:lang w:bidi="fa-IR"/>
        </w:rPr>
        <w:t>(6) المجموع 3 : 451 و 452 ، فتح العزيز 3 : 495.</w:t>
      </w:r>
    </w:p>
    <w:p w:rsidR="005109CD" w:rsidRDefault="005109CD" w:rsidP="00B70EE0">
      <w:pPr>
        <w:pStyle w:val="libFootnote0"/>
        <w:rPr>
          <w:lang w:bidi="fa-IR"/>
        </w:rPr>
      </w:pPr>
      <w:r>
        <w:rPr>
          <w:rtl/>
          <w:lang w:bidi="fa-IR"/>
        </w:rPr>
        <w:t xml:space="preserve">(7) التهذيب 2 : 101 </w:t>
      </w:r>
      <w:r w:rsidR="00F46D2D">
        <w:rPr>
          <w:rFonts w:hint="cs"/>
          <w:rtl/>
          <w:lang w:bidi="fa-IR"/>
        </w:rPr>
        <w:t>/</w:t>
      </w:r>
      <w:r>
        <w:rPr>
          <w:rtl/>
          <w:lang w:bidi="fa-IR"/>
        </w:rPr>
        <w:t xml:space="preserve"> 379 ، ال</w:t>
      </w:r>
      <w:r w:rsidR="00F46D2D">
        <w:rPr>
          <w:rFonts w:hint="cs"/>
          <w:rtl/>
          <w:lang w:bidi="fa-IR"/>
        </w:rPr>
        <w:t>ا</w:t>
      </w:r>
      <w:r>
        <w:rPr>
          <w:rtl/>
          <w:lang w:bidi="fa-IR"/>
        </w:rPr>
        <w:t xml:space="preserve">ستبصار 1 : 342 </w:t>
      </w:r>
      <w:r w:rsidR="00F46D2D">
        <w:rPr>
          <w:rFonts w:hint="cs"/>
          <w:rtl/>
          <w:lang w:bidi="fa-IR"/>
        </w:rPr>
        <w:t>/</w:t>
      </w:r>
      <w:r>
        <w:rPr>
          <w:rtl/>
          <w:lang w:bidi="fa-IR"/>
        </w:rPr>
        <w:t xml:space="preserve"> 1289.</w:t>
      </w:r>
    </w:p>
    <w:p w:rsidR="005109CD" w:rsidRDefault="005109CD" w:rsidP="00B70EE0">
      <w:pPr>
        <w:pStyle w:val="libFootnote0"/>
        <w:rPr>
          <w:lang w:bidi="fa-IR"/>
        </w:rPr>
      </w:pPr>
      <w:r>
        <w:rPr>
          <w:rtl/>
          <w:lang w:bidi="fa-IR"/>
        </w:rPr>
        <w:t xml:space="preserve">(8) الكافي 3 : 337 </w:t>
      </w:r>
      <w:r w:rsidR="00F46D2D">
        <w:rPr>
          <w:rFonts w:hint="cs"/>
          <w:rtl/>
          <w:lang w:bidi="fa-IR"/>
        </w:rPr>
        <w:t>/</w:t>
      </w:r>
      <w:r>
        <w:rPr>
          <w:rtl/>
          <w:lang w:bidi="fa-IR"/>
        </w:rPr>
        <w:t xml:space="preserve"> 3 ، التهذيب 2 : 101 </w:t>
      </w:r>
      <w:r w:rsidR="00F46D2D">
        <w:rPr>
          <w:rFonts w:hint="cs"/>
          <w:rtl/>
          <w:lang w:bidi="fa-IR"/>
        </w:rPr>
        <w:t>/</w:t>
      </w:r>
      <w:r>
        <w:rPr>
          <w:rtl/>
          <w:lang w:bidi="fa-IR"/>
        </w:rPr>
        <w:t xml:space="preserve"> 375 ، الاستبصار 1 : 341 </w:t>
      </w:r>
      <w:r w:rsidR="00F46D2D">
        <w:rPr>
          <w:rFonts w:hint="cs"/>
          <w:rtl/>
          <w:lang w:bidi="fa-IR"/>
        </w:rPr>
        <w:t>/</w:t>
      </w:r>
      <w:r>
        <w:rPr>
          <w:rtl/>
          <w:lang w:bidi="fa-IR"/>
        </w:rPr>
        <w:t xml:space="preserve"> 1285.</w:t>
      </w:r>
    </w:p>
    <w:p w:rsidR="005109CD" w:rsidRDefault="005109CD" w:rsidP="00B70EE0">
      <w:pPr>
        <w:pStyle w:val="libFootnote0"/>
        <w:rPr>
          <w:lang w:bidi="fa-IR"/>
        </w:rPr>
      </w:pPr>
      <w:r>
        <w:rPr>
          <w:rtl/>
          <w:lang w:bidi="fa-IR"/>
        </w:rPr>
        <w:t xml:space="preserve">(9) التهذيب 2 : 100 </w:t>
      </w:r>
      <w:r w:rsidR="00F46D2D">
        <w:rPr>
          <w:rFonts w:hint="cs"/>
          <w:rtl/>
          <w:lang w:bidi="fa-IR"/>
        </w:rPr>
        <w:t>/</w:t>
      </w:r>
      <w:r>
        <w:rPr>
          <w:rtl/>
          <w:lang w:bidi="fa-IR"/>
        </w:rPr>
        <w:t xml:space="preserve"> 374 ، الاستبصار 1 : 341 </w:t>
      </w:r>
      <w:r w:rsidR="00B72633">
        <w:rPr>
          <w:rFonts w:hint="cs"/>
          <w:rtl/>
          <w:lang w:bidi="fa-IR"/>
        </w:rPr>
        <w:t>/</w:t>
      </w:r>
      <w:r>
        <w:rPr>
          <w:rtl/>
          <w:lang w:bidi="fa-IR"/>
        </w:rPr>
        <w:t xml:space="preserve"> 1284.</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يجب خمس كلمات ، أن يقول : التحيات الله ، السلام عليك أيها النبيّ ورحمة الله ، السلام علينا وعلى عباد الله الصالحين ، أشهد أن لا إله إل</w:t>
      </w:r>
      <w:r w:rsidR="009F51EC">
        <w:rPr>
          <w:rFonts w:hint="cs"/>
          <w:rtl/>
          <w:lang w:bidi="fa-IR"/>
        </w:rPr>
        <w:t>ّ</w:t>
      </w:r>
      <w:r>
        <w:rPr>
          <w:rtl/>
          <w:lang w:bidi="fa-IR"/>
        </w:rPr>
        <w:t>ا الله ، وأن محمدا</w:t>
      </w:r>
      <w:r w:rsidR="00896287">
        <w:rPr>
          <w:rFonts w:hint="cs"/>
          <w:rtl/>
          <w:lang w:bidi="fa-IR"/>
        </w:rPr>
        <w:t>ً</w:t>
      </w:r>
      <w:r>
        <w:rPr>
          <w:rtl/>
          <w:lang w:bidi="fa-IR"/>
        </w:rPr>
        <w:t xml:space="preserve"> رسول الله ؛ لاختلاف ورود الأخبار وسقوط ما سوى هذا في بعضها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ونحن</w:t>
      </w:r>
      <w:r>
        <w:rPr>
          <w:rtl/>
          <w:lang w:bidi="fa-IR"/>
        </w:rPr>
        <w:t xml:space="preserve"> لا نوجب التحيات ؛ للأصل ، وقول محمد بن مسلم للصادق </w:t>
      </w:r>
      <w:r w:rsidR="00D1770E" w:rsidRPr="00D1770E">
        <w:rPr>
          <w:rStyle w:val="libAlaemChar"/>
          <w:rtl/>
        </w:rPr>
        <w:t>عليه‌السلام</w:t>
      </w:r>
      <w:r>
        <w:rPr>
          <w:rtl/>
          <w:lang w:bidi="fa-IR"/>
        </w:rPr>
        <w:t xml:space="preserve"> قلت : قول العبد : التحيات لله والصلوات الطيبات ، قال : « ذلك اللطف يلطف العبد ربه » </w:t>
      </w:r>
      <w:r w:rsidRPr="00D1770E">
        <w:rPr>
          <w:rStyle w:val="libFootnotenumChar"/>
          <w:rtl/>
        </w:rPr>
        <w:t>(2)</w:t>
      </w:r>
      <w:r>
        <w:rPr>
          <w:rtl/>
          <w:lang w:bidi="fa-IR"/>
        </w:rPr>
        <w:t xml:space="preserve"> وأيضا</w:t>
      </w:r>
      <w:r w:rsidR="00896287">
        <w:rPr>
          <w:rFonts w:hint="cs"/>
          <w:rtl/>
          <w:lang w:bidi="fa-IR"/>
        </w:rPr>
        <w:t>ً</w:t>
      </w:r>
      <w:r>
        <w:rPr>
          <w:rtl/>
          <w:lang w:bidi="fa-IR"/>
        </w:rPr>
        <w:t xml:space="preserve"> لو وجب ل</w:t>
      </w:r>
      <w:r w:rsidR="00896287">
        <w:rPr>
          <w:rFonts w:hint="cs"/>
          <w:rtl/>
          <w:lang w:bidi="fa-IR"/>
        </w:rPr>
        <w:t>َ</w:t>
      </w:r>
      <w:r>
        <w:rPr>
          <w:rtl/>
          <w:lang w:bidi="fa-IR"/>
        </w:rPr>
        <w:t>توات</w:t>
      </w:r>
      <w:r w:rsidR="00896287">
        <w:rPr>
          <w:rFonts w:hint="cs"/>
          <w:rtl/>
          <w:lang w:bidi="fa-IR"/>
        </w:rPr>
        <w:t>َ</w:t>
      </w:r>
      <w:r>
        <w:rPr>
          <w:rtl/>
          <w:lang w:bidi="fa-IR"/>
        </w:rPr>
        <w:t>ر ؛ لأنه ممّا تعم به البلوى ، ولأن الواجب التشهد وهو مأخوذ من الشهادة ولفظ التحيات ليس منها.</w:t>
      </w:r>
    </w:p>
    <w:p w:rsidR="005109CD" w:rsidRDefault="005109CD" w:rsidP="005109CD">
      <w:pPr>
        <w:pStyle w:val="libNormal"/>
        <w:rPr>
          <w:lang w:bidi="fa-IR"/>
        </w:rPr>
      </w:pPr>
      <w:r>
        <w:rPr>
          <w:rFonts w:hint="eastAsia"/>
          <w:rtl/>
          <w:lang w:bidi="fa-IR"/>
        </w:rPr>
        <w:t>ونمنع</w:t>
      </w:r>
      <w:r>
        <w:rPr>
          <w:rtl/>
          <w:lang w:bidi="fa-IR"/>
        </w:rPr>
        <w:t xml:space="preserve"> من تقديم : السلام علينا وعلى عباد الله الصالحين ، وتبطل به الصلاة ؛ لأن التسليم مخرج عن الصلاة لقوله </w:t>
      </w:r>
      <w:r w:rsidRPr="00D1770E">
        <w:rPr>
          <w:rStyle w:val="libAlaemChar"/>
          <w:rtl/>
        </w:rPr>
        <w:t>صلى‌الله‌عليه‌وآله</w:t>
      </w:r>
      <w:r>
        <w:rPr>
          <w:rtl/>
          <w:lang w:bidi="fa-IR"/>
        </w:rPr>
        <w:t xml:space="preserve"> : ( تحليلها التسليم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لا</w:t>
      </w:r>
      <w:r>
        <w:rPr>
          <w:rtl/>
          <w:lang w:bidi="fa-IR"/>
        </w:rPr>
        <w:t xml:space="preserve"> يقال : المخرج قوله : السلام عليكم. لأنا نقول : إنه تحكم لتناول إطلاق التسليم ذلك ، ولأن قوله : السلام علينا وعلى عباد الله الصالحين يتناول الحاضرين والغائبين من الصلحاء ، وقوله : السلام عليكم يختص الحاضرين فإذا كان السلام على الحاضرين مخرجا</w:t>
      </w:r>
      <w:r w:rsidR="00B66CFD">
        <w:rPr>
          <w:rFonts w:hint="cs"/>
          <w:rtl/>
          <w:lang w:bidi="fa-IR"/>
        </w:rPr>
        <w:t>ً</w:t>
      </w:r>
      <w:r>
        <w:rPr>
          <w:rtl/>
          <w:lang w:bidi="fa-IR"/>
        </w:rPr>
        <w:t xml:space="preserve"> كان السلام ع</w:t>
      </w:r>
      <w:r>
        <w:rPr>
          <w:rFonts w:hint="eastAsia"/>
          <w:rtl/>
          <w:lang w:bidi="fa-IR"/>
        </w:rPr>
        <w:t>لى‌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الا</w:t>
      </w:r>
      <w:r w:rsidR="00F15AC7">
        <w:rPr>
          <w:rFonts w:hint="cs"/>
          <w:rtl/>
          <w:lang w:bidi="fa-IR"/>
        </w:rPr>
        <w:t>ُ</w:t>
      </w:r>
      <w:r>
        <w:rPr>
          <w:rtl/>
          <w:lang w:bidi="fa-IR"/>
        </w:rPr>
        <w:t xml:space="preserve">م 1 : 118 ، المجموع 3 : 458 </w:t>
      </w:r>
      <w:r w:rsidR="00D1770E">
        <w:rPr>
          <w:rtl/>
          <w:lang w:bidi="fa-IR"/>
        </w:rPr>
        <w:t>-</w:t>
      </w:r>
      <w:r>
        <w:rPr>
          <w:rtl/>
          <w:lang w:bidi="fa-IR"/>
        </w:rPr>
        <w:t xml:space="preserve"> 459 ، الوجيز 1 : 45 ، السراج الوهاج : 49 ، كفاية الأخيار 1 : 68 ، فتح العزيز 3 : 512.</w:t>
      </w:r>
    </w:p>
    <w:p w:rsidR="005109CD" w:rsidRDefault="005109CD" w:rsidP="00B70EE0">
      <w:pPr>
        <w:pStyle w:val="libFootnote0"/>
        <w:rPr>
          <w:lang w:bidi="fa-IR"/>
        </w:rPr>
      </w:pPr>
      <w:r>
        <w:rPr>
          <w:rtl/>
          <w:lang w:bidi="fa-IR"/>
        </w:rPr>
        <w:t xml:space="preserve">(2) التهذيب 2 : 101 </w:t>
      </w:r>
      <w:r w:rsidR="00F15AC7">
        <w:rPr>
          <w:rFonts w:hint="cs"/>
          <w:rtl/>
          <w:lang w:bidi="fa-IR"/>
        </w:rPr>
        <w:t>/</w:t>
      </w:r>
      <w:r>
        <w:rPr>
          <w:rtl/>
          <w:lang w:bidi="fa-IR"/>
        </w:rPr>
        <w:t xml:space="preserve"> 379 ، الاستبصار 1 : 342 </w:t>
      </w:r>
      <w:r w:rsidR="00F15AC7">
        <w:rPr>
          <w:rFonts w:hint="cs"/>
          <w:rtl/>
          <w:lang w:bidi="fa-IR"/>
        </w:rPr>
        <w:t>/</w:t>
      </w:r>
      <w:r>
        <w:rPr>
          <w:rtl/>
          <w:lang w:bidi="fa-IR"/>
        </w:rPr>
        <w:t xml:space="preserve"> 1289.</w:t>
      </w:r>
    </w:p>
    <w:p w:rsidR="005109CD" w:rsidRDefault="005109CD" w:rsidP="00B70EE0">
      <w:pPr>
        <w:pStyle w:val="libFootnote0"/>
        <w:rPr>
          <w:lang w:bidi="fa-IR"/>
        </w:rPr>
      </w:pPr>
      <w:r>
        <w:rPr>
          <w:rtl/>
          <w:lang w:bidi="fa-IR"/>
        </w:rPr>
        <w:t xml:space="preserve">(3) سنن الترمذي 2 : 3 </w:t>
      </w:r>
      <w:r w:rsidR="00F15AC7">
        <w:rPr>
          <w:rFonts w:hint="cs"/>
          <w:rtl/>
          <w:lang w:bidi="fa-IR"/>
        </w:rPr>
        <w:t>/</w:t>
      </w:r>
      <w:r>
        <w:rPr>
          <w:rtl/>
          <w:lang w:bidi="fa-IR"/>
        </w:rPr>
        <w:t xml:space="preserve"> 238 ، مصنف ابن أبي شيبة 1 : 229 ، سنن البيهقي 2 : 15 ، سنن الدارقطني 1 : 359 </w:t>
      </w:r>
      <w:r w:rsidR="00AC0E8B">
        <w:rPr>
          <w:rFonts w:hint="cs"/>
          <w:rtl/>
          <w:lang w:bidi="fa-IR"/>
        </w:rPr>
        <w:t>/</w:t>
      </w:r>
      <w:r>
        <w:rPr>
          <w:rtl/>
          <w:lang w:bidi="fa-IR"/>
        </w:rPr>
        <w:t xml:space="preserve"> 1 سنن ابن ماجة 1 : 101 </w:t>
      </w:r>
      <w:r w:rsidR="00AC0E8B">
        <w:rPr>
          <w:rFonts w:hint="cs"/>
          <w:rtl/>
          <w:lang w:bidi="fa-IR"/>
        </w:rPr>
        <w:t>/</w:t>
      </w:r>
      <w:r>
        <w:rPr>
          <w:rtl/>
          <w:lang w:bidi="fa-IR"/>
        </w:rPr>
        <w:t xml:space="preserve"> 275 و 276 ، سنن أبي داود 1 : 16 </w:t>
      </w:r>
      <w:r w:rsidR="00AC0E8B">
        <w:rPr>
          <w:rFonts w:hint="cs"/>
          <w:rtl/>
          <w:lang w:bidi="fa-IR"/>
        </w:rPr>
        <w:t>/</w:t>
      </w:r>
      <w:r>
        <w:rPr>
          <w:rtl/>
          <w:lang w:bidi="fa-IR"/>
        </w:rPr>
        <w:t xml:space="preserve"> 61 ، مسند أحمد 1 : 123 ونحوه في الكافي 3 : 69 </w:t>
      </w:r>
      <w:r w:rsidR="00070339">
        <w:rPr>
          <w:rFonts w:hint="cs"/>
          <w:rtl/>
          <w:lang w:bidi="fa-IR"/>
        </w:rPr>
        <w:t>/</w:t>
      </w:r>
      <w:r>
        <w:rPr>
          <w:rtl/>
          <w:lang w:bidi="fa-IR"/>
        </w:rPr>
        <w:t xml:space="preserve"> 2 والفقيه 1 : 23 </w:t>
      </w:r>
      <w:r w:rsidR="00070339">
        <w:rPr>
          <w:rFonts w:hint="cs"/>
          <w:rtl/>
          <w:lang w:bidi="fa-IR"/>
        </w:rPr>
        <w:t>/</w:t>
      </w:r>
      <w:r>
        <w:rPr>
          <w:rtl/>
          <w:lang w:bidi="fa-IR"/>
        </w:rPr>
        <w:t xml:space="preserve"> 68.</w:t>
      </w:r>
    </w:p>
    <w:p w:rsidR="00D1770E" w:rsidRDefault="00062957" w:rsidP="005B6482">
      <w:pPr>
        <w:pStyle w:val="libNormal"/>
        <w:rPr>
          <w:rtl/>
          <w:lang w:bidi="fa-IR"/>
        </w:rPr>
      </w:pPr>
      <w:r>
        <w:rPr>
          <w:rtl/>
          <w:lang w:bidi="fa-IR"/>
        </w:rPr>
        <w:br w:type="page"/>
      </w:r>
    </w:p>
    <w:p w:rsidR="005109CD" w:rsidRDefault="005109CD" w:rsidP="00B6262E">
      <w:pPr>
        <w:pStyle w:val="libNormal0"/>
        <w:rPr>
          <w:lang w:bidi="fa-IR"/>
        </w:rPr>
      </w:pPr>
      <w:r>
        <w:rPr>
          <w:rFonts w:hint="eastAsia"/>
          <w:rtl/>
          <w:lang w:bidi="fa-IR"/>
        </w:rPr>
        <w:lastRenderedPageBreak/>
        <w:t>الحاضرين</w:t>
      </w:r>
      <w:r>
        <w:rPr>
          <w:rtl/>
          <w:lang w:bidi="fa-IR"/>
        </w:rPr>
        <w:t xml:space="preserve"> والغ</w:t>
      </w:r>
      <w:r w:rsidR="00B6262E">
        <w:rPr>
          <w:rFonts w:hint="cs"/>
          <w:rtl/>
          <w:lang w:bidi="fa-IR"/>
        </w:rPr>
        <w:t>ُ</w:t>
      </w:r>
      <w:r>
        <w:rPr>
          <w:rtl/>
          <w:lang w:bidi="fa-IR"/>
        </w:rPr>
        <w:t>يّاب أولى.</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كلّما ذكرت الله والنبيّ </w:t>
      </w:r>
      <w:r w:rsidRPr="00D1770E">
        <w:rPr>
          <w:rStyle w:val="libAlaemChar"/>
          <w:rtl/>
        </w:rPr>
        <w:t>صلى‌الله‌عليه‌وآله</w:t>
      </w:r>
      <w:r>
        <w:rPr>
          <w:rtl/>
          <w:lang w:bidi="fa-IR"/>
        </w:rPr>
        <w:t xml:space="preserve"> فهو من الصلاة ، فإذا قلت : السلام علينا وعلى عباد الله الصالحين فقد انصرفت » </w:t>
      </w:r>
      <w:r w:rsidRPr="00D1770E">
        <w:rPr>
          <w:rStyle w:val="libFootnotenumChar"/>
          <w:rtl/>
        </w:rPr>
        <w:t>(1)</w:t>
      </w:r>
      <w:r>
        <w:rPr>
          <w:rtl/>
          <w:lang w:bidi="fa-IR"/>
        </w:rPr>
        <w:t xml:space="preserve"> وسأله أبو كهمش عن الركعتين ال</w:t>
      </w:r>
      <w:r w:rsidR="00B6262E">
        <w:rPr>
          <w:rFonts w:hint="cs"/>
          <w:rtl/>
          <w:lang w:bidi="fa-IR"/>
        </w:rPr>
        <w:t>اُ</w:t>
      </w:r>
      <w:r>
        <w:rPr>
          <w:rtl/>
          <w:lang w:bidi="fa-IR"/>
        </w:rPr>
        <w:t>وليين إذا جلست فيهما ، فقلت وأنا جالس : السلام عليك أيها النبيّ ورحمة الل</w:t>
      </w:r>
      <w:r>
        <w:rPr>
          <w:rFonts w:hint="eastAsia"/>
          <w:rtl/>
          <w:lang w:bidi="fa-IR"/>
        </w:rPr>
        <w:t>ه</w:t>
      </w:r>
      <w:r>
        <w:rPr>
          <w:rtl/>
          <w:lang w:bidi="fa-IR"/>
        </w:rPr>
        <w:t xml:space="preserve"> وبركاته انصراف هو؟ قال </w:t>
      </w:r>
      <w:r w:rsidR="00D1770E" w:rsidRPr="00D1770E">
        <w:rPr>
          <w:rStyle w:val="libAlaemChar"/>
          <w:rtl/>
        </w:rPr>
        <w:t>عليه‌السلام</w:t>
      </w:r>
      <w:r>
        <w:rPr>
          <w:rtl/>
          <w:lang w:bidi="fa-IR"/>
        </w:rPr>
        <w:t xml:space="preserve"> : « لا ، ولكن إذا قلت : السلام علينا وعلى عباد الله الصالحين فهو الانصراف » </w:t>
      </w:r>
      <w:r w:rsidRPr="00D1770E">
        <w:rPr>
          <w:rStyle w:val="libFootnotenumChar"/>
          <w:rtl/>
        </w:rPr>
        <w:t>(2)</w:t>
      </w:r>
      <w:r>
        <w:rPr>
          <w:rtl/>
          <w:lang w:bidi="fa-IR"/>
        </w:rPr>
        <w:t>.</w:t>
      </w:r>
    </w:p>
    <w:p w:rsidR="005109CD" w:rsidRDefault="005109CD" w:rsidP="005109CD">
      <w:pPr>
        <w:pStyle w:val="libNormal"/>
        <w:rPr>
          <w:lang w:bidi="fa-IR"/>
        </w:rPr>
      </w:pPr>
      <w:bookmarkStart w:id="228" w:name="_Toc105414077"/>
      <w:r w:rsidRPr="0088654B">
        <w:rPr>
          <w:rStyle w:val="Heading2Char"/>
          <w:rFonts w:hint="eastAsia"/>
          <w:rtl/>
        </w:rPr>
        <w:t>مسألة</w:t>
      </w:r>
      <w:r w:rsidRPr="0088654B">
        <w:rPr>
          <w:rStyle w:val="Heading2Char"/>
          <w:rtl/>
        </w:rPr>
        <w:t xml:space="preserve"> 293 :</w:t>
      </w:r>
      <w:bookmarkEnd w:id="228"/>
      <w:r>
        <w:rPr>
          <w:rtl/>
          <w:lang w:bidi="fa-IR"/>
        </w:rPr>
        <w:t xml:space="preserve"> ويجب الصلاة على النبيّ </w:t>
      </w:r>
      <w:r w:rsidRPr="00D1770E">
        <w:rPr>
          <w:rStyle w:val="libAlaemChar"/>
          <w:rtl/>
        </w:rPr>
        <w:t>صلى‌الله‌عليه‌وآله</w:t>
      </w:r>
      <w:r>
        <w:rPr>
          <w:rtl/>
          <w:lang w:bidi="fa-IR"/>
        </w:rPr>
        <w:t xml:space="preserve"> في التشهدين‌ عند علمائنا أجمع لقوله تعالى </w:t>
      </w:r>
      <w:r w:rsidR="00F77AA5" w:rsidRPr="00FA2F88">
        <w:rPr>
          <w:rStyle w:val="libAlaemChar"/>
          <w:rtl/>
        </w:rPr>
        <w:t>(</w:t>
      </w:r>
      <w:r w:rsidRPr="007D0963">
        <w:rPr>
          <w:rStyle w:val="libAieChar"/>
          <w:rtl/>
        </w:rPr>
        <w:t xml:space="preserve"> صَلُّوا عَلَيْهِ </w:t>
      </w:r>
      <w:r w:rsidR="003246AF" w:rsidRPr="00FA2F88">
        <w:rPr>
          <w:rStyle w:val="libAlaemChar"/>
          <w:rtl/>
        </w:rPr>
        <w:t>)</w:t>
      </w:r>
      <w:r>
        <w:rPr>
          <w:rtl/>
          <w:lang w:bidi="fa-IR"/>
        </w:rPr>
        <w:t xml:space="preserve"> </w:t>
      </w:r>
      <w:r w:rsidRPr="00D1770E">
        <w:rPr>
          <w:rStyle w:val="libFootnotenumChar"/>
          <w:rtl/>
        </w:rPr>
        <w:t>(3)</w:t>
      </w:r>
      <w:r>
        <w:rPr>
          <w:rtl/>
          <w:lang w:bidi="fa-IR"/>
        </w:rPr>
        <w:t xml:space="preserve"> والأمر للوجوب ، ولا يجب في غير الصلاة إجماعا</w:t>
      </w:r>
      <w:r w:rsidR="001641C9">
        <w:rPr>
          <w:rFonts w:hint="cs"/>
          <w:rtl/>
          <w:lang w:bidi="fa-IR"/>
        </w:rPr>
        <w:t>ً</w:t>
      </w:r>
      <w:r>
        <w:rPr>
          <w:rtl/>
          <w:lang w:bidi="fa-IR"/>
        </w:rPr>
        <w:t xml:space="preserve"> فيجب فيها ، ولأن عائشة قالت : سمعت رسول الله </w:t>
      </w:r>
      <w:r w:rsidRPr="00D1770E">
        <w:rPr>
          <w:rStyle w:val="libAlaemChar"/>
          <w:rtl/>
        </w:rPr>
        <w:t>صلى‌الله‌عليه‌وآله</w:t>
      </w:r>
      <w:r>
        <w:rPr>
          <w:rtl/>
          <w:lang w:bidi="fa-IR"/>
        </w:rPr>
        <w:t xml:space="preserve"> يقول : ( لا يقبل صلاة إل</w:t>
      </w:r>
      <w:r w:rsidR="00AB4F15">
        <w:rPr>
          <w:rFonts w:hint="cs"/>
          <w:rtl/>
          <w:lang w:bidi="fa-IR"/>
        </w:rPr>
        <w:t>ّ</w:t>
      </w:r>
      <w:r>
        <w:rPr>
          <w:rtl/>
          <w:lang w:bidi="fa-IR"/>
        </w:rPr>
        <w:t xml:space="preserve">ا بطهور ، وبالصلاة عليّ ) </w:t>
      </w:r>
      <w:r w:rsidRPr="00D1770E">
        <w:rPr>
          <w:rStyle w:val="libFootnotenumChar"/>
          <w:rtl/>
        </w:rPr>
        <w:t>(4)</w:t>
      </w:r>
      <w:r>
        <w:rPr>
          <w:rtl/>
          <w:lang w:bidi="fa-IR"/>
        </w:rPr>
        <w:t xml:space="preserve"> ولقول الصادق </w:t>
      </w:r>
      <w:r w:rsidR="00D1770E" w:rsidRPr="00D1770E">
        <w:rPr>
          <w:rStyle w:val="libAlaemChar"/>
          <w:rtl/>
        </w:rPr>
        <w:t>عليه‌السلام</w:t>
      </w:r>
      <w:r>
        <w:rPr>
          <w:rtl/>
          <w:lang w:bidi="fa-IR"/>
        </w:rPr>
        <w:t xml:space="preserve"> : « من صلّى ولم يصلّ على النبيّ </w:t>
      </w:r>
      <w:r w:rsidRPr="00D1770E">
        <w:rPr>
          <w:rStyle w:val="libAlaemChar"/>
          <w:rtl/>
        </w:rPr>
        <w:t>صلى‌الله‌عليه‌وآله</w:t>
      </w:r>
      <w:r>
        <w:rPr>
          <w:rtl/>
          <w:lang w:bidi="fa-IR"/>
        </w:rPr>
        <w:t xml:space="preserve"> ، وتركه عامدا</w:t>
      </w:r>
      <w:r w:rsidR="00AB4F15">
        <w:rPr>
          <w:rFonts w:hint="cs"/>
          <w:rtl/>
          <w:lang w:bidi="fa-IR"/>
        </w:rPr>
        <w:t>ً</w:t>
      </w:r>
      <w:r>
        <w:rPr>
          <w:rtl/>
          <w:lang w:bidi="fa-IR"/>
        </w:rPr>
        <w:t xml:space="preserve"> فلا صلاة له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إنها واجبة في التشهد الأخير خاصة. وبه قال أحمد في إحدى الروايتين ، وإسحاق ، وأبو مسعود الأنصاري </w:t>
      </w:r>
      <w:r w:rsidRPr="00D1770E">
        <w:rPr>
          <w:rStyle w:val="libFootnotenumChar"/>
          <w:rtl/>
        </w:rPr>
        <w:t>(6)</w:t>
      </w:r>
      <w:r>
        <w:rPr>
          <w:rtl/>
          <w:lang w:bidi="fa-IR"/>
        </w:rPr>
        <w:t xml:space="preserve"> ، وفي مشروعيتها في الأول للشافعي قولان </w:t>
      </w:r>
      <w:r w:rsidRPr="00D1770E">
        <w:rPr>
          <w:rStyle w:val="libFootnotenumChar"/>
          <w:rtl/>
        </w:rPr>
        <w:t>(7)</w:t>
      </w:r>
      <w:r>
        <w:rPr>
          <w:rtl/>
          <w:lang w:bidi="fa-IR"/>
        </w:rPr>
        <w:t xml:space="preserve"> ، لأن العبادة إذا شرط فيها ذكر الله تعالى بالشهادة‌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337 </w:t>
      </w:r>
      <w:r w:rsidR="001C41B8">
        <w:rPr>
          <w:rFonts w:hint="cs"/>
          <w:rtl/>
          <w:lang w:bidi="fa-IR"/>
        </w:rPr>
        <w:t>/</w:t>
      </w:r>
      <w:r>
        <w:rPr>
          <w:rtl/>
          <w:lang w:bidi="fa-IR"/>
        </w:rPr>
        <w:t xml:space="preserve"> 6 ، التهذيب 2 : 316 </w:t>
      </w:r>
      <w:r w:rsidR="001C41B8">
        <w:rPr>
          <w:rFonts w:hint="cs"/>
          <w:rtl/>
          <w:lang w:bidi="fa-IR"/>
        </w:rPr>
        <w:t>/</w:t>
      </w:r>
      <w:r>
        <w:rPr>
          <w:rtl/>
          <w:lang w:bidi="fa-IR"/>
        </w:rPr>
        <w:t xml:space="preserve"> 1293.</w:t>
      </w:r>
    </w:p>
    <w:p w:rsidR="005109CD" w:rsidRDefault="005109CD" w:rsidP="00B70EE0">
      <w:pPr>
        <w:pStyle w:val="libFootnote0"/>
        <w:rPr>
          <w:lang w:bidi="fa-IR"/>
        </w:rPr>
      </w:pPr>
      <w:r>
        <w:rPr>
          <w:rtl/>
          <w:lang w:bidi="fa-IR"/>
        </w:rPr>
        <w:t xml:space="preserve">(2) التهذيب 2 : 316 </w:t>
      </w:r>
      <w:r w:rsidR="001C41B8">
        <w:rPr>
          <w:rFonts w:hint="cs"/>
          <w:rtl/>
          <w:lang w:bidi="fa-IR"/>
        </w:rPr>
        <w:t>/</w:t>
      </w:r>
      <w:r>
        <w:rPr>
          <w:rtl/>
          <w:lang w:bidi="fa-IR"/>
        </w:rPr>
        <w:t xml:space="preserve"> 1292.</w:t>
      </w:r>
    </w:p>
    <w:p w:rsidR="005109CD" w:rsidRDefault="005109CD" w:rsidP="00B70EE0">
      <w:pPr>
        <w:pStyle w:val="libFootnote0"/>
        <w:rPr>
          <w:lang w:bidi="fa-IR"/>
        </w:rPr>
      </w:pPr>
      <w:r>
        <w:rPr>
          <w:rtl/>
          <w:lang w:bidi="fa-IR"/>
        </w:rPr>
        <w:t>(3) الأحزاب : 56.</w:t>
      </w:r>
    </w:p>
    <w:p w:rsidR="005109CD" w:rsidRDefault="005109CD" w:rsidP="00B70EE0">
      <w:pPr>
        <w:pStyle w:val="libFootnote0"/>
        <w:rPr>
          <w:lang w:bidi="fa-IR"/>
        </w:rPr>
      </w:pPr>
      <w:r>
        <w:rPr>
          <w:rtl/>
          <w:lang w:bidi="fa-IR"/>
        </w:rPr>
        <w:t xml:space="preserve">(4) سنن الدارقطني 1 : 355 </w:t>
      </w:r>
      <w:r w:rsidR="001C41B8">
        <w:rPr>
          <w:rFonts w:hint="cs"/>
          <w:rtl/>
          <w:lang w:bidi="fa-IR"/>
        </w:rPr>
        <w:t>/</w:t>
      </w:r>
      <w:r>
        <w:rPr>
          <w:rtl/>
          <w:lang w:bidi="fa-IR"/>
        </w:rPr>
        <w:t xml:space="preserve"> 4.</w:t>
      </w:r>
    </w:p>
    <w:p w:rsidR="005109CD" w:rsidRDefault="005109CD" w:rsidP="00B70EE0">
      <w:pPr>
        <w:pStyle w:val="libFootnote0"/>
        <w:rPr>
          <w:lang w:bidi="fa-IR"/>
        </w:rPr>
      </w:pPr>
      <w:r>
        <w:rPr>
          <w:rtl/>
          <w:lang w:bidi="fa-IR"/>
        </w:rPr>
        <w:t xml:space="preserve">(5) التهذيب 4 : 109 </w:t>
      </w:r>
      <w:r w:rsidR="00485215">
        <w:rPr>
          <w:rFonts w:hint="cs"/>
          <w:rtl/>
          <w:lang w:bidi="fa-IR"/>
        </w:rPr>
        <w:t>/</w:t>
      </w:r>
      <w:r>
        <w:rPr>
          <w:rtl/>
          <w:lang w:bidi="fa-IR"/>
        </w:rPr>
        <w:t xml:space="preserve"> 314 ، الاستبصار 1 : 343 </w:t>
      </w:r>
      <w:r w:rsidR="00485215">
        <w:rPr>
          <w:rFonts w:hint="cs"/>
          <w:rtl/>
          <w:lang w:bidi="fa-IR"/>
        </w:rPr>
        <w:t>/</w:t>
      </w:r>
      <w:r>
        <w:rPr>
          <w:rtl/>
          <w:lang w:bidi="fa-IR"/>
        </w:rPr>
        <w:t xml:space="preserve"> 1292 ونحوه في الفقيه 2 : 119 </w:t>
      </w:r>
      <w:r w:rsidR="00485215">
        <w:rPr>
          <w:rFonts w:hint="cs"/>
          <w:rtl/>
          <w:lang w:bidi="fa-IR"/>
        </w:rPr>
        <w:t>/</w:t>
      </w:r>
      <w:r>
        <w:rPr>
          <w:rtl/>
          <w:lang w:bidi="fa-IR"/>
        </w:rPr>
        <w:t xml:space="preserve"> 515.</w:t>
      </w:r>
    </w:p>
    <w:p w:rsidR="005109CD" w:rsidRDefault="005109CD" w:rsidP="00B70EE0">
      <w:pPr>
        <w:pStyle w:val="libFootnote0"/>
        <w:rPr>
          <w:lang w:bidi="fa-IR"/>
        </w:rPr>
      </w:pPr>
      <w:r>
        <w:rPr>
          <w:rtl/>
          <w:lang w:bidi="fa-IR"/>
        </w:rPr>
        <w:t>(6) المجموع 3 : 465 و 467 ، فتح العزيز 3 : 503 ، مغني المحتاج 1 : 173 ، المغني 1 614 ، الشرح الكبير 1 : 613 و 614.</w:t>
      </w:r>
    </w:p>
    <w:p w:rsidR="005109CD" w:rsidRDefault="005109CD" w:rsidP="00B70EE0">
      <w:pPr>
        <w:pStyle w:val="libFootnote0"/>
        <w:rPr>
          <w:lang w:bidi="fa-IR"/>
        </w:rPr>
      </w:pPr>
      <w:r>
        <w:rPr>
          <w:rtl/>
          <w:lang w:bidi="fa-IR"/>
        </w:rPr>
        <w:t>(7) المجموع 3 : 460 ، فتح العزيز 3 : 505.</w:t>
      </w:r>
    </w:p>
    <w:p w:rsidR="00D1770E" w:rsidRDefault="00062957" w:rsidP="005B6482">
      <w:pPr>
        <w:pStyle w:val="libNormal"/>
        <w:rPr>
          <w:rtl/>
          <w:lang w:bidi="fa-IR"/>
        </w:rPr>
      </w:pPr>
      <w:r>
        <w:rPr>
          <w:rtl/>
          <w:lang w:bidi="fa-IR"/>
        </w:rPr>
        <w:br w:type="page"/>
      </w:r>
    </w:p>
    <w:p w:rsidR="005109CD" w:rsidRDefault="005109CD" w:rsidP="00485215">
      <w:pPr>
        <w:pStyle w:val="libNormal0"/>
        <w:rPr>
          <w:lang w:bidi="fa-IR"/>
        </w:rPr>
      </w:pPr>
      <w:r>
        <w:rPr>
          <w:rFonts w:hint="eastAsia"/>
          <w:rtl/>
          <w:lang w:bidi="fa-IR"/>
        </w:rPr>
        <w:lastRenderedPageBreak/>
        <w:t>شرط</w:t>
      </w:r>
      <w:r>
        <w:rPr>
          <w:rtl/>
          <w:lang w:bidi="fa-IR"/>
        </w:rPr>
        <w:t xml:space="preserve"> فيها ذكر النبيّ </w:t>
      </w:r>
      <w:r w:rsidRPr="00D1770E">
        <w:rPr>
          <w:rStyle w:val="libAlaemChar"/>
          <w:rtl/>
        </w:rPr>
        <w:t>صلى‌الله‌عليه‌وآله</w:t>
      </w:r>
      <w:r>
        <w:rPr>
          <w:rtl/>
          <w:lang w:bidi="fa-IR"/>
        </w:rPr>
        <w:t xml:space="preserve"> كالأذان ، ولحديث عائشة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ومالك ، والثوري ، والأوزاعي : لا يجب </w:t>
      </w:r>
      <w:r w:rsidRPr="00D1770E">
        <w:rPr>
          <w:rStyle w:val="libFootnotenumChar"/>
          <w:rtl/>
        </w:rPr>
        <w:t>(2)</w:t>
      </w:r>
      <w:r>
        <w:rPr>
          <w:rtl/>
          <w:lang w:bidi="fa-IR"/>
        </w:rPr>
        <w:t xml:space="preserve"> لأن ابن مسعود علّمه النبيّ </w:t>
      </w:r>
      <w:r w:rsidRPr="00D1770E">
        <w:rPr>
          <w:rStyle w:val="libAlaemChar"/>
          <w:rtl/>
        </w:rPr>
        <w:t>صلى‌الله‌عليه‌وآله</w:t>
      </w:r>
      <w:r>
        <w:rPr>
          <w:rtl/>
          <w:lang w:bidi="fa-IR"/>
        </w:rPr>
        <w:t xml:space="preserve"> التشهد ، ثم قال : ( إذا قلت هذا تمت صلاتك ) </w:t>
      </w:r>
      <w:r w:rsidRPr="00D1770E">
        <w:rPr>
          <w:rStyle w:val="libFootnotenumChar"/>
          <w:rtl/>
        </w:rPr>
        <w:t>(3)</w:t>
      </w:r>
      <w:r>
        <w:rPr>
          <w:rtl/>
          <w:lang w:bidi="fa-IR"/>
        </w:rPr>
        <w:t xml:space="preserve"> ويحمل على قرب التمام ، أو على سبق المشروعية بالصلاة.</w:t>
      </w:r>
    </w:p>
    <w:p w:rsidR="005109CD" w:rsidRDefault="005109CD" w:rsidP="005109CD">
      <w:pPr>
        <w:pStyle w:val="libNormal"/>
        <w:rPr>
          <w:lang w:bidi="fa-IR"/>
        </w:rPr>
      </w:pPr>
      <w:bookmarkStart w:id="229" w:name="_Toc105414078"/>
      <w:r w:rsidRPr="0088654B">
        <w:rPr>
          <w:rStyle w:val="Heading2Char"/>
          <w:rFonts w:hint="eastAsia"/>
          <w:rtl/>
        </w:rPr>
        <w:t>مسألة</w:t>
      </w:r>
      <w:r w:rsidRPr="0088654B">
        <w:rPr>
          <w:rStyle w:val="Heading2Char"/>
          <w:rtl/>
        </w:rPr>
        <w:t xml:space="preserve"> 294 :</w:t>
      </w:r>
      <w:bookmarkEnd w:id="229"/>
      <w:r>
        <w:rPr>
          <w:rtl/>
          <w:lang w:bidi="fa-IR"/>
        </w:rPr>
        <w:t xml:space="preserve"> وتجب الصلاة على آله </w:t>
      </w:r>
      <w:r w:rsidR="00AA0B5E" w:rsidRPr="00AA0B5E">
        <w:rPr>
          <w:rStyle w:val="libAlaemChar"/>
          <w:rtl/>
        </w:rPr>
        <w:t>عليهم‌السلام</w:t>
      </w:r>
      <w:r>
        <w:rPr>
          <w:rtl/>
          <w:lang w:bidi="fa-IR"/>
        </w:rPr>
        <w:t xml:space="preserve">‌ عند علمائنا أجمع ، وأحمد في إحدى الروايتين ، وبعض الشافعية </w:t>
      </w:r>
      <w:r w:rsidRPr="00D1770E">
        <w:rPr>
          <w:rStyle w:val="libFootnotenumChar"/>
          <w:rtl/>
        </w:rPr>
        <w:t>(4)</w:t>
      </w:r>
      <w:r>
        <w:rPr>
          <w:rtl/>
          <w:lang w:bidi="fa-IR"/>
        </w:rPr>
        <w:t xml:space="preserve"> </w:t>
      </w:r>
      <w:r w:rsidR="00D1770E">
        <w:rPr>
          <w:rtl/>
          <w:lang w:bidi="fa-IR"/>
        </w:rPr>
        <w:t>-</w:t>
      </w:r>
      <w:r>
        <w:rPr>
          <w:rtl/>
          <w:lang w:bidi="fa-IR"/>
        </w:rPr>
        <w:t xml:space="preserve"> وللشافعية وجهان ، وقيل : قولان </w:t>
      </w:r>
      <w:r w:rsidRPr="00D1770E">
        <w:rPr>
          <w:rStyle w:val="libFootnotenumChar"/>
          <w:rtl/>
        </w:rPr>
        <w:t>(5)</w:t>
      </w:r>
      <w:r>
        <w:rPr>
          <w:rtl/>
          <w:lang w:bidi="fa-IR"/>
        </w:rPr>
        <w:t xml:space="preserve"> </w:t>
      </w:r>
      <w:r w:rsidR="00D1770E">
        <w:rPr>
          <w:rtl/>
          <w:lang w:bidi="fa-IR"/>
        </w:rPr>
        <w:t>-</w:t>
      </w:r>
      <w:r>
        <w:rPr>
          <w:rtl/>
          <w:lang w:bidi="fa-IR"/>
        </w:rPr>
        <w:t xml:space="preserve"> لأن كعب بن عجرة قال : كان رسول الله </w:t>
      </w:r>
      <w:r w:rsidRPr="00D1770E">
        <w:rPr>
          <w:rStyle w:val="libAlaemChar"/>
          <w:rtl/>
        </w:rPr>
        <w:t>صلى‌الله‌عليه‌وآله</w:t>
      </w:r>
      <w:r>
        <w:rPr>
          <w:rtl/>
          <w:lang w:bidi="fa-IR"/>
        </w:rPr>
        <w:t xml:space="preserve"> يقول في صلاته : ( اللهم صلّ على محمد وآل محمد كما صلّ</w:t>
      </w:r>
      <w:r>
        <w:rPr>
          <w:rFonts w:hint="eastAsia"/>
          <w:rtl/>
          <w:lang w:bidi="fa-IR"/>
        </w:rPr>
        <w:t>يت</w:t>
      </w:r>
      <w:r>
        <w:rPr>
          <w:rtl/>
          <w:lang w:bidi="fa-IR"/>
        </w:rPr>
        <w:t xml:space="preserve"> على إبراهيم وآل إبراهيم إنك حميد مجيد ) </w:t>
      </w:r>
      <w:r w:rsidRPr="00D1770E">
        <w:rPr>
          <w:rStyle w:val="libFootnotenumChar"/>
          <w:rtl/>
        </w:rPr>
        <w:t>(6)</w:t>
      </w:r>
      <w:r>
        <w:rPr>
          <w:rtl/>
          <w:lang w:bidi="fa-IR"/>
        </w:rPr>
        <w:t xml:space="preserve"> فتجب متابعته ؛ لقوله </w:t>
      </w:r>
      <w:r w:rsidR="00D1770E" w:rsidRPr="00D1770E">
        <w:rPr>
          <w:rStyle w:val="libAlaemChar"/>
          <w:rtl/>
        </w:rPr>
        <w:t>عليه‌السلام</w:t>
      </w:r>
      <w:r>
        <w:rPr>
          <w:rtl/>
          <w:lang w:bidi="fa-IR"/>
        </w:rPr>
        <w:t xml:space="preserve"> : ( صلّوا كما رأيتموني أصلي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أبي مسعود الأنصاري قال : قال رسول الله </w:t>
      </w:r>
      <w:r w:rsidRPr="00D1770E">
        <w:rPr>
          <w:rStyle w:val="libAlaemChar"/>
          <w:rtl/>
        </w:rPr>
        <w:t>صلى‌الله‌عليه‌وآله</w:t>
      </w:r>
      <w:r>
        <w:rPr>
          <w:rtl/>
          <w:lang w:bidi="fa-IR"/>
        </w:rPr>
        <w:t xml:space="preserve"> : ( من صلّى صلاة ولم يصلّ فيها عليّ وعلى أهل بيتي لم تقبل منه ) </w:t>
      </w:r>
      <w:r w:rsidRPr="00D1770E">
        <w:rPr>
          <w:rStyle w:val="libFootnotenumChar"/>
          <w:rtl/>
        </w:rPr>
        <w:t>(8)</w:t>
      </w:r>
      <w:r>
        <w:rPr>
          <w:rtl/>
          <w:lang w:bidi="fa-IR"/>
        </w:rPr>
        <w:t xml:space="preserve"> وقال الشافعي : بالاستحباب للأصل </w:t>
      </w:r>
      <w:r w:rsidRPr="00D1770E">
        <w:rPr>
          <w:rStyle w:val="libFootnotenumChar"/>
          <w:rtl/>
        </w:rPr>
        <w:t>(9)</w:t>
      </w:r>
      <w:r>
        <w:rPr>
          <w:rtl/>
          <w:lang w:bidi="fa-IR"/>
        </w:rPr>
        <w:t>. وهو ممنوع لثبوت المخرج منه.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الدارقطني 1 : 355 </w:t>
      </w:r>
      <w:r w:rsidR="00D1770E">
        <w:rPr>
          <w:rtl/>
          <w:lang w:bidi="fa-IR"/>
        </w:rPr>
        <w:t>-</w:t>
      </w:r>
      <w:r>
        <w:rPr>
          <w:rtl/>
          <w:lang w:bidi="fa-IR"/>
        </w:rPr>
        <w:t xml:space="preserve"> 4.</w:t>
      </w:r>
    </w:p>
    <w:p w:rsidR="005109CD" w:rsidRDefault="005109CD" w:rsidP="00B70EE0">
      <w:pPr>
        <w:pStyle w:val="libFootnote0"/>
        <w:rPr>
          <w:lang w:bidi="fa-IR"/>
        </w:rPr>
      </w:pPr>
      <w:r>
        <w:rPr>
          <w:rtl/>
          <w:lang w:bidi="fa-IR"/>
        </w:rPr>
        <w:t>(2) المبسوط للسرخسي 1 : 29 ، شرح فتح القدير 1 : 275 ، شرح العناية 1 : 275 ، بدائع الصنائع 1 : 213 ، بلغة السالك 1 : 117 ، المجموع 3 : 467 ، فتح العزيز 3 : 503 ، المغني 1 : 614 ، الشرح الكبير 1 : 614.</w:t>
      </w:r>
    </w:p>
    <w:p w:rsidR="005109CD" w:rsidRDefault="005109CD" w:rsidP="00B70EE0">
      <w:pPr>
        <w:pStyle w:val="libFootnote0"/>
        <w:rPr>
          <w:lang w:bidi="fa-IR"/>
        </w:rPr>
      </w:pPr>
      <w:r>
        <w:rPr>
          <w:rtl/>
          <w:lang w:bidi="fa-IR"/>
        </w:rPr>
        <w:t xml:space="preserve">(3) سنن </w:t>
      </w:r>
      <w:r w:rsidR="00D56E98">
        <w:rPr>
          <w:rFonts w:hint="cs"/>
          <w:rtl/>
          <w:lang w:bidi="fa-IR"/>
        </w:rPr>
        <w:t>ا</w:t>
      </w:r>
      <w:r>
        <w:rPr>
          <w:rtl/>
          <w:lang w:bidi="fa-IR"/>
        </w:rPr>
        <w:t xml:space="preserve">بي داود 1 : 255 </w:t>
      </w:r>
      <w:r w:rsidR="00675BE0">
        <w:rPr>
          <w:rFonts w:hint="cs"/>
          <w:rtl/>
          <w:lang w:bidi="fa-IR"/>
        </w:rPr>
        <w:t>/</w:t>
      </w:r>
      <w:r>
        <w:rPr>
          <w:rtl/>
          <w:lang w:bidi="fa-IR"/>
        </w:rPr>
        <w:t xml:space="preserve"> 970 ، سنن الدارقطني 1 : 353 </w:t>
      </w:r>
      <w:r w:rsidR="00675BE0">
        <w:rPr>
          <w:rFonts w:hint="cs"/>
          <w:rtl/>
          <w:lang w:bidi="fa-IR"/>
        </w:rPr>
        <w:t>/</w:t>
      </w:r>
      <w:r>
        <w:rPr>
          <w:rtl/>
          <w:lang w:bidi="fa-IR"/>
        </w:rPr>
        <w:t xml:space="preserve"> 13 و 354 </w:t>
      </w:r>
      <w:r w:rsidR="00675BE0">
        <w:rPr>
          <w:rFonts w:hint="cs"/>
          <w:rtl/>
          <w:lang w:bidi="fa-IR"/>
        </w:rPr>
        <w:t>/</w:t>
      </w:r>
      <w:r>
        <w:rPr>
          <w:rtl/>
          <w:lang w:bidi="fa-IR"/>
        </w:rPr>
        <w:t xml:space="preserve"> 14.</w:t>
      </w:r>
    </w:p>
    <w:p w:rsidR="005109CD" w:rsidRDefault="005109CD" w:rsidP="00B70EE0">
      <w:pPr>
        <w:pStyle w:val="libFootnote0"/>
        <w:rPr>
          <w:lang w:bidi="fa-IR"/>
        </w:rPr>
      </w:pPr>
      <w:r>
        <w:rPr>
          <w:rtl/>
          <w:lang w:bidi="fa-IR"/>
        </w:rPr>
        <w:t>(4) المجموع 3 : 465 ، المغني 1 : 616 ، الشرح الكبير 1 : 616.</w:t>
      </w:r>
    </w:p>
    <w:p w:rsidR="005109CD" w:rsidRDefault="005109CD" w:rsidP="00B70EE0">
      <w:pPr>
        <w:pStyle w:val="libFootnote0"/>
        <w:rPr>
          <w:lang w:bidi="fa-IR"/>
        </w:rPr>
      </w:pPr>
      <w:r>
        <w:rPr>
          <w:rtl/>
          <w:lang w:bidi="fa-IR"/>
        </w:rPr>
        <w:t>(5) المجموع 3 : 465 ، فتح العزيز 3 : 503 و 504 ، المغني 1 : 616 ، الشرح الكبير 1 : 616.</w:t>
      </w:r>
    </w:p>
    <w:p w:rsidR="005109CD" w:rsidRDefault="005109CD" w:rsidP="00B70EE0">
      <w:pPr>
        <w:pStyle w:val="libFootnote0"/>
        <w:rPr>
          <w:lang w:bidi="fa-IR"/>
        </w:rPr>
      </w:pPr>
      <w:r>
        <w:rPr>
          <w:rtl/>
          <w:lang w:bidi="fa-IR"/>
        </w:rPr>
        <w:t xml:space="preserve">(6) صحيح مسلم 1 : 305 </w:t>
      </w:r>
      <w:r w:rsidR="00AF21AB">
        <w:rPr>
          <w:rFonts w:hint="cs"/>
          <w:rtl/>
          <w:lang w:bidi="fa-IR"/>
        </w:rPr>
        <w:t>/</w:t>
      </w:r>
      <w:r>
        <w:rPr>
          <w:rtl/>
          <w:lang w:bidi="fa-IR"/>
        </w:rPr>
        <w:t xml:space="preserve"> 406 ، سنن أبي داود 1 : 257 </w:t>
      </w:r>
      <w:r w:rsidR="00AF21AB">
        <w:rPr>
          <w:rFonts w:hint="cs"/>
          <w:rtl/>
          <w:lang w:bidi="fa-IR"/>
        </w:rPr>
        <w:t>/</w:t>
      </w:r>
      <w:r>
        <w:rPr>
          <w:rtl/>
          <w:lang w:bidi="fa-IR"/>
        </w:rPr>
        <w:t xml:space="preserve"> 976 ، سنن الدارمي 1 : 309 ، سنن البيهقي 2 : 147.</w:t>
      </w:r>
    </w:p>
    <w:p w:rsidR="005109CD" w:rsidRDefault="005109CD" w:rsidP="00B70EE0">
      <w:pPr>
        <w:pStyle w:val="libFootnote0"/>
        <w:rPr>
          <w:lang w:bidi="fa-IR"/>
        </w:rPr>
      </w:pPr>
      <w:r>
        <w:rPr>
          <w:rtl/>
          <w:lang w:bidi="fa-IR"/>
        </w:rPr>
        <w:t>(7) صحيح البخاري 1 : 162 ، سنن الدارمي 1 : 286.</w:t>
      </w:r>
    </w:p>
    <w:p w:rsidR="005109CD" w:rsidRDefault="005109CD" w:rsidP="00B70EE0">
      <w:pPr>
        <w:pStyle w:val="libFootnote0"/>
        <w:rPr>
          <w:lang w:bidi="fa-IR"/>
        </w:rPr>
      </w:pPr>
      <w:r>
        <w:rPr>
          <w:rtl/>
          <w:lang w:bidi="fa-IR"/>
        </w:rPr>
        <w:t xml:space="preserve">(8) سنن الدارقطني 1 : 355 </w:t>
      </w:r>
      <w:r w:rsidR="00AF21AB">
        <w:rPr>
          <w:rFonts w:hint="cs"/>
          <w:rtl/>
          <w:lang w:bidi="fa-IR"/>
        </w:rPr>
        <w:t>/</w:t>
      </w:r>
      <w:r>
        <w:rPr>
          <w:rtl/>
          <w:lang w:bidi="fa-IR"/>
        </w:rPr>
        <w:t xml:space="preserve"> 6.</w:t>
      </w:r>
    </w:p>
    <w:p w:rsidR="005109CD" w:rsidRDefault="005109CD" w:rsidP="00B70EE0">
      <w:pPr>
        <w:pStyle w:val="libFootnote0"/>
        <w:rPr>
          <w:lang w:bidi="fa-IR"/>
        </w:rPr>
      </w:pPr>
      <w:r>
        <w:rPr>
          <w:rtl/>
          <w:lang w:bidi="fa-IR"/>
        </w:rPr>
        <w:t>(9) المجموع 3 : 466.</w:t>
      </w:r>
    </w:p>
    <w:p w:rsidR="00D1770E" w:rsidRDefault="00062957" w:rsidP="005B6482">
      <w:pPr>
        <w:pStyle w:val="libNormal"/>
        <w:rPr>
          <w:rtl/>
          <w:lang w:bidi="fa-IR"/>
        </w:rPr>
      </w:pPr>
      <w:r>
        <w:rPr>
          <w:rtl/>
          <w:lang w:bidi="fa-IR"/>
        </w:rPr>
        <w:br w:type="page"/>
      </w:r>
    </w:p>
    <w:p w:rsidR="005109CD" w:rsidRDefault="005109CD" w:rsidP="00377162">
      <w:pPr>
        <w:pStyle w:val="Heading3"/>
        <w:rPr>
          <w:lang w:bidi="fa-IR"/>
        </w:rPr>
      </w:pPr>
      <w:bookmarkStart w:id="230" w:name="_Toc105414079"/>
      <w:r>
        <w:rPr>
          <w:rFonts w:hint="eastAsia"/>
          <w:rtl/>
          <w:lang w:bidi="fa-IR"/>
        </w:rPr>
        <w:lastRenderedPageBreak/>
        <w:t>فروع</w:t>
      </w:r>
      <w:r>
        <w:rPr>
          <w:rtl/>
          <w:lang w:bidi="fa-IR"/>
        </w:rPr>
        <w:t xml:space="preserve"> :</w:t>
      </w:r>
      <w:bookmarkEnd w:id="230"/>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قال بعض الناس : آل محمد هم بنو هاشم وبنو المطلب‌ ؛ لأنهم أهل النبيّ ، وآل منقلب عن أهل </w:t>
      </w:r>
      <w:r w:rsidRPr="00D1770E">
        <w:rPr>
          <w:rStyle w:val="libFootnotenumChar"/>
          <w:rtl/>
        </w:rPr>
        <w:t>(1)</w:t>
      </w:r>
      <w:r>
        <w:rPr>
          <w:rtl/>
          <w:lang w:bidi="fa-IR"/>
        </w:rPr>
        <w:t>. فلو قال : وعلى أهل محمد أجزأه عند بعض الجمهور ، وكذا لو صغّر فقال : ا</w:t>
      </w:r>
      <w:r w:rsidR="00AF21AB">
        <w:rPr>
          <w:rFonts w:hint="cs"/>
          <w:rtl/>
          <w:lang w:bidi="fa-IR"/>
        </w:rPr>
        <w:t>ُ</w:t>
      </w:r>
      <w:r>
        <w:rPr>
          <w:rtl/>
          <w:lang w:bidi="fa-IR"/>
        </w:rPr>
        <w:t xml:space="preserve">هيل </w:t>
      </w:r>
      <w:r w:rsidRPr="00D1770E">
        <w:rPr>
          <w:rStyle w:val="libFootnotenumChar"/>
          <w:rtl/>
        </w:rPr>
        <w:t>(2)</w:t>
      </w:r>
      <w:r>
        <w:rPr>
          <w:rtl/>
          <w:lang w:bidi="fa-IR"/>
        </w:rPr>
        <w:t xml:space="preserve"> والحق عدم الإ</w:t>
      </w:r>
      <w:r w:rsidR="00AA2FD4">
        <w:rPr>
          <w:rFonts w:hint="cs"/>
          <w:rtl/>
          <w:lang w:bidi="fa-IR"/>
        </w:rPr>
        <w:t>ِ</w:t>
      </w:r>
      <w:r>
        <w:rPr>
          <w:rtl/>
          <w:lang w:bidi="fa-IR"/>
        </w:rPr>
        <w:t>جزاء ؛ لأنه أمر مشروع فيتبع فيه النقل.</w:t>
      </w:r>
    </w:p>
    <w:p w:rsidR="005109CD" w:rsidRDefault="005109CD" w:rsidP="005109CD">
      <w:pPr>
        <w:pStyle w:val="libNormal"/>
        <w:rPr>
          <w:lang w:bidi="fa-IR"/>
        </w:rPr>
      </w:pPr>
      <w:r>
        <w:rPr>
          <w:rFonts w:hint="eastAsia"/>
          <w:rtl/>
          <w:lang w:bidi="fa-IR"/>
        </w:rPr>
        <w:t>وقيل</w:t>
      </w:r>
      <w:r>
        <w:rPr>
          <w:rtl/>
          <w:lang w:bidi="fa-IR"/>
        </w:rPr>
        <w:t xml:space="preserve"> : آل محمد من كان على دينه </w:t>
      </w:r>
      <w:r w:rsidRPr="00D1770E">
        <w:rPr>
          <w:rStyle w:val="libFootnotenumChar"/>
          <w:rtl/>
        </w:rPr>
        <w:t>(3)</w:t>
      </w:r>
      <w:r>
        <w:rPr>
          <w:rtl/>
          <w:lang w:bidi="fa-IR"/>
        </w:rPr>
        <w:t xml:space="preserve"> ، لأنه سئل </w:t>
      </w:r>
      <w:r w:rsidR="00D1770E" w:rsidRPr="00D1770E">
        <w:rPr>
          <w:rStyle w:val="libAlaemChar"/>
          <w:rtl/>
        </w:rPr>
        <w:t>عليه‌السلام</w:t>
      </w:r>
      <w:r>
        <w:rPr>
          <w:rtl/>
          <w:lang w:bidi="fa-IR"/>
        </w:rPr>
        <w:t xml:space="preserve"> من آل محمد؟ فقال : ( كل تقي ) </w:t>
      </w:r>
      <w:r w:rsidRPr="00D1770E">
        <w:rPr>
          <w:rStyle w:val="libFootnotenumChar"/>
          <w:rtl/>
        </w:rPr>
        <w:t>(4)</w:t>
      </w:r>
      <w:r>
        <w:rPr>
          <w:rtl/>
          <w:lang w:bidi="fa-IR"/>
        </w:rPr>
        <w:t xml:space="preserve"> ولقوله تعالى </w:t>
      </w:r>
      <w:r w:rsidR="00AA2FD4" w:rsidRPr="00FA2F88">
        <w:rPr>
          <w:rStyle w:val="libAlaemChar"/>
          <w:rtl/>
        </w:rPr>
        <w:t>(</w:t>
      </w:r>
      <w:r w:rsidRPr="00AA2FD4">
        <w:rPr>
          <w:rStyle w:val="libAieChar"/>
          <w:rtl/>
        </w:rPr>
        <w:t xml:space="preserve"> أَدْخِلُوا آلَ فِرْعَوْنَ أَشَدَّ الْعَذابِ </w:t>
      </w:r>
      <w:r w:rsidR="00AA2FD4" w:rsidRPr="00FA2F88">
        <w:rPr>
          <w:rStyle w:val="libAlaemChar"/>
          <w:rtl/>
        </w:rPr>
        <w:t>)</w:t>
      </w:r>
      <w:r>
        <w:rPr>
          <w:rtl/>
          <w:lang w:bidi="fa-IR"/>
        </w:rPr>
        <w:t xml:space="preserve"> </w:t>
      </w:r>
      <w:r w:rsidRPr="00D1770E">
        <w:rPr>
          <w:rStyle w:val="libFootnotenumChar"/>
          <w:rtl/>
        </w:rPr>
        <w:t>(5)</w:t>
      </w:r>
      <w:r>
        <w:rPr>
          <w:rtl/>
          <w:lang w:bidi="fa-IR"/>
        </w:rPr>
        <w:t xml:space="preserve"> والوجه : أن الآل هنا المعصومون من أهل بيته إذ لا تجب الصلاة على غيرهم.</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من لا يحسن التشهد والصلاة وجب عليه التعلّم‌ ، فإن ضاق الوقت أو عجز أتى بالممكن ، ولو عجز سقط.</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يجزئ بغير العربية ولو لم يقدر وجب التعلم‌ ، فإن ضاق الوقت أو عجز أجزأت الترجمة ، وكذا الأذكار الواجبة ، أما الدعاء بغير العربية فإنه جائز.</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يجب الترتيب فيبدأ بالشهادة بالتوحيد ، ثم بالنبوة ، ثم بالصلاة على النبيّ </w:t>
      </w:r>
      <w:r w:rsidRPr="00D1770E">
        <w:rPr>
          <w:rStyle w:val="libAlaemChar"/>
          <w:rtl/>
        </w:rPr>
        <w:t>صلى‌الله‌عليه‌وآله</w:t>
      </w:r>
      <w:r>
        <w:rPr>
          <w:rtl/>
          <w:lang w:bidi="fa-IR"/>
        </w:rPr>
        <w:t xml:space="preserve"> ، ثم على آله ، ولو عكس لم يجزئه وقوفا</w:t>
      </w:r>
      <w:r w:rsidR="002D4798">
        <w:rPr>
          <w:rFonts w:hint="cs"/>
          <w:rtl/>
          <w:lang w:bidi="fa-IR"/>
        </w:rPr>
        <w:t>ً</w:t>
      </w:r>
      <w:r>
        <w:rPr>
          <w:rtl/>
          <w:lang w:bidi="fa-IR"/>
        </w:rPr>
        <w:t xml:space="preserve"> على المأخوذ عن صاحب الشرع.</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466 ، فتح العزيز 3 : 508 ، نيل الأوطار 2 : 327.</w:t>
      </w:r>
    </w:p>
    <w:p w:rsidR="005109CD" w:rsidRDefault="005109CD" w:rsidP="00B70EE0">
      <w:pPr>
        <w:pStyle w:val="libFootnote0"/>
        <w:rPr>
          <w:lang w:bidi="fa-IR"/>
        </w:rPr>
      </w:pPr>
      <w:r>
        <w:rPr>
          <w:rtl/>
          <w:lang w:bidi="fa-IR"/>
        </w:rPr>
        <w:t>(2) المغني 1 : 617 ، الشرح الكبير 1 : 616.</w:t>
      </w:r>
    </w:p>
    <w:p w:rsidR="005109CD" w:rsidRDefault="005109CD" w:rsidP="00B70EE0">
      <w:pPr>
        <w:pStyle w:val="libFootnote0"/>
        <w:rPr>
          <w:lang w:bidi="fa-IR"/>
        </w:rPr>
      </w:pPr>
      <w:r>
        <w:rPr>
          <w:rtl/>
          <w:lang w:bidi="fa-IR"/>
        </w:rPr>
        <w:t>(3) سنن البيهقي 2 : 151 ، المجموع 3 : 466 ، المغني 1 : 617 ، الشرح الكبير 1 : 616 ، نيل الأوطار 2 : 328.</w:t>
      </w:r>
    </w:p>
    <w:p w:rsidR="005109CD" w:rsidRDefault="005109CD" w:rsidP="00B70EE0">
      <w:pPr>
        <w:pStyle w:val="libFootnote0"/>
        <w:rPr>
          <w:lang w:bidi="fa-IR"/>
        </w:rPr>
      </w:pPr>
      <w:r>
        <w:rPr>
          <w:rtl/>
          <w:lang w:bidi="fa-IR"/>
        </w:rPr>
        <w:t xml:space="preserve">(4) سنن البيهقي 2 : 152 ، كشف الخفاء 1 : 17 </w:t>
      </w:r>
      <w:r w:rsidR="002D4798">
        <w:rPr>
          <w:rFonts w:hint="cs"/>
          <w:rtl/>
          <w:lang w:bidi="fa-IR"/>
        </w:rPr>
        <w:t>/</w:t>
      </w:r>
      <w:r>
        <w:rPr>
          <w:rtl/>
          <w:lang w:bidi="fa-IR"/>
        </w:rPr>
        <w:t xml:space="preserve"> 17 ، الفردوس 1 : 418 </w:t>
      </w:r>
      <w:r w:rsidR="00596216">
        <w:rPr>
          <w:rFonts w:hint="cs"/>
          <w:rtl/>
          <w:lang w:bidi="fa-IR"/>
        </w:rPr>
        <w:t>/</w:t>
      </w:r>
      <w:r>
        <w:rPr>
          <w:rtl/>
          <w:lang w:bidi="fa-IR"/>
        </w:rPr>
        <w:t xml:space="preserve"> 1692.</w:t>
      </w:r>
    </w:p>
    <w:p w:rsidR="005109CD" w:rsidRDefault="005109CD" w:rsidP="00B70EE0">
      <w:pPr>
        <w:pStyle w:val="libFootnote0"/>
        <w:rPr>
          <w:lang w:bidi="fa-IR"/>
        </w:rPr>
      </w:pPr>
      <w:r>
        <w:rPr>
          <w:rtl/>
          <w:lang w:bidi="fa-IR"/>
        </w:rPr>
        <w:t>(5) المؤمن : 46.</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يجزئه لحصول المعنى فيكفي </w:t>
      </w:r>
      <w:r w:rsidRPr="00D1770E">
        <w:rPr>
          <w:rStyle w:val="libFootnotenumChar"/>
          <w:rtl/>
        </w:rPr>
        <w:t>(1)</w:t>
      </w:r>
      <w:r>
        <w:rPr>
          <w:rtl/>
          <w:lang w:bidi="fa-IR"/>
        </w:rPr>
        <w:t>. وهو ممنوع.</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يجب فيه التتابع فلو تركه لم يجزئه ، وبه قال الشافعي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يجب في الصلاة ذكر اسم الرسول </w:t>
      </w:r>
      <w:r w:rsidRPr="00D1770E">
        <w:rPr>
          <w:rStyle w:val="libAlaemChar"/>
          <w:rtl/>
        </w:rPr>
        <w:t>صلى‌الله‌عليه‌وآله</w:t>
      </w:r>
      <w:r>
        <w:rPr>
          <w:rtl/>
          <w:lang w:bidi="fa-IR"/>
        </w:rPr>
        <w:t xml:space="preserve">‌ ، فلو قال : اللهم صلّ على الرسول لم يجزئه ؛ لأنه </w:t>
      </w:r>
      <w:r w:rsidR="00D1770E" w:rsidRPr="00D1770E">
        <w:rPr>
          <w:rStyle w:val="libAlaemChar"/>
          <w:rtl/>
        </w:rPr>
        <w:t>عليه‌السلام</w:t>
      </w:r>
      <w:r>
        <w:rPr>
          <w:rtl/>
          <w:lang w:bidi="fa-IR"/>
        </w:rPr>
        <w:t xml:space="preserve"> سئل كيف يصلّى عليك؟ فقال : ( قولوا : الل</w:t>
      </w:r>
      <w:r w:rsidR="006A4FFF">
        <w:rPr>
          <w:rFonts w:hint="cs"/>
          <w:rtl/>
          <w:lang w:bidi="fa-IR"/>
        </w:rPr>
        <w:t>ّ</w:t>
      </w:r>
      <w:r>
        <w:rPr>
          <w:rtl/>
          <w:lang w:bidi="fa-IR"/>
        </w:rPr>
        <w:t>هم صل</w:t>
      </w:r>
      <w:r w:rsidR="006A4FFF">
        <w:rPr>
          <w:rFonts w:hint="cs"/>
          <w:rtl/>
          <w:lang w:bidi="fa-IR"/>
        </w:rPr>
        <w:t>ّ</w:t>
      </w:r>
      <w:r>
        <w:rPr>
          <w:rtl/>
          <w:lang w:bidi="fa-IR"/>
        </w:rPr>
        <w:t xml:space="preserve"> على محمد وآل محمد ) </w:t>
      </w:r>
      <w:r w:rsidRPr="00D1770E">
        <w:rPr>
          <w:rStyle w:val="libFootnotenumChar"/>
          <w:rtl/>
        </w:rPr>
        <w:t>(3)</w:t>
      </w:r>
      <w:r>
        <w:rPr>
          <w:rtl/>
          <w:lang w:bidi="fa-IR"/>
        </w:rPr>
        <w:t>.</w:t>
      </w:r>
    </w:p>
    <w:p w:rsidR="005109CD" w:rsidRDefault="005109CD" w:rsidP="005109CD">
      <w:pPr>
        <w:pStyle w:val="libNormal"/>
        <w:rPr>
          <w:lang w:bidi="fa-IR"/>
        </w:rPr>
      </w:pPr>
      <w:bookmarkStart w:id="231" w:name="_Toc105414080"/>
      <w:r w:rsidRPr="0088654B">
        <w:rPr>
          <w:rStyle w:val="Heading2Char"/>
          <w:rFonts w:hint="eastAsia"/>
          <w:rtl/>
        </w:rPr>
        <w:t>مسألة</w:t>
      </w:r>
      <w:r w:rsidRPr="0088654B">
        <w:rPr>
          <w:rStyle w:val="Heading2Char"/>
          <w:rtl/>
        </w:rPr>
        <w:t xml:space="preserve"> 295 :</w:t>
      </w:r>
      <w:bookmarkEnd w:id="231"/>
      <w:r>
        <w:rPr>
          <w:rtl/>
          <w:lang w:bidi="fa-IR"/>
        </w:rPr>
        <w:t xml:space="preserve"> قد بينا أن الواجب الشهادتان ، والصلاتان‌ ، وأقلّه : أشهد أن لا إله إل</w:t>
      </w:r>
      <w:r w:rsidR="00A1181F">
        <w:rPr>
          <w:rFonts w:hint="cs"/>
          <w:rtl/>
          <w:lang w:bidi="fa-IR"/>
        </w:rPr>
        <w:t>ّ</w:t>
      </w:r>
      <w:r>
        <w:rPr>
          <w:rtl/>
          <w:lang w:bidi="fa-IR"/>
        </w:rPr>
        <w:t>ا الله ، وأشهد أن محمدا</w:t>
      </w:r>
      <w:r w:rsidR="0087454E">
        <w:rPr>
          <w:rFonts w:hint="cs"/>
          <w:rtl/>
          <w:lang w:bidi="fa-IR"/>
        </w:rPr>
        <w:t>ً</w:t>
      </w:r>
      <w:r>
        <w:rPr>
          <w:rtl/>
          <w:lang w:bidi="fa-IR"/>
        </w:rPr>
        <w:t xml:space="preserve"> رسول الله ، اللهم صلّ على محمد وآل محمد.</w:t>
      </w:r>
    </w:p>
    <w:p w:rsidR="005109CD" w:rsidRDefault="005109CD" w:rsidP="005109CD">
      <w:pPr>
        <w:pStyle w:val="libNormal"/>
        <w:rPr>
          <w:lang w:bidi="fa-IR"/>
        </w:rPr>
      </w:pPr>
      <w:r>
        <w:rPr>
          <w:rFonts w:hint="eastAsia"/>
          <w:rtl/>
          <w:lang w:bidi="fa-IR"/>
        </w:rPr>
        <w:t>وفي</w:t>
      </w:r>
      <w:r>
        <w:rPr>
          <w:rtl/>
          <w:lang w:bidi="fa-IR"/>
        </w:rPr>
        <w:t xml:space="preserve"> وجوب ( وحده لا شريك له ) عقيب الشهادة بالتوحيد إشكال ينشأ من حديث محمد بن مسلم عن الصادق </w:t>
      </w:r>
      <w:r w:rsidR="00D1770E" w:rsidRPr="00D1770E">
        <w:rPr>
          <w:rStyle w:val="libAlaemChar"/>
          <w:rtl/>
        </w:rPr>
        <w:t>عليه‌السلام</w:t>
      </w:r>
      <w:r>
        <w:rPr>
          <w:rtl/>
          <w:lang w:bidi="fa-IR"/>
        </w:rPr>
        <w:t xml:space="preserve"> </w:t>
      </w:r>
      <w:r w:rsidRPr="00D1770E">
        <w:rPr>
          <w:rStyle w:val="libFootnotenumChar"/>
          <w:rtl/>
        </w:rPr>
        <w:t>(4)</w:t>
      </w:r>
      <w:r>
        <w:rPr>
          <w:rtl/>
          <w:lang w:bidi="fa-IR"/>
        </w:rPr>
        <w:t xml:space="preserve"> وقد سلف ، ومن أصالة البراءة.</w:t>
      </w:r>
    </w:p>
    <w:p w:rsidR="005109CD" w:rsidRDefault="005109CD" w:rsidP="005109CD">
      <w:pPr>
        <w:pStyle w:val="libNormal"/>
        <w:rPr>
          <w:lang w:bidi="fa-IR"/>
        </w:rPr>
      </w:pPr>
      <w:r>
        <w:rPr>
          <w:rFonts w:hint="eastAsia"/>
          <w:rtl/>
          <w:lang w:bidi="fa-IR"/>
        </w:rPr>
        <w:t>ولو</w:t>
      </w:r>
      <w:r>
        <w:rPr>
          <w:rtl/>
          <w:lang w:bidi="fa-IR"/>
        </w:rPr>
        <w:t xml:space="preserve"> أسقط الواو في الثاني ، أو اكتفى به ، أو أضاف الآل إلى المضمر ، فالوجه : الإ</w:t>
      </w:r>
      <w:r w:rsidR="00307903">
        <w:rPr>
          <w:rFonts w:hint="cs"/>
          <w:rtl/>
          <w:lang w:bidi="fa-IR"/>
        </w:rPr>
        <w:t>ِ</w:t>
      </w:r>
      <w:r>
        <w:rPr>
          <w:rtl/>
          <w:lang w:bidi="fa-IR"/>
        </w:rPr>
        <w:t>جزاء للامتثال ، أما لو حذف لفظة الشهادة ثانيا</w:t>
      </w:r>
      <w:r w:rsidR="00307903">
        <w:rPr>
          <w:rFonts w:hint="cs"/>
          <w:rtl/>
          <w:lang w:bidi="fa-IR"/>
        </w:rPr>
        <w:t>ً</w:t>
      </w:r>
      <w:r>
        <w:rPr>
          <w:rtl/>
          <w:lang w:bidi="fa-IR"/>
        </w:rPr>
        <w:t xml:space="preserve"> والواو فإنه لا يجزئه قطعا</w:t>
      </w:r>
      <w:r w:rsidR="00307903">
        <w:rPr>
          <w:rFonts w:hint="cs"/>
          <w:rtl/>
          <w:lang w:bidi="fa-IR"/>
        </w:rPr>
        <w:t>ً</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ب</w:t>
      </w:r>
      <w:r w:rsidR="00856C1A">
        <w:rPr>
          <w:rFonts w:hint="cs"/>
          <w:rtl/>
          <w:lang w:bidi="fa-IR"/>
        </w:rPr>
        <w:t>ُ</w:t>
      </w:r>
      <w:r>
        <w:rPr>
          <w:rtl/>
          <w:lang w:bidi="fa-IR"/>
        </w:rPr>
        <w:t>د</w:t>
      </w:r>
      <w:r w:rsidR="00856C1A">
        <w:rPr>
          <w:rFonts w:hint="cs"/>
          <w:rtl/>
          <w:lang w:bidi="fa-IR"/>
        </w:rPr>
        <w:t>َ</w:t>
      </w:r>
      <w:r>
        <w:rPr>
          <w:rtl/>
          <w:lang w:bidi="fa-IR"/>
        </w:rPr>
        <w:t>ّ من الإ</w:t>
      </w:r>
      <w:r w:rsidR="008F6742">
        <w:rPr>
          <w:rFonts w:hint="cs"/>
          <w:rtl/>
          <w:lang w:bidi="fa-IR"/>
        </w:rPr>
        <w:t>ِ</w:t>
      </w:r>
      <w:r>
        <w:rPr>
          <w:rtl/>
          <w:lang w:bidi="fa-IR"/>
        </w:rPr>
        <w:t xml:space="preserve">تيان بصيغة الشهادة ، فلو قال : أعلم أو </w:t>
      </w:r>
      <w:r w:rsidR="000D3668">
        <w:rPr>
          <w:rFonts w:hint="cs"/>
          <w:rtl/>
          <w:lang w:bidi="fa-IR"/>
        </w:rPr>
        <w:t>اُ</w:t>
      </w:r>
      <w:r>
        <w:rPr>
          <w:rtl/>
          <w:lang w:bidi="fa-IR"/>
        </w:rPr>
        <w:t>خبر عن علم لم يجزئ ؛ وكذا لو قال : أشهد أن الله واحد ، ولو أتى عوض حرف الاستثناء بغيره مما يدل عليه ك‍ « غير » و « سوى » فالوجه : عدم الإ</w:t>
      </w:r>
      <w:r w:rsidR="000D3668">
        <w:rPr>
          <w:rFonts w:hint="cs"/>
          <w:rtl/>
          <w:lang w:bidi="fa-IR"/>
        </w:rPr>
        <w:t>ِ</w:t>
      </w:r>
      <w:r>
        <w:rPr>
          <w:rtl/>
          <w:lang w:bidi="fa-IR"/>
        </w:rPr>
        <w:t>جزاء ؛ لأنه خلاف المنقول.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460 ، المهذب للشيرازي 1 : 86 ، المغني 1 : 618 ، الشرح الكبير 1 : 618.</w:t>
      </w:r>
    </w:p>
    <w:p w:rsidR="005109CD" w:rsidRDefault="005109CD" w:rsidP="00B70EE0">
      <w:pPr>
        <w:pStyle w:val="libFootnote0"/>
        <w:rPr>
          <w:lang w:bidi="fa-IR"/>
        </w:rPr>
      </w:pPr>
      <w:r>
        <w:rPr>
          <w:rtl/>
          <w:lang w:bidi="fa-IR"/>
        </w:rPr>
        <w:t>(2) مغني المحتاج 1 : 175.</w:t>
      </w:r>
    </w:p>
    <w:p w:rsidR="005109CD" w:rsidRDefault="005109CD" w:rsidP="00B70EE0">
      <w:pPr>
        <w:pStyle w:val="libFootnote0"/>
        <w:rPr>
          <w:lang w:bidi="fa-IR"/>
        </w:rPr>
      </w:pPr>
      <w:r>
        <w:rPr>
          <w:rtl/>
          <w:lang w:bidi="fa-IR"/>
        </w:rPr>
        <w:t xml:space="preserve">(3) سنن ابن ماجة 1 : 293 </w:t>
      </w:r>
      <w:r w:rsidR="004E660A">
        <w:rPr>
          <w:rFonts w:hint="cs"/>
          <w:rtl/>
          <w:lang w:bidi="fa-IR"/>
        </w:rPr>
        <w:t>/</w:t>
      </w:r>
      <w:r>
        <w:rPr>
          <w:rtl/>
          <w:lang w:bidi="fa-IR"/>
        </w:rPr>
        <w:t xml:space="preserve"> 904 ، سنن الدارمي 1 : 309 ، سنن أبي داود 1 : 257 </w:t>
      </w:r>
      <w:r w:rsidR="004E660A">
        <w:rPr>
          <w:rFonts w:hint="cs"/>
          <w:rtl/>
          <w:lang w:bidi="fa-IR"/>
        </w:rPr>
        <w:t>/</w:t>
      </w:r>
      <w:r>
        <w:rPr>
          <w:rtl/>
          <w:lang w:bidi="fa-IR"/>
        </w:rPr>
        <w:t xml:space="preserve"> 976 ، سنن البيهقي 2 : 146 و 147.</w:t>
      </w:r>
    </w:p>
    <w:p w:rsidR="005109CD" w:rsidRDefault="005109CD" w:rsidP="00B70EE0">
      <w:pPr>
        <w:pStyle w:val="libFootnote0"/>
        <w:rPr>
          <w:lang w:bidi="fa-IR"/>
        </w:rPr>
      </w:pPr>
      <w:r>
        <w:rPr>
          <w:rtl/>
          <w:lang w:bidi="fa-IR"/>
        </w:rPr>
        <w:t xml:space="preserve">(4) التهذيب 2 : 101 </w:t>
      </w:r>
      <w:r w:rsidR="004E660A">
        <w:rPr>
          <w:rFonts w:hint="cs"/>
          <w:rtl/>
          <w:lang w:bidi="fa-IR"/>
        </w:rPr>
        <w:t>/</w:t>
      </w:r>
      <w:r>
        <w:rPr>
          <w:rtl/>
          <w:lang w:bidi="fa-IR"/>
        </w:rPr>
        <w:t xml:space="preserve"> 379 ، ال</w:t>
      </w:r>
      <w:r w:rsidR="004E660A">
        <w:rPr>
          <w:rFonts w:hint="cs"/>
          <w:rtl/>
          <w:lang w:bidi="fa-IR"/>
        </w:rPr>
        <w:t>ا</w:t>
      </w:r>
      <w:r>
        <w:rPr>
          <w:rtl/>
          <w:lang w:bidi="fa-IR"/>
        </w:rPr>
        <w:t xml:space="preserve">ستبصار 1 : 342 </w:t>
      </w:r>
      <w:r w:rsidR="0021386E">
        <w:rPr>
          <w:rFonts w:hint="cs"/>
          <w:rtl/>
          <w:lang w:bidi="fa-IR"/>
        </w:rPr>
        <w:t>/</w:t>
      </w:r>
      <w:r>
        <w:rPr>
          <w:rtl/>
          <w:lang w:bidi="fa-IR"/>
        </w:rPr>
        <w:t xml:space="preserve"> 1289.</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bookmarkStart w:id="232" w:name="_Toc105414081"/>
      <w:r w:rsidRPr="0088654B">
        <w:rPr>
          <w:rStyle w:val="Heading2Char"/>
          <w:rFonts w:hint="eastAsia"/>
          <w:rtl/>
        </w:rPr>
        <w:lastRenderedPageBreak/>
        <w:t>مسألة</w:t>
      </w:r>
      <w:r w:rsidRPr="0088654B">
        <w:rPr>
          <w:rStyle w:val="Heading2Char"/>
          <w:rtl/>
        </w:rPr>
        <w:t xml:space="preserve"> 296 :</w:t>
      </w:r>
      <w:bookmarkEnd w:id="232"/>
      <w:r>
        <w:rPr>
          <w:rtl/>
          <w:lang w:bidi="fa-IR"/>
        </w:rPr>
        <w:t xml:space="preserve"> ويستحب الزيادة في التشهد بالأذكار المنقولة‌ عن أهل البيت </w:t>
      </w:r>
      <w:r w:rsidR="00AA0B5E" w:rsidRPr="00AA0B5E">
        <w:rPr>
          <w:rStyle w:val="libAlaemChar"/>
          <w:rtl/>
        </w:rPr>
        <w:t>عليهم‌السلام</w:t>
      </w:r>
      <w:r>
        <w:rPr>
          <w:rtl/>
          <w:lang w:bidi="fa-IR"/>
        </w:rPr>
        <w:t xml:space="preserve"> ، لأنهم أعرف بمواقع الشرع وكيفيته لأنهم مهبط الوحي ، قال الصادق </w:t>
      </w:r>
      <w:r w:rsidR="00D1770E" w:rsidRPr="00D1770E">
        <w:rPr>
          <w:rStyle w:val="libAlaemChar"/>
          <w:rtl/>
        </w:rPr>
        <w:t>عليه‌السلام</w:t>
      </w:r>
      <w:r>
        <w:rPr>
          <w:rtl/>
          <w:lang w:bidi="fa-IR"/>
        </w:rPr>
        <w:t xml:space="preserve"> : « إذا جلست في الثانية ، فقل : بسم الله وبالله ، والحمد لله ، وخير الأسماء لله ، أشهد أن لا إله إ</w:t>
      </w:r>
      <w:r>
        <w:rPr>
          <w:rFonts w:hint="eastAsia"/>
          <w:rtl/>
          <w:lang w:bidi="fa-IR"/>
        </w:rPr>
        <w:t>ل</w:t>
      </w:r>
      <w:r w:rsidR="00CD3B43">
        <w:rPr>
          <w:rFonts w:hint="cs"/>
          <w:rtl/>
          <w:lang w:bidi="fa-IR"/>
        </w:rPr>
        <w:t>ّ</w:t>
      </w:r>
      <w:r>
        <w:rPr>
          <w:rFonts w:hint="eastAsia"/>
          <w:rtl/>
          <w:lang w:bidi="fa-IR"/>
        </w:rPr>
        <w:t>ا</w:t>
      </w:r>
      <w:r>
        <w:rPr>
          <w:rtl/>
          <w:lang w:bidi="fa-IR"/>
        </w:rPr>
        <w:t xml:space="preserve"> الله ، وحده لا شريك له ، وأن محمدا</w:t>
      </w:r>
      <w:r w:rsidR="0048624F">
        <w:rPr>
          <w:rFonts w:hint="cs"/>
          <w:rtl/>
          <w:lang w:bidi="fa-IR"/>
        </w:rPr>
        <w:t>ً</w:t>
      </w:r>
      <w:r>
        <w:rPr>
          <w:rtl/>
          <w:lang w:bidi="fa-IR"/>
        </w:rPr>
        <w:t xml:space="preserve"> عبده ورسوله ، أرسله بالحق بشيرا</w:t>
      </w:r>
      <w:r w:rsidR="00CD3B43">
        <w:rPr>
          <w:rFonts w:hint="cs"/>
          <w:rtl/>
          <w:lang w:bidi="fa-IR"/>
        </w:rPr>
        <w:t>ً</w:t>
      </w:r>
      <w:r>
        <w:rPr>
          <w:rtl/>
          <w:lang w:bidi="fa-IR"/>
        </w:rPr>
        <w:t xml:space="preserve"> ونذيرا</w:t>
      </w:r>
      <w:r w:rsidR="0048624F">
        <w:rPr>
          <w:rFonts w:hint="cs"/>
          <w:rtl/>
          <w:lang w:bidi="fa-IR"/>
        </w:rPr>
        <w:t>ً</w:t>
      </w:r>
      <w:r>
        <w:rPr>
          <w:rtl/>
          <w:lang w:bidi="fa-IR"/>
        </w:rPr>
        <w:t xml:space="preserve"> بين يدي الساعة ، وأشهد أن ربّي نعم الرب ، وأن محمدا</w:t>
      </w:r>
      <w:r w:rsidR="005738DF">
        <w:rPr>
          <w:rFonts w:hint="cs"/>
          <w:rtl/>
          <w:lang w:bidi="fa-IR"/>
        </w:rPr>
        <w:t>ً</w:t>
      </w:r>
      <w:r>
        <w:rPr>
          <w:rtl/>
          <w:lang w:bidi="fa-IR"/>
        </w:rPr>
        <w:t xml:space="preserve"> نعم الرسول ، اللهم صلّ على محمد وآل محمد ، وتقبّل شفاعته في </w:t>
      </w:r>
      <w:r w:rsidR="00CC1F14">
        <w:rPr>
          <w:rFonts w:hint="cs"/>
          <w:rtl/>
          <w:lang w:bidi="fa-IR"/>
        </w:rPr>
        <w:t>اُ</w:t>
      </w:r>
      <w:r>
        <w:rPr>
          <w:rtl/>
          <w:lang w:bidi="fa-IR"/>
        </w:rPr>
        <w:t>مته وارفع درجته ، ثم تحمد الله مرتين ، أو ثلاثا</w:t>
      </w:r>
      <w:r w:rsidR="00A20B66">
        <w:rPr>
          <w:rFonts w:hint="cs"/>
          <w:rtl/>
          <w:lang w:bidi="fa-IR"/>
        </w:rPr>
        <w:t>ً</w:t>
      </w:r>
      <w:r>
        <w:rPr>
          <w:rtl/>
          <w:lang w:bidi="fa-IR"/>
        </w:rPr>
        <w:t xml:space="preserve"> ، ثم تقوم.</w:t>
      </w:r>
    </w:p>
    <w:p w:rsidR="005109CD" w:rsidRDefault="005109CD" w:rsidP="005109CD">
      <w:pPr>
        <w:pStyle w:val="libNormal"/>
        <w:rPr>
          <w:lang w:bidi="fa-IR"/>
        </w:rPr>
      </w:pPr>
      <w:r>
        <w:rPr>
          <w:rFonts w:hint="eastAsia"/>
          <w:rtl/>
          <w:lang w:bidi="fa-IR"/>
        </w:rPr>
        <w:t>فإذا</w:t>
      </w:r>
      <w:r>
        <w:rPr>
          <w:rtl/>
          <w:lang w:bidi="fa-IR"/>
        </w:rPr>
        <w:t xml:space="preserve"> جلست في الرابعة قلت : بسم الله وبالله ، والحمد لله ، وخير الأسماء لله ، أشهد أن لا إله إل</w:t>
      </w:r>
      <w:r w:rsidR="007236B9">
        <w:rPr>
          <w:rFonts w:hint="cs"/>
          <w:rtl/>
          <w:lang w:bidi="fa-IR"/>
        </w:rPr>
        <w:t>ّ</w:t>
      </w:r>
      <w:r>
        <w:rPr>
          <w:rtl/>
          <w:lang w:bidi="fa-IR"/>
        </w:rPr>
        <w:t>ا الله ، وحده لا شريك له ، وأشهد أن محمدا</w:t>
      </w:r>
      <w:r w:rsidR="004F4D90">
        <w:rPr>
          <w:rFonts w:hint="cs"/>
          <w:rtl/>
          <w:lang w:bidi="fa-IR"/>
        </w:rPr>
        <w:t>ً</w:t>
      </w:r>
      <w:r>
        <w:rPr>
          <w:rtl/>
          <w:lang w:bidi="fa-IR"/>
        </w:rPr>
        <w:t xml:space="preserve"> عبده ورسوله ، أرسله بالحق بشيرا</w:t>
      </w:r>
      <w:r w:rsidR="004F4D90">
        <w:rPr>
          <w:rFonts w:hint="cs"/>
          <w:rtl/>
          <w:lang w:bidi="fa-IR"/>
        </w:rPr>
        <w:t>ً</w:t>
      </w:r>
      <w:r>
        <w:rPr>
          <w:rtl/>
          <w:lang w:bidi="fa-IR"/>
        </w:rPr>
        <w:t xml:space="preserve"> ونذيرا</w:t>
      </w:r>
      <w:r w:rsidR="004F4D90">
        <w:rPr>
          <w:rFonts w:hint="cs"/>
          <w:rtl/>
          <w:lang w:bidi="fa-IR"/>
        </w:rPr>
        <w:t>ً</w:t>
      </w:r>
      <w:r>
        <w:rPr>
          <w:rtl/>
          <w:lang w:bidi="fa-IR"/>
        </w:rPr>
        <w:t xml:space="preserve"> بين يدي الساعة ، أشهد أنك نعم الرب ، وأن محمدا نعم الرسول ، التحيات لله الصلوات </w:t>
      </w:r>
      <w:r>
        <w:rPr>
          <w:rFonts w:hint="eastAsia"/>
          <w:rtl/>
          <w:lang w:bidi="fa-IR"/>
        </w:rPr>
        <w:t>الطاهرات</w:t>
      </w:r>
      <w:r>
        <w:rPr>
          <w:rtl/>
          <w:lang w:bidi="fa-IR"/>
        </w:rPr>
        <w:t xml:space="preserve"> ، الطيبات ، الزاكيات ، الغاديات ، الرائحات ، السابغات ، الناعمات لله ، ما طاب ، وزكى ، وطهر وخلص ، وصفى فلل</w:t>
      </w:r>
      <w:r w:rsidR="00777316">
        <w:rPr>
          <w:rFonts w:hint="cs"/>
          <w:rtl/>
          <w:lang w:bidi="fa-IR"/>
        </w:rPr>
        <w:t>ّ</w:t>
      </w:r>
      <w:r>
        <w:rPr>
          <w:rtl/>
          <w:lang w:bidi="fa-IR"/>
        </w:rPr>
        <w:t>ه ، أشهد أن لا إله إل</w:t>
      </w:r>
      <w:r w:rsidR="00CE19C5">
        <w:rPr>
          <w:rFonts w:hint="cs"/>
          <w:rtl/>
          <w:lang w:bidi="fa-IR"/>
        </w:rPr>
        <w:t>ّ</w:t>
      </w:r>
      <w:r>
        <w:rPr>
          <w:rtl/>
          <w:lang w:bidi="fa-IR"/>
        </w:rPr>
        <w:t>ا الله وحده لا شريك له ، وأشهد أن محمدا</w:t>
      </w:r>
      <w:r w:rsidR="00CE19C5">
        <w:rPr>
          <w:rFonts w:hint="cs"/>
          <w:rtl/>
          <w:lang w:bidi="fa-IR"/>
        </w:rPr>
        <w:t>ً</w:t>
      </w:r>
      <w:r>
        <w:rPr>
          <w:rtl/>
          <w:lang w:bidi="fa-IR"/>
        </w:rPr>
        <w:t xml:space="preserve"> عبده ورسوله ، أرسله بالحق بشيرا</w:t>
      </w:r>
      <w:r w:rsidR="009C0754">
        <w:rPr>
          <w:rFonts w:hint="cs"/>
          <w:rtl/>
          <w:lang w:bidi="fa-IR"/>
        </w:rPr>
        <w:t>ً</w:t>
      </w:r>
      <w:r>
        <w:rPr>
          <w:rtl/>
          <w:lang w:bidi="fa-IR"/>
        </w:rPr>
        <w:t xml:space="preserve"> ونذيرا</w:t>
      </w:r>
      <w:r w:rsidR="009C0754">
        <w:rPr>
          <w:rFonts w:hint="cs"/>
          <w:rtl/>
          <w:lang w:bidi="fa-IR"/>
        </w:rPr>
        <w:t>ً</w:t>
      </w:r>
      <w:r>
        <w:rPr>
          <w:rtl/>
          <w:lang w:bidi="fa-IR"/>
        </w:rPr>
        <w:t xml:space="preserve"> بين يدي الساعة ، أشهد أن ربي نعم الرب ، وأن محمدا</w:t>
      </w:r>
      <w:r w:rsidR="00777316">
        <w:rPr>
          <w:rFonts w:hint="cs"/>
          <w:rtl/>
          <w:lang w:bidi="fa-IR"/>
        </w:rPr>
        <w:t>ً</w:t>
      </w:r>
      <w:r>
        <w:rPr>
          <w:rtl/>
          <w:lang w:bidi="fa-IR"/>
        </w:rPr>
        <w:t xml:space="preserve"> نعم الرسول ، وأشهد أن الساعة آتية لا ريب فيها ، وأن الله يبعث من في القبور ، الحمد لله الذي هدانا لهذا وما كنا لنهتدي لو لا أن هدانا الله ، الحمد لله رب العالمين ، اللهم صلى على محمد وآل محمد ، وبارك على محمد وآل محمد ، وسلّم على محمد وآل محمد ، وترحم على محمد وآل محمد كما صليت وباركت وترحمت على إبراهيم وآل إبراهيم إنك حميد مجيد ، اللهم صل على محمد وآل محمد ، وامنن عليّ</w:t>
      </w:r>
      <w:r w:rsidR="00B04E63">
        <w:rPr>
          <w:rFonts w:hint="cs"/>
          <w:rtl/>
          <w:lang w:bidi="fa-IR"/>
        </w:rPr>
        <w:t>َ</w:t>
      </w:r>
      <w:r>
        <w:rPr>
          <w:rtl/>
          <w:lang w:bidi="fa-IR"/>
        </w:rPr>
        <w:t xml:space="preserve"> بالجنّة وعافني من النار » </w:t>
      </w:r>
      <w:r w:rsidRPr="00D1770E">
        <w:rPr>
          <w:rStyle w:val="libFootnotenumChar"/>
          <w:rtl/>
        </w:rPr>
        <w:t>(1)</w:t>
      </w:r>
      <w:r>
        <w:rPr>
          <w:rtl/>
          <w:lang w:bidi="fa-IR"/>
        </w:rPr>
        <w:t xml:space="preserve"> وقد روي زيادة على ذلك.</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99 </w:t>
      </w:r>
      <w:r w:rsidR="00075D88">
        <w:rPr>
          <w:rFonts w:hint="cs"/>
          <w:rtl/>
          <w:lang w:bidi="fa-IR"/>
        </w:rPr>
        <w:t>/</w:t>
      </w:r>
      <w:r>
        <w:rPr>
          <w:rtl/>
          <w:lang w:bidi="fa-IR"/>
        </w:rPr>
        <w:t xml:space="preserve"> 373.</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أما</w:t>
      </w:r>
      <w:r>
        <w:rPr>
          <w:rtl/>
          <w:lang w:bidi="fa-IR"/>
        </w:rPr>
        <w:t xml:space="preserve"> الجمهور فالمشهور عندهم ثلاث روايات :</w:t>
      </w:r>
    </w:p>
    <w:p w:rsidR="005109CD" w:rsidRDefault="005109CD" w:rsidP="005109CD">
      <w:pPr>
        <w:pStyle w:val="libNormal"/>
        <w:rPr>
          <w:lang w:bidi="fa-IR"/>
        </w:rPr>
      </w:pPr>
      <w:r>
        <w:rPr>
          <w:rFonts w:hint="eastAsia"/>
          <w:rtl/>
          <w:lang w:bidi="fa-IR"/>
        </w:rPr>
        <w:t>إحداها</w:t>
      </w:r>
      <w:r>
        <w:rPr>
          <w:rtl/>
          <w:lang w:bidi="fa-IR"/>
        </w:rPr>
        <w:t xml:space="preserve"> : ما رواه ابن عباس : التحيات المباركات ، الصلوات الطيبات لله ، سلام عليك أيها النبيّ ورحمة الله وبركاته ، سلام علينا وعلى عباد الله الصالحين ، أشهد أن لا إله إل</w:t>
      </w:r>
      <w:r w:rsidR="0033695F">
        <w:rPr>
          <w:rFonts w:hint="cs"/>
          <w:rtl/>
          <w:lang w:bidi="fa-IR"/>
        </w:rPr>
        <w:t>ّ</w:t>
      </w:r>
      <w:r>
        <w:rPr>
          <w:rtl/>
          <w:lang w:bidi="fa-IR"/>
        </w:rPr>
        <w:t>ا الله ، وأشهد أن محمدا</w:t>
      </w:r>
      <w:r w:rsidR="004569AB">
        <w:rPr>
          <w:rFonts w:hint="cs"/>
          <w:rtl/>
          <w:lang w:bidi="fa-IR"/>
        </w:rPr>
        <w:t>ً</w:t>
      </w:r>
      <w:r>
        <w:rPr>
          <w:rtl/>
          <w:lang w:bidi="fa-IR"/>
        </w:rPr>
        <w:t xml:space="preserve"> رسول الله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الثانية</w:t>
      </w:r>
      <w:r>
        <w:rPr>
          <w:rtl/>
          <w:lang w:bidi="fa-IR"/>
        </w:rPr>
        <w:t xml:space="preserve"> : عن ابن مسعود : التحيات لله ، والصلوات ، والطيبات ، السلام عليك أيها النبيّ ورحمة الله وبركاته ، السلام علينا وعلى عباد الله الصالحين ، أشهد أن لا إله إل</w:t>
      </w:r>
      <w:r w:rsidR="00455516">
        <w:rPr>
          <w:rFonts w:hint="cs"/>
          <w:rtl/>
          <w:lang w:bidi="fa-IR"/>
        </w:rPr>
        <w:t>ّ</w:t>
      </w:r>
      <w:r>
        <w:rPr>
          <w:rtl/>
          <w:lang w:bidi="fa-IR"/>
        </w:rPr>
        <w:t>ا الله ، وأشهد أن محمدا</w:t>
      </w:r>
      <w:r w:rsidR="00455516">
        <w:rPr>
          <w:rFonts w:hint="cs"/>
          <w:rtl/>
          <w:lang w:bidi="fa-IR"/>
        </w:rPr>
        <w:t>ً</w:t>
      </w:r>
      <w:r>
        <w:rPr>
          <w:rtl/>
          <w:lang w:bidi="fa-IR"/>
        </w:rPr>
        <w:t xml:space="preserve"> عبده ورسوله ، وهي مذكورة في الصحيحين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الثالثة</w:t>
      </w:r>
      <w:r>
        <w:rPr>
          <w:rtl/>
          <w:lang w:bidi="fa-IR"/>
        </w:rPr>
        <w:t xml:space="preserve"> : عن عمر بن الخطاب : التحيات لله ، الزاكيات لله ، الطيبات لله ، الصلوات لله ، السلام عليك أيها النبيّ ورحمة الله وبركاته ، السلام علينا وعلى عباد الله الصالحين ، أشهد أن لا إله إل</w:t>
      </w:r>
      <w:r w:rsidR="006F2BD2">
        <w:rPr>
          <w:rFonts w:hint="cs"/>
          <w:rtl/>
          <w:lang w:bidi="fa-IR"/>
        </w:rPr>
        <w:t>ّ</w:t>
      </w:r>
      <w:r>
        <w:rPr>
          <w:rtl/>
          <w:lang w:bidi="fa-IR"/>
        </w:rPr>
        <w:t>ا الله وأشهد أن محمدا</w:t>
      </w:r>
      <w:r w:rsidR="006F2BD2">
        <w:rPr>
          <w:rFonts w:hint="cs"/>
          <w:rtl/>
          <w:lang w:bidi="fa-IR"/>
        </w:rPr>
        <w:t>ً</w:t>
      </w:r>
      <w:r>
        <w:rPr>
          <w:rtl/>
          <w:lang w:bidi="fa-IR"/>
        </w:rPr>
        <w:t xml:space="preserve"> عبده ورسوله </w:t>
      </w:r>
      <w:r w:rsidRPr="00D1770E">
        <w:rPr>
          <w:rStyle w:val="libFootnotenumChar"/>
          <w:rtl/>
        </w:rPr>
        <w:t>(3)</w:t>
      </w:r>
      <w:r>
        <w:rPr>
          <w:rtl/>
          <w:lang w:bidi="fa-IR"/>
        </w:rPr>
        <w:t>.</w:t>
      </w:r>
    </w:p>
    <w:p w:rsidR="00AE07AA" w:rsidRDefault="005109CD" w:rsidP="00062957">
      <w:pPr>
        <w:pStyle w:val="libNormal"/>
        <w:rPr>
          <w:rtl/>
          <w:lang w:bidi="fa-IR"/>
        </w:rPr>
      </w:pPr>
      <w:r>
        <w:rPr>
          <w:rFonts w:hint="eastAsia"/>
          <w:rtl/>
          <w:lang w:bidi="fa-IR"/>
        </w:rPr>
        <w:t>واختار</w:t>
      </w:r>
      <w:r>
        <w:rPr>
          <w:rtl/>
          <w:lang w:bidi="fa-IR"/>
        </w:rPr>
        <w:t xml:space="preserve"> الشافعي الأول </w:t>
      </w:r>
      <w:r w:rsidRPr="00D1770E">
        <w:rPr>
          <w:rStyle w:val="libFootnotenumChar"/>
          <w:rtl/>
        </w:rPr>
        <w:t>(4)</w:t>
      </w:r>
      <w:r>
        <w:rPr>
          <w:rtl/>
          <w:lang w:bidi="fa-IR"/>
        </w:rPr>
        <w:t xml:space="preserve"> ، وأبو حنيفة الثاني ، وبه قال الثوري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مسلم 1 : 302 </w:t>
      </w:r>
      <w:r w:rsidR="00D4558F">
        <w:rPr>
          <w:rFonts w:hint="cs"/>
          <w:rtl/>
          <w:lang w:bidi="fa-IR"/>
        </w:rPr>
        <w:t>/</w:t>
      </w:r>
      <w:r>
        <w:rPr>
          <w:rtl/>
          <w:lang w:bidi="fa-IR"/>
        </w:rPr>
        <w:t xml:space="preserve"> 403 ، سنن النسائي 2 : 242 ، سنن الترمذي 2 : 83 </w:t>
      </w:r>
      <w:r w:rsidR="00D4558F">
        <w:rPr>
          <w:rFonts w:hint="cs"/>
          <w:rtl/>
          <w:lang w:bidi="fa-IR"/>
        </w:rPr>
        <w:t>/</w:t>
      </w:r>
      <w:r>
        <w:rPr>
          <w:rtl/>
          <w:lang w:bidi="fa-IR"/>
        </w:rPr>
        <w:t xml:space="preserve"> 290 ، سنن الدارقطني 1 : 350 </w:t>
      </w:r>
      <w:r w:rsidR="00D4558F">
        <w:rPr>
          <w:rFonts w:hint="cs"/>
          <w:rtl/>
          <w:lang w:bidi="fa-IR"/>
        </w:rPr>
        <w:t>/</w:t>
      </w:r>
      <w:r>
        <w:rPr>
          <w:rtl/>
          <w:lang w:bidi="fa-IR"/>
        </w:rPr>
        <w:t xml:space="preserve"> 2 ، سنن البيهقي 2 : 377.</w:t>
      </w:r>
    </w:p>
    <w:p w:rsidR="005109CD" w:rsidRDefault="005109CD" w:rsidP="00B70EE0">
      <w:pPr>
        <w:pStyle w:val="libFootnote0"/>
        <w:rPr>
          <w:lang w:bidi="fa-IR"/>
        </w:rPr>
      </w:pPr>
      <w:r>
        <w:rPr>
          <w:rtl/>
          <w:lang w:bidi="fa-IR"/>
        </w:rPr>
        <w:t xml:space="preserve">(2) صحيح البخاري 1 : 211 </w:t>
      </w:r>
      <w:r w:rsidR="00D1770E">
        <w:rPr>
          <w:rtl/>
          <w:lang w:bidi="fa-IR"/>
        </w:rPr>
        <w:t>-</w:t>
      </w:r>
      <w:r>
        <w:rPr>
          <w:rtl/>
          <w:lang w:bidi="fa-IR"/>
        </w:rPr>
        <w:t xml:space="preserve"> 212 ، صحيح مسلم 1 : 301 </w:t>
      </w:r>
      <w:r w:rsidR="00D4558F">
        <w:rPr>
          <w:rFonts w:hint="cs"/>
          <w:rtl/>
          <w:lang w:bidi="fa-IR"/>
        </w:rPr>
        <w:t>/</w:t>
      </w:r>
      <w:r>
        <w:rPr>
          <w:rtl/>
          <w:lang w:bidi="fa-IR"/>
        </w:rPr>
        <w:t xml:space="preserve"> 402 ، سنن النسائي 2 : 238 ، سنن الترمذي 2 : 81 </w:t>
      </w:r>
      <w:r w:rsidR="00D4558F">
        <w:rPr>
          <w:rFonts w:hint="cs"/>
          <w:rtl/>
          <w:lang w:bidi="fa-IR"/>
        </w:rPr>
        <w:t>/</w:t>
      </w:r>
      <w:r>
        <w:rPr>
          <w:rtl/>
          <w:lang w:bidi="fa-IR"/>
        </w:rPr>
        <w:t xml:space="preserve"> 289 ، سنن الدارقطني 1 : 350 </w:t>
      </w:r>
      <w:r w:rsidR="00D4558F">
        <w:rPr>
          <w:rFonts w:hint="cs"/>
          <w:rtl/>
          <w:lang w:bidi="fa-IR"/>
        </w:rPr>
        <w:t>/</w:t>
      </w:r>
      <w:r>
        <w:rPr>
          <w:rtl/>
          <w:lang w:bidi="fa-IR"/>
        </w:rPr>
        <w:t xml:space="preserve"> 4 و 352 </w:t>
      </w:r>
      <w:r w:rsidR="00D4558F">
        <w:rPr>
          <w:rFonts w:hint="cs"/>
          <w:rtl/>
          <w:lang w:bidi="fa-IR"/>
        </w:rPr>
        <w:t>/</w:t>
      </w:r>
      <w:r>
        <w:rPr>
          <w:rtl/>
          <w:lang w:bidi="fa-IR"/>
        </w:rPr>
        <w:t xml:space="preserve"> 10 و 353 </w:t>
      </w:r>
      <w:r w:rsidR="00D4558F">
        <w:rPr>
          <w:rFonts w:hint="cs"/>
          <w:rtl/>
          <w:lang w:bidi="fa-IR"/>
        </w:rPr>
        <w:t>/</w:t>
      </w:r>
      <w:r>
        <w:rPr>
          <w:rtl/>
          <w:lang w:bidi="fa-IR"/>
        </w:rPr>
        <w:t xml:space="preserve"> 12 و 13 و 354 </w:t>
      </w:r>
      <w:r w:rsidR="00FE5AB4">
        <w:rPr>
          <w:rFonts w:hint="cs"/>
          <w:rtl/>
          <w:lang w:bidi="fa-IR"/>
        </w:rPr>
        <w:t>/</w:t>
      </w:r>
      <w:r>
        <w:rPr>
          <w:rtl/>
          <w:lang w:bidi="fa-IR"/>
        </w:rPr>
        <w:t xml:space="preserve"> 14.</w:t>
      </w:r>
    </w:p>
    <w:p w:rsidR="005109CD" w:rsidRDefault="005109CD" w:rsidP="00B70EE0">
      <w:pPr>
        <w:pStyle w:val="libFootnote0"/>
        <w:rPr>
          <w:lang w:bidi="fa-IR"/>
        </w:rPr>
      </w:pPr>
      <w:r>
        <w:rPr>
          <w:rtl/>
          <w:lang w:bidi="fa-IR"/>
        </w:rPr>
        <w:t xml:space="preserve">(3) الموطأ 1 : 90 </w:t>
      </w:r>
      <w:r w:rsidR="00FE5AB4">
        <w:rPr>
          <w:rFonts w:hint="cs"/>
          <w:rtl/>
          <w:lang w:bidi="fa-IR"/>
        </w:rPr>
        <w:t>/</w:t>
      </w:r>
      <w:r>
        <w:rPr>
          <w:rtl/>
          <w:lang w:bidi="fa-IR"/>
        </w:rPr>
        <w:t xml:space="preserve"> 53 ، سنن البيهقي 2 : 144.</w:t>
      </w:r>
    </w:p>
    <w:p w:rsidR="005109CD" w:rsidRDefault="005109CD" w:rsidP="00B70EE0">
      <w:pPr>
        <w:pStyle w:val="libFootnote0"/>
        <w:rPr>
          <w:lang w:bidi="fa-IR"/>
        </w:rPr>
      </w:pPr>
      <w:r>
        <w:rPr>
          <w:rtl/>
          <w:lang w:bidi="fa-IR"/>
        </w:rPr>
        <w:t>(4) المجموع 3 : 457 ، فتح العزيز 3 : 509 ، مغني المحتاج 1 : 174 ، شرح العناية 1 : 272 ، عمدة القارئ 6 : 115 ، المغني 1 : 609 ، الشرح الكبير 1 : 609 ، بداية المجتهد 1 : 130 ، نيل الأوطار 2 : 315 ، سبل السلام 1 : 323.</w:t>
      </w:r>
    </w:p>
    <w:p w:rsidR="00D1770E" w:rsidRDefault="00062957" w:rsidP="005B6482">
      <w:pPr>
        <w:pStyle w:val="libNormal"/>
        <w:rPr>
          <w:rtl/>
          <w:lang w:bidi="fa-IR"/>
        </w:rPr>
      </w:pPr>
      <w:r>
        <w:rPr>
          <w:rtl/>
          <w:lang w:bidi="fa-IR"/>
        </w:rPr>
        <w:br w:type="page"/>
      </w:r>
    </w:p>
    <w:p w:rsidR="005109CD" w:rsidRDefault="005109CD" w:rsidP="00FE5AB4">
      <w:pPr>
        <w:pStyle w:val="libNormal0"/>
        <w:rPr>
          <w:lang w:bidi="fa-IR"/>
        </w:rPr>
      </w:pPr>
      <w:r>
        <w:rPr>
          <w:rFonts w:hint="eastAsia"/>
          <w:rtl/>
          <w:lang w:bidi="fa-IR"/>
        </w:rPr>
        <w:lastRenderedPageBreak/>
        <w:t>وأحمد</w:t>
      </w:r>
      <w:r>
        <w:rPr>
          <w:rtl/>
          <w:lang w:bidi="fa-IR"/>
        </w:rPr>
        <w:t xml:space="preserve"> ، وإسحاق ، وابن المنذر </w:t>
      </w:r>
      <w:r w:rsidRPr="00D1770E">
        <w:rPr>
          <w:rStyle w:val="libFootnotenumChar"/>
          <w:rtl/>
        </w:rPr>
        <w:t>(1)</w:t>
      </w:r>
      <w:r>
        <w:rPr>
          <w:rtl/>
          <w:lang w:bidi="fa-IR"/>
        </w:rPr>
        <w:t xml:space="preserve"> ، واختار مالك الثالث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والكل</w:t>
      </w:r>
      <w:r>
        <w:rPr>
          <w:rtl/>
          <w:lang w:bidi="fa-IR"/>
        </w:rPr>
        <w:t xml:space="preserve"> عندنا باطل ، لأن التسليم مخرج عن الصلاة.</w:t>
      </w:r>
    </w:p>
    <w:p w:rsidR="005109CD" w:rsidRDefault="005109CD" w:rsidP="005109CD">
      <w:pPr>
        <w:pStyle w:val="libNormal"/>
        <w:rPr>
          <w:lang w:bidi="fa-IR"/>
        </w:rPr>
      </w:pPr>
      <w:r>
        <w:rPr>
          <w:rFonts w:hint="eastAsia"/>
          <w:rtl/>
          <w:lang w:bidi="fa-IR"/>
        </w:rPr>
        <w:t>إذا</w:t>
      </w:r>
      <w:r>
        <w:rPr>
          <w:rtl/>
          <w:lang w:bidi="fa-IR"/>
        </w:rPr>
        <w:t xml:space="preserve"> ثبت هذا ، فإنه يستحب عندنا تقديم التسمية ؛ لما تقدم في الأحاديث عن أهل البيت </w:t>
      </w:r>
      <w:r w:rsidR="00AA0B5E" w:rsidRPr="00AA0B5E">
        <w:rPr>
          <w:rStyle w:val="libAlaemChar"/>
          <w:rtl/>
        </w:rPr>
        <w:t>عليهم‌السلام</w:t>
      </w:r>
      <w:r>
        <w:rPr>
          <w:rtl/>
          <w:lang w:bidi="fa-IR"/>
        </w:rPr>
        <w:t xml:space="preserve"> </w:t>
      </w:r>
      <w:r w:rsidRPr="00D1770E">
        <w:rPr>
          <w:rStyle w:val="libFootnotenumChar"/>
          <w:rtl/>
        </w:rPr>
        <w:t>(3)</w:t>
      </w:r>
      <w:r>
        <w:rPr>
          <w:rtl/>
          <w:lang w:bidi="fa-IR"/>
        </w:rPr>
        <w:t xml:space="preserve"> ، ورواه الجمهور عن جابر </w:t>
      </w:r>
      <w:r w:rsidRPr="00D1770E">
        <w:rPr>
          <w:rStyle w:val="libFootnotenumChar"/>
          <w:rtl/>
        </w:rPr>
        <w:t>(4)</w:t>
      </w:r>
      <w:r>
        <w:rPr>
          <w:rtl/>
          <w:lang w:bidi="fa-IR"/>
        </w:rPr>
        <w:t xml:space="preserve"> ، وأنكره الشافعي ، وابن المنذر </w:t>
      </w:r>
      <w:r w:rsidRPr="00D1770E">
        <w:rPr>
          <w:rStyle w:val="libFootnotenumChar"/>
          <w:rtl/>
        </w:rPr>
        <w:t>(5)</w:t>
      </w:r>
      <w:r>
        <w:rPr>
          <w:rtl/>
          <w:lang w:bidi="fa-IR"/>
        </w:rPr>
        <w:t xml:space="preserve"> ، لأن ابن عباس سمع رجلا</w:t>
      </w:r>
      <w:r w:rsidR="00FE5AB4">
        <w:rPr>
          <w:rFonts w:hint="cs"/>
          <w:rtl/>
          <w:lang w:bidi="fa-IR"/>
        </w:rPr>
        <w:t>ً</w:t>
      </w:r>
      <w:r>
        <w:rPr>
          <w:rtl/>
          <w:lang w:bidi="fa-IR"/>
        </w:rPr>
        <w:t xml:space="preserve"> يقول : بسم الله ، فانتهره </w:t>
      </w:r>
      <w:r w:rsidRPr="00D1770E">
        <w:rPr>
          <w:rStyle w:val="libFootnotenumChar"/>
          <w:rtl/>
        </w:rPr>
        <w:t>(6)</w:t>
      </w:r>
      <w:r>
        <w:rPr>
          <w:rtl/>
          <w:lang w:bidi="fa-IR"/>
        </w:rPr>
        <w:t>.</w:t>
      </w:r>
    </w:p>
    <w:p w:rsidR="005109CD" w:rsidRDefault="005109CD" w:rsidP="005109CD">
      <w:pPr>
        <w:pStyle w:val="libNormal"/>
        <w:rPr>
          <w:lang w:bidi="fa-IR"/>
        </w:rPr>
      </w:pPr>
      <w:r w:rsidRPr="00E866B7">
        <w:rPr>
          <w:rStyle w:val="libBold2Char"/>
          <w:rFonts w:hint="eastAsia"/>
          <w:rtl/>
        </w:rPr>
        <w:t>تنبيه</w:t>
      </w:r>
      <w:r w:rsidRPr="00E866B7">
        <w:rPr>
          <w:rStyle w:val="libBold2Char"/>
          <w:rtl/>
        </w:rPr>
        <w:t xml:space="preserve"> :</w:t>
      </w:r>
      <w:r>
        <w:rPr>
          <w:rtl/>
          <w:lang w:bidi="fa-IR"/>
        </w:rPr>
        <w:t xml:space="preserve"> قال ابن عباس : التحيات لله يعني العظمة لله ، الصلوات يريد الصلوات الخمس ، الطيبات الأعمال الصالحة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عمرو : التحيات لله ، معناه الملك لله ، وقيل : الطيبات هو الثناء على الله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وفي</w:t>
      </w:r>
      <w:r>
        <w:rPr>
          <w:rtl/>
          <w:lang w:bidi="fa-IR"/>
        </w:rPr>
        <w:t xml:space="preserve"> السلام قولان : أحدهما : أن معناه اسم السلام ، والسلام هو الله‌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المبسوط للسرخسي 1 : 27 ، اللباب 1 : 72 </w:t>
      </w:r>
      <w:r w:rsidR="00D1770E">
        <w:rPr>
          <w:rtl/>
          <w:lang w:bidi="fa-IR"/>
        </w:rPr>
        <w:t>-</w:t>
      </w:r>
      <w:r>
        <w:rPr>
          <w:rtl/>
          <w:lang w:bidi="fa-IR"/>
        </w:rPr>
        <w:t xml:space="preserve"> 73 ، بدائع الصنائع 1 : 211 ، المغني 1 : 608 ، الشرح الكبير 1 : 609 ، العدة شرح العمدة : 79 ، المجموع 3 : 457 ، فتح العزيز 3 : 510 ، بداية المجتهد 1 : 130 ، نيل الأوطار 2 : 315.</w:t>
      </w:r>
    </w:p>
    <w:p w:rsidR="005109CD" w:rsidRDefault="005109CD" w:rsidP="00B70EE0">
      <w:pPr>
        <w:pStyle w:val="libFootnote0"/>
        <w:rPr>
          <w:lang w:bidi="fa-IR"/>
        </w:rPr>
      </w:pPr>
      <w:r>
        <w:rPr>
          <w:rtl/>
          <w:lang w:bidi="fa-IR"/>
        </w:rPr>
        <w:t>(2) المدونة الكبرى 1 : 143 ، المنتقى للباجي 1 : 167 ، بداية المجتهد 1 : 130 ، المجموع 3 : 457 ، فتح العزيز 3 : 510 ، المغني 1 : 608 ، الشرح الكبير 1 : 609 ، عمدة القارئ 6 : 115 ، نيل الأوطار 2 : 315.</w:t>
      </w:r>
    </w:p>
    <w:p w:rsidR="005109CD" w:rsidRDefault="005109CD" w:rsidP="00B70EE0">
      <w:pPr>
        <w:pStyle w:val="libFootnote0"/>
        <w:rPr>
          <w:lang w:bidi="fa-IR"/>
        </w:rPr>
      </w:pPr>
      <w:r>
        <w:rPr>
          <w:rtl/>
          <w:lang w:bidi="fa-IR"/>
        </w:rPr>
        <w:t xml:space="preserve">(3) انظر على سبيل المثال التهذيب 2 : 99 </w:t>
      </w:r>
      <w:r w:rsidR="00E866B7">
        <w:rPr>
          <w:rFonts w:hint="cs"/>
          <w:rtl/>
          <w:lang w:bidi="fa-IR"/>
        </w:rPr>
        <w:t>/</w:t>
      </w:r>
      <w:r>
        <w:rPr>
          <w:rtl/>
          <w:lang w:bidi="fa-IR"/>
        </w:rPr>
        <w:t xml:space="preserve"> 373.</w:t>
      </w:r>
    </w:p>
    <w:p w:rsidR="005109CD" w:rsidRDefault="005109CD" w:rsidP="00B70EE0">
      <w:pPr>
        <w:pStyle w:val="libFootnote0"/>
        <w:rPr>
          <w:lang w:bidi="fa-IR"/>
        </w:rPr>
      </w:pPr>
      <w:r>
        <w:rPr>
          <w:rtl/>
          <w:lang w:bidi="fa-IR"/>
        </w:rPr>
        <w:t xml:space="preserve">(4) سنن ابن ماجة 1 : 292 </w:t>
      </w:r>
      <w:r w:rsidR="00D1770E">
        <w:rPr>
          <w:rtl/>
          <w:lang w:bidi="fa-IR"/>
        </w:rPr>
        <w:t>-</w:t>
      </w:r>
      <w:r>
        <w:rPr>
          <w:rtl/>
          <w:lang w:bidi="fa-IR"/>
        </w:rPr>
        <w:t xml:space="preserve"> 902 ، سنن النسائي 2 : 243.</w:t>
      </w:r>
    </w:p>
    <w:p w:rsidR="005109CD" w:rsidRDefault="005109CD" w:rsidP="00B70EE0">
      <w:pPr>
        <w:pStyle w:val="libFootnote0"/>
        <w:rPr>
          <w:lang w:bidi="fa-IR"/>
        </w:rPr>
      </w:pPr>
      <w:r>
        <w:rPr>
          <w:rtl/>
          <w:lang w:bidi="fa-IR"/>
        </w:rPr>
        <w:t>(5) المجموع 3 : 458 ، فتح العزيز 3 : 511 ، مغني المحتاج 1 : 175 ، المغني 1 : 611 ، الشرح الكبير 1 : 611.</w:t>
      </w:r>
    </w:p>
    <w:p w:rsidR="005109CD" w:rsidRDefault="005109CD" w:rsidP="00B70EE0">
      <w:pPr>
        <w:pStyle w:val="libFootnote0"/>
        <w:rPr>
          <w:lang w:bidi="fa-IR"/>
        </w:rPr>
      </w:pPr>
      <w:r>
        <w:rPr>
          <w:rtl/>
          <w:lang w:bidi="fa-IR"/>
        </w:rPr>
        <w:t>(6) المغني 1 : 611 ، الشرح الكبير 1 : 611.</w:t>
      </w:r>
    </w:p>
    <w:p w:rsidR="005109CD" w:rsidRDefault="005109CD" w:rsidP="00B70EE0">
      <w:pPr>
        <w:pStyle w:val="libFootnote0"/>
        <w:rPr>
          <w:lang w:bidi="fa-IR"/>
        </w:rPr>
      </w:pPr>
      <w:r>
        <w:rPr>
          <w:rtl/>
          <w:lang w:bidi="fa-IR"/>
        </w:rPr>
        <w:t>(7</w:t>
      </w:r>
      <w:r w:rsidR="00E866B7">
        <w:rPr>
          <w:rFonts w:hint="cs"/>
          <w:rtl/>
          <w:lang w:bidi="fa-IR"/>
        </w:rPr>
        <w:t>و8</w:t>
      </w:r>
      <w:r>
        <w:rPr>
          <w:rtl/>
          <w:lang w:bidi="fa-IR"/>
        </w:rPr>
        <w:t>) المغني 1 : 617 ، الشرح الكبير 1 : 617.</w:t>
      </w:r>
    </w:p>
    <w:p w:rsidR="00D1770E" w:rsidRDefault="00062957" w:rsidP="005B6482">
      <w:pPr>
        <w:pStyle w:val="libNormal"/>
        <w:rPr>
          <w:rtl/>
          <w:lang w:bidi="fa-IR"/>
        </w:rPr>
      </w:pPr>
      <w:r>
        <w:rPr>
          <w:rtl/>
          <w:lang w:bidi="fa-IR"/>
        </w:rPr>
        <w:br w:type="page"/>
      </w:r>
    </w:p>
    <w:p w:rsidR="005109CD" w:rsidRDefault="005109CD" w:rsidP="00987E89">
      <w:pPr>
        <w:pStyle w:val="libNormal0"/>
        <w:rPr>
          <w:lang w:bidi="fa-IR"/>
        </w:rPr>
      </w:pPr>
      <w:r>
        <w:rPr>
          <w:rFonts w:hint="eastAsia"/>
          <w:rtl/>
          <w:lang w:bidi="fa-IR"/>
        </w:rPr>
        <w:lastRenderedPageBreak/>
        <w:t>كما</w:t>
      </w:r>
      <w:r>
        <w:rPr>
          <w:rtl/>
          <w:lang w:bidi="fa-IR"/>
        </w:rPr>
        <w:t xml:space="preserve"> يقال : اسم الله عليك ، والثاني : سلام الله عليك تسليما</w:t>
      </w:r>
      <w:r w:rsidR="00987E89">
        <w:rPr>
          <w:rFonts w:hint="cs"/>
          <w:rtl/>
          <w:lang w:bidi="fa-IR"/>
        </w:rPr>
        <w:t>ً</w:t>
      </w:r>
      <w:r>
        <w:rPr>
          <w:rtl/>
          <w:lang w:bidi="fa-IR"/>
        </w:rPr>
        <w:t xml:space="preserve"> وسلاما</w:t>
      </w:r>
      <w:r w:rsidR="00987E89">
        <w:rPr>
          <w:rFonts w:hint="cs"/>
          <w:rtl/>
          <w:lang w:bidi="fa-IR"/>
        </w:rPr>
        <w:t>ً</w:t>
      </w:r>
      <w:r>
        <w:rPr>
          <w:rtl/>
          <w:lang w:bidi="fa-IR"/>
        </w:rPr>
        <w:t>.</w:t>
      </w:r>
    </w:p>
    <w:p w:rsidR="00800691" w:rsidRDefault="005109CD" w:rsidP="005109CD">
      <w:pPr>
        <w:pStyle w:val="libNormal"/>
        <w:rPr>
          <w:rtl/>
          <w:lang w:bidi="fa-IR"/>
        </w:rPr>
      </w:pPr>
      <w:bookmarkStart w:id="233" w:name="_Toc105414082"/>
      <w:r w:rsidRPr="0088654B">
        <w:rPr>
          <w:rStyle w:val="Heading2Char"/>
          <w:rFonts w:hint="eastAsia"/>
          <w:rtl/>
        </w:rPr>
        <w:t>مسألة</w:t>
      </w:r>
      <w:r w:rsidRPr="0088654B">
        <w:rPr>
          <w:rStyle w:val="Heading2Char"/>
          <w:rtl/>
        </w:rPr>
        <w:t xml:space="preserve"> 297 :</w:t>
      </w:r>
      <w:bookmarkEnd w:id="233"/>
      <w:r>
        <w:rPr>
          <w:rtl/>
          <w:lang w:bidi="fa-IR"/>
        </w:rPr>
        <w:t xml:space="preserve"> يستحب للإ</w:t>
      </w:r>
      <w:r w:rsidR="005C7BC0">
        <w:rPr>
          <w:rFonts w:hint="cs"/>
          <w:rtl/>
          <w:lang w:bidi="fa-IR"/>
        </w:rPr>
        <w:t>ِ</w:t>
      </w:r>
      <w:r>
        <w:rPr>
          <w:rtl/>
          <w:lang w:bidi="fa-IR"/>
        </w:rPr>
        <w:t xml:space="preserve">مام أن يسمع من خلفه الشهادتين ، وليس على المأموم ذلك ، قال أبو بصير : صليت خلف الصادق </w:t>
      </w:r>
      <w:r w:rsidR="00D1770E" w:rsidRPr="00D1770E">
        <w:rPr>
          <w:rStyle w:val="libAlaemChar"/>
          <w:rtl/>
        </w:rPr>
        <w:t>عليه‌السلام</w:t>
      </w:r>
      <w:r>
        <w:rPr>
          <w:rtl/>
          <w:lang w:bidi="fa-IR"/>
        </w:rPr>
        <w:t xml:space="preserve"> ، ف</w:t>
      </w:r>
      <w:r w:rsidR="006C6781">
        <w:rPr>
          <w:rtl/>
          <w:lang w:bidi="fa-IR"/>
        </w:rPr>
        <w:t>لمـّا</w:t>
      </w:r>
      <w:r>
        <w:rPr>
          <w:rtl/>
          <w:lang w:bidi="fa-IR"/>
        </w:rPr>
        <w:t xml:space="preserve"> كان في آخر تشهده رفع صوته حتى أسمعنا ، فلم</w:t>
      </w:r>
      <w:r w:rsidR="005C7BC0">
        <w:rPr>
          <w:rFonts w:hint="cs"/>
          <w:rtl/>
          <w:lang w:bidi="fa-IR"/>
        </w:rPr>
        <w:t>ّ</w:t>
      </w:r>
      <w:r>
        <w:rPr>
          <w:rtl/>
          <w:lang w:bidi="fa-IR"/>
        </w:rPr>
        <w:t xml:space="preserve">ا انصرف قلت : كذا ينبغي للإمام أن يسمع تشهده من خلفه؟ قال : « نعم » </w:t>
      </w:r>
      <w:r w:rsidRPr="00D1770E">
        <w:rPr>
          <w:rStyle w:val="libFootnotenumChar"/>
          <w:rtl/>
        </w:rPr>
        <w:t>(1)</w:t>
      </w:r>
      <w:r>
        <w:rPr>
          <w:rtl/>
          <w:lang w:bidi="fa-IR"/>
        </w:rPr>
        <w:t xml:space="preserve"> وقال الصادق </w:t>
      </w:r>
      <w:r w:rsidR="00D1770E" w:rsidRPr="00D1770E">
        <w:rPr>
          <w:rStyle w:val="libAlaemChar"/>
          <w:rtl/>
        </w:rPr>
        <w:t>عليه‌السلام</w:t>
      </w:r>
      <w:r>
        <w:rPr>
          <w:rtl/>
          <w:lang w:bidi="fa-IR"/>
        </w:rPr>
        <w:t xml:space="preserve"> : « ينبغي للإ</w:t>
      </w:r>
      <w:r w:rsidR="00EF771E">
        <w:rPr>
          <w:rFonts w:hint="cs"/>
          <w:rtl/>
          <w:lang w:bidi="fa-IR"/>
        </w:rPr>
        <w:t>ِ</w:t>
      </w:r>
      <w:r>
        <w:rPr>
          <w:rtl/>
          <w:lang w:bidi="fa-IR"/>
        </w:rPr>
        <w:t>مام أن يسمع من خلفه التشهد ولا يسمعونه شيئا</w:t>
      </w:r>
      <w:r w:rsidR="005C7BC0">
        <w:rPr>
          <w:rFonts w:hint="cs"/>
          <w:rtl/>
          <w:lang w:bidi="fa-IR"/>
        </w:rPr>
        <w:t>ً</w:t>
      </w:r>
      <w:r>
        <w:rPr>
          <w:rtl/>
          <w:lang w:bidi="fa-IR"/>
        </w:rPr>
        <w:t xml:space="preserve"> » </w:t>
      </w:r>
      <w:r w:rsidRPr="00D1770E">
        <w:rPr>
          <w:rStyle w:val="libFootnotenumChar"/>
          <w:rtl/>
        </w:rPr>
        <w:t>(2)</w:t>
      </w:r>
    </w:p>
    <w:p w:rsidR="005109CD" w:rsidRDefault="005109CD" w:rsidP="005109CD">
      <w:pPr>
        <w:pStyle w:val="libNormal"/>
        <w:rPr>
          <w:lang w:bidi="fa-IR"/>
        </w:rPr>
      </w:pPr>
      <w:r>
        <w:rPr>
          <w:rtl/>
          <w:lang w:bidi="fa-IR"/>
        </w:rPr>
        <w:t>وليس على الوجوب إجماعا</w:t>
      </w:r>
      <w:r w:rsidR="00800691">
        <w:rPr>
          <w:rFonts w:hint="cs"/>
          <w:rtl/>
          <w:lang w:bidi="fa-IR"/>
        </w:rPr>
        <w:t>ً</w:t>
      </w:r>
      <w:r>
        <w:rPr>
          <w:rtl/>
          <w:lang w:bidi="fa-IR"/>
        </w:rPr>
        <w:t xml:space="preserve"> ، ولأن علي بن يقطين سأل أبا الحسن الماضي </w:t>
      </w:r>
      <w:r w:rsidR="00D1770E" w:rsidRPr="00D1770E">
        <w:rPr>
          <w:rStyle w:val="libAlaemChar"/>
          <w:rtl/>
        </w:rPr>
        <w:t>عليه‌السلام</w:t>
      </w:r>
      <w:r>
        <w:rPr>
          <w:rtl/>
          <w:lang w:bidi="fa-IR"/>
        </w:rPr>
        <w:t xml:space="preserve"> عن الرجل هل يصلح أن يجهر بالتشهد ، وبالقول في الركوع والسجود والقنوت؟ قال : « إن شاء جهر وإن شاء لم يجهر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أحمد : يستحب إخفاء التشهد ؛ لأن النبيّ </w:t>
      </w:r>
      <w:r w:rsidRPr="00D1770E">
        <w:rPr>
          <w:rStyle w:val="libAlaemChar"/>
          <w:rtl/>
        </w:rPr>
        <w:t>صلى‌الله‌عليه‌وآله</w:t>
      </w:r>
      <w:r>
        <w:rPr>
          <w:rtl/>
          <w:lang w:bidi="fa-IR"/>
        </w:rPr>
        <w:t xml:space="preserve"> لم يكن يجهر به </w:t>
      </w:r>
      <w:r w:rsidRPr="00D1770E">
        <w:rPr>
          <w:rStyle w:val="libFootnotenumChar"/>
          <w:rtl/>
        </w:rPr>
        <w:t>(4)</w:t>
      </w:r>
      <w:r>
        <w:rPr>
          <w:rtl/>
          <w:lang w:bidi="fa-IR"/>
        </w:rPr>
        <w:t>. وهو ممنوع ؛ لأن عدم السماع لا يدل على العدم ، ولأنه مندوب فجاز تركه أحيانا.</w:t>
      </w:r>
    </w:p>
    <w:p w:rsidR="005109CD" w:rsidRDefault="005109CD" w:rsidP="005109CD">
      <w:pPr>
        <w:pStyle w:val="libNormal"/>
        <w:rPr>
          <w:lang w:bidi="fa-IR"/>
        </w:rPr>
      </w:pPr>
      <w:bookmarkStart w:id="234" w:name="_Toc105414083"/>
      <w:r w:rsidRPr="0088654B">
        <w:rPr>
          <w:rStyle w:val="Heading2Char"/>
          <w:rFonts w:hint="eastAsia"/>
          <w:rtl/>
        </w:rPr>
        <w:t>مسألة</w:t>
      </w:r>
      <w:r w:rsidRPr="0088654B">
        <w:rPr>
          <w:rStyle w:val="Heading2Char"/>
          <w:rtl/>
        </w:rPr>
        <w:t xml:space="preserve"> 298 :</w:t>
      </w:r>
      <w:bookmarkEnd w:id="234"/>
      <w:r>
        <w:rPr>
          <w:rtl/>
          <w:lang w:bidi="fa-IR"/>
        </w:rPr>
        <w:t xml:space="preserve"> يجوز الدعاء في التشهد‌ ، وفي جميع أحوال الصلاة كالقنوت ، والركوع ، والسجود ، والقيام قبل القراءة ، وبعدها بالمباح من أمر الدين والدنيا عند علمائنا أجمع ، سواء كان مما ورد به الشرع ، أو لا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لأن أبا هريرة روى أن النبيّ </w:t>
      </w:r>
      <w:r w:rsidRPr="00D1770E">
        <w:rPr>
          <w:rStyle w:val="libAlaemChar"/>
          <w:rtl/>
        </w:rPr>
        <w:t>صلى‌</w:t>
      </w:r>
      <w:r w:rsidRPr="00D1770E">
        <w:rPr>
          <w:rStyle w:val="libAlaemChar"/>
          <w:rFonts w:hint="eastAsia"/>
          <w:rtl/>
        </w:rPr>
        <w:t>الله‌عليه‌وآله</w:t>
      </w:r>
      <w:r>
        <w:rPr>
          <w:rtl/>
          <w:lang w:bidi="fa-IR"/>
        </w:rPr>
        <w:t xml:space="preserve"> قال : ( إذا تشهد أحدكم فليتعوذ من أربع : من عذاب النار ، وعذاب القبر ، وفتنة المحيى وفتنة الممات ، وفتنة المسيح الدجال ، ثم يدعو لنفسه ما بدا‌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102 </w:t>
      </w:r>
      <w:r w:rsidR="00CC5234">
        <w:rPr>
          <w:rFonts w:hint="cs"/>
          <w:rtl/>
          <w:lang w:bidi="fa-IR"/>
        </w:rPr>
        <w:t>/</w:t>
      </w:r>
      <w:r>
        <w:rPr>
          <w:rtl/>
          <w:lang w:bidi="fa-IR"/>
        </w:rPr>
        <w:t xml:space="preserve"> 382.</w:t>
      </w:r>
    </w:p>
    <w:p w:rsidR="005109CD" w:rsidRDefault="005109CD" w:rsidP="00B70EE0">
      <w:pPr>
        <w:pStyle w:val="libFootnote0"/>
        <w:rPr>
          <w:lang w:bidi="fa-IR"/>
        </w:rPr>
      </w:pPr>
      <w:r>
        <w:rPr>
          <w:rtl/>
          <w:lang w:bidi="fa-IR"/>
        </w:rPr>
        <w:t xml:space="preserve">(2) الكافي 3 : 337 </w:t>
      </w:r>
      <w:r w:rsidR="00CC5234">
        <w:rPr>
          <w:rFonts w:hint="cs"/>
          <w:rtl/>
          <w:lang w:bidi="fa-IR"/>
        </w:rPr>
        <w:t>/</w:t>
      </w:r>
      <w:r>
        <w:rPr>
          <w:rtl/>
          <w:lang w:bidi="fa-IR"/>
        </w:rPr>
        <w:t xml:space="preserve"> 5 ، الفقيه 1 : 260 </w:t>
      </w:r>
      <w:r w:rsidR="00CC5234">
        <w:rPr>
          <w:rFonts w:hint="cs"/>
          <w:rtl/>
          <w:lang w:bidi="fa-IR"/>
        </w:rPr>
        <w:t>/</w:t>
      </w:r>
      <w:r>
        <w:rPr>
          <w:rtl/>
          <w:lang w:bidi="fa-IR"/>
        </w:rPr>
        <w:t xml:space="preserve"> 1189 ، التهذيب 2 : 102 </w:t>
      </w:r>
      <w:r w:rsidR="00CC5234">
        <w:rPr>
          <w:rFonts w:hint="cs"/>
          <w:rtl/>
          <w:lang w:bidi="fa-IR"/>
        </w:rPr>
        <w:t>/</w:t>
      </w:r>
      <w:r>
        <w:rPr>
          <w:rtl/>
          <w:lang w:bidi="fa-IR"/>
        </w:rPr>
        <w:t xml:space="preserve"> 384.</w:t>
      </w:r>
    </w:p>
    <w:p w:rsidR="005109CD" w:rsidRDefault="005109CD" w:rsidP="00B70EE0">
      <w:pPr>
        <w:pStyle w:val="libFootnote0"/>
        <w:rPr>
          <w:lang w:bidi="fa-IR"/>
        </w:rPr>
      </w:pPr>
      <w:r>
        <w:rPr>
          <w:rtl/>
          <w:lang w:bidi="fa-IR"/>
        </w:rPr>
        <w:t xml:space="preserve">(3) التهذيب 2 : 102 </w:t>
      </w:r>
      <w:r w:rsidR="00CC5234">
        <w:rPr>
          <w:rFonts w:hint="cs"/>
          <w:rtl/>
          <w:lang w:bidi="fa-IR"/>
        </w:rPr>
        <w:t>/</w:t>
      </w:r>
      <w:r>
        <w:rPr>
          <w:rtl/>
          <w:lang w:bidi="fa-IR"/>
        </w:rPr>
        <w:t xml:space="preserve"> 385.</w:t>
      </w:r>
    </w:p>
    <w:p w:rsidR="005109CD" w:rsidRDefault="005109CD" w:rsidP="00B70EE0">
      <w:pPr>
        <w:pStyle w:val="libFootnote0"/>
        <w:rPr>
          <w:lang w:bidi="fa-IR"/>
        </w:rPr>
      </w:pPr>
      <w:r>
        <w:rPr>
          <w:rtl/>
          <w:lang w:bidi="fa-IR"/>
        </w:rPr>
        <w:t>(4) المغني 1 : 617 ، الشرح الكبير 1 : 618.</w:t>
      </w:r>
    </w:p>
    <w:p w:rsidR="005109CD" w:rsidRDefault="005109CD" w:rsidP="00B70EE0">
      <w:pPr>
        <w:pStyle w:val="libFootnote0"/>
        <w:rPr>
          <w:lang w:bidi="fa-IR"/>
        </w:rPr>
      </w:pPr>
      <w:r>
        <w:rPr>
          <w:rtl/>
          <w:lang w:bidi="fa-IR"/>
        </w:rPr>
        <w:t xml:space="preserve">(5) المجموع 3 : 469 و 471 ، فتح العزيز 3 : 516 ، مغني المحتاج 1 : 176 ، المغني 1 : 620 </w:t>
      </w:r>
      <w:r w:rsidR="00D1770E">
        <w:rPr>
          <w:rtl/>
          <w:lang w:bidi="fa-IR"/>
        </w:rPr>
        <w:t>-</w:t>
      </w:r>
      <w:r>
        <w:rPr>
          <w:rtl/>
          <w:lang w:bidi="fa-IR"/>
        </w:rPr>
        <w:t xml:space="preserve"> 621 ، الشرح الكبير 1 : 620 ، عمدة القارئ 6 : 118.</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له</w:t>
      </w:r>
      <w:r>
        <w:rPr>
          <w:rtl/>
          <w:lang w:bidi="fa-IR"/>
        </w:rPr>
        <w:t xml:space="preserve"> ) </w:t>
      </w:r>
      <w:r w:rsidRPr="00D1770E">
        <w:rPr>
          <w:rStyle w:val="libFootnotenumChar"/>
          <w:rtl/>
        </w:rPr>
        <w:t>(1)</w:t>
      </w:r>
      <w:r>
        <w:rPr>
          <w:rtl/>
          <w:lang w:bidi="fa-IR"/>
        </w:rPr>
        <w:t xml:space="preserve"> وقال </w:t>
      </w:r>
      <w:r w:rsidR="00D1770E" w:rsidRPr="00D1770E">
        <w:rPr>
          <w:rStyle w:val="libAlaemChar"/>
          <w:rtl/>
        </w:rPr>
        <w:t>عليه‌السلام</w:t>
      </w:r>
      <w:r>
        <w:rPr>
          <w:rtl/>
          <w:lang w:bidi="fa-IR"/>
        </w:rPr>
        <w:t xml:space="preserve"> لابن مسعود : ( ثم ليتخيّر من الدعاء ما أعجبه ) </w:t>
      </w:r>
      <w:r w:rsidRPr="00D1770E">
        <w:rPr>
          <w:rStyle w:val="libFootnotenumChar"/>
          <w:rtl/>
        </w:rPr>
        <w:t>(2)</w:t>
      </w:r>
      <w:r>
        <w:rPr>
          <w:rtl/>
          <w:lang w:bidi="fa-IR"/>
        </w:rPr>
        <w:t>.</w:t>
      </w:r>
    </w:p>
    <w:p w:rsidR="005109CD" w:rsidRDefault="005109CD" w:rsidP="00F60C6B">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وقد سأله بكر بن حبيب أيّ شي‌ء</w:t>
      </w:r>
      <w:r w:rsidR="00F60C6B">
        <w:rPr>
          <w:rFonts w:hint="cs"/>
          <w:rtl/>
          <w:lang w:bidi="fa-IR"/>
        </w:rPr>
        <w:t>ٍ</w:t>
      </w:r>
      <w:r>
        <w:rPr>
          <w:rtl/>
          <w:lang w:bidi="fa-IR"/>
        </w:rPr>
        <w:t xml:space="preserve"> أقول في التشهد والقنوت؟ قال : « ق</w:t>
      </w:r>
      <w:r w:rsidR="00F60C6B">
        <w:rPr>
          <w:rFonts w:hint="cs"/>
          <w:rtl/>
          <w:lang w:bidi="fa-IR"/>
        </w:rPr>
        <w:t>ُ</w:t>
      </w:r>
      <w:r>
        <w:rPr>
          <w:rtl/>
          <w:lang w:bidi="fa-IR"/>
        </w:rPr>
        <w:t>ل بأحسن ما علمت فإنه لو كان موقتا</w:t>
      </w:r>
      <w:r w:rsidR="00F60C6B">
        <w:rPr>
          <w:rFonts w:hint="cs"/>
          <w:rtl/>
          <w:lang w:bidi="fa-IR"/>
        </w:rPr>
        <w:t>ً</w:t>
      </w:r>
      <w:r>
        <w:rPr>
          <w:rtl/>
          <w:lang w:bidi="fa-IR"/>
        </w:rPr>
        <w:t xml:space="preserve"> لهلك الناس » </w:t>
      </w:r>
      <w:r w:rsidRPr="00D1770E">
        <w:rPr>
          <w:rStyle w:val="libFootnotenumChar"/>
          <w:rtl/>
        </w:rPr>
        <w:t>(3)</w:t>
      </w:r>
      <w:r>
        <w:rPr>
          <w:rtl/>
          <w:lang w:bidi="fa-IR"/>
        </w:rPr>
        <w:t xml:space="preserve"> ولأنه دعاء لله تعالى يجوز خارج الصلاة فجاز في الصلاة كالدعاء المأثور.</w:t>
      </w:r>
    </w:p>
    <w:p w:rsidR="005109CD" w:rsidRDefault="005109CD" w:rsidP="005109CD">
      <w:pPr>
        <w:pStyle w:val="libNormal"/>
        <w:rPr>
          <w:lang w:bidi="fa-IR"/>
        </w:rPr>
      </w:pPr>
      <w:r>
        <w:rPr>
          <w:rFonts w:hint="eastAsia"/>
          <w:rtl/>
          <w:lang w:bidi="fa-IR"/>
        </w:rPr>
        <w:t>وقال</w:t>
      </w:r>
      <w:r>
        <w:rPr>
          <w:rtl/>
          <w:lang w:bidi="fa-IR"/>
        </w:rPr>
        <w:t xml:space="preserve"> أبو حنيفة ، وأصحابه : لا يدعو إل</w:t>
      </w:r>
      <w:r w:rsidR="00F60C6B">
        <w:rPr>
          <w:rFonts w:hint="cs"/>
          <w:rtl/>
          <w:lang w:bidi="fa-IR"/>
        </w:rPr>
        <w:t>ّ</w:t>
      </w:r>
      <w:r>
        <w:rPr>
          <w:rtl/>
          <w:lang w:bidi="fa-IR"/>
        </w:rPr>
        <w:t xml:space="preserve">ا بما يشبه ألفاظ القرآن ، والأدعية المأثورة ، ولا يدعو بما يشبه كلام الناس </w:t>
      </w:r>
      <w:r w:rsidRPr="00D1770E">
        <w:rPr>
          <w:rStyle w:val="libFootnotenumChar"/>
          <w:rtl/>
        </w:rPr>
        <w:t>(4)</w:t>
      </w:r>
      <w:r>
        <w:rPr>
          <w:rtl/>
          <w:lang w:bidi="fa-IR"/>
        </w:rPr>
        <w:t>. ومن أصحابه من قال : ما لا يطلب إل</w:t>
      </w:r>
      <w:r w:rsidR="00F60C6B">
        <w:rPr>
          <w:rFonts w:hint="cs"/>
          <w:rtl/>
          <w:lang w:bidi="fa-IR"/>
        </w:rPr>
        <w:t>ّ</w:t>
      </w:r>
      <w:r>
        <w:rPr>
          <w:rtl/>
          <w:lang w:bidi="fa-IR"/>
        </w:rPr>
        <w:t xml:space="preserve">ا من الله تعالى يجوز ، وما يجوز أن يطلب من المخلوقين إذا سأله الله تعالى في الصلاة أفسدها ، لأنه ذكر لو </w:t>
      </w:r>
      <w:r>
        <w:rPr>
          <w:rFonts w:hint="eastAsia"/>
          <w:rtl/>
          <w:lang w:bidi="fa-IR"/>
        </w:rPr>
        <w:t>أتى</w:t>
      </w:r>
      <w:r>
        <w:rPr>
          <w:rtl/>
          <w:lang w:bidi="fa-IR"/>
        </w:rPr>
        <w:t xml:space="preserve"> به على غير وجه الدعاء أفسدها كالدعاء المحظور </w:t>
      </w:r>
      <w:r w:rsidRPr="00D1770E">
        <w:rPr>
          <w:rStyle w:val="libFootnotenumChar"/>
          <w:rtl/>
        </w:rPr>
        <w:t>(5)</w:t>
      </w:r>
      <w:r>
        <w:rPr>
          <w:rtl/>
          <w:lang w:bidi="fa-IR"/>
        </w:rPr>
        <w:t>. وينتقض بالدعاء المأثور فإنه لو ذكر الفتنة والمسيح الدجال على غير وجه الدعاء أبطل الصلاة.</w:t>
      </w:r>
    </w:p>
    <w:p w:rsidR="005109CD" w:rsidRDefault="005109CD" w:rsidP="00377162">
      <w:pPr>
        <w:pStyle w:val="Heading3"/>
        <w:rPr>
          <w:lang w:bidi="fa-IR"/>
        </w:rPr>
      </w:pPr>
      <w:bookmarkStart w:id="235" w:name="_Toc105414084"/>
      <w:r>
        <w:rPr>
          <w:rFonts w:hint="eastAsia"/>
          <w:rtl/>
          <w:lang w:bidi="fa-IR"/>
        </w:rPr>
        <w:t>فروع</w:t>
      </w:r>
      <w:r>
        <w:rPr>
          <w:rtl/>
          <w:lang w:bidi="fa-IR"/>
        </w:rPr>
        <w:t xml:space="preserve"> :</w:t>
      </w:r>
      <w:bookmarkEnd w:id="23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يجوز الدعاء بغير العربية‌ على قول أكثر علمائنا </w:t>
      </w:r>
      <w:r w:rsidRPr="00D1770E">
        <w:rPr>
          <w:rStyle w:val="libFootnotenumChar"/>
          <w:rtl/>
        </w:rPr>
        <w:t>(6)</w:t>
      </w:r>
      <w:r>
        <w:rPr>
          <w:rtl/>
          <w:lang w:bidi="fa-IR"/>
        </w:rPr>
        <w:t xml:space="preserve"> للأصل ، وعند‌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سنن النسائي 3 : 58 ، سنن البيهقي 2 : 154.</w:t>
      </w:r>
    </w:p>
    <w:p w:rsidR="005109CD" w:rsidRDefault="005109CD" w:rsidP="00B70EE0">
      <w:pPr>
        <w:pStyle w:val="libFootnote0"/>
        <w:rPr>
          <w:lang w:bidi="fa-IR"/>
        </w:rPr>
      </w:pPr>
      <w:r>
        <w:rPr>
          <w:rtl/>
          <w:lang w:bidi="fa-IR"/>
        </w:rPr>
        <w:t xml:space="preserve">(2) سنن النسائي 3 : 50 </w:t>
      </w:r>
      <w:r w:rsidR="00D1770E">
        <w:rPr>
          <w:rtl/>
          <w:lang w:bidi="fa-IR"/>
        </w:rPr>
        <w:t>-</w:t>
      </w:r>
      <w:r>
        <w:rPr>
          <w:rtl/>
          <w:lang w:bidi="fa-IR"/>
        </w:rPr>
        <w:t xml:space="preserve"> 51 ، سنن أبي داود 1 : 254 </w:t>
      </w:r>
      <w:r w:rsidR="00F60C6B">
        <w:rPr>
          <w:rFonts w:hint="cs"/>
          <w:rtl/>
          <w:lang w:bidi="fa-IR"/>
        </w:rPr>
        <w:t>/</w:t>
      </w:r>
      <w:r>
        <w:rPr>
          <w:rtl/>
          <w:lang w:bidi="fa-IR"/>
        </w:rPr>
        <w:t xml:space="preserve"> 968.</w:t>
      </w:r>
    </w:p>
    <w:p w:rsidR="005109CD" w:rsidRDefault="005109CD" w:rsidP="00B70EE0">
      <w:pPr>
        <w:pStyle w:val="libFootnote0"/>
        <w:rPr>
          <w:lang w:bidi="fa-IR"/>
        </w:rPr>
      </w:pPr>
      <w:r>
        <w:rPr>
          <w:rtl/>
          <w:lang w:bidi="fa-IR"/>
        </w:rPr>
        <w:t xml:space="preserve">(3) الكافي 3 : 337 </w:t>
      </w:r>
      <w:r w:rsidR="00F60C6B">
        <w:rPr>
          <w:rFonts w:hint="cs"/>
          <w:rtl/>
          <w:lang w:bidi="fa-IR"/>
        </w:rPr>
        <w:t>/</w:t>
      </w:r>
      <w:r>
        <w:rPr>
          <w:rtl/>
          <w:lang w:bidi="fa-IR"/>
        </w:rPr>
        <w:t xml:space="preserve"> 2 ، التهذيب 2 : 102 </w:t>
      </w:r>
      <w:r w:rsidR="00F60C6B">
        <w:rPr>
          <w:rFonts w:hint="cs"/>
          <w:rtl/>
          <w:lang w:bidi="fa-IR"/>
        </w:rPr>
        <w:t>/</w:t>
      </w:r>
      <w:r>
        <w:rPr>
          <w:rtl/>
          <w:lang w:bidi="fa-IR"/>
        </w:rPr>
        <w:t xml:space="preserve"> 381.</w:t>
      </w:r>
    </w:p>
    <w:p w:rsidR="005109CD" w:rsidRDefault="005109CD" w:rsidP="00B70EE0">
      <w:pPr>
        <w:pStyle w:val="libFootnote0"/>
        <w:rPr>
          <w:lang w:bidi="fa-IR"/>
        </w:rPr>
      </w:pPr>
      <w:r>
        <w:rPr>
          <w:rtl/>
          <w:lang w:bidi="fa-IR"/>
        </w:rPr>
        <w:t>(4) بدائع الصنائع 1 : 213 ، اللباب 1 : 73 و 74 ، شرح فتح القدير 1 : 277 ، عمدة القارئ 6 : 118 ، المجموع 3 : 471 ، فتح العزيز 3 : 516 ، سبل السلام 1 : 322.</w:t>
      </w:r>
    </w:p>
    <w:p w:rsidR="005109CD" w:rsidRDefault="005109CD" w:rsidP="00B70EE0">
      <w:pPr>
        <w:pStyle w:val="libFootnote0"/>
        <w:rPr>
          <w:lang w:bidi="fa-IR"/>
        </w:rPr>
      </w:pPr>
      <w:r>
        <w:rPr>
          <w:rtl/>
          <w:lang w:bidi="fa-IR"/>
        </w:rPr>
        <w:t>(5) المجموع 3 : 471 ، فتح العزيز 3 : 516 ، حلية العلماء 2 : 109 ، اللباب 1 : 74.</w:t>
      </w:r>
    </w:p>
    <w:p w:rsidR="005109CD" w:rsidRDefault="005109CD" w:rsidP="00B70EE0">
      <w:pPr>
        <w:pStyle w:val="libFootnote0"/>
        <w:rPr>
          <w:lang w:bidi="fa-IR"/>
        </w:rPr>
      </w:pPr>
      <w:r>
        <w:rPr>
          <w:rtl/>
          <w:lang w:bidi="fa-IR"/>
        </w:rPr>
        <w:t>(6) منهم : محمد بن الحسن الصفار ، والصدوق كما في الفقيه 1 : 208 ذيل الحديث 935 ، والمحقق في المعتبر : 192.</w:t>
      </w:r>
    </w:p>
    <w:p w:rsidR="00D1770E" w:rsidRDefault="00062957" w:rsidP="005B6482">
      <w:pPr>
        <w:pStyle w:val="libNormal"/>
        <w:rPr>
          <w:rtl/>
          <w:lang w:bidi="fa-IR"/>
        </w:rPr>
      </w:pPr>
      <w:r>
        <w:rPr>
          <w:rtl/>
          <w:lang w:bidi="fa-IR"/>
        </w:rPr>
        <w:br w:type="page"/>
      </w:r>
    </w:p>
    <w:p w:rsidR="005109CD" w:rsidRDefault="005109CD" w:rsidP="00F60C6B">
      <w:pPr>
        <w:pStyle w:val="libNormal0"/>
        <w:rPr>
          <w:lang w:bidi="fa-IR"/>
        </w:rPr>
      </w:pPr>
      <w:r>
        <w:rPr>
          <w:rFonts w:hint="eastAsia"/>
          <w:rtl/>
          <w:lang w:bidi="fa-IR"/>
        </w:rPr>
        <w:lastRenderedPageBreak/>
        <w:t>بعضهم</w:t>
      </w:r>
      <w:r>
        <w:rPr>
          <w:rtl/>
          <w:lang w:bidi="fa-IR"/>
        </w:rPr>
        <w:t xml:space="preserve"> لا يجوز </w:t>
      </w:r>
      <w:r w:rsidRPr="00D1770E">
        <w:rPr>
          <w:rStyle w:val="libFootnotenumChar"/>
          <w:rtl/>
        </w:rPr>
        <w:t>(1)</w:t>
      </w:r>
      <w:r>
        <w:rPr>
          <w:rtl/>
          <w:lang w:bidi="fa-IR"/>
        </w:rPr>
        <w:t xml:space="preserve"> ، لأن المنقول عن النبيّ </w:t>
      </w:r>
      <w:r w:rsidRPr="00D1770E">
        <w:rPr>
          <w:rStyle w:val="libAlaemChar"/>
          <w:rtl/>
        </w:rPr>
        <w:t>صلى‌الله‌عليه‌وآله</w:t>
      </w:r>
      <w:r>
        <w:rPr>
          <w:rtl/>
          <w:lang w:bidi="fa-IR"/>
        </w:rPr>
        <w:t xml:space="preserve"> الدعاء بالعربية </w:t>
      </w:r>
      <w:r w:rsidRPr="00D1770E">
        <w:rPr>
          <w:rStyle w:val="libFootnotenumChar"/>
          <w:rtl/>
        </w:rPr>
        <w:t>(2)</w:t>
      </w:r>
      <w:r>
        <w:rPr>
          <w:rtl/>
          <w:lang w:bidi="fa-IR"/>
        </w:rPr>
        <w:t xml:space="preserve"> ، وقال : ( صلوا كما رأيتموني </w:t>
      </w:r>
      <w:r w:rsidR="00F60C6B">
        <w:rPr>
          <w:rFonts w:hint="cs"/>
          <w:rtl/>
          <w:lang w:bidi="fa-IR"/>
        </w:rPr>
        <w:t>ا</w:t>
      </w:r>
      <w:r>
        <w:rPr>
          <w:rtl/>
          <w:lang w:bidi="fa-IR"/>
        </w:rPr>
        <w:t xml:space="preserve">صلي ) </w:t>
      </w:r>
      <w:r w:rsidRPr="00D1770E">
        <w:rPr>
          <w:rStyle w:val="libFootnotenumChar"/>
          <w:rtl/>
        </w:rPr>
        <w:t>(3)</w:t>
      </w:r>
      <w:r>
        <w:rPr>
          <w:rtl/>
          <w:lang w:bidi="fa-IR"/>
        </w:rPr>
        <w:t xml:space="preserve"> وللشافعية كالقولين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الدعاء أفضل من تطويل القراءة. سأل معاوية بن عمار الصادق </w:t>
      </w:r>
      <w:r w:rsidR="00D1770E" w:rsidRPr="00D1770E">
        <w:rPr>
          <w:rStyle w:val="libAlaemChar"/>
          <w:rtl/>
        </w:rPr>
        <w:t>عليه‌السلام</w:t>
      </w:r>
      <w:r>
        <w:rPr>
          <w:rtl/>
          <w:lang w:bidi="fa-IR"/>
        </w:rPr>
        <w:t xml:space="preserve"> : رجلان افتتحا الصلاة في ساعة واحدة فتلا هذا القرآن وكانت تلاوته أكثر من دعائه ، ودعا هذا وكان دعا</w:t>
      </w:r>
      <w:r w:rsidR="00F60C6B">
        <w:rPr>
          <w:rFonts w:hint="cs"/>
          <w:rtl/>
          <w:lang w:bidi="fa-IR"/>
        </w:rPr>
        <w:t>ئ</w:t>
      </w:r>
      <w:r>
        <w:rPr>
          <w:rtl/>
          <w:lang w:bidi="fa-IR"/>
        </w:rPr>
        <w:t>ه أكثر من تلاوته ، أيّهما أفضل؟ قال : « كلّ</w:t>
      </w:r>
      <w:r w:rsidR="00F60C6B">
        <w:rPr>
          <w:rFonts w:hint="cs"/>
          <w:rtl/>
          <w:lang w:bidi="fa-IR"/>
        </w:rPr>
        <w:t>ٌ</w:t>
      </w:r>
      <w:r>
        <w:rPr>
          <w:rtl/>
          <w:lang w:bidi="fa-IR"/>
        </w:rPr>
        <w:t xml:space="preserve"> فيه فضل » قلت : قد علمت أن كلا</w:t>
      </w:r>
      <w:r w:rsidR="00F60C6B">
        <w:rPr>
          <w:rFonts w:hint="cs"/>
          <w:rtl/>
          <w:lang w:bidi="fa-IR"/>
        </w:rPr>
        <w:t>ً</w:t>
      </w:r>
      <w:r>
        <w:rPr>
          <w:rtl/>
          <w:lang w:bidi="fa-IR"/>
        </w:rPr>
        <w:t xml:space="preserve"> حسن ، فقال : « الدعاء أفضل ، أما سمعت قول الله عزّ وجلّ </w:t>
      </w:r>
      <w:r w:rsidR="00F60C6B">
        <w:rPr>
          <w:rFonts w:hint="cs"/>
          <w:rtl/>
          <w:lang w:bidi="fa-IR"/>
        </w:rPr>
        <w:t>:</w:t>
      </w:r>
      <w:r w:rsidR="00F60C6B" w:rsidRPr="00F60C6B">
        <w:rPr>
          <w:rtl/>
        </w:rPr>
        <w:t xml:space="preserve"> </w:t>
      </w:r>
      <w:r w:rsidR="00F60C6B" w:rsidRPr="00FA2F88">
        <w:rPr>
          <w:rStyle w:val="libAlaemChar"/>
          <w:rtl/>
        </w:rPr>
        <w:t>(</w:t>
      </w:r>
      <w:r w:rsidRPr="00CC6D64">
        <w:rPr>
          <w:rStyle w:val="libAieChar"/>
          <w:rtl/>
        </w:rPr>
        <w:t xml:space="preserve"> ادْعُونِي أَسْتَجِبْ لَكُمْ </w:t>
      </w:r>
      <w:r w:rsidRPr="00F60C6B">
        <w:rPr>
          <w:rStyle w:val="libAieChar"/>
          <w:rtl/>
        </w:rPr>
        <w:t xml:space="preserve">إِنَّ الَّذِينَ يَسْتَكْبِرُونَ عَنْ عِبادَتِي سَيَدْخُلُونَ جَهَنَّمَ داخِرِينَ </w:t>
      </w:r>
      <w:r w:rsidR="00F60C6B" w:rsidRPr="00FA2F88">
        <w:rPr>
          <w:rStyle w:val="libAlaemChar"/>
          <w:rtl/>
        </w:rPr>
        <w:t>)</w:t>
      </w:r>
      <w:r>
        <w:rPr>
          <w:rtl/>
          <w:lang w:bidi="fa-IR"/>
        </w:rPr>
        <w:t xml:space="preserve"> </w:t>
      </w:r>
      <w:r w:rsidRPr="00D1770E">
        <w:rPr>
          <w:rStyle w:val="libFootnotenumChar"/>
          <w:rtl/>
        </w:rPr>
        <w:t>(5)</w:t>
      </w:r>
      <w:r>
        <w:rPr>
          <w:rtl/>
          <w:lang w:bidi="fa-IR"/>
        </w:rPr>
        <w:t xml:space="preserve"> هي والله العبادة ، هي والله أفضل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ينبغي للإ</w:t>
      </w:r>
      <w:r w:rsidR="00F60C6B">
        <w:rPr>
          <w:rFonts w:hint="cs"/>
          <w:rtl/>
          <w:lang w:bidi="fa-IR"/>
        </w:rPr>
        <w:t>ِ</w:t>
      </w:r>
      <w:r>
        <w:rPr>
          <w:rtl/>
          <w:lang w:bidi="fa-IR"/>
        </w:rPr>
        <w:t>مام التطويل في الدعاء‌ إرفاقا</w:t>
      </w:r>
      <w:r w:rsidR="00B1352D">
        <w:rPr>
          <w:rFonts w:hint="cs"/>
          <w:rtl/>
          <w:lang w:bidi="fa-IR"/>
        </w:rPr>
        <w:t>ً</w:t>
      </w:r>
      <w:r>
        <w:rPr>
          <w:rtl/>
          <w:lang w:bidi="fa-IR"/>
        </w:rPr>
        <w:t xml:space="preserve"> بمن خلفه ، وللشافعي قولان : أحدهما : يدعو أقل من التشهد والصلاة على النبيّ </w:t>
      </w:r>
      <w:r w:rsidRPr="00D1770E">
        <w:rPr>
          <w:rStyle w:val="libAlaemChar"/>
          <w:rtl/>
        </w:rPr>
        <w:t>صلى‌الله‌عليه‌وآله</w:t>
      </w:r>
      <w:r>
        <w:rPr>
          <w:rtl/>
          <w:lang w:bidi="fa-IR"/>
        </w:rPr>
        <w:t xml:space="preserve"> ، والثاني : بقدرهما </w:t>
      </w:r>
      <w:r w:rsidRPr="00D1770E">
        <w:rPr>
          <w:rStyle w:val="libFootnotenumChar"/>
          <w:rtl/>
        </w:rPr>
        <w:t>(7)</w:t>
      </w:r>
      <w:r>
        <w:rPr>
          <w:rtl/>
          <w:lang w:bidi="fa-IR"/>
        </w:rPr>
        <w:t>. أما المنفرد فيجوز له أن يطوّل ما لم يخرجه ذلك إلى السهو.</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يكره قراءة القرآن في التشهد‌ ؛ لأن كل ركن لا تشرع فيه القراءة كرهت فيه كالركوع والسجود.</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الدعاء مستحب في التشهد الأول أيضا</w:t>
      </w:r>
      <w:r w:rsidR="00B1352D">
        <w:rPr>
          <w:rFonts w:hint="cs"/>
          <w:rtl/>
          <w:lang w:bidi="fa-IR"/>
        </w:rPr>
        <w:t>ً</w:t>
      </w:r>
      <w:r>
        <w:rPr>
          <w:rtl/>
          <w:lang w:bidi="fa-IR"/>
        </w:rPr>
        <w:t>‌ كالثاني عند علمائنا ، وبه‌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منهم سعد بن عبد الله انظر الفقيه 1 : 208 ذيل الحديث 935 والمعتبر : 192.</w:t>
      </w:r>
    </w:p>
    <w:p w:rsidR="005109CD" w:rsidRDefault="005109CD" w:rsidP="00B70EE0">
      <w:pPr>
        <w:pStyle w:val="libFootnote0"/>
        <w:rPr>
          <w:lang w:bidi="fa-IR"/>
        </w:rPr>
      </w:pPr>
      <w:r>
        <w:rPr>
          <w:rtl/>
          <w:lang w:bidi="fa-IR"/>
        </w:rPr>
        <w:t xml:space="preserve">(2) انظر على سبيل المثال الفقيه 1 : 308 </w:t>
      </w:r>
      <w:r w:rsidR="00B1352D">
        <w:rPr>
          <w:rFonts w:hint="cs"/>
          <w:rtl/>
          <w:lang w:bidi="fa-IR"/>
        </w:rPr>
        <w:t>/</w:t>
      </w:r>
      <w:r>
        <w:rPr>
          <w:rtl/>
          <w:lang w:bidi="fa-IR"/>
        </w:rPr>
        <w:t xml:space="preserve"> 1405 وصحيح مسلم 1 : 466 </w:t>
      </w:r>
      <w:r w:rsidR="00B1352D">
        <w:rPr>
          <w:rFonts w:hint="cs"/>
          <w:rtl/>
          <w:lang w:bidi="fa-IR"/>
        </w:rPr>
        <w:t>/</w:t>
      </w:r>
      <w:r>
        <w:rPr>
          <w:rtl/>
          <w:lang w:bidi="fa-IR"/>
        </w:rPr>
        <w:t xml:space="preserve"> 675.</w:t>
      </w:r>
    </w:p>
    <w:p w:rsidR="005109CD" w:rsidRDefault="005109CD" w:rsidP="00B70EE0">
      <w:pPr>
        <w:pStyle w:val="libFootnote0"/>
        <w:rPr>
          <w:lang w:bidi="fa-IR"/>
        </w:rPr>
      </w:pPr>
      <w:r>
        <w:rPr>
          <w:rtl/>
          <w:lang w:bidi="fa-IR"/>
        </w:rPr>
        <w:t>(3) صحيح البخاري 1 : 162 ، سنن الدارمي 1 : 286.</w:t>
      </w:r>
    </w:p>
    <w:p w:rsidR="005109CD" w:rsidRDefault="005109CD" w:rsidP="00B70EE0">
      <w:pPr>
        <w:pStyle w:val="libFootnote0"/>
        <w:rPr>
          <w:lang w:bidi="fa-IR"/>
        </w:rPr>
      </w:pPr>
      <w:r>
        <w:rPr>
          <w:rtl/>
          <w:lang w:bidi="fa-IR"/>
        </w:rPr>
        <w:t>(4) المجموع 3 : 300 ، فتح العزيز 3 : 519 ، مغني المحتاج 1 : 177.</w:t>
      </w:r>
    </w:p>
    <w:p w:rsidR="005109CD" w:rsidRDefault="005109CD" w:rsidP="00B70EE0">
      <w:pPr>
        <w:pStyle w:val="libFootnote0"/>
        <w:rPr>
          <w:lang w:bidi="fa-IR"/>
        </w:rPr>
      </w:pPr>
      <w:r>
        <w:rPr>
          <w:rtl/>
          <w:lang w:bidi="fa-IR"/>
        </w:rPr>
        <w:t>(5) المؤمن : 60.</w:t>
      </w:r>
    </w:p>
    <w:p w:rsidR="005109CD" w:rsidRDefault="005109CD" w:rsidP="00B70EE0">
      <w:pPr>
        <w:pStyle w:val="libFootnote0"/>
        <w:rPr>
          <w:lang w:bidi="fa-IR"/>
        </w:rPr>
      </w:pPr>
      <w:r>
        <w:rPr>
          <w:rtl/>
          <w:lang w:bidi="fa-IR"/>
        </w:rPr>
        <w:t xml:space="preserve">(6) التهذيب 2 : 104 </w:t>
      </w:r>
      <w:r w:rsidR="00B1352D">
        <w:rPr>
          <w:rFonts w:hint="cs"/>
          <w:rtl/>
          <w:lang w:bidi="fa-IR"/>
        </w:rPr>
        <w:t>/</w:t>
      </w:r>
      <w:r>
        <w:rPr>
          <w:rtl/>
          <w:lang w:bidi="fa-IR"/>
        </w:rPr>
        <w:t xml:space="preserve"> 394.</w:t>
      </w:r>
    </w:p>
    <w:p w:rsidR="005109CD" w:rsidRDefault="005109CD" w:rsidP="00B70EE0">
      <w:pPr>
        <w:pStyle w:val="libFootnote0"/>
        <w:rPr>
          <w:lang w:bidi="fa-IR"/>
        </w:rPr>
      </w:pPr>
      <w:r>
        <w:rPr>
          <w:rtl/>
          <w:lang w:bidi="fa-IR"/>
        </w:rPr>
        <w:t>(7) الا</w:t>
      </w:r>
      <w:r w:rsidR="00B1352D">
        <w:rPr>
          <w:rFonts w:hint="cs"/>
          <w:rtl/>
          <w:lang w:bidi="fa-IR"/>
        </w:rPr>
        <w:t>ُ</w:t>
      </w:r>
      <w:r>
        <w:rPr>
          <w:rtl/>
          <w:lang w:bidi="fa-IR"/>
        </w:rPr>
        <w:t>م 1 : 121 ، المجموع 3 : 469 ، فتح العزيز 3 : 518 ، مغني المحتاج 1 : 176.</w:t>
      </w:r>
    </w:p>
    <w:p w:rsidR="00D1770E" w:rsidRDefault="00062957" w:rsidP="005B6482">
      <w:pPr>
        <w:pStyle w:val="libNormal"/>
        <w:rPr>
          <w:rtl/>
          <w:lang w:bidi="fa-IR"/>
        </w:rPr>
      </w:pPr>
      <w:r>
        <w:rPr>
          <w:rtl/>
          <w:lang w:bidi="fa-IR"/>
        </w:rPr>
        <w:br w:type="page"/>
      </w:r>
    </w:p>
    <w:p w:rsidR="005109CD" w:rsidRDefault="005109CD" w:rsidP="00B1352D">
      <w:pPr>
        <w:pStyle w:val="libNormal0"/>
        <w:rPr>
          <w:lang w:bidi="fa-IR"/>
        </w:rPr>
      </w:pPr>
      <w:r>
        <w:rPr>
          <w:rFonts w:hint="eastAsia"/>
          <w:rtl/>
          <w:lang w:bidi="fa-IR"/>
        </w:rPr>
        <w:lastRenderedPageBreak/>
        <w:t>قال</w:t>
      </w:r>
      <w:r>
        <w:rPr>
          <w:rtl/>
          <w:lang w:bidi="fa-IR"/>
        </w:rPr>
        <w:t xml:space="preserve"> مالك </w:t>
      </w:r>
      <w:r w:rsidRPr="00D1770E">
        <w:rPr>
          <w:rStyle w:val="libFootnotenumChar"/>
          <w:rtl/>
        </w:rPr>
        <w:t>(1)</w:t>
      </w:r>
      <w:r>
        <w:rPr>
          <w:rtl/>
          <w:lang w:bidi="fa-IR"/>
        </w:rPr>
        <w:t xml:space="preserve"> ، وقال الشافعي : لا يستحب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يجوز الدعاء لمن شاء من أهله ، وإخوانه‌ ، وغيرهم من المؤمنين من الرجال ، والنساء ، والصبيان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لعموم قوله تعالى </w:t>
      </w:r>
      <w:r w:rsidR="00B1352D" w:rsidRPr="00FA2F88">
        <w:rPr>
          <w:rStyle w:val="libAlaemChar"/>
          <w:rtl/>
        </w:rPr>
        <w:t>(</w:t>
      </w:r>
      <w:r w:rsidRPr="00B1352D">
        <w:rPr>
          <w:rStyle w:val="libAieChar"/>
          <w:rtl/>
        </w:rPr>
        <w:t xml:space="preserve"> قُلِ ادْعُوا اللهَ أَوِ ادْعُوا الرَّحْمنَ </w:t>
      </w:r>
      <w:r w:rsidR="00B1352D" w:rsidRPr="00FA2F88">
        <w:rPr>
          <w:rStyle w:val="libAlaemChar"/>
          <w:rtl/>
        </w:rPr>
        <w:t>)</w:t>
      </w:r>
      <w:r>
        <w:rPr>
          <w:rtl/>
          <w:lang w:bidi="fa-IR"/>
        </w:rPr>
        <w:t xml:space="preserve"> </w:t>
      </w:r>
      <w:r w:rsidRPr="00D1770E">
        <w:rPr>
          <w:rStyle w:val="libFootnotenumChar"/>
          <w:rtl/>
        </w:rPr>
        <w:t>(4)</w:t>
      </w:r>
      <w:r>
        <w:rPr>
          <w:rtl/>
          <w:lang w:bidi="fa-IR"/>
        </w:rPr>
        <w:t xml:space="preserve"> </w:t>
      </w:r>
      <w:r w:rsidR="00B1352D" w:rsidRPr="00FA2F88">
        <w:rPr>
          <w:rStyle w:val="libAlaemChar"/>
          <w:rtl/>
        </w:rPr>
        <w:t>(</w:t>
      </w:r>
      <w:r w:rsidRPr="00B1352D">
        <w:rPr>
          <w:rStyle w:val="libAieChar"/>
          <w:rtl/>
        </w:rPr>
        <w:t xml:space="preserve"> وَلِلّهِ الْأَسْماءُ الْحُسْنى فَادْعُوهُ بِها </w:t>
      </w:r>
      <w:r w:rsidR="00B1352D" w:rsidRPr="00FA2F88">
        <w:rPr>
          <w:rStyle w:val="libAlaemChar"/>
          <w:rtl/>
        </w:rPr>
        <w:t>)</w:t>
      </w:r>
      <w:r>
        <w:rPr>
          <w:rtl/>
          <w:lang w:bidi="fa-IR"/>
        </w:rPr>
        <w:t xml:space="preserve">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هريرة : إن النبيّ </w:t>
      </w:r>
      <w:r w:rsidRPr="00D1770E">
        <w:rPr>
          <w:rStyle w:val="libAlaemChar"/>
          <w:rtl/>
        </w:rPr>
        <w:t>صلى‌الله‌عليه‌وآله</w:t>
      </w:r>
      <w:r>
        <w:rPr>
          <w:rtl/>
          <w:lang w:bidi="fa-IR"/>
        </w:rPr>
        <w:t xml:space="preserve"> </w:t>
      </w:r>
      <w:r w:rsidR="006C6781">
        <w:rPr>
          <w:rtl/>
          <w:lang w:bidi="fa-IR"/>
        </w:rPr>
        <w:t>لمـّا</w:t>
      </w:r>
      <w:r>
        <w:rPr>
          <w:rtl/>
          <w:lang w:bidi="fa-IR"/>
        </w:rPr>
        <w:t xml:space="preserve"> رفع رأسه من الركعة الأخيرة من الفجر قال : ( اللهم انج الوليد بن الوليد ، وسلمة بن هشام ، وعياش بن أبي ربيعة ، والمستضعفين من المؤمنين ، واشدد وطأتك على مضر ، ورعل ، وذكوان ، واجعل عليهم سنين كسني يوسف ) </w:t>
      </w:r>
      <w:r w:rsidRPr="00D1770E">
        <w:rPr>
          <w:rStyle w:val="libFootnotenumChar"/>
          <w:rtl/>
        </w:rPr>
        <w:t>(6)</w:t>
      </w:r>
      <w:r>
        <w:rPr>
          <w:rtl/>
          <w:lang w:bidi="fa-IR"/>
        </w:rPr>
        <w:t xml:space="preserve"> وقنت علي </w:t>
      </w:r>
      <w:r w:rsidR="00D1770E" w:rsidRPr="00D1770E">
        <w:rPr>
          <w:rStyle w:val="libAlaemChar"/>
          <w:rtl/>
        </w:rPr>
        <w:t>عليه‌السلام</w:t>
      </w:r>
      <w:r>
        <w:rPr>
          <w:rtl/>
          <w:lang w:bidi="fa-IR"/>
        </w:rPr>
        <w:t xml:space="preserve"> فدعا فيه على قوم بأعيانهم وأسمائهم </w:t>
      </w:r>
      <w:r w:rsidRPr="00D1770E">
        <w:rPr>
          <w:rStyle w:val="libFootnotenumChar"/>
          <w:rtl/>
        </w:rPr>
        <w:t>(7)</w:t>
      </w:r>
      <w:r>
        <w:rPr>
          <w:rtl/>
          <w:lang w:bidi="fa-IR"/>
        </w:rPr>
        <w:t>.</w:t>
      </w:r>
    </w:p>
    <w:p w:rsidR="005109CD" w:rsidRDefault="005109CD" w:rsidP="0088654B">
      <w:pPr>
        <w:pStyle w:val="Heading2Center"/>
        <w:rPr>
          <w:lang w:bidi="fa-IR"/>
        </w:rPr>
      </w:pPr>
      <w:bookmarkStart w:id="236" w:name="_Toc105414085"/>
      <w:r>
        <w:rPr>
          <w:rFonts w:hint="eastAsia"/>
          <w:rtl/>
          <w:lang w:bidi="fa-IR"/>
        </w:rPr>
        <w:t>البحث</w:t>
      </w:r>
      <w:r>
        <w:rPr>
          <w:rtl/>
          <w:lang w:bidi="fa-IR"/>
        </w:rPr>
        <w:t xml:space="preserve"> الثامن : التسليم‌</w:t>
      </w:r>
      <w:bookmarkEnd w:id="236"/>
    </w:p>
    <w:p w:rsidR="005109CD" w:rsidRDefault="005109CD" w:rsidP="005109CD">
      <w:pPr>
        <w:pStyle w:val="libNormal"/>
        <w:rPr>
          <w:lang w:bidi="fa-IR"/>
        </w:rPr>
      </w:pPr>
      <w:bookmarkStart w:id="237" w:name="_Toc105414086"/>
      <w:r w:rsidRPr="0088654B">
        <w:rPr>
          <w:rStyle w:val="Heading2Char"/>
          <w:rFonts w:hint="eastAsia"/>
          <w:rtl/>
        </w:rPr>
        <w:t>مسألة</w:t>
      </w:r>
      <w:r w:rsidRPr="0088654B">
        <w:rPr>
          <w:rStyle w:val="Heading2Char"/>
          <w:rtl/>
        </w:rPr>
        <w:t xml:space="preserve"> 299 :</w:t>
      </w:r>
      <w:bookmarkEnd w:id="237"/>
      <w:r>
        <w:rPr>
          <w:rtl/>
          <w:lang w:bidi="fa-IR"/>
        </w:rPr>
        <w:t xml:space="preserve"> اختلف علماؤنا في وجوبه‌ ، فقال المرتضى ، وجماعة من علمائنا به </w:t>
      </w:r>
      <w:r w:rsidRPr="00D1770E">
        <w:rPr>
          <w:rStyle w:val="libFootnotenumChar"/>
          <w:rtl/>
        </w:rPr>
        <w:t>(8)</w:t>
      </w:r>
      <w:r>
        <w:rPr>
          <w:rtl/>
          <w:lang w:bidi="fa-IR"/>
        </w:rPr>
        <w:t xml:space="preserve"> </w:t>
      </w:r>
      <w:r w:rsidR="00D1770E">
        <w:rPr>
          <w:rtl/>
          <w:lang w:bidi="fa-IR"/>
        </w:rPr>
        <w:t>-</w:t>
      </w:r>
      <w:r>
        <w:rPr>
          <w:rtl/>
          <w:lang w:bidi="fa-IR"/>
        </w:rPr>
        <w:t xml:space="preserve"> وبه قال الشافعي ، والثوري </w:t>
      </w:r>
      <w:r w:rsidRPr="00D1770E">
        <w:rPr>
          <w:rStyle w:val="libFootnotenumChar"/>
          <w:rtl/>
        </w:rPr>
        <w:t>(9)</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مفتاح‌</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المنتقى للباجي 1 : 168 ، حلية العلماء 2 : 106.</w:t>
      </w:r>
    </w:p>
    <w:p w:rsidR="005109CD" w:rsidRDefault="005109CD" w:rsidP="00B70EE0">
      <w:pPr>
        <w:pStyle w:val="libFootnote0"/>
        <w:rPr>
          <w:lang w:bidi="fa-IR"/>
        </w:rPr>
      </w:pPr>
      <w:r>
        <w:rPr>
          <w:rtl/>
          <w:lang w:bidi="fa-IR"/>
        </w:rPr>
        <w:t>(2) فتح العزيز 3 : 517.</w:t>
      </w:r>
    </w:p>
    <w:p w:rsidR="005109CD" w:rsidRDefault="005109CD" w:rsidP="00B70EE0">
      <w:pPr>
        <w:pStyle w:val="libFootnote0"/>
        <w:rPr>
          <w:lang w:bidi="fa-IR"/>
        </w:rPr>
      </w:pPr>
      <w:r>
        <w:rPr>
          <w:rtl/>
          <w:lang w:bidi="fa-IR"/>
        </w:rPr>
        <w:t>(3) المجموع 3 : 468 ، فتح العزيز 3 : 516 ، الوجيز 1 : 45 ، المهذب للشيرازي 1 : 86 ، المحلى 4 : 150.</w:t>
      </w:r>
    </w:p>
    <w:p w:rsidR="005109CD" w:rsidRDefault="005109CD" w:rsidP="00B70EE0">
      <w:pPr>
        <w:pStyle w:val="libFootnote0"/>
        <w:rPr>
          <w:lang w:bidi="fa-IR"/>
        </w:rPr>
      </w:pPr>
      <w:r>
        <w:rPr>
          <w:rtl/>
          <w:lang w:bidi="fa-IR"/>
        </w:rPr>
        <w:t>(4) الاسراء : 110.</w:t>
      </w:r>
    </w:p>
    <w:p w:rsidR="005109CD" w:rsidRDefault="005109CD" w:rsidP="00B70EE0">
      <w:pPr>
        <w:pStyle w:val="libFootnote0"/>
        <w:rPr>
          <w:lang w:bidi="fa-IR"/>
        </w:rPr>
      </w:pPr>
      <w:r>
        <w:rPr>
          <w:rtl/>
          <w:lang w:bidi="fa-IR"/>
        </w:rPr>
        <w:t>(5) ال</w:t>
      </w:r>
      <w:r w:rsidR="00B1352D">
        <w:rPr>
          <w:rFonts w:hint="cs"/>
          <w:rtl/>
          <w:lang w:bidi="fa-IR"/>
        </w:rPr>
        <w:t>ا</w:t>
      </w:r>
      <w:r>
        <w:rPr>
          <w:rtl/>
          <w:lang w:bidi="fa-IR"/>
        </w:rPr>
        <w:t>عراف : 180.</w:t>
      </w:r>
    </w:p>
    <w:p w:rsidR="005109CD" w:rsidRDefault="005109CD" w:rsidP="00B70EE0">
      <w:pPr>
        <w:pStyle w:val="libFootnote0"/>
        <w:rPr>
          <w:lang w:bidi="fa-IR"/>
        </w:rPr>
      </w:pPr>
      <w:r>
        <w:rPr>
          <w:rtl/>
          <w:lang w:bidi="fa-IR"/>
        </w:rPr>
        <w:t xml:space="preserve">(6) صحيح مسلم 1 : 466 </w:t>
      </w:r>
      <w:r w:rsidR="00B1352D">
        <w:rPr>
          <w:rFonts w:hint="cs"/>
          <w:rtl/>
          <w:lang w:bidi="fa-IR"/>
        </w:rPr>
        <w:t>/</w:t>
      </w:r>
      <w:r>
        <w:rPr>
          <w:rtl/>
          <w:lang w:bidi="fa-IR"/>
        </w:rPr>
        <w:t xml:space="preserve"> 675 ، سنن النسائي 2 : 201 ، سنن البيهقي 2 : 197 و 244.</w:t>
      </w:r>
    </w:p>
    <w:p w:rsidR="005109CD" w:rsidRDefault="005109CD" w:rsidP="00B70EE0">
      <w:pPr>
        <w:pStyle w:val="libFootnote0"/>
        <w:rPr>
          <w:lang w:bidi="fa-IR"/>
        </w:rPr>
      </w:pPr>
      <w:r>
        <w:rPr>
          <w:rtl/>
          <w:lang w:bidi="fa-IR"/>
        </w:rPr>
        <w:t xml:space="preserve">(7) سنن البيهقي 2 : 245 ، مصنف عبد الرزاق 3 : 113 و 114 </w:t>
      </w:r>
      <w:r w:rsidR="00B1352D">
        <w:rPr>
          <w:rFonts w:hint="cs"/>
          <w:rtl/>
          <w:lang w:bidi="fa-IR"/>
        </w:rPr>
        <w:t>/</w:t>
      </w:r>
      <w:r>
        <w:rPr>
          <w:rtl/>
          <w:lang w:bidi="fa-IR"/>
        </w:rPr>
        <w:t xml:space="preserve"> 4976.</w:t>
      </w:r>
    </w:p>
    <w:p w:rsidR="005109CD" w:rsidRDefault="005109CD" w:rsidP="00B70EE0">
      <w:pPr>
        <w:pStyle w:val="libFootnote0"/>
        <w:rPr>
          <w:lang w:bidi="fa-IR"/>
        </w:rPr>
      </w:pPr>
      <w:r>
        <w:rPr>
          <w:rtl/>
          <w:lang w:bidi="fa-IR"/>
        </w:rPr>
        <w:t>(8) منهم : أبو الصلاح الحلبي في الكافي في الفقه : 119 ، وسل</w:t>
      </w:r>
      <w:r w:rsidR="00B1352D">
        <w:rPr>
          <w:rFonts w:hint="cs"/>
          <w:rtl/>
          <w:lang w:bidi="fa-IR"/>
        </w:rPr>
        <w:t>ّ</w:t>
      </w:r>
      <w:r>
        <w:rPr>
          <w:rtl/>
          <w:lang w:bidi="fa-IR"/>
        </w:rPr>
        <w:t>ار في المراسم : 69 ، وابن حمزة في الوسيلة : 95 ، والمحقق في المعتبر : 190.</w:t>
      </w:r>
    </w:p>
    <w:p w:rsidR="00062957" w:rsidRDefault="005109CD" w:rsidP="00B70EE0">
      <w:pPr>
        <w:pStyle w:val="libFootnote0"/>
        <w:rPr>
          <w:rtl/>
          <w:lang w:bidi="fa-IR"/>
        </w:rPr>
      </w:pPr>
      <w:r>
        <w:rPr>
          <w:rtl/>
          <w:lang w:bidi="fa-IR"/>
        </w:rPr>
        <w:t>(9) المجموع 3 : 475 ، 481 ، الوجيز 1 : 45 ، فتح العزيز 3 : 520 ، المهذب للشيرازي 1 : 87 ، الميزان 1 : 154 ، كفاية ال</w:t>
      </w:r>
      <w:r w:rsidR="00B1352D">
        <w:rPr>
          <w:rFonts w:hint="cs"/>
          <w:rtl/>
          <w:lang w:bidi="fa-IR"/>
        </w:rPr>
        <w:t>ا</w:t>
      </w:r>
      <w:r>
        <w:rPr>
          <w:rtl/>
          <w:lang w:bidi="fa-IR"/>
        </w:rPr>
        <w:t xml:space="preserve">خيار 1 : 69 ، مغني المحتاج 1 : </w:t>
      </w:r>
      <w:r w:rsidR="008D2C1F">
        <w:rPr>
          <w:rFonts w:hint="cs"/>
          <w:rtl/>
          <w:lang w:bidi="fa-IR"/>
        </w:rPr>
        <w:t>177 =</w:t>
      </w:r>
    </w:p>
    <w:p w:rsidR="00D1770E" w:rsidRDefault="00062957" w:rsidP="004C68DC">
      <w:pPr>
        <w:pStyle w:val="libNormal"/>
        <w:rPr>
          <w:rtl/>
          <w:lang w:bidi="fa-IR"/>
        </w:rPr>
      </w:pPr>
      <w:r>
        <w:rPr>
          <w:rtl/>
          <w:lang w:bidi="fa-IR"/>
        </w:rPr>
        <w:br w:type="page"/>
      </w:r>
    </w:p>
    <w:p w:rsidR="005109CD" w:rsidRDefault="005109CD" w:rsidP="008D2C1F">
      <w:pPr>
        <w:pStyle w:val="libNormal0"/>
        <w:rPr>
          <w:lang w:bidi="fa-IR"/>
        </w:rPr>
      </w:pPr>
      <w:r>
        <w:rPr>
          <w:rFonts w:hint="eastAsia"/>
          <w:rtl/>
          <w:lang w:bidi="fa-IR"/>
        </w:rPr>
        <w:lastRenderedPageBreak/>
        <w:t>الصلاة</w:t>
      </w:r>
      <w:r>
        <w:rPr>
          <w:rtl/>
          <w:lang w:bidi="fa-IR"/>
        </w:rPr>
        <w:t xml:space="preserve"> الوضوء ، وتحريمها التكبير ، وتحليلها التسليم ) </w:t>
      </w:r>
      <w:r w:rsidRPr="00D1770E">
        <w:rPr>
          <w:rStyle w:val="libFootnotenumChar"/>
          <w:rtl/>
        </w:rPr>
        <w:t>(1)</w:t>
      </w:r>
      <w:r>
        <w:rPr>
          <w:rtl/>
          <w:lang w:bidi="fa-IR"/>
        </w:rPr>
        <w:t xml:space="preserve"> ولأنه ذكر في أحد طرفي الصلاة فكان واجبا كالتكبير.</w:t>
      </w:r>
    </w:p>
    <w:p w:rsidR="005109CD" w:rsidRDefault="005109CD" w:rsidP="005109CD">
      <w:pPr>
        <w:pStyle w:val="libNormal"/>
        <w:rPr>
          <w:lang w:bidi="fa-IR"/>
        </w:rPr>
      </w:pPr>
      <w:r>
        <w:rPr>
          <w:rFonts w:hint="eastAsia"/>
          <w:rtl/>
          <w:lang w:bidi="fa-IR"/>
        </w:rPr>
        <w:t>وقال</w:t>
      </w:r>
      <w:r>
        <w:rPr>
          <w:rtl/>
          <w:lang w:bidi="fa-IR"/>
        </w:rPr>
        <w:t xml:space="preserve"> الشيخان ، ومن تبعهما : بالاستحباب </w:t>
      </w:r>
      <w:r w:rsidRPr="00D1770E">
        <w:rPr>
          <w:rStyle w:val="libFootnotenumChar"/>
          <w:rtl/>
        </w:rPr>
        <w:t>(2)</w:t>
      </w:r>
      <w:r>
        <w:rPr>
          <w:rtl/>
          <w:lang w:bidi="fa-IR"/>
        </w:rPr>
        <w:t xml:space="preserve"> ؛ وبه قال أبو حنيفة </w:t>
      </w:r>
      <w:r w:rsidRPr="00D1770E">
        <w:rPr>
          <w:rStyle w:val="libFootnotenumChar"/>
          <w:rtl/>
        </w:rPr>
        <w:t>(3)</w:t>
      </w:r>
      <w:r>
        <w:rPr>
          <w:rtl/>
          <w:lang w:bidi="fa-IR"/>
        </w:rPr>
        <w:t xml:space="preserve"> ، وهو الأقوى عندي عملا</w:t>
      </w:r>
      <w:r w:rsidR="008D2C1F">
        <w:rPr>
          <w:rFonts w:hint="cs"/>
          <w:rtl/>
          <w:lang w:bidi="fa-IR"/>
        </w:rPr>
        <w:t>ً</w:t>
      </w:r>
      <w:r>
        <w:rPr>
          <w:rtl/>
          <w:lang w:bidi="fa-IR"/>
        </w:rPr>
        <w:t xml:space="preserve"> بالأصل ، ولأن الحدث المتخلل بين الصلاة على النبيّ وآله </w:t>
      </w:r>
      <w:r w:rsidR="00AA0B5E" w:rsidRPr="00AA0B5E">
        <w:rPr>
          <w:rStyle w:val="libAlaemChar"/>
          <w:rtl/>
        </w:rPr>
        <w:t>عليهم‌السلام</w:t>
      </w:r>
      <w:r>
        <w:rPr>
          <w:rtl/>
          <w:lang w:bidi="fa-IR"/>
        </w:rPr>
        <w:t xml:space="preserve"> وبينه غير مبطل للصلاة ؛ لقول الباقر </w:t>
      </w:r>
      <w:r w:rsidR="00D1770E" w:rsidRPr="00D1770E">
        <w:rPr>
          <w:rStyle w:val="libAlaemChar"/>
          <w:rtl/>
        </w:rPr>
        <w:t>عليه‌السلام</w:t>
      </w:r>
      <w:r>
        <w:rPr>
          <w:rtl/>
          <w:lang w:bidi="fa-IR"/>
        </w:rPr>
        <w:t xml:space="preserve"> وقد سئل عن رجل يصلّي ثم يجلس فيحدث قبل أن يسلم ، ق</w:t>
      </w:r>
      <w:r>
        <w:rPr>
          <w:rFonts w:hint="eastAsia"/>
          <w:rtl/>
          <w:lang w:bidi="fa-IR"/>
        </w:rPr>
        <w:t>ال</w:t>
      </w:r>
      <w:r>
        <w:rPr>
          <w:rtl/>
          <w:lang w:bidi="fa-IR"/>
        </w:rPr>
        <w:t xml:space="preserve"> : « تمت صلاته » </w:t>
      </w:r>
      <w:r w:rsidRPr="00D1770E">
        <w:rPr>
          <w:rStyle w:val="libFootnotenumChar"/>
          <w:rtl/>
        </w:rPr>
        <w:t>(4)</w:t>
      </w:r>
      <w:r>
        <w:rPr>
          <w:rtl/>
          <w:lang w:bidi="fa-IR"/>
        </w:rPr>
        <w:t xml:space="preserve"> ولأن النبيّ </w:t>
      </w:r>
      <w:r w:rsidRPr="00D1770E">
        <w:rPr>
          <w:rStyle w:val="libAlaemChar"/>
          <w:rtl/>
        </w:rPr>
        <w:t>صلى‌الله‌عليه‌وآله</w:t>
      </w:r>
      <w:r>
        <w:rPr>
          <w:rtl/>
          <w:lang w:bidi="fa-IR"/>
        </w:rPr>
        <w:t xml:space="preserve"> لم يعلّمه المسي‌ء في صلاته </w:t>
      </w:r>
      <w:r w:rsidRPr="00D1770E">
        <w:rPr>
          <w:rStyle w:val="libFootnotenumChar"/>
          <w:rtl/>
        </w:rPr>
        <w:t>(5)</w:t>
      </w:r>
      <w:r>
        <w:rPr>
          <w:rtl/>
          <w:lang w:bidi="fa-IR"/>
        </w:rPr>
        <w:t xml:space="preserve"> ، ولأن التسليمة الثانية ليست واجبة فكذا الا</w:t>
      </w:r>
      <w:r w:rsidR="008D2C1F">
        <w:rPr>
          <w:rFonts w:hint="cs"/>
          <w:rtl/>
          <w:lang w:bidi="fa-IR"/>
        </w:rPr>
        <w:t>ُ</w:t>
      </w:r>
      <w:r>
        <w:rPr>
          <w:rtl/>
          <w:lang w:bidi="fa-IR"/>
        </w:rPr>
        <w:t>ولى. ونمنع الحديث والحصر ، ونمنع كونه طرفا</w:t>
      </w:r>
      <w:r w:rsidR="008D2C1F">
        <w:rPr>
          <w:rFonts w:hint="cs"/>
          <w:rtl/>
          <w:lang w:bidi="fa-IR"/>
        </w:rPr>
        <w:t>ً</w:t>
      </w:r>
      <w:r>
        <w:rPr>
          <w:rtl/>
          <w:lang w:bidi="fa-IR"/>
        </w:rPr>
        <w:t xml:space="preserve"> بل الصلاة على النبيّ وآله </w:t>
      </w:r>
      <w:r w:rsidR="00AA0B5E" w:rsidRPr="00AA0B5E">
        <w:rPr>
          <w:rStyle w:val="libAlaemChar"/>
          <w:rtl/>
        </w:rPr>
        <w:t>عليهم‌السلام</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ثبت هذا ، فقال أبو حنيفة : الخروج من الصلاة واجب ، وإذا خرج بما ينافي الصلاة من عمل ، أو حدث ، أو غير ذلك كطلوع الشمس ، أو وجدان المتيمم الماء أجزأه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DA2D25" w:rsidP="00B70EE0">
      <w:pPr>
        <w:pStyle w:val="libFootnote0"/>
        <w:rPr>
          <w:lang w:bidi="fa-IR"/>
        </w:rPr>
      </w:pPr>
      <w:r>
        <w:rPr>
          <w:rFonts w:hint="cs"/>
          <w:rtl/>
          <w:lang w:bidi="fa-IR"/>
        </w:rPr>
        <w:t xml:space="preserve">= </w:t>
      </w:r>
      <w:r w:rsidR="005109CD">
        <w:rPr>
          <w:rFonts w:hint="eastAsia"/>
          <w:rtl/>
          <w:lang w:bidi="fa-IR"/>
        </w:rPr>
        <w:t>المغني</w:t>
      </w:r>
      <w:r w:rsidR="005109CD">
        <w:rPr>
          <w:rtl/>
          <w:lang w:bidi="fa-IR"/>
        </w:rPr>
        <w:t xml:space="preserve"> 1 : 623 ، الشرح الكبير 1 : 623 ، نيل ال</w:t>
      </w:r>
      <w:r>
        <w:rPr>
          <w:rFonts w:hint="cs"/>
          <w:rtl/>
          <w:lang w:bidi="fa-IR"/>
        </w:rPr>
        <w:t>ا</w:t>
      </w:r>
      <w:r w:rsidR="005109CD">
        <w:rPr>
          <w:rtl/>
          <w:lang w:bidi="fa-IR"/>
        </w:rPr>
        <w:t>وطار 2 : 344 ، المحلى 3 : 276.</w:t>
      </w:r>
    </w:p>
    <w:p w:rsidR="005109CD" w:rsidRDefault="005109CD" w:rsidP="00B70EE0">
      <w:pPr>
        <w:pStyle w:val="libFootnote0"/>
        <w:rPr>
          <w:lang w:bidi="fa-IR"/>
        </w:rPr>
      </w:pPr>
      <w:r>
        <w:rPr>
          <w:rtl/>
          <w:lang w:bidi="fa-IR"/>
        </w:rPr>
        <w:t xml:space="preserve">(1) سنن الدارقطني 1 : 360 </w:t>
      </w:r>
      <w:r w:rsidR="00DA2D25">
        <w:rPr>
          <w:rFonts w:hint="cs"/>
          <w:rtl/>
          <w:lang w:bidi="fa-IR"/>
        </w:rPr>
        <w:t>/</w:t>
      </w:r>
      <w:r>
        <w:rPr>
          <w:rtl/>
          <w:lang w:bidi="fa-IR"/>
        </w:rPr>
        <w:t xml:space="preserve"> 4 ، سنن ابن ماجة 1 : 101 </w:t>
      </w:r>
      <w:r w:rsidR="00DA2D25">
        <w:rPr>
          <w:rFonts w:hint="cs"/>
          <w:rtl/>
          <w:lang w:bidi="fa-IR"/>
        </w:rPr>
        <w:t>/</w:t>
      </w:r>
      <w:r>
        <w:rPr>
          <w:rtl/>
          <w:lang w:bidi="fa-IR"/>
        </w:rPr>
        <w:t xml:space="preserve"> 275 و 276 ، سنن أبي داود 1 : 16 </w:t>
      </w:r>
      <w:r w:rsidR="00DA2D25">
        <w:rPr>
          <w:rFonts w:hint="cs"/>
          <w:rtl/>
          <w:lang w:bidi="fa-IR"/>
        </w:rPr>
        <w:t>/</w:t>
      </w:r>
      <w:r>
        <w:rPr>
          <w:rtl/>
          <w:lang w:bidi="fa-IR"/>
        </w:rPr>
        <w:t xml:space="preserve"> 61 ، سنن الترمذي 1 : 9 </w:t>
      </w:r>
      <w:r w:rsidR="00DA2D25">
        <w:rPr>
          <w:rFonts w:hint="cs"/>
          <w:rtl/>
          <w:lang w:bidi="fa-IR"/>
        </w:rPr>
        <w:t>/</w:t>
      </w:r>
      <w:r>
        <w:rPr>
          <w:rtl/>
          <w:lang w:bidi="fa-IR"/>
        </w:rPr>
        <w:t xml:space="preserve"> 3 ، مسند أحمد 1 : 123 ، سنن البيهقي 2 : 15 ونحوها في الكافي 3 : 69 </w:t>
      </w:r>
      <w:r w:rsidR="00DA2D25">
        <w:rPr>
          <w:rFonts w:hint="cs"/>
          <w:rtl/>
          <w:lang w:bidi="fa-IR"/>
        </w:rPr>
        <w:t>/</w:t>
      </w:r>
      <w:r>
        <w:rPr>
          <w:rtl/>
          <w:lang w:bidi="fa-IR"/>
        </w:rPr>
        <w:t xml:space="preserve"> 2.</w:t>
      </w:r>
    </w:p>
    <w:p w:rsidR="005109CD" w:rsidRDefault="005109CD" w:rsidP="00B70EE0">
      <w:pPr>
        <w:pStyle w:val="libFootnote0"/>
        <w:rPr>
          <w:lang w:bidi="fa-IR"/>
        </w:rPr>
      </w:pPr>
      <w:r>
        <w:rPr>
          <w:rtl/>
          <w:lang w:bidi="fa-IR"/>
        </w:rPr>
        <w:t xml:space="preserve">(2) المقنعة : 23 ، النهاية : 89 ، الخلاف 1 : 376 مسألة 134 ، وابن البراج في المهذب 1 : 98 </w:t>
      </w:r>
      <w:r w:rsidR="00DA2D25">
        <w:rPr>
          <w:rFonts w:hint="cs"/>
          <w:rtl/>
          <w:lang w:bidi="fa-IR"/>
        </w:rPr>
        <w:t>-</w:t>
      </w:r>
      <w:r>
        <w:rPr>
          <w:rtl/>
          <w:lang w:bidi="fa-IR"/>
        </w:rPr>
        <w:t xml:space="preserve"> 99 ، وابن إدريس في السرائر : 51.</w:t>
      </w:r>
    </w:p>
    <w:p w:rsidR="005109CD" w:rsidRDefault="005109CD" w:rsidP="00B70EE0">
      <w:pPr>
        <w:pStyle w:val="libFootnote0"/>
        <w:rPr>
          <w:lang w:bidi="fa-IR"/>
        </w:rPr>
      </w:pPr>
      <w:r>
        <w:rPr>
          <w:rtl/>
          <w:lang w:bidi="fa-IR"/>
        </w:rPr>
        <w:t>(3) عمدة القارئ 6 : 124 ، المجموع 3 : 481 ، الميزان 1 : 154 ، المغني 1 : 623 ، الشرح الكبير 1 : 623 ، بداية المجتهد 1 : 131.</w:t>
      </w:r>
    </w:p>
    <w:p w:rsidR="005109CD" w:rsidRDefault="005109CD" w:rsidP="00B70EE0">
      <w:pPr>
        <w:pStyle w:val="libFootnote0"/>
        <w:rPr>
          <w:lang w:bidi="fa-IR"/>
        </w:rPr>
      </w:pPr>
      <w:r>
        <w:rPr>
          <w:rtl/>
          <w:lang w:bidi="fa-IR"/>
        </w:rPr>
        <w:t xml:space="preserve">(4) التهذيب 2 : 320 </w:t>
      </w:r>
      <w:r w:rsidR="00DA2D25">
        <w:rPr>
          <w:rFonts w:hint="cs"/>
          <w:rtl/>
          <w:lang w:bidi="fa-IR"/>
        </w:rPr>
        <w:t>/</w:t>
      </w:r>
      <w:r>
        <w:rPr>
          <w:rtl/>
          <w:lang w:bidi="fa-IR"/>
        </w:rPr>
        <w:t xml:space="preserve"> 1306 ، الاستبصار 1 : 345 </w:t>
      </w:r>
      <w:r w:rsidR="00DA2D25">
        <w:rPr>
          <w:rFonts w:hint="cs"/>
          <w:rtl/>
          <w:lang w:bidi="fa-IR"/>
        </w:rPr>
        <w:t>/</w:t>
      </w:r>
      <w:r>
        <w:rPr>
          <w:rtl/>
          <w:lang w:bidi="fa-IR"/>
        </w:rPr>
        <w:t xml:space="preserve"> 1301.</w:t>
      </w:r>
    </w:p>
    <w:p w:rsidR="005109CD" w:rsidRDefault="005109CD" w:rsidP="00B70EE0">
      <w:pPr>
        <w:pStyle w:val="libFootnote0"/>
        <w:rPr>
          <w:lang w:bidi="fa-IR"/>
        </w:rPr>
      </w:pPr>
      <w:r>
        <w:rPr>
          <w:rtl/>
          <w:lang w:bidi="fa-IR"/>
        </w:rPr>
        <w:t xml:space="preserve">(5) صحيح البخاري 1 : 192 </w:t>
      </w:r>
      <w:r w:rsidR="00D1770E">
        <w:rPr>
          <w:rtl/>
          <w:lang w:bidi="fa-IR"/>
        </w:rPr>
        <w:t>-</w:t>
      </w:r>
      <w:r>
        <w:rPr>
          <w:rtl/>
          <w:lang w:bidi="fa-IR"/>
        </w:rPr>
        <w:t xml:space="preserve"> 193 ، صحيح مسلم 1 : 298 </w:t>
      </w:r>
      <w:r w:rsidR="00DA2D25">
        <w:rPr>
          <w:rFonts w:hint="cs"/>
          <w:rtl/>
          <w:lang w:bidi="fa-IR"/>
        </w:rPr>
        <w:t>/</w:t>
      </w:r>
      <w:r>
        <w:rPr>
          <w:rtl/>
          <w:lang w:bidi="fa-IR"/>
        </w:rPr>
        <w:t xml:space="preserve"> 397 ، سنن أبي داود 1 : 226 </w:t>
      </w:r>
      <w:r w:rsidR="00DA2D25">
        <w:rPr>
          <w:rFonts w:hint="cs"/>
          <w:rtl/>
          <w:lang w:bidi="fa-IR"/>
        </w:rPr>
        <w:t>/</w:t>
      </w:r>
      <w:r>
        <w:rPr>
          <w:rtl/>
          <w:lang w:bidi="fa-IR"/>
        </w:rPr>
        <w:t xml:space="preserve"> 856 ، سنن الترمذي 2 : 100 </w:t>
      </w:r>
      <w:r w:rsidR="00DA2D25">
        <w:rPr>
          <w:rFonts w:hint="cs"/>
          <w:rtl/>
          <w:lang w:bidi="fa-IR"/>
        </w:rPr>
        <w:t>/</w:t>
      </w:r>
      <w:r>
        <w:rPr>
          <w:rtl/>
          <w:lang w:bidi="fa-IR"/>
        </w:rPr>
        <w:t xml:space="preserve"> 302 ، سنن النسائي 2 : 124 ، سنن ابن ماجة 1 : 336 </w:t>
      </w:r>
      <w:r w:rsidR="00DA2D25">
        <w:rPr>
          <w:rFonts w:hint="cs"/>
          <w:rtl/>
          <w:lang w:bidi="fa-IR"/>
        </w:rPr>
        <w:t>/</w:t>
      </w:r>
      <w:r>
        <w:rPr>
          <w:rtl/>
          <w:lang w:bidi="fa-IR"/>
        </w:rPr>
        <w:t xml:space="preserve"> 1060 ، سنن البيهقي 2 : 371.</w:t>
      </w:r>
    </w:p>
    <w:p w:rsidR="005109CD" w:rsidRDefault="005109CD" w:rsidP="00B70EE0">
      <w:pPr>
        <w:pStyle w:val="libFootnote0"/>
        <w:rPr>
          <w:lang w:bidi="fa-IR"/>
        </w:rPr>
      </w:pPr>
      <w:r>
        <w:rPr>
          <w:rtl/>
          <w:lang w:bidi="fa-IR"/>
        </w:rPr>
        <w:t>(6) بدائع الصنائع 1 : 194 ، اللباب 1 : 85 ، المغني 1 : 623 ، الشرح الكبير 1 : 623 ، المجموع 3 : 481 ، فتح العزيز 3 : 520 ، المحلى 3 : 276.</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bookmarkStart w:id="238" w:name="_Toc105414087"/>
      <w:r w:rsidRPr="0088654B">
        <w:rPr>
          <w:rStyle w:val="Heading2Char"/>
          <w:rFonts w:hint="eastAsia"/>
          <w:rtl/>
        </w:rPr>
        <w:lastRenderedPageBreak/>
        <w:t>مسألة</w:t>
      </w:r>
      <w:r w:rsidRPr="0088654B">
        <w:rPr>
          <w:rStyle w:val="Heading2Char"/>
          <w:rtl/>
        </w:rPr>
        <w:t xml:space="preserve"> 300 :</w:t>
      </w:r>
      <w:bookmarkEnd w:id="238"/>
      <w:r>
        <w:rPr>
          <w:rtl/>
          <w:lang w:bidi="fa-IR"/>
        </w:rPr>
        <w:t xml:space="preserve"> وتجزئ التسليمة الواحدة عند علمائنا أجمع‌ </w:t>
      </w:r>
      <w:r w:rsidR="00D1770E">
        <w:rPr>
          <w:rtl/>
          <w:lang w:bidi="fa-IR"/>
        </w:rPr>
        <w:t>-</w:t>
      </w:r>
      <w:r>
        <w:rPr>
          <w:rtl/>
          <w:lang w:bidi="fa-IR"/>
        </w:rPr>
        <w:t xml:space="preserve"> وبه قال علي </w:t>
      </w:r>
      <w:r w:rsidR="00D1770E" w:rsidRPr="00D1770E">
        <w:rPr>
          <w:rStyle w:val="libAlaemChar"/>
          <w:rtl/>
        </w:rPr>
        <w:t>عليه‌السلام</w:t>
      </w:r>
      <w:r>
        <w:rPr>
          <w:rtl/>
          <w:lang w:bidi="fa-IR"/>
        </w:rPr>
        <w:t xml:space="preserve"> ، وعمار ، وابن مسعود ، والشافعي ، وأبو حنيفة ، والثوري ، وإسحاق ، ومالك ، والأوزاعي </w:t>
      </w:r>
      <w:r w:rsidRPr="00D1770E">
        <w:rPr>
          <w:rStyle w:val="libFootnotenumChar"/>
          <w:rtl/>
        </w:rPr>
        <w:t>(1)</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يسلم تسليمة واحدة تلقاء وجهه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الحسن بن صالح بن حي : تجب التسليمتان. وهو أصح الروايتين عن أحمد </w:t>
      </w:r>
      <w:r w:rsidRPr="00D1770E">
        <w:rPr>
          <w:rStyle w:val="libFootnotenumChar"/>
          <w:rtl/>
        </w:rPr>
        <w:t>(3)</w:t>
      </w:r>
      <w:r>
        <w:rPr>
          <w:rtl/>
          <w:lang w:bidi="fa-IR"/>
        </w:rPr>
        <w:t xml:space="preserve"> ، لأن النبيّ </w:t>
      </w:r>
      <w:r w:rsidRPr="00D1770E">
        <w:rPr>
          <w:rStyle w:val="libAlaemChar"/>
          <w:rtl/>
        </w:rPr>
        <w:t>صلى‌الله‌عليه‌وآله</w:t>
      </w:r>
      <w:r>
        <w:rPr>
          <w:rtl/>
          <w:lang w:bidi="fa-IR"/>
        </w:rPr>
        <w:t xml:space="preserve"> كان يسلم عن يمينه وشماله </w:t>
      </w:r>
      <w:r w:rsidRPr="00D1770E">
        <w:rPr>
          <w:rStyle w:val="libFootnotenumChar"/>
          <w:rtl/>
        </w:rPr>
        <w:t>(4)</w:t>
      </w:r>
      <w:r>
        <w:rPr>
          <w:rtl/>
          <w:lang w:bidi="fa-IR"/>
        </w:rPr>
        <w:t xml:space="preserve"> ، وهو محمول على الاستحباب.</w:t>
      </w:r>
    </w:p>
    <w:p w:rsidR="005109CD" w:rsidRDefault="005109CD" w:rsidP="005109CD">
      <w:pPr>
        <w:pStyle w:val="libNormal"/>
        <w:rPr>
          <w:lang w:bidi="fa-IR"/>
        </w:rPr>
      </w:pPr>
      <w:r>
        <w:rPr>
          <w:rFonts w:hint="eastAsia"/>
          <w:rtl/>
          <w:lang w:bidi="fa-IR"/>
        </w:rPr>
        <w:t>وللشافعي</w:t>
      </w:r>
      <w:r>
        <w:rPr>
          <w:rtl/>
          <w:lang w:bidi="fa-IR"/>
        </w:rPr>
        <w:t xml:space="preserve"> قول في القديم : إنه إن اتسع المسجد ، وكثر الناس واللغط من حول المسجد وجب أن يسلم اثنتين ، وإن قلّوا وسكتوا فواحدة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فالمنفرد يسلم تسليمة واحدة إلى القبلة ، ويومئ إلى يمينه بمؤخر عينه ، والإ</w:t>
      </w:r>
      <w:r w:rsidR="00DA2D25">
        <w:rPr>
          <w:rFonts w:hint="cs"/>
          <w:rtl/>
          <w:lang w:bidi="fa-IR"/>
        </w:rPr>
        <w:t>ِ</w:t>
      </w:r>
      <w:r>
        <w:rPr>
          <w:rtl/>
          <w:lang w:bidi="fa-IR"/>
        </w:rPr>
        <w:t>مام يومئ بصفحة وجهه.</w:t>
      </w:r>
    </w:p>
    <w:p w:rsidR="005109CD" w:rsidRDefault="005109CD" w:rsidP="005109CD">
      <w:pPr>
        <w:pStyle w:val="libNormal"/>
        <w:rPr>
          <w:lang w:bidi="fa-IR"/>
        </w:rPr>
      </w:pPr>
      <w:r>
        <w:rPr>
          <w:rFonts w:hint="eastAsia"/>
          <w:rtl/>
          <w:lang w:bidi="fa-IR"/>
        </w:rPr>
        <w:t>والمأموم</w:t>
      </w:r>
      <w:r>
        <w:rPr>
          <w:rtl/>
          <w:lang w:bidi="fa-IR"/>
        </w:rPr>
        <w:t xml:space="preserve"> كالإ</w:t>
      </w:r>
      <w:r w:rsidR="00DA2D25">
        <w:rPr>
          <w:rFonts w:hint="cs"/>
          <w:rtl/>
          <w:lang w:bidi="fa-IR"/>
        </w:rPr>
        <w:t>ِ</w:t>
      </w:r>
      <w:r>
        <w:rPr>
          <w:rtl/>
          <w:lang w:bidi="fa-IR"/>
        </w:rPr>
        <w:t>مام إن لم يكن على يساره أحد ، وإن كان على يساره غيره سلّم تسليمتين بوجهه يمينا</w:t>
      </w:r>
      <w:r w:rsidR="00DA2D25">
        <w:rPr>
          <w:rFonts w:hint="cs"/>
          <w:rtl/>
          <w:lang w:bidi="fa-IR"/>
        </w:rPr>
        <w:t>ً</w:t>
      </w:r>
      <w:r>
        <w:rPr>
          <w:rtl/>
          <w:lang w:bidi="fa-IR"/>
        </w:rPr>
        <w:t xml:space="preserve"> وشمالا</w:t>
      </w:r>
      <w:r w:rsidR="00DA2D25">
        <w:rPr>
          <w:rFonts w:hint="cs"/>
          <w:rtl/>
          <w:lang w:bidi="fa-IR"/>
        </w:rPr>
        <w:t>ً</w:t>
      </w:r>
      <w:r>
        <w:rPr>
          <w:rtl/>
          <w:lang w:bidi="fa-IR"/>
        </w:rPr>
        <w:t xml:space="preserve"> ، لقول الصادق </w:t>
      </w:r>
      <w:r w:rsidR="00D1770E" w:rsidRPr="00D1770E">
        <w:rPr>
          <w:rStyle w:val="libAlaemChar"/>
          <w:rtl/>
        </w:rPr>
        <w:t>عليه‌السلام</w:t>
      </w:r>
      <w:r>
        <w:rPr>
          <w:rtl/>
          <w:lang w:bidi="fa-IR"/>
        </w:rPr>
        <w:t xml:space="preserve"> : « إن كنت إماما</w:t>
      </w:r>
      <w:r w:rsidR="00DA2D25">
        <w:rPr>
          <w:rFonts w:hint="cs"/>
          <w:rtl/>
          <w:lang w:bidi="fa-IR"/>
        </w:rPr>
        <w:t>ً</w:t>
      </w:r>
      <w:r>
        <w:rPr>
          <w:rtl/>
          <w:lang w:bidi="fa-IR"/>
        </w:rPr>
        <w:t xml:space="preserve"> أجزأك تسليمة واحدة عن يمينك ، وإن كنت مع إمام فتسليمتين ، وإن‌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w:t>
      </w:r>
      <w:r w:rsidR="00DA2D25">
        <w:rPr>
          <w:rFonts w:hint="cs"/>
          <w:rtl/>
          <w:lang w:bidi="fa-IR"/>
        </w:rPr>
        <w:t>اُ</w:t>
      </w:r>
      <w:r>
        <w:rPr>
          <w:rtl/>
          <w:lang w:bidi="fa-IR"/>
        </w:rPr>
        <w:t>م 1 : 122 ، المجموع 3 : 482 ، الميزان 1 : 155 ، بدائع الصنائع 1 : 194 ، المدونة الكبرى 1 : 143 ، مغني المحتاج 1 : 177 ، المنتقى للباجي 1 : 169 ، أقرب المسالك : 18 ، القوانين الفقهية : 68 ، المغني 1 : 624 ، الشرح الكبير 1 : 624 ، المحلى 3 : 276.</w:t>
      </w:r>
    </w:p>
    <w:p w:rsidR="005109CD" w:rsidRDefault="005109CD" w:rsidP="00B70EE0">
      <w:pPr>
        <w:pStyle w:val="libFootnote0"/>
        <w:rPr>
          <w:lang w:bidi="fa-IR"/>
        </w:rPr>
      </w:pPr>
      <w:r>
        <w:rPr>
          <w:rtl/>
          <w:lang w:bidi="fa-IR"/>
        </w:rPr>
        <w:t xml:space="preserve">(2) سنن الترمذي 2 : 91 </w:t>
      </w:r>
      <w:r w:rsidR="00DA2D25">
        <w:rPr>
          <w:rFonts w:hint="cs"/>
          <w:rtl/>
          <w:lang w:bidi="fa-IR"/>
        </w:rPr>
        <w:t>/</w:t>
      </w:r>
      <w:r>
        <w:rPr>
          <w:rtl/>
          <w:lang w:bidi="fa-IR"/>
        </w:rPr>
        <w:t xml:space="preserve"> 296 ، سنن ابن ماجة 1 : 297 </w:t>
      </w:r>
      <w:r w:rsidR="00502239">
        <w:rPr>
          <w:rFonts w:hint="cs"/>
          <w:rtl/>
          <w:lang w:bidi="fa-IR"/>
        </w:rPr>
        <w:t>/</w:t>
      </w:r>
      <w:r>
        <w:rPr>
          <w:rtl/>
          <w:lang w:bidi="fa-IR"/>
        </w:rPr>
        <w:t xml:space="preserve"> 918 و 919 ، سنن الدارقطني 1 : 358 </w:t>
      </w:r>
      <w:r w:rsidR="00502239">
        <w:rPr>
          <w:rFonts w:hint="cs"/>
          <w:rtl/>
          <w:lang w:bidi="fa-IR"/>
        </w:rPr>
        <w:t>/</w:t>
      </w:r>
      <w:r>
        <w:rPr>
          <w:rtl/>
          <w:lang w:bidi="fa-IR"/>
        </w:rPr>
        <w:t xml:space="preserve"> 7 ، مستدرك الحاكم 1 : 230.</w:t>
      </w:r>
    </w:p>
    <w:p w:rsidR="005109CD" w:rsidRDefault="005109CD" w:rsidP="00B70EE0">
      <w:pPr>
        <w:pStyle w:val="libFootnote0"/>
        <w:rPr>
          <w:lang w:bidi="fa-IR"/>
        </w:rPr>
      </w:pPr>
      <w:r>
        <w:rPr>
          <w:rtl/>
          <w:lang w:bidi="fa-IR"/>
        </w:rPr>
        <w:t>(3) المحرر في الفقه 1 : 66 ، كشاف القناع 1 : 361 ، المجموع 3 : 482 ، فتح العزيز 3 : 524.</w:t>
      </w:r>
    </w:p>
    <w:p w:rsidR="005109CD" w:rsidRDefault="005109CD" w:rsidP="009970BB">
      <w:pPr>
        <w:pStyle w:val="libFootnote0"/>
        <w:rPr>
          <w:lang w:bidi="fa-IR"/>
        </w:rPr>
      </w:pPr>
      <w:r>
        <w:rPr>
          <w:rtl/>
          <w:lang w:bidi="fa-IR"/>
        </w:rPr>
        <w:t xml:space="preserve">(4) سنن ابن ماجة 1 : 296 </w:t>
      </w:r>
      <w:r w:rsidR="00502239">
        <w:rPr>
          <w:rFonts w:hint="cs"/>
          <w:rtl/>
          <w:lang w:bidi="fa-IR"/>
        </w:rPr>
        <w:t>/</w:t>
      </w:r>
      <w:r>
        <w:rPr>
          <w:rtl/>
          <w:lang w:bidi="fa-IR"/>
        </w:rPr>
        <w:t xml:space="preserve"> 914 </w:t>
      </w:r>
      <w:r w:rsidR="00D1770E">
        <w:rPr>
          <w:rtl/>
          <w:lang w:bidi="fa-IR"/>
        </w:rPr>
        <w:t>-</w:t>
      </w:r>
      <w:r>
        <w:rPr>
          <w:rtl/>
          <w:lang w:bidi="fa-IR"/>
        </w:rPr>
        <w:t xml:space="preserve"> 917 ، مسند أحمد 5 : 60 ، سنن الدارقطني 1 : 357 </w:t>
      </w:r>
      <w:r w:rsidR="00502239">
        <w:rPr>
          <w:rFonts w:hint="cs"/>
          <w:rtl/>
          <w:lang w:bidi="fa-IR"/>
        </w:rPr>
        <w:t>/</w:t>
      </w:r>
      <w:r>
        <w:rPr>
          <w:rtl/>
          <w:lang w:bidi="fa-IR"/>
        </w:rPr>
        <w:t xml:space="preserve"> 4 و 6 ، سنن الترمذي 2 : 89 </w:t>
      </w:r>
      <w:r w:rsidR="00502239">
        <w:rPr>
          <w:rFonts w:hint="cs"/>
          <w:rtl/>
          <w:lang w:bidi="fa-IR"/>
        </w:rPr>
        <w:t>/</w:t>
      </w:r>
      <w:r>
        <w:rPr>
          <w:rtl/>
          <w:lang w:bidi="fa-IR"/>
        </w:rPr>
        <w:t xml:space="preserve"> 295 ، سنن الدارمي 1 : 310.</w:t>
      </w:r>
    </w:p>
    <w:p w:rsidR="005109CD" w:rsidRDefault="005109CD" w:rsidP="009970BB">
      <w:pPr>
        <w:pStyle w:val="libFootnote0"/>
        <w:rPr>
          <w:lang w:bidi="fa-IR"/>
        </w:rPr>
      </w:pPr>
      <w:r>
        <w:rPr>
          <w:rtl/>
          <w:lang w:bidi="fa-IR"/>
        </w:rPr>
        <w:t>(5) المجموع 3 : 477 ، فتح العزيز 3 : 521 ، المهذب للشيرازي 1 : 87.</w:t>
      </w:r>
    </w:p>
    <w:p w:rsidR="00D1770E" w:rsidRDefault="00062957" w:rsidP="00502239">
      <w:pPr>
        <w:pStyle w:val="libNormal0"/>
        <w:rPr>
          <w:rtl/>
          <w:lang w:bidi="fa-IR"/>
        </w:rPr>
      </w:pPr>
      <w:r>
        <w:rPr>
          <w:rtl/>
          <w:lang w:bidi="fa-IR"/>
        </w:rPr>
        <w:br w:type="page"/>
      </w:r>
    </w:p>
    <w:p w:rsidR="005109CD" w:rsidRDefault="005109CD" w:rsidP="00502239">
      <w:pPr>
        <w:pStyle w:val="libNormal0"/>
        <w:rPr>
          <w:lang w:bidi="fa-IR"/>
        </w:rPr>
      </w:pPr>
      <w:r>
        <w:rPr>
          <w:rFonts w:hint="eastAsia"/>
          <w:rtl/>
          <w:lang w:bidi="fa-IR"/>
        </w:rPr>
        <w:lastRenderedPageBreak/>
        <w:t>لم</w:t>
      </w:r>
      <w:r>
        <w:rPr>
          <w:rtl/>
          <w:lang w:bidi="fa-IR"/>
        </w:rPr>
        <w:t xml:space="preserve"> يكن على يسارك أحد فسلّم واحدة » </w:t>
      </w:r>
      <w:r w:rsidRPr="00D1770E">
        <w:rPr>
          <w:rStyle w:val="libFootnotenumChar"/>
          <w:rtl/>
        </w:rPr>
        <w:t>(1)</w:t>
      </w:r>
      <w:r>
        <w:rPr>
          <w:rtl/>
          <w:lang w:bidi="fa-IR"/>
        </w:rPr>
        <w:t xml:space="preserve"> وقال </w:t>
      </w:r>
      <w:r w:rsidR="00D1770E" w:rsidRPr="00D1770E">
        <w:rPr>
          <w:rStyle w:val="libAlaemChar"/>
          <w:rtl/>
        </w:rPr>
        <w:t>عليه‌السلام</w:t>
      </w:r>
      <w:r>
        <w:rPr>
          <w:rtl/>
          <w:lang w:bidi="fa-IR"/>
        </w:rPr>
        <w:t xml:space="preserve"> : « إذا كنت وحدك فسلم تسليمة واحدة عن يمينك » </w:t>
      </w:r>
      <w:r w:rsidRPr="00D1770E">
        <w:rPr>
          <w:rStyle w:val="libFootnotenumChar"/>
          <w:rtl/>
        </w:rPr>
        <w:t>(2)</w:t>
      </w:r>
      <w:r>
        <w:rPr>
          <w:rtl/>
          <w:lang w:bidi="fa-IR"/>
        </w:rPr>
        <w:t>.</w:t>
      </w:r>
    </w:p>
    <w:p w:rsidR="005109CD" w:rsidRDefault="005109CD" w:rsidP="005109CD">
      <w:pPr>
        <w:pStyle w:val="libNormal"/>
        <w:rPr>
          <w:lang w:bidi="fa-IR"/>
        </w:rPr>
      </w:pPr>
      <w:bookmarkStart w:id="239" w:name="_Toc105414088"/>
      <w:r w:rsidRPr="0088654B">
        <w:rPr>
          <w:rStyle w:val="Heading2Char"/>
          <w:rFonts w:hint="eastAsia"/>
          <w:rtl/>
        </w:rPr>
        <w:t>مسألة</w:t>
      </w:r>
      <w:r w:rsidRPr="0088654B">
        <w:rPr>
          <w:rStyle w:val="Heading2Char"/>
          <w:rtl/>
        </w:rPr>
        <w:t xml:space="preserve"> 301 :</w:t>
      </w:r>
      <w:bookmarkEnd w:id="239"/>
      <w:r>
        <w:rPr>
          <w:rtl/>
          <w:lang w:bidi="fa-IR"/>
        </w:rPr>
        <w:t xml:space="preserve"> وله عبارتان : السلام علينا وعلى عباد الله الصالحين ، أو السلام عليكم ورحمة الله وبركاته ، لقوله </w:t>
      </w:r>
      <w:r w:rsidR="00D1770E" w:rsidRPr="00D1770E">
        <w:rPr>
          <w:rStyle w:val="libAlaemChar"/>
          <w:rtl/>
        </w:rPr>
        <w:t>عليه‌السلام</w:t>
      </w:r>
      <w:r>
        <w:rPr>
          <w:rtl/>
          <w:lang w:bidi="fa-IR"/>
        </w:rPr>
        <w:t xml:space="preserve"> : ( وتحليلها التسليم ) </w:t>
      </w:r>
      <w:r w:rsidRPr="00D1770E">
        <w:rPr>
          <w:rStyle w:val="libFootnotenumChar"/>
          <w:rtl/>
        </w:rPr>
        <w:t>(3)</w:t>
      </w:r>
      <w:r>
        <w:rPr>
          <w:rtl/>
          <w:lang w:bidi="fa-IR"/>
        </w:rPr>
        <w:t xml:space="preserve"> وهو يقع على كل واحد منهما ، ولقولهم </w:t>
      </w:r>
      <w:r w:rsidR="00AA0B5E" w:rsidRPr="00AA0B5E">
        <w:rPr>
          <w:rStyle w:val="libAlaemChar"/>
          <w:rtl/>
        </w:rPr>
        <w:t>عليهم‌السلام</w:t>
      </w:r>
      <w:r>
        <w:rPr>
          <w:rtl/>
          <w:lang w:bidi="fa-IR"/>
        </w:rPr>
        <w:t xml:space="preserve"> : « وتقول : السلام علينا وعلى عباد الله الصالحين ، فإذا قلت </w:t>
      </w:r>
      <w:r>
        <w:rPr>
          <w:rFonts w:hint="eastAsia"/>
          <w:rtl/>
          <w:lang w:bidi="fa-IR"/>
        </w:rPr>
        <w:t>ذلك</w:t>
      </w:r>
      <w:r>
        <w:rPr>
          <w:rtl/>
          <w:lang w:bidi="fa-IR"/>
        </w:rPr>
        <w:t xml:space="preserve"> فقد انقطعت الصلاة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وسئل</w:t>
      </w:r>
      <w:r>
        <w:rPr>
          <w:rtl/>
          <w:lang w:bidi="fa-IR"/>
        </w:rPr>
        <w:t xml:space="preserve"> الصادق </w:t>
      </w:r>
      <w:r w:rsidR="00D1770E" w:rsidRPr="00D1770E">
        <w:rPr>
          <w:rStyle w:val="libAlaemChar"/>
          <w:rtl/>
        </w:rPr>
        <w:t>عليه‌السلام</w:t>
      </w:r>
      <w:r>
        <w:rPr>
          <w:rtl/>
          <w:lang w:bidi="fa-IR"/>
        </w:rPr>
        <w:t xml:space="preserve"> عن السلام عليك أيها النبيّ ورحمة الله وبركاته انصراف هو؟ قال : « لا ، ولكن إذا قلت : السلام علينا وعلى عباد الله الصالحين فهو انصراف » </w:t>
      </w:r>
      <w:r w:rsidRPr="00D1770E">
        <w:rPr>
          <w:rStyle w:val="libFootnotenumChar"/>
          <w:rtl/>
        </w:rPr>
        <w:t>(5)</w:t>
      </w:r>
      <w:r>
        <w:rPr>
          <w:rtl/>
          <w:lang w:bidi="fa-IR"/>
        </w:rPr>
        <w:t xml:space="preserve"> وقال الصادق </w:t>
      </w:r>
      <w:r w:rsidR="00D1770E" w:rsidRPr="00D1770E">
        <w:rPr>
          <w:rStyle w:val="libAlaemChar"/>
          <w:rtl/>
        </w:rPr>
        <w:t>عليه‌السلام</w:t>
      </w:r>
      <w:r>
        <w:rPr>
          <w:rtl/>
          <w:lang w:bidi="fa-IR"/>
        </w:rPr>
        <w:t xml:space="preserve"> : « فإن قلت : السلام علينا وعلى عباد الله الصالحين فقد انصرفت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العبارة الثانية فعليها علماء الإ</w:t>
      </w:r>
      <w:r w:rsidR="00BE1396">
        <w:rPr>
          <w:rFonts w:hint="cs"/>
          <w:rtl/>
          <w:lang w:bidi="fa-IR"/>
        </w:rPr>
        <w:t>ِ</w:t>
      </w:r>
      <w:r>
        <w:rPr>
          <w:rtl/>
          <w:lang w:bidi="fa-IR"/>
        </w:rPr>
        <w:t>سلام كافة ، ومنع الجمهور من الخروج بال</w:t>
      </w:r>
      <w:r w:rsidR="00BE1396">
        <w:rPr>
          <w:rFonts w:hint="cs"/>
          <w:rtl/>
          <w:lang w:bidi="fa-IR"/>
        </w:rPr>
        <w:t>اُ</w:t>
      </w:r>
      <w:r>
        <w:rPr>
          <w:rtl/>
          <w:lang w:bidi="fa-IR"/>
        </w:rPr>
        <w:t xml:space="preserve">ولى </w:t>
      </w:r>
      <w:r w:rsidRPr="00D1770E">
        <w:rPr>
          <w:rStyle w:val="libFootnotenumChar"/>
          <w:rtl/>
        </w:rPr>
        <w:t>(7)</w:t>
      </w:r>
      <w:r>
        <w:rPr>
          <w:rtl/>
          <w:lang w:bidi="fa-IR"/>
        </w:rPr>
        <w:t xml:space="preserve"> ، وهو مدفوع بما تقدم.</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92 </w:t>
      </w:r>
      <w:r w:rsidR="00BE1396">
        <w:rPr>
          <w:rFonts w:hint="cs"/>
          <w:rtl/>
          <w:lang w:bidi="fa-IR"/>
        </w:rPr>
        <w:t>/</w:t>
      </w:r>
      <w:r>
        <w:rPr>
          <w:rtl/>
          <w:lang w:bidi="fa-IR"/>
        </w:rPr>
        <w:t xml:space="preserve"> 345 ، الاستبصار 1 : 346 </w:t>
      </w:r>
      <w:r w:rsidR="00BE1396">
        <w:rPr>
          <w:rFonts w:hint="cs"/>
          <w:rtl/>
          <w:lang w:bidi="fa-IR"/>
        </w:rPr>
        <w:t>/</w:t>
      </w:r>
      <w:r>
        <w:rPr>
          <w:rtl/>
          <w:lang w:bidi="fa-IR"/>
        </w:rPr>
        <w:t xml:space="preserve"> 1303.</w:t>
      </w:r>
    </w:p>
    <w:p w:rsidR="005109CD" w:rsidRDefault="005109CD" w:rsidP="00B70EE0">
      <w:pPr>
        <w:pStyle w:val="libFootnote0"/>
        <w:rPr>
          <w:lang w:bidi="fa-IR"/>
        </w:rPr>
      </w:pPr>
      <w:r>
        <w:rPr>
          <w:rtl/>
          <w:lang w:bidi="fa-IR"/>
        </w:rPr>
        <w:t>(2) المعتبر : 191.</w:t>
      </w:r>
    </w:p>
    <w:p w:rsidR="005109CD" w:rsidRDefault="005109CD" w:rsidP="00B70EE0">
      <w:pPr>
        <w:pStyle w:val="libFootnote0"/>
        <w:rPr>
          <w:lang w:bidi="fa-IR"/>
        </w:rPr>
      </w:pPr>
      <w:r>
        <w:rPr>
          <w:rtl/>
          <w:lang w:bidi="fa-IR"/>
        </w:rPr>
        <w:t xml:space="preserve">(3) الكافي 3 : 69 </w:t>
      </w:r>
      <w:r w:rsidR="00BE1396">
        <w:rPr>
          <w:rFonts w:hint="cs"/>
          <w:rtl/>
          <w:lang w:bidi="fa-IR"/>
        </w:rPr>
        <w:t>/</w:t>
      </w:r>
      <w:r>
        <w:rPr>
          <w:rtl/>
          <w:lang w:bidi="fa-IR"/>
        </w:rPr>
        <w:t xml:space="preserve"> 2 ، الفقيه 1 : 23 </w:t>
      </w:r>
      <w:r w:rsidR="00BE1396">
        <w:rPr>
          <w:rFonts w:hint="cs"/>
          <w:rtl/>
          <w:lang w:bidi="fa-IR"/>
        </w:rPr>
        <w:t>/</w:t>
      </w:r>
      <w:r>
        <w:rPr>
          <w:rtl/>
          <w:lang w:bidi="fa-IR"/>
        </w:rPr>
        <w:t xml:space="preserve"> 68 وسنن ابن ماجة 1 : 101 </w:t>
      </w:r>
      <w:r w:rsidR="00BE1396">
        <w:rPr>
          <w:rFonts w:hint="cs"/>
          <w:rtl/>
          <w:lang w:bidi="fa-IR"/>
        </w:rPr>
        <w:t>/</w:t>
      </w:r>
      <w:r>
        <w:rPr>
          <w:rtl/>
          <w:lang w:bidi="fa-IR"/>
        </w:rPr>
        <w:t xml:space="preserve"> 275 </w:t>
      </w:r>
      <w:r w:rsidR="00D1770E">
        <w:rPr>
          <w:rtl/>
          <w:lang w:bidi="fa-IR"/>
        </w:rPr>
        <w:t>-</w:t>
      </w:r>
      <w:r>
        <w:rPr>
          <w:rtl/>
          <w:lang w:bidi="fa-IR"/>
        </w:rPr>
        <w:t xml:space="preserve"> 276 ، سنن </w:t>
      </w:r>
      <w:r w:rsidR="00BE1396">
        <w:rPr>
          <w:rFonts w:hint="cs"/>
          <w:rtl/>
          <w:lang w:bidi="fa-IR"/>
        </w:rPr>
        <w:t>ا</w:t>
      </w:r>
      <w:r>
        <w:rPr>
          <w:rtl/>
          <w:lang w:bidi="fa-IR"/>
        </w:rPr>
        <w:t xml:space="preserve">بي داود 1 : 16 </w:t>
      </w:r>
      <w:r w:rsidR="00BE1396">
        <w:rPr>
          <w:rFonts w:hint="cs"/>
          <w:rtl/>
          <w:lang w:bidi="fa-IR"/>
        </w:rPr>
        <w:t>/</w:t>
      </w:r>
      <w:r>
        <w:rPr>
          <w:rtl/>
          <w:lang w:bidi="fa-IR"/>
        </w:rPr>
        <w:t xml:space="preserve"> 61 ، سنن الترمذي 1 : 9 </w:t>
      </w:r>
      <w:r w:rsidR="00BE1396">
        <w:rPr>
          <w:rFonts w:hint="cs"/>
          <w:rtl/>
          <w:lang w:bidi="fa-IR"/>
        </w:rPr>
        <w:t>/</w:t>
      </w:r>
      <w:r>
        <w:rPr>
          <w:rtl/>
          <w:lang w:bidi="fa-IR"/>
        </w:rPr>
        <w:t xml:space="preserve"> 3 ، مسند أحمد 1 : 123 ، سنن الدارقطني 1 : 359 </w:t>
      </w:r>
      <w:r w:rsidR="00BE1396">
        <w:rPr>
          <w:rFonts w:hint="cs"/>
          <w:rtl/>
          <w:lang w:bidi="fa-IR"/>
        </w:rPr>
        <w:t>/</w:t>
      </w:r>
      <w:r>
        <w:rPr>
          <w:rtl/>
          <w:lang w:bidi="fa-IR"/>
        </w:rPr>
        <w:t xml:space="preserve"> 1 و 360 </w:t>
      </w:r>
      <w:r w:rsidR="00BE1396">
        <w:rPr>
          <w:rFonts w:hint="cs"/>
          <w:rtl/>
          <w:lang w:bidi="fa-IR"/>
        </w:rPr>
        <w:t>/</w:t>
      </w:r>
      <w:r>
        <w:rPr>
          <w:rtl/>
          <w:lang w:bidi="fa-IR"/>
        </w:rPr>
        <w:t xml:space="preserve"> 4 و 361 </w:t>
      </w:r>
      <w:r w:rsidR="00BE1396">
        <w:rPr>
          <w:rFonts w:hint="cs"/>
          <w:rtl/>
          <w:lang w:bidi="fa-IR"/>
        </w:rPr>
        <w:t>/</w:t>
      </w:r>
      <w:r>
        <w:rPr>
          <w:rtl/>
          <w:lang w:bidi="fa-IR"/>
        </w:rPr>
        <w:t xml:space="preserve"> 5.</w:t>
      </w:r>
    </w:p>
    <w:p w:rsidR="005109CD" w:rsidRDefault="005109CD" w:rsidP="00B70EE0">
      <w:pPr>
        <w:pStyle w:val="libFootnote0"/>
        <w:rPr>
          <w:lang w:bidi="fa-IR"/>
        </w:rPr>
      </w:pPr>
      <w:r>
        <w:rPr>
          <w:rtl/>
          <w:lang w:bidi="fa-IR"/>
        </w:rPr>
        <w:t xml:space="preserve">(4) التهذيب 2 : 93 </w:t>
      </w:r>
      <w:r w:rsidR="00BE1396">
        <w:rPr>
          <w:rFonts w:hint="cs"/>
          <w:rtl/>
          <w:lang w:bidi="fa-IR"/>
        </w:rPr>
        <w:t>/</w:t>
      </w:r>
      <w:r>
        <w:rPr>
          <w:rtl/>
          <w:lang w:bidi="fa-IR"/>
        </w:rPr>
        <w:t xml:space="preserve"> 349 ، الاستبصار 1 : 347 </w:t>
      </w:r>
      <w:r w:rsidR="00BE1396">
        <w:rPr>
          <w:rFonts w:hint="cs"/>
          <w:rtl/>
          <w:lang w:bidi="fa-IR"/>
        </w:rPr>
        <w:t>/</w:t>
      </w:r>
      <w:r>
        <w:rPr>
          <w:rtl/>
          <w:lang w:bidi="fa-IR"/>
        </w:rPr>
        <w:t xml:space="preserve"> 1307.</w:t>
      </w:r>
    </w:p>
    <w:p w:rsidR="005109CD" w:rsidRDefault="005109CD" w:rsidP="00B70EE0">
      <w:pPr>
        <w:pStyle w:val="libFootnote0"/>
        <w:rPr>
          <w:lang w:bidi="fa-IR"/>
        </w:rPr>
      </w:pPr>
      <w:r>
        <w:rPr>
          <w:rtl/>
          <w:lang w:bidi="fa-IR"/>
        </w:rPr>
        <w:t xml:space="preserve">(5) التهذيب 2 : 316 </w:t>
      </w:r>
      <w:r w:rsidR="00BE1396">
        <w:rPr>
          <w:rFonts w:hint="cs"/>
          <w:rtl/>
          <w:lang w:bidi="fa-IR"/>
        </w:rPr>
        <w:t>/</w:t>
      </w:r>
      <w:r>
        <w:rPr>
          <w:rtl/>
          <w:lang w:bidi="fa-IR"/>
        </w:rPr>
        <w:t xml:space="preserve"> 1292 ، الفقيه 1 : 229 </w:t>
      </w:r>
      <w:r w:rsidR="00BE1396">
        <w:rPr>
          <w:rFonts w:hint="cs"/>
          <w:rtl/>
          <w:lang w:bidi="fa-IR"/>
        </w:rPr>
        <w:t>/</w:t>
      </w:r>
      <w:r>
        <w:rPr>
          <w:rtl/>
          <w:lang w:bidi="fa-IR"/>
        </w:rPr>
        <w:t xml:space="preserve"> 1014.</w:t>
      </w:r>
    </w:p>
    <w:p w:rsidR="005109CD" w:rsidRDefault="005109CD" w:rsidP="00B70EE0">
      <w:pPr>
        <w:pStyle w:val="libFootnote0"/>
        <w:rPr>
          <w:lang w:bidi="fa-IR"/>
        </w:rPr>
      </w:pPr>
      <w:r>
        <w:rPr>
          <w:rtl/>
          <w:lang w:bidi="fa-IR"/>
        </w:rPr>
        <w:t xml:space="preserve">(6) الكافي 3 : 337 </w:t>
      </w:r>
      <w:r w:rsidR="00BE1396">
        <w:rPr>
          <w:rFonts w:hint="cs"/>
          <w:rtl/>
          <w:lang w:bidi="fa-IR"/>
        </w:rPr>
        <w:t>/</w:t>
      </w:r>
      <w:r>
        <w:rPr>
          <w:rtl/>
          <w:lang w:bidi="fa-IR"/>
        </w:rPr>
        <w:t xml:space="preserve"> 6 ، التهذيب 2 : 316 </w:t>
      </w:r>
      <w:r w:rsidR="00BE1396">
        <w:rPr>
          <w:rFonts w:hint="cs"/>
          <w:rtl/>
          <w:lang w:bidi="fa-IR"/>
        </w:rPr>
        <w:t>/</w:t>
      </w:r>
      <w:r>
        <w:rPr>
          <w:rtl/>
          <w:lang w:bidi="fa-IR"/>
        </w:rPr>
        <w:t xml:space="preserve"> 1293.</w:t>
      </w:r>
    </w:p>
    <w:p w:rsidR="005109CD" w:rsidRDefault="005109CD" w:rsidP="00B70EE0">
      <w:pPr>
        <w:pStyle w:val="libFootnote0"/>
        <w:rPr>
          <w:lang w:bidi="fa-IR"/>
        </w:rPr>
      </w:pPr>
      <w:r>
        <w:rPr>
          <w:rtl/>
          <w:lang w:bidi="fa-IR"/>
        </w:rPr>
        <w:t xml:space="preserve">(7) المجموع 3 : 475 </w:t>
      </w:r>
      <w:r w:rsidR="00D1770E">
        <w:rPr>
          <w:rtl/>
          <w:lang w:bidi="fa-IR"/>
        </w:rPr>
        <w:t>-</w:t>
      </w:r>
      <w:r>
        <w:rPr>
          <w:rtl/>
          <w:lang w:bidi="fa-IR"/>
        </w:rPr>
        <w:t xml:space="preserve"> 476 ، فتح العزيز 3 : 520 ، مغني المحتاج 1 : 177 ، المغني 1 : 626 ، الشرح الكبير 1 : 626 ، المحرر في الفقه 1 : 66 ، العدة شرح العمدة : 80 ، المبسوط للسرخسي 1 : 30 ، بدائع الصنائع 1 : 195 ، شرح فتح القدير 1 : 278 ، اللباب 1 : 74 ، </w:t>
      </w:r>
      <w:r w:rsidR="00B934BE">
        <w:rPr>
          <w:rFonts w:hint="cs"/>
          <w:rtl/>
          <w:lang w:bidi="fa-IR"/>
        </w:rPr>
        <w:t>ا</w:t>
      </w:r>
      <w:r>
        <w:rPr>
          <w:rtl/>
          <w:lang w:bidi="fa-IR"/>
        </w:rPr>
        <w:t xml:space="preserve">قرب </w:t>
      </w:r>
      <w:r>
        <w:rPr>
          <w:rFonts w:hint="eastAsia"/>
          <w:rtl/>
          <w:lang w:bidi="fa-IR"/>
        </w:rPr>
        <w:t>المسالك</w:t>
      </w:r>
      <w:r>
        <w:rPr>
          <w:rtl/>
          <w:lang w:bidi="fa-IR"/>
        </w:rPr>
        <w:t xml:space="preserve"> : 16 ، المدونة الكبرى 1 : 143 </w:t>
      </w:r>
      <w:r w:rsidR="00D1770E">
        <w:rPr>
          <w:rtl/>
          <w:lang w:bidi="fa-IR"/>
        </w:rPr>
        <w:t>-</w:t>
      </w:r>
      <w:r>
        <w:rPr>
          <w:rtl/>
          <w:lang w:bidi="fa-IR"/>
        </w:rPr>
        <w:t xml:space="preserve"> 144 ، المنتقى</w:t>
      </w:r>
      <w:r w:rsidR="00B934BE">
        <w:rPr>
          <w:rFonts w:hint="cs"/>
          <w:rtl/>
          <w:lang w:bidi="fa-IR"/>
        </w:rPr>
        <w:t xml:space="preserve"> =</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إذا</w:t>
      </w:r>
      <w:r>
        <w:rPr>
          <w:rtl/>
          <w:lang w:bidi="fa-IR"/>
        </w:rPr>
        <w:t xml:space="preserve"> عرفت هذا فبأيّهما بدأ كان الثاني مستحبا</w:t>
      </w:r>
      <w:r w:rsidR="00B934BE">
        <w:rPr>
          <w:rFonts w:hint="cs"/>
          <w:rtl/>
          <w:lang w:bidi="fa-IR"/>
        </w:rPr>
        <w:t>ً</w:t>
      </w:r>
      <w:r>
        <w:rPr>
          <w:rtl/>
          <w:lang w:bidi="fa-IR"/>
        </w:rPr>
        <w:t xml:space="preserve"> ، وكذا الأول عندنا ، وأما الموجبون منّا فإنهم أوجبوا الأول ، واستحبوا الثاني.</w:t>
      </w:r>
    </w:p>
    <w:p w:rsidR="005109CD" w:rsidRDefault="005109CD" w:rsidP="00377162">
      <w:pPr>
        <w:pStyle w:val="Heading3"/>
        <w:rPr>
          <w:lang w:bidi="fa-IR"/>
        </w:rPr>
      </w:pPr>
      <w:bookmarkStart w:id="240" w:name="_Toc105414089"/>
      <w:r>
        <w:rPr>
          <w:rFonts w:hint="eastAsia"/>
          <w:rtl/>
          <w:lang w:bidi="fa-IR"/>
        </w:rPr>
        <w:t>فروع</w:t>
      </w:r>
      <w:r>
        <w:rPr>
          <w:rtl/>
          <w:lang w:bidi="fa-IR"/>
        </w:rPr>
        <w:t xml:space="preserve"> :</w:t>
      </w:r>
      <w:bookmarkEnd w:id="240"/>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على القول بالوجوب لا يخرج بقول : السلام عليك أيها النبي ورحمة الله وبركاته عندهم.</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إذا اقتصر على الا</w:t>
      </w:r>
      <w:r w:rsidR="00B934BE">
        <w:rPr>
          <w:rFonts w:hint="cs"/>
          <w:rtl/>
          <w:lang w:bidi="fa-IR"/>
        </w:rPr>
        <w:t>ُ</w:t>
      </w:r>
      <w:r>
        <w:rPr>
          <w:rtl/>
          <w:lang w:bidi="fa-IR"/>
        </w:rPr>
        <w:t>ولى وجب أن يأتي بالصورة‌ فلو نكس أو قرأ الترجمة لم يجزئه ، وتبطل صلاته لو فعله عمدا</w:t>
      </w:r>
      <w:r w:rsidR="00B934BE">
        <w:rPr>
          <w:rFonts w:hint="cs"/>
          <w:rtl/>
          <w:lang w:bidi="fa-IR"/>
        </w:rPr>
        <w:t>ً</w:t>
      </w:r>
      <w:r>
        <w:rPr>
          <w:rtl/>
          <w:lang w:bidi="fa-IR"/>
        </w:rPr>
        <w:t xml:space="preserve"> ؛ لأنه كلام في الصلاة غير مشروع.</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اقتصر على الثانية أجزأه السلام عليكم‌ عند ابن بابويه ، وابن أبي عقيل ، وابن الجنيد</w:t>
      </w:r>
      <w:r w:rsidRPr="00D1770E">
        <w:rPr>
          <w:rStyle w:val="libFootnotenumChar"/>
          <w:rtl/>
        </w:rPr>
        <w:t>(1)</w:t>
      </w:r>
      <w:r>
        <w:rPr>
          <w:rtl/>
          <w:lang w:bidi="fa-IR"/>
        </w:rPr>
        <w:t xml:space="preserve">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 عليا</w:t>
      </w:r>
      <w:r w:rsidR="00B934BE">
        <w:rPr>
          <w:rFonts w:hint="cs"/>
          <w:rtl/>
          <w:lang w:bidi="fa-IR"/>
        </w:rPr>
        <w:t>ً</w:t>
      </w:r>
      <w:r>
        <w:rPr>
          <w:rtl/>
          <w:lang w:bidi="fa-IR"/>
        </w:rPr>
        <w:t xml:space="preserve"> </w:t>
      </w:r>
      <w:r w:rsidR="00D1770E" w:rsidRPr="00D1770E">
        <w:rPr>
          <w:rStyle w:val="libAlaemChar"/>
          <w:rtl/>
        </w:rPr>
        <w:t>عليه‌السلام</w:t>
      </w:r>
      <w:r>
        <w:rPr>
          <w:rtl/>
          <w:lang w:bidi="fa-IR"/>
        </w:rPr>
        <w:t xml:space="preserve"> كان يسلم عن يمينه وشماله السلام عليكم ، السلام عليكم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يقول : السلام عليكم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الصلاح : الفرض أن يقول : السلام عليكم ورحمة الله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نكس فقال : عليكم السلام ، أو ترك حرفا</w:t>
      </w:r>
      <w:r w:rsidR="00B934BE">
        <w:rPr>
          <w:rFonts w:hint="cs"/>
          <w:rtl/>
          <w:lang w:bidi="fa-IR"/>
        </w:rPr>
        <w:t>ً</w:t>
      </w:r>
      <w:r>
        <w:rPr>
          <w:rtl/>
          <w:lang w:bidi="fa-IR"/>
        </w:rPr>
        <w:t xml:space="preserve"> بأن قال : السلام عليك ، أو قال : سلام عليكم بضم الميم من غير تنوين لم يجزئه‌ </w:t>
      </w:r>
      <w:r w:rsidR="00D1770E">
        <w:rPr>
          <w:rtl/>
          <w:lang w:bidi="fa-IR"/>
        </w:rPr>
        <w:t>-</w:t>
      </w:r>
      <w:r>
        <w:rPr>
          <w:rtl/>
          <w:lang w:bidi="fa-IR"/>
        </w:rPr>
        <w:t xml:space="preserve"> وبه قال‌</w:t>
      </w:r>
    </w:p>
    <w:p w:rsidR="005109CD" w:rsidRDefault="005B6482" w:rsidP="005B6482">
      <w:pPr>
        <w:pStyle w:val="libLine"/>
        <w:rPr>
          <w:lang w:bidi="fa-IR"/>
        </w:rPr>
      </w:pPr>
      <w:r>
        <w:rPr>
          <w:rtl/>
          <w:lang w:bidi="fa-IR"/>
        </w:rPr>
        <w:t>____________________</w:t>
      </w:r>
    </w:p>
    <w:p w:rsidR="00B934BE" w:rsidRDefault="00B934BE" w:rsidP="00B70EE0">
      <w:pPr>
        <w:pStyle w:val="libFootnote0"/>
        <w:rPr>
          <w:rtl/>
          <w:lang w:bidi="fa-IR"/>
        </w:rPr>
      </w:pPr>
      <w:r>
        <w:rPr>
          <w:rFonts w:hint="cs"/>
          <w:rtl/>
          <w:lang w:bidi="fa-IR"/>
        </w:rPr>
        <w:t>= للباجي 1 : 169 ، عمدة القارئ 6 : 124 .</w:t>
      </w:r>
    </w:p>
    <w:p w:rsidR="005109CD" w:rsidRDefault="005109CD" w:rsidP="00B70EE0">
      <w:pPr>
        <w:pStyle w:val="libFootnote0"/>
        <w:rPr>
          <w:lang w:bidi="fa-IR"/>
        </w:rPr>
      </w:pPr>
      <w:r>
        <w:rPr>
          <w:rtl/>
          <w:lang w:bidi="fa-IR"/>
        </w:rPr>
        <w:t>(1) الفقيه 1 : 210 ، وحكى قول ابن أبي عقيل وابن الجنيد المحقق في المعتبر : 191.</w:t>
      </w:r>
    </w:p>
    <w:p w:rsidR="005109CD" w:rsidRDefault="005109CD" w:rsidP="00B70EE0">
      <w:pPr>
        <w:pStyle w:val="libFootnote0"/>
        <w:rPr>
          <w:lang w:bidi="fa-IR"/>
        </w:rPr>
      </w:pPr>
      <w:r>
        <w:rPr>
          <w:rtl/>
          <w:lang w:bidi="fa-IR"/>
        </w:rPr>
        <w:t>(2) الا</w:t>
      </w:r>
      <w:r w:rsidR="00B934BE">
        <w:rPr>
          <w:rFonts w:hint="cs"/>
          <w:rtl/>
          <w:lang w:bidi="fa-IR"/>
        </w:rPr>
        <w:t>ُ</w:t>
      </w:r>
      <w:r>
        <w:rPr>
          <w:rtl/>
          <w:lang w:bidi="fa-IR"/>
        </w:rPr>
        <w:t xml:space="preserve">م 1 : 122 ، المجموع 3 : 475 </w:t>
      </w:r>
      <w:r w:rsidR="00D1770E">
        <w:rPr>
          <w:rtl/>
          <w:lang w:bidi="fa-IR"/>
        </w:rPr>
        <w:t>-</w:t>
      </w:r>
      <w:r>
        <w:rPr>
          <w:rtl/>
          <w:lang w:bidi="fa-IR"/>
        </w:rPr>
        <w:t xml:space="preserve"> 476 ، فتح العزيز 3 : 520 ، كفاية ال</w:t>
      </w:r>
      <w:r w:rsidR="00B934BE">
        <w:rPr>
          <w:rFonts w:hint="cs"/>
          <w:rtl/>
          <w:lang w:bidi="fa-IR"/>
        </w:rPr>
        <w:t>ا</w:t>
      </w:r>
      <w:r>
        <w:rPr>
          <w:rtl/>
          <w:lang w:bidi="fa-IR"/>
        </w:rPr>
        <w:t>خيار 1 : 69 ، مغني المحتاج 1 : 177.</w:t>
      </w:r>
    </w:p>
    <w:p w:rsidR="005109CD" w:rsidRDefault="005109CD" w:rsidP="00B70EE0">
      <w:pPr>
        <w:pStyle w:val="libFootnote0"/>
        <w:rPr>
          <w:lang w:bidi="fa-IR"/>
        </w:rPr>
      </w:pPr>
      <w:r>
        <w:rPr>
          <w:rtl/>
          <w:lang w:bidi="fa-IR"/>
        </w:rPr>
        <w:t xml:space="preserve">(3) مصنف عبد الرزاق 2 : 219 </w:t>
      </w:r>
      <w:r w:rsidR="00B934BE">
        <w:rPr>
          <w:rFonts w:hint="cs"/>
          <w:rtl/>
          <w:lang w:bidi="fa-IR"/>
        </w:rPr>
        <w:t>/</w:t>
      </w:r>
      <w:r>
        <w:rPr>
          <w:rtl/>
          <w:lang w:bidi="fa-IR"/>
        </w:rPr>
        <w:t xml:space="preserve"> 3131 ، كنز العمال 8 : 159 </w:t>
      </w:r>
      <w:r w:rsidR="00B934BE">
        <w:rPr>
          <w:rFonts w:hint="cs"/>
          <w:rtl/>
          <w:lang w:bidi="fa-IR"/>
        </w:rPr>
        <w:t>/</w:t>
      </w:r>
      <w:r>
        <w:rPr>
          <w:rtl/>
          <w:lang w:bidi="fa-IR"/>
        </w:rPr>
        <w:t xml:space="preserve"> 22380.</w:t>
      </w:r>
    </w:p>
    <w:p w:rsidR="005109CD" w:rsidRDefault="005109CD" w:rsidP="00B70EE0">
      <w:pPr>
        <w:pStyle w:val="libFootnote0"/>
        <w:rPr>
          <w:lang w:bidi="fa-IR"/>
        </w:rPr>
      </w:pPr>
      <w:r>
        <w:rPr>
          <w:rtl/>
          <w:lang w:bidi="fa-IR"/>
        </w:rPr>
        <w:t>(4) المعتبر : 191.</w:t>
      </w:r>
    </w:p>
    <w:p w:rsidR="005109CD" w:rsidRDefault="005109CD" w:rsidP="00B70EE0">
      <w:pPr>
        <w:pStyle w:val="libFootnote0"/>
        <w:rPr>
          <w:lang w:bidi="fa-IR"/>
        </w:rPr>
      </w:pPr>
      <w:r>
        <w:rPr>
          <w:rtl/>
          <w:lang w:bidi="fa-IR"/>
        </w:rPr>
        <w:t>(5) الكافي في الفقه : 119.</w:t>
      </w:r>
    </w:p>
    <w:p w:rsidR="00D1770E" w:rsidRDefault="00062957" w:rsidP="005B6482">
      <w:pPr>
        <w:pStyle w:val="libNormal"/>
        <w:rPr>
          <w:rtl/>
          <w:lang w:bidi="fa-IR"/>
        </w:rPr>
      </w:pPr>
      <w:r>
        <w:rPr>
          <w:rtl/>
          <w:lang w:bidi="fa-IR"/>
        </w:rPr>
        <w:br w:type="page"/>
      </w:r>
    </w:p>
    <w:p w:rsidR="005109CD" w:rsidRDefault="005109CD" w:rsidP="00B934BE">
      <w:pPr>
        <w:pStyle w:val="libNormal0"/>
        <w:rPr>
          <w:lang w:bidi="fa-IR"/>
        </w:rPr>
      </w:pPr>
      <w:r>
        <w:rPr>
          <w:rFonts w:hint="eastAsia"/>
          <w:rtl/>
          <w:lang w:bidi="fa-IR"/>
        </w:rPr>
        <w:lastRenderedPageBreak/>
        <w:t>الشافعي</w:t>
      </w:r>
      <w:r>
        <w:rPr>
          <w:rtl/>
          <w:lang w:bidi="fa-IR"/>
        </w:rPr>
        <w:t xml:space="preserve"> </w:t>
      </w:r>
      <w:r w:rsidR="00D1770E">
        <w:rPr>
          <w:rtl/>
          <w:lang w:bidi="fa-IR"/>
        </w:rPr>
        <w:t>-</w:t>
      </w:r>
      <w:r>
        <w:rPr>
          <w:rtl/>
          <w:lang w:bidi="fa-IR"/>
        </w:rPr>
        <w:t xml:space="preserve"> إل</w:t>
      </w:r>
      <w:r w:rsidR="00B934BE">
        <w:rPr>
          <w:rFonts w:hint="cs"/>
          <w:rtl/>
          <w:lang w:bidi="fa-IR"/>
        </w:rPr>
        <w:t>ّ</w:t>
      </w:r>
      <w:r>
        <w:rPr>
          <w:rtl/>
          <w:lang w:bidi="fa-IR"/>
        </w:rPr>
        <w:t xml:space="preserve">ا في النكس فله قول بالجواز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قال : سلام عليكم منونا</w:t>
      </w:r>
      <w:r w:rsidR="00B934BE">
        <w:rPr>
          <w:rFonts w:hint="cs"/>
          <w:rtl/>
          <w:lang w:bidi="fa-IR"/>
        </w:rPr>
        <w:t>ً</w:t>
      </w:r>
      <w:r>
        <w:rPr>
          <w:rtl/>
          <w:lang w:bidi="fa-IR"/>
        </w:rPr>
        <w:t xml:space="preserve"> فالأقرب : الإ</w:t>
      </w:r>
      <w:r w:rsidR="00B934BE">
        <w:rPr>
          <w:rFonts w:hint="cs"/>
          <w:rtl/>
          <w:lang w:bidi="fa-IR"/>
        </w:rPr>
        <w:t>ِ</w:t>
      </w:r>
      <w:r>
        <w:rPr>
          <w:rtl/>
          <w:lang w:bidi="fa-IR"/>
        </w:rPr>
        <w:t>جزاء ؛ لأنّ عليا</w:t>
      </w:r>
      <w:r w:rsidR="00B934BE">
        <w:rPr>
          <w:rFonts w:hint="cs"/>
          <w:rtl/>
          <w:lang w:bidi="fa-IR"/>
        </w:rPr>
        <w:t>ً</w:t>
      </w:r>
      <w:r>
        <w:rPr>
          <w:rtl/>
          <w:lang w:bidi="fa-IR"/>
        </w:rPr>
        <w:t xml:space="preserve"> </w:t>
      </w:r>
      <w:r w:rsidR="00D1770E" w:rsidRPr="00D1770E">
        <w:rPr>
          <w:rStyle w:val="libAlaemChar"/>
          <w:rtl/>
        </w:rPr>
        <w:t>عليه‌السلام</w:t>
      </w:r>
      <w:r>
        <w:rPr>
          <w:rtl/>
          <w:lang w:bidi="fa-IR"/>
        </w:rPr>
        <w:t xml:space="preserve"> كان يقول : سلام عليكم عن يمينه وشماله </w:t>
      </w:r>
      <w:r w:rsidRPr="00D1770E">
        <w:rPr>
          <w:rStyle w:val="libFootnotenumChar"/>
          <w:rtl/>
        </w:rPr>
        <w:t>(2)</w:t>
      </w:r>
      <w:r>
        <w:rPr>
          <w:rtl/>
          <w:lang w:bidi="fa-IR"/>
        </w:rPr>
        <w:t xml:space="preserve"> ، وظاهر مذهب الشافعي : العدم ؛ لأنه نقص الألف واللام </w:t>
      </w:r>
      <w:r w:rsidRPr="00D1770E">
        <w:rPr>
          <w:rStyle w:val="libFootnotenumChar"/>
          <w:rtl/>
        </w:rPr>
        <w:t>(3)</w:t>
      </w:r>
      <w:r>
        <w:rPr>
          <w:rtl/>
          <w:lang w:bidi="fa-IR"/>
        </w:rPr>
        <w:t>. وليس بجيد ، لأنه نوّن وهو يقوم مقامهما.</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يستحب أن يضيف ورحمة الله وبركاته.</w:t>
      </w:r>
    </w:p>
    <w:p w:rsidR="005109CD" w:rsidRDefault="005109CD" w:rsidP="005109CD">
      <w:pPr>
        <w:pStyle w:val="libNormal"/>
        <w:rPr>
          <w:lang w:bidi="fa-IR"/>
        </w:rPr>
      </w:pPr>
      <w:bookmarkStart w:id="241" w:name="_Toc105414090"/>
      <w:r w:rsidRPr="0088654B">
        <w:rPr>
          <w:rStyle w:val="Heading2Char"/>
          <w:rFonts w:hint="eastAsia"/>
          <w:rtl/>
        </w:rPr>
        <w:t>مسألة</w:t>
      </w:r>
      <w:r w:rsidRPr="0088654B">
        <w:rPr>
          <w:rStyle w:val="Heading2Char"/>
          <w:rtl/>
        </w:rPr>
        <w:t xml:space="preserve"> 302 :</w:t>
      </w:r>
      <w:bookmarkEnd w:id="241"/>
      <w:r>
        <w:rPr>
          <w:rtl/>
          <w:lang w:bidi="fa-IR"/>
        </w:rPr>
        <w:t xml:space="preserve"> قال في المبسوط : من قال : إن التسليم فرض فتسليمة واحدة تخرج من الصلاة‌ ، وينبغي أن ينوي بها ذلك ، والثانية ينوي بها السلام على الملائكة ، أو على من في يساره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فهل تجب نية الخروج عن الصلاة بالسلام؟ الأقرب : العدم ؛ لأنه فعل من أفعال الصلاة فصار كسائر الأفعال ، وهو أحد وجهي الشافعية ، والثاني : تجب ؛ لأنه أحد طرفي الصلاة فصار كالتكبير في وجوب مقارنة النية له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يجب تعيين النية في الخروج ؛ لأن الصلاة تعينت بالشروع فيها فيكون الخروج عما هو متلبس به يخالف حالة الافتتاح.</w:t>
      </w:r>
    </w:p>
    <w:p w:rsidR="005109CD" w:rsidRDefault="005109CD" w:rsidP="005109CD">
      <w:pPr>
        <w:pStyle w:val="libNormal"/>
        <w:rPr>
          <w:lang w:bidi="fa-IR"/>
        </w:rPr>
      </w:pPr>
      <w:r>
        <w:rPr>
          <w:rFonts w:hint="eastAsia"/>
          <w:rtl/>
          <w:lang w:bidi="fa-IR"/>
        </w:rPr>
        <w:t>قال</w:t>
      </w:r>
      <w:r>
        <w:rPr>
          <w:rtl/>
          <w:lang w:bidi="fa-IR"/>
        </w:rPr>
        <w:t xml:space="preserve"> الشافعي : يستحب أن ينوي الإمام بالتسليمة ال</w:t>
      </w:r>
      <w:r w:rsidR="00572681">
        <w:rPr>
          <w:rFonts w:hint="cs"/>
          <w:rtl/>
          <w:lang w:bidi="fa-IR"/>
        </w:rPr>
        <w:t>اُ</w:t>
      </w:r>
      <w:r>
        <w:rPr>
          <w:rtl/>
          <w:lang w:bidi="fa-IR"/>
        </w:rPr>
        <w:t>ولى ثلاثة‌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476 ، فتح العزيز 3 : 520 ، المهذب للشيرازي 1 : 87 ، مغني المحتاج 1 : 177 ، كفاية ال</w:t>
      </w:r>
      <w:r w:rsidR="00572681">
        <w:rPr>
          <w:rFonts w:hint="cs"/>
          <w:rtl/>
          <w:lang w:bidi="fa-IR"/>
        </w:rPr>
        <w:t>ا</w:t>
      </w:r>
      <w:r>
        <w:rPr>
          <w:rtl/>
          <w:lang w:bidi="fa-IR"/>
        </w:rPr>
        <w:t>خيار 1 : 69.</w:t>
      </w:r>
    </w:p>
    <w:p w:rsidR="005109CD" w:rsidRDefault="005109CD" w:rsidP="00B70EE0">
      <w:pPr>
        <w:pStyle w:val="libFootnote0"/>
        <w:rPr>
          <w:lang w:bidi="fa-IR"/>
        </w:rPr>
      </w:pPr>
      <w:r>
        <w:rPr>
          <w:rtl/>
          <w:lang w:bidi="fa-IR"/>
        </w:rPr>
        <w:t xml:space="preserve">(2) سنن البيهقي 2 : 178 ، كنز العمال 8 : 159 </w:t>
      </w:r>
      <w:r w:rsidR="00572681">
        <w:rPr>
          <w:rFonts w:hint="cs"/>
          <w:rtl/>
          <w:lang w:bidi="fa-IR"/>
        </w:rPr>
        <w:t>/</w:t>
      </w:r>
      <w:r>
        <w:rPr>
          <w:rtl/>
          <w:lang w:bidi="fa-IR"/>
        </w:rPr>
        <w:t xml:space="preserve"> 22380.</w:t>
      </w:r>
    </w:p>
    <w:p w:rsidR="005109CD" w:rsidRDefault="005109CD" w:rsidP="00B70EE0">
      <w:pPr>
        <w:pStyle w:val="libFootnote0"/>
        <w:rPr>
          <w:lang w:bidi="fa-IR"/>
        </w:rPr>
      </w:pPr>
      <w:r>
        <w:rPr>
          <w:rtl/>
          <w:lang w:bidi="fa-IR"/>
        </w:rPr>
        <w:t>(3) المجموع 3 : 476 ، فتح العزيز 3 : 520 ، مغني المحتاج 1 : 177 ، كفاية ال</w:t>
      </w:r>
      <w:r w:rsidR="00572681">
        <w:rPr>
          <w:rFonts w:hint="cs"/>
          <w:rtl/>
          <w:lang w:bidi="fa-IR"/>
        </w:rPr>
        <w:t>ا</w:t>
      </w:r>
      <w:r>
        <w:rPr>
          <w:rtl/>
          <w:lang w:bidi="fa-IR"/>
        </w:rPr>
        <w:t>خيار 1 : 69.</w:t>
      </w:r>
    </w:p>
    <w:p w:rsidR="005109CD" w:rsidRDefault="005109CD" w:rsidP="00B70EE0">
      <w:pPr>
        <w:pStyle w:val="libFootnote0"/>
        <w:rPr>
          <w:lang w:bidi="fa-IR"/>
        </w:rPr>
      </w:pPr>
      <w:r>
        <w:rPr>
          <w:rtl/>
          <w:lang w:bidi="fa-IR"/>
        </w:rPr>
        <w:t>(4) المبسوط للطوسي 1 : 116.</w:t>
      </w:r>
    </w:p>
    <w:p w:rsidR="005109CD" w:rsidRDefault="005109CD" w:rsidP="00B70EE0">
      <w:pPr>
        <w:pStyle w:val="libFootnote0"/>
        <w:rPr>
          <w:lang w:bidi="fa-IR"/>
        </w:rPr>
      </w:pPr>
      <w:r>
        <w:rPr>
          <w:rtl/>
          <w:lang w:bidi="fa-IR"/>
        </w:rPr>
        <w:t>(5) المجموع 3 : 476 ، فتح العزيز 3 : 520 ، مغني المحتاج 1 : 177 ، كفاية ال</w:t>
      </w:r>
      <w:r w:rsidR="00572681">
        <w:rPr>
          <w:rFonts w:hint="cs"/>
          <w:rtl/>
          <w:lang w:bidi="fa-IR"/>
        </w:rPr>
        <w:t>ا</w:t>
      </w:r>
      <w:r>
        <w:rPr>
          <w:rtl/>
          <w:lang w:bidi="fa-IR"/>
        </w:rPr>
        <w:t>خيار 1 : 69.</w:t>
      </w:r>
    </w:p>
    <w:p w:rsidR="00D1770E" w:rsidRDefault="00062957" w:rsidP="005B6482">
      <w:pPr>
        <w:pStyle w:val="libNormal"/>
        <w:rPr>
          <w:rtl/>
          <w:lang w:bidi="fa-IR"/>
        </w:rPr>
      </w:pPr>
      <w:r>
        <w:rPr>
          <w:rtl/>
          <w:lang w:bidi="fa-IR"/>
        </w:rPr>
        <w:br w:type="page"/>
      </w:r>
    </w:p>
    <w:p w:rsidR="005109CD" w:rsidRDefault="005109CD" w:rsidP="00572681">
      <w:pPr>
        <w:pStyle w:val="libNormal0"/>
        <w:rPr>
          <w:lang w:bidi="fa-IR"/>
        </w:rPr>
      </w:pPr>
      <w:r>
        <w:rPr>
          <w:rFonts w:hint="eastAsia"/>
          <w:rtl/>
          <w:lang w:bidi="fa-IR"/>
        </w:rPr>
        <w:lastRenderedPageBreak/>
        <w:t>أشياء</w:t>
      </w:r>
      <w:r>
        <w:rPr>
          <w:rtl/>
          <w:lang w:bidi="fa-IR"/>
        </w:rPr>
        <w:t xml:space="preserve"> : الخروج من الصلاة ، والسلام على الحفظة ، وعلى من على يمينه من المأمومين ، وبالثانية شيئين : السلام على الحفظة ، وعلى المأمومين الذين على يساره ، والمأموم إن كان الإمام عن يمينه ينوي أربعة أشياء : الخروج من الصلاة ، والسلام على الحفظة ، والسلام على ا</w:t>
      </w:r>
      <w:r>
        <w:rPr>
          <w:rFonts w:hint="eastAsia"/>
          <w:rtl/>
          <w:lang w:bidi="fa-IR"/>
        </w:rPr>
        <w:t>لإ</w:t>
      </w:r>
      <w:r w:rsidR="00572681">
        <w:rPr>
          <w:rFonts w:hint="cs"/>
          <w:rtl/>
          <w:lang w:bidi="fa-IR"/>
        </w:rPr>
        <w:t>ِ</w:t>
      </w:r>
      <w:r>
        <w:rPr>
          <w:rFonts w:hint="eastAsia"/>
          <w:rtl/>
          <w:lang w:bidi="fa-IR"/>
        </w:rPr>
        <w:t>مام</w:t>
      </w:r>
      <w:r>
        <w:rPr>
          <w:rtl/>
          <w:lang w:bidi="fa-IR"/>
        </w:rPr>
        <w:t xml:space="preserve"> ، والسلام على من على يمينه ، وإن سلم عن يساره نوى الحفظة والمأمومين ، وإن كان الإمام عن يساره نوى بالسلام عن يمينه ثلاثة أشياء ، وعن يساره ثلاثة أشياء ، وإن كان تجاهه فإن شاء نواه بالسلام عن يمينه ، وإن شاء بالسلام عن يساره ، والمنفرد ينوي عن يمينه ا</w:t>
      </w:r>
      <w:r>
        <w:rPr>
          <w:rFonts w:hint="eastAsia"/>
          <w:rtl/>
          <w:lang w:bidi="fa-IR"/>
        </w:rPr>
        <w:t>لخروج</w:t>
      </w:r>
      <w:r>
        <w:rPr>
          <w:rtl/>
          <w:lang w:bidi="fa-IR"/>
        </w:rPr>
        <w:t xml:space="preserve"> ، والسلام على الحفظة</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فالتسليمة الأوّلة من الصلاة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لأنه ذكر مشروع في محل الصلاة يجوز أن يرد عليه ما يفسد الصلاة فكان منها كالتشهد.</w:t>
      </w:r>
    </w:p>
    <w:p w:rsidR="005109CD" w:rsidRDefault="005109CD" w:rsidP="005109CD">
      <w:pPr>
        <w:pStyle w:val="libNormal"/>
        <w:rPr>
          <w:lang w:bidi="fa-IR"/>
        </w:rPr>
      </w:pPr>
      <w:r>
        <w:rPr>
          <w:rFonts w:hint="eastAsia"/>
          <w:rtl/>
          <w:lang w:bidi="fa-IR"/>
        </w:rPr>
        <w:t>وقال</w:t>
      </w:r>
      <w:r>
        <w:rPr>
          <w:rtl/>
          <w:lang w:bidi="fa-IR"/>
        </w:rPr>
        <w:t xml:space="preserve"> أبو حنيفة : ليست من الصلاة </w:t>
      </w:r>
      <w:r w:rsidRPr="00D1770E">
        <w:rPr>
          <w:rStyle w:val="libFootnotenumChar"/>
          <w:rtl/>
        </w:rPr>
        <w:t>(3)</w:t>
      </w:r>
      <w:r>
        <w:rPr>
          <w:rtl/>
          <w:lang w:bidi="fa-IR"/>
        </w:rPr>
        <w:t xml:space="preserve"> لقوله </w:t>
      </w:r>
      <w:r w:rsidR="00D1770E" w:rsidRPr="00D1770E">
        <w:rPr>
          <w:rStyle w:val="libAlaemChar"/>
          <w:rtl/>
        </w:rPr>
        <w:t>عليه‌السلام</w:t>
      </w:r>
      <w:r>
        <w:rPr>
          <w:rtl/>
          <w:lang w:bidi="fa-IR"/>
        </w:rPr>
        <w:t xml:space="preserve"> : ( إن صلاتنا هذه لا يصلح فيها شي‌ء من كلام الناس إنّما هي التسبيح ، والتكبير ، وقراءة القرآن ) </w:t>
      </w:r>
      <w:r w:rsidRPr="00D1770E">
        <w:rPr>
          <w:rStyle w:val="libFootnotenumChar"/>
          <w:rtl/>
        </w:rPr>
        <w:t>(4)</w:t>
      </w:r>
      <w:r>
        <w:rPr>
          <w:rtl/>
          <w:lang w:bidi="fa-IR"/>
        </w:rPr>
        <w:t xml:space="preserve"> ولأن السلام ينافيها فلم يكن منها كالكلام. والخبر محمول على ما لم يشرع لها ، وبهذا فارق الكلام أيضا</w:t>
      </w:r>
      <w:r w:rsidR="00572681">
        <w:rPr>
          <w:rFonts w:hint="cs"/>
          <w:rtl/>
          <w:lang w:bidi="fa-IR"/>
        </w:rPr>
        <w:t>ً</w:t>
      </w:r>
      <w:r>
        <w:rPr>
          <w:rtl/>
          <w:lang w:bidi="fa-IR"/>
        </w:rPr>
        <w:t>.</w:t>
      </w:r>
    </w:p>
    <w:p w:rsidR="005109CD" w:rsidRDefault="005109CD" w:rsidP="005109CD">
      <w:pPr>
        <w:pStyle w:val="libNormal"/>
        <w:rPr>
          <w:lang w:bidi="fa-IR"/>
        </w:rPr>
      </w:pPr>
      <w:bookmarkStart w:id="242" w:name="_Toc105414091"/>
      <w:r w:rsidRPr="0088654B">
        <w:rPr>
          <w:rStyle w:val="Heading2Char"/>
          <w:rFonts w:hint="eastAsia"/>
          <w:rtl/>
        </w:rPr>
        <w:t>مسألة</w:t>
      </w:r>
      <w:r w:rsidRPr="0088654B">
        <w:rPr>
          <w:rStyle w:val="Heading2Char"/>
          <w:rtl/>
        </w:rPr>
        <w:t xml:space="preserve"> 303 :</w:t>
      </w:r>
      <w:bookmarkEnd w:id="242"/>
      <w:r>
        <w:rPr>
          <w:rtl/>
          <w:lang w:bidi="fa-IR"/>
        </w:rPr>
        <w:t xml:space="preserve"> إذا فرغ من التسليم كب</w:t>
      </w:r>
      <w:r w:rsidR="00572681">
        <w:rPr>
          <w:rFonts w:hint="cs"/>
          <w:rtl/>
          <w:lang w:bidi="fa-IR"/>
        </w:rPr>
        <w:t>َ</w:t>
      </w:r>
      <w:r>
        <w:rPr>
          <w:rtl/>
          <w:lang w:bidi="fa-IR"/>
        </w:rPr>
        <w:t xml:space="preserve">ّر الله تعالى ثلاث مرات‌ يرفع بها يديه إلى شحمتي أذنيه ، ثم إن كان له حاجة انصرف في جهتها ، وإن لم تكن له حاجة في جهة أو غرض كان الأولى أن ينصرف في جهة اليمين </w:t>
      </w:r>
      <w:r w:rsidR="00D1770E">
        <w:rPr>
          <w:rtl/>
          <w:lang w:bidi="fa-IR"/>
        </w:rPr>
        <w:t>-</w:t>
      </w:r>
      <w:r>
        <w:rPr>
          <w:rtl/>
          <w:lang w:bidi="fa-IR"/>
        </w:rPr>
        <w:t xml:space="preserve"> وبه قال الشافعي </w:t>
      </w:r>
      <w:r w:rsidRPr="00D1770E">
        <w:rPr>
          <w:rStyle w:val="libFootnotenumChar"/>
          <w:rtl/>
        </w:rPr>
        <w:t>(5)</w:t>
      </w:r>
      <w:r>
        <w:rPr>
          <w:rtl/>
          <w:lang w:bidi="fa-IR"/>
        </w:rPr>
        <w:t xml:space="preserve"> </w:t>
      </w:r>
      <w:r w:rsidR="00D1770E">
        <w:rPr>
          <w:rtl/>
          <w:lang w:bidi="fa-IR"/>
        </w:rPr>
        <w:t>-</w:t>
      </w:r>
      <w:r>
        <w:rPr>
          <w:rtl/>
          <w:lang w:bidi="fa-IR"/>
        </w:rPr>
        <w:t xml:space="preserve"> لقول الصادق </w:t>
      </w:r>
      <w:r w:rsidR="00D1770E" w:rsidRPr="00D1770E">
        <w:rPr>
          <w:rStyle w:val="libAlaemChar"/>
          <w:rtl/>
        </w:rPr>
        <w:t>عليه‌السلام</w:t>
      </w:r>
      <w:r>
        <w:rPr>
          <w:rtl/>
          <w:lang w:bidi="fa-IR"/>
        </w:rPr>
        <w:t xml:space="preserve"> : « إذا انصرفت م</w:t>
      </w:r>
      <w:r>
        <w:rPr>
          <w:rFonts w:hint="eastAsia"/>
          <w:rtl/>
          <w:lang w:bidi="fa-IR"/>
        </w:rPr>
        <w:t>ن</w:t>
      </w:r>
      <w:r>
        <w:rPr>
          <w:rtl/>
          <w:lang w:bidi="fa-IR"/>
        </w:rPr>
        <w:t xml:space="preserve"> الصلاة فانصرف‌</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3 : 478 ، فتح العزيز 3 : 522 </w:t>
      </w:r>
      <w:r w:rsidR="00D1770E">
        <w:rPr>
          <w:rtl/>
          <w:lang w:bidi="fa-IR"/>
        </w:rPr>
        <w:t>-</w:t>
      </w:r>
      <w:r>
        <w:rPr>
          <w:rtl/>
          <w:lang w:bidi="fa-IR"/>
        </w:rPr>
        <w:t xml:space="preserve"> 524 ، المهذب للشيرازي 1 : 87.</w:t>
      </w:r>
    </w:p>
    <w:p w:rsidR="005109CD" w:rsidRDefault="005109CD" w:rsidP="00B70EE0">
      <w:pPr>
        <w:pStyle w:val="libFootnote0"/>
        <w:rPr>
          <w:lang w:bidi="fa-IR"/>
        </w:rPr>
      </w:pPr>
      <w:r>
        <w:rPr>
          <w:rtl/>
          <w:lang w:bidi="fa-IR"/>
        </w:rPr>
        <w:t>(2) المجموع 3 : 482 ، مغني المحتاج 1 : 177 ، كفاية ال</w:t>
      </w:r>
      <w:r w:rsidR="00572681">
        <w:rPr>
          <w:rFonts w:hint="cs"/>
          <w:rtl/>
          <w:lang w:bidi="fa-IR"/>
        </w:rPr>
        <w:t>ا</w:t>
      </w:r>
      <w:r>
        <w:rPr>
          <w:rtl/>
          <w:lang w:bidi="fa-IR"/>
        </w:rPr>
        <w:t>خيار 1 : 69.</w:t>
      </w:r>
    </w:p>
    <w:p w:rsidR="005109CD" w:rsidRDefault="005109CD" w:rsidP="00B70EE0">
      <w:pPr>
        <w:pStyle w:val="libFootnote0"/>
        <w:rPr>
          <w:lang w:bidi="fa-IR"/>
        </w:rPr>
      </w:pPr>
      <w:r>
        <w:rPr>
          <w:rtl/>
          <w:lang w:bidi="fa-IR"/>
        </w:rPr>
        <w:t>(3) المجموع 3 : 481.</w:t>
      </w:r>
    </w:p>
    <w:p w:rsidR="005109CD" w:rsidRDefault="005109CD" w:rsidP="00B70EE0">
      <w:pPr>
        <w:pStyle w:val="libFootnote0"/>
        <w:rPr>
          <w:lang w:bidi="fa-IR"/>
        </w:rPr>
      </w:pPr>
      <w:r>
        <w:rPr>
          <w:rtl/>
          <w:lang w:bidi="fa-IR"/>
        </w:rPr>
        <w:t>(4) سنن النسائي 3 : 17 ، مسند أحمد 5 : 447 و 448 ، سنن البيهقي 2 : 249.</w:t>
      </w:r>
    </w:p>
    <w:p w:rsidR="005109CD" w:rsidRDefault="005109CD" w:rsidP="00B70EE0">
      <w:pPr>
        <w:pStyle w:val="libFootnote0"/>
        <w:rPr>
          <w:lang w:bidi="fa-IR"/>
        </w:rPr>
      </w:pPr>
      <w:r>
        <w:rPr>
          <w:rtl/>
          <w:lang w:bidi="fa-IR"/>
        </w:rPr>
        <w:t>(5) الا</w:t>
      </w:r>
      <w:r w:rsidR="00572681">
        <w:rPr>
          <w:rFonts w:hint="cs"/>
          <w:rtl/>
          <w:lang w:bidi="fa-IR"/>
        </w:rPr>
        <w:t>ُ</w:t>
      </w:r>
      <w:r>
        <w:rPr>
          <w:rtl/>
          <w:lang w:bidi="fa-IR"/>
        </w:rPr>
        <w:t>م 1 : 128 ، المجموع 3 : 490 ، المهذب للشيرازي 1 : 88.</w:t>
      </w:r>
    </w:p>
    <w:p w:rsidR="00D1770E" w:rsidRDefault="00062957" w:rsidP="005B6482">
      <w:pPr>
        <w:pStyle w:val="libNormal"/>
        <w:rPr>
          <w:rtl/>
          <w:lang w:bidi="fa-IR"/>
        </w:rPr>
      </w:pPr>
      <w:r>
        <w:rPr>
          <w:rtl/>
          <w:lang w:bidi="fa-IR"/>
        </w:rPr>
        <w:br w:type="page"/>
      </w:r>
    </w:p>
    <w:p w:rsidR="005109CD" w:rsidRDefault="005109CD" w:rsidP="00572681">
      <w:pPr>
        <w:pStyle w:val="libNormal0"/>
        <w:rPr>
          <w:lang w:bidi="fa-IR"/>
        </w:rPr>
      </w:pPr>
      <w:r>
        <w:rPr>
          <w:rFonts w:hint="eastAsia"/>
          <w:rtl/>
          <w:lang w:bidi="fa-IR"/>
        </w:rPr>
        <w:lastRenderedPageBreak/>
        <w:t>عن</w:t>
      </w:r>
      <w:r>
        <w:rPr>
          <w:rtl/>
          <w:lang w:bidi="fa-IR"/>
        </w:rPr>
        <w:t xml:space="preserve"> يمينك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ينصرف عن يساره </w:t>
      </w:r>
      <w:r w:rsidRPr="00D1770E">
        <w:rPr>
          <w:rStyle w:val="libFootnotenumChar"/>
          <w:rtl/>
        </w:rPr>
        <w:t>(2)</w:t>
      </w:r>
      <w:r>
        <w:rPr>
          <w:rtl/>
          <w:lang w:bidi="fa-IR"/>
        </w:rPr>
        <w:t xml:space="preserve">. وليس بجيّد ؛ لأنه ربما كان معه مأموم واحد فإذا دار إلى اليسار ( جعل ) </w:t>
      </w:r>
      <w:r w:rsidRPr="00D1770E">
        <w:rPr>
          <w:rStyle w:val="libFootnotenumChar"/>
          <w:rtl/>
        </w:rPr>
        <w:t>(3)</w:t>
      </w:r>
      <w:r>
        <w:rPr>
          <w:rtl/>
          <w:lang w:bidi="fa-IR"/>
        </w:rPr>
        <w:t xml:space="preserve"> ظهره إليه بخلاف اليمين.</w:t>
      </w:r>
    </w:p>
    <w:p w:rsidR="005109CD" w:rsidRDefault="005109CD" w:rsidP="005109CD">
      <w:pPr>
        <w:pStyle w:val="libNormal"/>
        <w:rPr>
          <w:lang w:bidi="fa-IR"/>
        </w:rPr>
      </w:pPr>
      <w:r>
        <w:rPr>
          <w:rFonts w:hint="eastAsia"/>
          <w:rtl/>
          <w:lang w:bidi="fa-IR"/>
        </w:rPr>
        <w:t>ويستحب</w:t>
      </w:r>
      <w:r>
        <w:rPr>
          <w:rtl/>
          <w:lang w:bidi="fa-IR"/>
        </w:rPr>
        <w:t xml:space="preserve"> للإ</w:t>
      </w:r>
      <w:r w:rsidR="00572681">
        <w:rPr>
          <w:rFonts w:hint="cs"/>
          <w:rtl/>
          <w:lang w:bidi="fa-IR"/>
        </w:rPr>
        <w:t>ِ</w:t>
      </w:r>
      <w:r>
        <w:rPr>
          <w:rtl/>
          <w:lang w:bidi="fa-IR"/>
        </w:rPr>
        <w:t xml:space="preserve">مام أن لا ينصرف من مكانه حتى يتم المسبوق صلاته ، ولو لم يكن فيهم مسبوق ذهب حيث شاء ، لقول الصادق </w:t>
      </w:r>
      <w:r w:rsidR="00D1770E" w:rsidRPr="00D1770E">
        <w:rPr>
          <w:rStyle w:val="libAlaemChar"/>
          <w:rtl/>
        </w:rPr>
        <w:t>عليه‌السلام</w:t>
      </w:r>
      <w:r>
        <w:rPr>
          <w:rtl/>
          <w:lang w:bidi="fa-IR"/>
        </w:rPr>
        <w:t xml:space="preserve"> : « أيّما رجل أمّ قوما</w:t>
      </w:r>
      <w:r w:rsidR="00B75BC6">
        <w:rPr>
          <w:rFonts w:hint="cs"/>
          <w:rtl/>
          <w:lang w:bidi="fa-IR"/>
        </w:rPr>
        <w:t>ً</w:t>
      </w:r>
      <w:r>
        <w:rPr>
          <w:rtl/>
          <w:lang w:bidi="fa-IR"/>
        </w:rPr>
        <w:t xml:space="preserve"> فعليه أن يقعد بعد التسليم ، ولا يخرج من ذلك الموضع حتى يتمّ الذين سبقوا صلاتهم ، ذلك على كل إمام واجب إذا علم أن ف</w:t>
      </w:r>
      <w:r>
        <w:rPr>
          <w:rFonts w:hint="eastAsia"/>
          <w:rtl/>
          <w:lang w:bidi="fa-IR"/>
        </w:rPr>
        <w:t>يهم</w:t>
      </w:r>
      <w:r>
        <w:rPr>
          <w:rtl/>
          <w:lang w:bidi="fa-IR"/>
        </w:rPr>
        <w:t xml:space="preserve"> مسبوقا</w:t>
      </w:r>
      <w:r w:rsidR="00B75BC6">
        <w:rPr>
          <w:rFonts w:hint="cs"/>
          <w:rtl/>
          <w:lang w:bidi="fa-IR"/>
        </w:rPr>
        <w:t>ً</w:t>
      </w:r>
      <w:r>
        <w:rPr>
          <w:rtl/>
          <w:lang w:bidi="fa-IR"/>
        </w:rPr>
        <w:t xml:space="preserve"> ، وإن علم أن ليس فيهم مسبوق بالصلاة فليذهب حيث شاء » </w:t>
      </w:r>
      <w:r w:rsidRPr="00D1770E">
        <w:rPr>
          <w:rStyle w:val="libFootnotenumChar"/>
          <w:rtl/>
        </w:rPr>
        <w:t>(4)</w:t>
      </w:r>
      <w:r>
        <w:rPr>
          <w:rtl/>
          <w:lang w:bidi="fa-IR"/>
        </w:rPr>
        <w:t xml:space="preserve"> ولو كان في الجماعة نساء استحب له اللبث حتى يخرجن لئل</w:t>
      </w:r>
      <w:r w:rsidR="00B75BC6">
        <w:rPr>
          <w:rFonts w:hint="cs"/>
          <w:rtl/>
          <w:lang w:bidi="fa-IR"/>
        </w:rPr>
        <w:t>ّ</w:t>
      </w:r>
      <w:r>
        <w:rPr>
          <w:rtl/>
          <w:lang w:bidi="fa-IR"/>
        </w:rPr>
        <w:t>ا يمتزجن بالرجال.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317 </w:t>
      </w:r>
      <w:r w:rsidR="00B75BC6">
        <w:rPr>
          <w:rFonts w:hint="cs"/>
          <w:rtl/>
          <w:lang w:bidi="fa-IR"/>
        </w:rPr>
        <w:t>/</w:t>
      </w:r>
      <w:r>
        <w:rPr>
          <w:rtl/>
          <w:lang w:bidi="fa-IR"/>
        </w:rPr>
        <w:t xml:space="preserve"> 1294 ، وفي الفقيه 1 : 245 </w:t>
      </w:r>
      <w:r w:rsidR="00B75BC6">
        <w:rPr>
          <w:rFonts w:hint="cs"/>
          <w:rtl/>
          <w:lang w:bidi="fa-IR"/>
        </w:rPr>
        <w:t>/</w:t>
      </w:r>
      <w:r>
        <w:rPr>
          <w:rtl/>
          <w:lang w:bidi="fa-IR"/>
        </w:rPr>
        <w:t xml:space="preserve"> 1090 عن الامام الباقر </w:t>
      </w:r>
      <w:r w:rsidR="00D1770E" w:rsidRPr="00B75BC6">
        <w:rPr>
          <w:rStyle w:val="libFootnoteAlaemChar"/>
          <w:rtl/>
        </w:rPr>
        <w:t>عليه‌السلام</w:t>
      </w:r>
      <w:r>
        <w:rPr>
          <w:rtl/>
          <w:lang w:bidi="fa-IR"/>
        </w:rPr>
        <w:t>.</w:t>
      </w:r>
    </w:p>
    <w:p w:rsidR="005109CD" w:rsidRDefault="005109CD" w:rsidP="00B70EE0">
      <w:pPr>
        <w:pStyle w:val="libFootnote0"/>
        <w:rPr>
          <w:lang w:bidi="fa-IR"/>
        </w:rPr>
      </w:pPr>
      <w:r>
        <w:rPr>
          <w:rtl/>
          <w:lang w:bidi="fa-IR"/>
        </w:rPr>
        <w:t>(2) المجموع 3 : 490.</w:t>
      </w:r>
    </w:p>
    <w:p w:rsidR="005109CD" w:rsidRDefault="005109CD" w:rsidP="00B70EE0">
      <w:pPr>
        <w:pStyle w:val="libFootnote0"/>
        <w:rPr>
          <w:lang w:bidi="fa-IR"/>
        </w:rPr>
      </w:pPr>
      <w:r>
        <w:rPr>
          <w:rtl/>
          <w:lang w:bidi="fa-IR"/>
        </w:rPr>
        <w:t>(3) في نسخة ( ش ) : حصل.</w:t>
      </w:r>
    </w:p>
    <w:p w:rsidR="005109CD" w:rsidRDefault="005109CD" w:rsidP="00B70EE0">
      <w:pPr>
        <w:pStyle w:val="libFootnote0"/>
        <w:rPr>
          <w:lang w:bidi="fa-IR"/>
        </w:rPr>
      </w:pPr>
      <w:r>
        <w:rPr>
          <w:rtl/>
          <w:lang w:bidi="fa-IR"/>
        </w:rPr>
        <w:t xml:space="preserve">(4) الكافي 3 : 341 </w:t>
      </w:r>
      <w:r w:rsidR="00B75BC6">
        <w:rPr>
          <w:rFonts w:hint="cs"/>
          <w:rtl/>
          <w:lang w:bidi="fa-IR"/>
        </w:rPr>
        <w:t>/</w:t>
      </w:r>
      <w:r>
        <w:rPr>
          <w:rtl/>
          <w:lang w:bidi="fa-IR"/>
        </w:rPr>
        <w:t xml:space="preserve"> 2 ، التهذيب 2 : 103 </w:t>
      </w:r>
      <w:r w:rsidR="00B75BC6">
        <w:rPr>
          <w:rFonts w:hint="cs"/>
          <w:rtl/>
          <w:lang w:bidi="fa-IR"/>
        </w:rPr>
        <w:t>/</w:t>
      </w:r>
      <w:r>
        <w:rPr>
          <w:rtl/>
          <w:lang w:bidi="fa-IR"/>
        </w:rPr>
        <w:t xml:space="preserve"> 387.</w:t>
      </w:r>
    </w:p>
    <w:p w:rsidR="00B75BC6" w:rsidRDefault="00B75BC6" w:rsidP="00B75BC6">
      <w:pPr>
        <w:pStyle w:val="libNormal"/>
        <w:rPr>
          <w:rtl/>
          <w:lang w:bidi="fa-IR"/>
        </w:rPr>
      </w:pPr>
      <w:r>
        <w:rPr>
          <w:rtl/>
          <w:lang w:bidi="fa-IR"/>
        </w:rPr>
        <w:br w:type="page"/>
      </w:r>
    </w:p>
    <w:p w:rsidR="00D1770E" w:rsidRDefault="00062957" w:rsidP="005B6482">
      <w:pPr>
        <w:pStyle w:val="libNormal"/>
        <w:rPr>
          <w:rtl/>
          <w:lang w:bidi="fa-IR"/>
        </w:rPr>
      </w:pPr>
      <w:r>
        <w:rPr>
          <w:rtl/>
          <w:lang w:bidi="fa-IR"/>
        </w:rPr>
        <w:lastRenderedPageBreak/>
        <w:br w:type="page"/>
      </w:r>
    </w:p>
    <w:p w:rsidR="005109CD" w:rsidRDefault="005109CD" w:rsidP="0088654B">
      <w:pPr>
        <w:pStyle w:val="Heading2Center"/>
        <w:rPr>
          <w:lang w:bidi="fa-IR"/>
        </w:rPr>
      </w:pPr>
      <w:bookmarkStart w:id="243" w:name="_Toc105414092"/>
      <w:r>
        <w:rPr>
          <w:rFonts w:hint="eastAsia"/>
          <w:rtl/>
          <w:lang w:bidi="fa-IR"/>
        </w:rPr>
        <w:lastRenderedPageBreak/>
        <w:t>الفصل</w:t>
      </w:r>
      <w:r>
        <w:rPr>
          <w:rtl/>
          <w:lang w:bidi="fa-IR"/>
        </w:rPr>
        <w:t xml:space="preserve"> الثاني : في مندوبات الصلاة‌</w:t>
      </w:r>
      <w:bookmarkEnd w:id="243"/>
    </w:p>
    <w:p w:rsidR="005109CD" w:rsidRDefault="005109CD" w:rsidP="005109CD">
      <w:pPr>
        <w:pStyle w:val="libNormal"/>
        <w:rPr>
          <w:lang w:bidi="fa-IR"/>
        </w:rPr>
      </w:pPr>
      <w:r>
        <w:rPr>
          <w:rFonts w:hint="eastAsia"/>
          <w:rtl/>
          <w:lang w:bidi="fa-IR"/>
        </w:rPr>
        <w:t>وقد</w:t>
      </w:r>
      <w:r>
        <w:rPr>
          <w:rtl/>
          <w:lang w:bidi="fa-IR"/>
        </w:rPr>
        <w:t xml:space="preserve"> سلف بعضها ، وبقي </w:t>
      </w:r>
      <w:r w:rsidR="00B75BC6">
        <w:rPr>
          <w:rFonts w:hint="cs"/>
          <w:rtl/>
          <w:lang w:bidi="fa-IR"/>
        </w:rPr>
        <w:t>اُ</w:t>
      </w:r>
      <w:r>
        <w:rPr>
          <w:rtl/>
          <w:lang w:bidi="fa-IR"/>
        </w:rPr>
        <w:t>مور :</w:t>
      </w:r>
    </w:p>
    <w:p w:rsidR="005109CD" w:rsidRDefault="005109CD" w:rsidP="005109CD">
      <w:pPr>
        <w:pStyle w:val="libNormal"/>
        <w:rPr>
          <w:lang w:bidi="fa-IR"/>
        </w:rPr>
      </w:pPr>
      <w:r w:rsidRPr="003C6E67">
        <w:rPr>
          <w:rStyle w:val="libBold2Char"/>
          <w:rFonts w:hint="eastAsia"/>
          <w:rtl/>
        </w:rPr>
        <w:t>الأول</w:t>
      </w:r>
      <w:r w:rsidRPr="003C6E67">
        <w:rPr>
          <w:rStyle w:val="libBold2Char"/>
          <w:rtl/>
        </w:rPr>
        <w:t xml:space="preserve"> :</w:t>
      </w:r>
      <w:r>
        <w:rPr>
          <w:rtl/>
          <w:lang w:bidi="fa-IR"/>
        </w:rPr>
        <w:t xml:space="preserve"> وضع اليدين حالة القيام على فخذيه مضمومتي الأصابع محاذيا</w:t>
      </w:r>
      <w:r w:rsidR="003C6E67">
        <w:rPr>
          <w:rFonts w:hint="cs"/>
          <w:rtl/>
          <w:lang w:bidi="fa-IR"/>
        </w:rPr>
        <w:t>ً</w:t>
      </w:r>
      <w:r>
        <w:rPr>
          <w:rtl/>
          <w:lang w:bidi="fa-IR"/>
        </w:rPr>
        <w:t xml:space="preserve"> بهما عيني ركبتيه‌ عند علمائنا ؛ لأنّه أبلغ في الخضوع ، ولقول الباقر </w:t>
      </w:r>
      <w:r w:rsidR="00D1770E" w:rsidRPr="00D1770E">
        <w:rPr>
          <w:rStyle w:val="libAlaemChar"/>
          <w:rtl/>
        </w:rPr>
        <w:t>عليه‌السلام</w:t>
      </w:r>
      <w:r>
        <w:rPr>
          <w:rtl/>
          <w:lang w:bidi="fa-IR"/>
        </w:rPr>
        <w:t xml:space="preserve"> : « أرسل يديك ، وليكونا على فخذيك قبالة ركبتيك » </w:t>
      </w:r>
      <w:r w:rsidRPr="00D1770E">
        <w:rPr>
          <w:rStyle w:val="libFootnotenumChar"/>
          <w:rtl/>
        </w:rPr>
        <w:t>(1)</w:t>
      </w:r>
      <w:r>
        <w:rPr>
          <w:rtl/>
          <w:lang w:bidi="fa-IR"/>
        </w:rPr>
        <w:t xml:space="preserve"> وقول </w:t>
      </w:r>
      <w:r w:rsidRPr="00D1770E">
        <w:rPr>
          <w:rStyle w:val="libFootnotenumChar"/>
          <w:rtl/>
        </w:rPr>
        <w:t>(2)</w:t>
      </w:r>
      <w:r>
        <w:rPr>
          <w:rtl/>
          <w:lang w:bidi="fa-IR"/>
        </w:rPr>
        <w:t xml:space="preserve"> الصادق </w:t>
      </w:r>
      <w:r w:rsidR="00D1770E" w:rsidRPr="00D1770E">
        <w:rPr>
          <w:rStyle w:val="libAlaemChar"/>
          <w:rtl/>
        </w:rPr>
        <w:t>عليه‌السلام</w:t>
      </w:r>
      <w:r>
        <w:rPr>
          <w:rtl/>
          <w:lang w:bidi="fa-IR"/>
        </w:rPr>
        <w:t xml:space="preserve"> : أرسل يديه جميعا</w:t>
      </w:r>
      <w:r w:rsidR="003C6E67">
        <w:rPr>
          <w:rFonts w:hint="cs"/>
          <w:rtl/>
          <w:lang w:bidi="fa-IR"/>
        </w:rPr>
        <w:t>ً</w:t>
      </w:r>
      <w:r>
        <w:rPr>
          <w:rtl/>
          <w:lang w:bidi="fa-IR"/>
        </w:rPr>
        <w:t xml:space="preserve"> على فخذيه قد </w:t>
      </w:r>
      <w:r>
        <w:rPr>
          <w:rFonts w:hint="eastAsia"/>
          <w:rtl/>
          <w:lang w:bidi="fa-IR"/>
        </w:rPr>
        <w:t>ضم</w:t>
      </w:r>
      <w:r>
        <w:rPr>
          <w:rtl/>
          <w:lang w:bidi="fa-IR"/>
        </w:rPr>
        <w:t xml:space="preserve"> أصابعه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يجوز التكفير وهو وضع اليمين على الشمال ، وهو مبطل عندنا على ما يأتي ، وأطبق الجمهور على جواز الإ</w:t>
      </w:r>
      <w:r w:rsidR="003C6E67">
        <w:rPr>
          <w:rFonts w:hint="cs"/>
          <w:rtl/>
          <w:lang w:bidi="fa-IR"/>
        </w:rPr>
        <w:t>ِ</w:t>
      </w:r>
      <w:r>
        <w:rPr>
          <w:rtl/>
          <w:lang w:bidi="fa-IR"/>
        </w:rPr>
        <w:t xml:space="preserve">رسال ، واختلفوا في الأفضل ، فقال الشافعي : التكفير سنّة فإن أرسلهما ولم يعبث فلا بأس </w:t>
      </w:r>
      <w:r w:rsidR="00D1770E">
        <w:rPr>
          <w:rtl/>
          <w:lang w:bidi="fa-IR"/>
        </w:rPr>
        <w:t>-</w:t>
      </w:r>
      <w:r>
        <w:rPr>
          <w:rtl/>
          <w:lang w:bidi="fa-IR"/>
        </w:rPr>
        <w:t xml:space="preserve"> وبه قال أبو حنيفة ، والثوري ، وأحمد ، وإسحاق ، وأبو ثور ، وداود </w:t>
      </w:r>
      <w:r w:rsidRPr="00D1770E">
        <w:rPr>
          <w:rStyle w:val="libFootnotenumChar"/>
          <w:rtl/>
        </w:rPr>
        <w:t>(4)</w:t>
      </w:r>
      <w:r>
        <w:rPr>
          <w:rtl/>
          <w:lang w:bidi="fa-IR"/>
        </w:rPr>
        <w:t xml:space="preserve"> </w:t>
      </w:r>
      <w:r w:rsidR="00D1770E">
        <w:rPr>
          <w:rtl/>
          <w:lang w:bidi="fa-IR"/>
        </w:rPr>
        <w:t>-</w:t>
      </w:r>
      <w:r>
        <w:rPr>
          <w:rtl/>
          <w:lang w:bidi="fa-IR"/>
        </w:rPr>
        <w:t xml:space="preserve"> لأنّ عليا</w:t>
      </w:r>
      <w:r w:rsidR="003C6E67">
        <w:rPr>
          <w:rFonts w:hint="cs"/>
          <w:rtl/>
          <w:lang w:bidi="fa-IR"/>
        </w:rPr>
        <w:t>ً</w:t>
      </w:r>
      <w:r>
        <w:rPr>
          <w:rtl/>
          <w:lang w:bidi="fa-IR"/>
        </w:rPr>
        <w:t xml:space="preserve"> </w:t>
      </w:r>
      <w:r w:rsidR="00D1770E" w:rsidRPr="00D1770E">
        <w:rPr>
          <w:rStyle w:val="libAlaemChar"/>
          <w:rtl/>
        </w:rPr>
        <w:t>عليه‌السلام</w:t>
      </w:r>
      <w:r>
        <w:rPr>
          <w:rtl/>
          <w:lang w:bidi="fa-IR"/>
        </w:rPr>
        <w:t xml:space="preserve"> قرأ‌</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334 </w:t>
      </w:r>
      <w:r w:rsidR="003C6E67">
        <w:rPr>
          <w:rFonts w:hint="cs"/>
          <w:rtl/>
          <w:lang w:bidi="fa-IR"/>
        </w:rPr>
        <w:t>/</w:t>
      </w:r>
      <w:r>
        <w:rPr>
          <w:rtl/>
          <w:lang w:bidi="fa-IR"/>
        </w:rPr>
        <w:t xml:space="preserve"> 1 ، التهذيب 2 : 83 </w:t>
      </w:r>
      <w:r w:rsidR="003C6E67">
        <w:rPr>
          <w:rFonts w:hint="cs"/>
          <w:rtl/>
          <w:lang w:bidi="fa-IR"/>
        </w:rPr>
        <w:t>/</w:t>
      </w:r>
      <w:r>
        <w:rPr>
          <w:rtl/>
          <w:lang w:bidi="fa-IR"/>
        </w:rPr>
        <w:t xml:space="preserve"> 308.</w:t>
      </w:r>
    </w:p>
    <w:p w:rsidR="005109CD" w:rsidRDefault="005109CD" w:rsidP="00B70EE0">
      <w:pPr>
        <w:pStyle w:val="libFootnote0"/>
        <w:rPr>
          <w:lang w:bidi="fa-IR"/>
        </w:rPr>
      </w:pPr>
      <w:r>
        <w:rPr>
          <w:rtl/>
          <w:lang w:bidi="fa-IR"/>
        </w:rPr>
        <w:t xml:space="preserve">(2) كذا في الأصلين ، والصحيح : ما حكاه حماد في صفة صلاة الصادق </w:t>
      </w:r>
      <w:r w:rsidR="00D1770E" w:rsidRPr="00B75BC6">
        <w:rPr>
          <w:rStyle w:val="libFootnoteAlaemChar"/>
          <w:rtl/>
        </w:rPr>
        <w:t>عليه‌السلام</w:t>
      </w:r>
      <w:r>
        <w:rPr>
          <w:rtl/>
          <w:lang w:bidi="fa-IR"/>
        </w:rPr>
        <w:t>.</w:t>
      </w:r>
    </w:p>
    <w:p w:rsidR="005109CD" w:rsidRDefault="005109CD" w:rsidP="00B70EE0">
      <w:pPr>
        <w:pStyle w:val="libFootnote0"/>
        <w:rPr>
          <w:lang w:bidi="fa-IR"/>
        </w:rPr>
      </w:pPr>
      <w:r>
        <w:rPr>
          <w:rtl/>
          <w:lang w:bidi="fa-IR"/>
        </w:rPr>
        <w:t xml:space="preserve">(3) الكافي 3 : 311 </w:t>
      </w:r>
      <w:r w:rsidR="003C6E67">
        <w:rPr>
          <w:rFonts w:hint="cs"/>
          <w:rtl/>
          <w:lang w:bidi="fa-IR"/>
        </w:rPr>
        <w:t>/</w:t>
      </w:r>
      <w:r>
        <w:rPr>
          <w:rtl/>
          <w:lang w:bidi="fa-IR"/>
        </w:rPr>
        <w:t xml:space="preserve"> 8 ، الفقيه 1 : 196 </w:t>
      </w:r>
      <w:r w:rsidR="00052C8C">
        <w:rPr>
          <w:rFonts w:hint="cs"/>
          <w:rtl/>
          <w:lang w:bidi="fa-IR"/>
        </w:rPr>
        <w:t>/</w:t>
      </w:r>
      <w:r>
        <w:rPr>
          <w:rtl/>
          <w:lang w:bidi="fa-IR"/>
        </w:rPr>
        <w:t xml:space="preserve"> 916 ، التهذيب 2 : 81 </w:t>
      </w:r>
      <w:r w:rsidR="00052C8C">
        <w:rPr>
          <w:rFonts w:hint="cs"/>
          <w:rtl/>
          <w:lang w:bidi="fa-IR"/>
        </w:rPr>
        <w:t>/</w:t>
      </w:r>
      <w:r>
        <w:rPr>
          <w:rtl/>
          <w:lang w:bidi="fa-IR"/>
        </w:rPr>
        <w:t xml:space="preserve"> 301.</w:t>
      </w:r>
    </w:p>
    <w:p w:rsidR="005109CD" w:rsidRDefault="005109CD" w:rsidP="00B70EE0">
      <w:pPr>
        <w:pStyle w:val="libFootnote0"/>
        <w:rPr>
          <w:lang w:bidi="fa-IR"/>
        </w:rPr>
      </w:pPr>
      <w:r>
        <w:rPr>
          <w:rtl/>
          <w:lang w:bidi="fa-IR"/>
        </w:rPr>
        <w:t xml:space="preserve">(4) المجموع 3 : 310 و 311 ، فتح العزيز 3 : 273 </w:t>
      </w:r>
      <w:r w:rsidR="00D1770E">
        <w:rPr>
          <w:rtl/>
          <w:lang w:bidi="fa-IR"/>
        </w:rPr>
        <w:t>-</w:t>
      </w:r>
      <w:r>
        <w:rPr>
          <w:rtl/>
          <w:lang w:bidi="fa-IR"/>
        </w:rPr>
        <w:t xml:space="preserve"> 274 ، مغني المحتاج 1 : 181 ، المهذب للشيرازي 1 : 78 ، المبسوط للسرخسي 1 : 23 </w:t>
      </w:r>
      <w:r w:rsidR="00D1770E">
        <w:rPr>
          <w:rtl/>
          <w:lang w:bidi="fa-IR"/>
        </w:rPr>
        <w:t>-</w:t>
      </w:r>
      <w:r>
        <w:rPr>
          <w:rtl/>
          <w:lang w:bidi="fa-IR"/>
        </w:rPr>
        <w:t xml:space="preserve"> 24 ، اللباب 1 : 67 ، شرح فتح القدير 1 : 249 و 250 ، عمدة القار</w:t>
      </w:r>
      <w:r w:rsidR="00052C8C">
        <w:rPr>
          <w:rFonts w:hint="cs"/>
          <w:rtl/>
          <w:lang w:bidi="fa-IR"/>
        </w:rPr>
        <w:t>ي</w:t>
      </w:r>
      <w:r>
        <w:rPr>
          <w:rtl/>
          <w:lang w:bidi="fa-IR"/>
        </w:rPr>
        <w:t xml:space="preserve"> 5 : 279 ، بدائع الصنائع 1 : 201 ، المغني 1 : 549 ، الشرح الكبير 1 : 549 ، المحرر في الفقه 1 : 53 ، الانصاف 2 : 46.</w:t>
      </w:r>
    </w:p>
    <w:p w:rsidR="00062957" w:rsidRDefault="00062957" w:rsidP="005B6482">
      <w:pPr>
        <w:pStyle w:val="libNormal"/>
        <w:rPr>
          <w:rtl/>
          <w:lang w:bidi="fa-IR"/>
        </w:rPr>
      </w:pPr>
      <w:r>
        <w:rPr>
          <w:rtl/>
          <w:lang w:bidi="fa-IR"/>
        </w:rPr>
        <w:br w:type="page"/>
      </w:r>
    </w:p>
    <w:p w:rsidR="005109CD" w:rsidRDefault="005109CD" w:rsidP="00052C8C">
      <w:pPr>
        <w:pStyle w:val="libNormal0"/>
        <w:rPr>
          <w:lang w:bidi="fa-IR"/>
        </w:rPr>
      </w:pPr>
      <w:r>
        <w:rPr>
          <w:rFonts w:hint="eastAsia"/>
          <w:rtl/>
          <w:lang w:bidi="fa-IR"/>
        </w:rPr>
        <w:lastRenderedPageBreak/>
        <w:t>هذه</w:t>
      </w:r>
      <w:r>
        <w:rPr>
          <w:rtl/>
          <w:lang w:bidi="fa-IR"/>
        </w:rPr>
        <w:t xml:space="preserve"> الآية </w:t>
      </w:r>
      <w:r w:rsidR="00052C8C" w:rsidRPr="00FA2F88">
        <w:rPr>
          <w:rStyle w:val="libAlaemChar"/>
          <w:rtl/>
        </w:rPr>
        <w:t>(</w:t>
      </w:r>
      <w:r w:rsidRPr="00052C8C">
        <w:rPr>
          <w:rStyle w:val="libAieChar"/>
          <w:rtl/>
        </w:rPr>
        <w:t xml:space="preserve"> فَصَلِّ لِرَبِّكَ وَانْحَرْ </w:t>
      </w:r>
      <w:r w:rsidR="00052C8C" w:rsidRPr="00FA2F88">
        <w:rPr>
          <w:rStyle w:val="libAlaemChar"/>
          <w:rtl/>
        </w:rPr>
        <w:t>)</w:t>
      </w:r>
      <w:r>
        <w:rPr>
          <w:rtl/>
          <w:lang w:bidi="fa-IR"/>
        </w:rPr>
        <w:t xml:space="preserve"> </w:t>
      </w:r>
      <w:r w:rsidRPr="00D1770E">
        <w:rPr>
          <w:rStyle w:val="libFootnotenumChar"/>
          <w:rtl/>
        </w:rPr>
        <w:t>(1)</w:t>
      </w:r>
      <w:r>
        <w:rPr>
          <w:rtl/>
          <w:lang w:bidi="fa-IR"/>
        </w:rPr>
        <w:t xml:space="preserve"> فوضع يده اليمنى على ساعده اليسرى ثم وضعهما على صدره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مالك روايتان : إحداهما : أن ذلك مستحب ، والثاني : أنه مباح </w:t>
      </w:r>
      <w:r w:rsidRPr="00D1770E">
        <w:rPr>
          <w:rStyle w:val="libFootnotenumChar"/>
          <w:rtl/>
        </w:rPr>
        <w:t>(3)</w:t>
      </w:r>
      <w:r>
        <w:rPr>
          <w:rtl/>
          <w:lang w:bidi="fa-IR"/>
        </w:rPr>
        <w:t xml:space="preserve">. وروى ابن المنذر عن ابن الزبير أنه كان يرسل يديه ، وهو مروي عن الحسن ، وابن سيرين ، والنخعي </w:t>
      </w:r>
      <w:r w:rsidRPr="00D1770E">
        <w:rPr>
          <w:rStyle w:val="libFootnotenumChar"/>
          <w:rtl/>
        </w:rPr>
        <w:t>(4)</w:t>
      </w:r>
      <w:r>
        <w:rPr>
          <w:rtl/>
          <w:lang w:bidi="fa-IR"/>
        </w:rPr>
        <w:t>. وقال الليث : يرسل يديه إل</w:t>
      </w:r>
      <w:r w:rsidR="00052C8C">
        <w:rPr>
          <w:rFonts w:hint="cs"/>
          <w:rtl/>
          <w:lang w:bidi="fa-IR"/>
        </w:rPr>
        <w:t>ّ</w:t>
      </w:r>
      <w:r>
        <w:rPr>
          <w:rtl/>
          <w:lang w:bidi="fa-IR"/>
        </w:rPr>
        <w:t xml:space="preserve">ا أن يطيل القيام فيعيى </w:t>
      </w:r>
      <w:r w:rsidRPr="00D1770E">
        <w:rPr>
          <w:rStyle w:val="libFootnotenumChar"/>
          <w:rtl/>
        </w:rPr>
        <w:t>(5)</w:t>
      </w:r>
      <w:r>
        <w:rPr>
          <w:rtl/>
          <w:lang w:bidi="fa-IR"/>
        </w:rPr>
        <w:t xml:space="preserve"> وقال الأوزاعي : من شاء فعل ، ومن شاء تر</w:t>
      </w:r>
      <w:r>
        <w:rPr>
          <w:rFonts w:hint="eastAsia"/>
          <w:rtl/>
          <w:lang w:bidi="fa-IR"/>
        </w:rPr>
        <w:t>ك</w:t>
      </w:r>
      <w:r w:rsidRPr="00D1770E">
        <w:rPr>
          <w:rStyle w:val="libFootnotenumChar"/>
          <w:rtl/>
        </w:rPr>
        <w:t>(6)</w:t>
      </w:r>
      <w:r>
        <w:rPr>
          <w:rtl/>
          <w:lang w:bidi="fa-IR"/>
        </w:rPr>
        <w:t>.</w:t>
      </w:r>
    </w:p>
    <w:p w:rsidR="005109CD" w:rsidRDefault="005109CD" w:rsidP="005109CD">
      <w:pPr>
        <w:pStyle w:val="libNormal"/>
        <w:rPr>
          <w:lang w:bidi="fa-IR"/>
        </w:rPr>
      </w:pPr>
      <w:bookmarkStart w:id="244" w:name="_Toc105414093"/>
      <w:r w:rsidRPr="0088654B">
        <w:rPr>
          <w:rStyle w:val="Heading2Char"/>
          <w:rFonts w:hint="eastAsia"/>
          <w:rtl/>
        </w:rPr>
        <w:t>مسألة</w:t>
      </w:r>
      <w:r w:rsidRPr="0088654B">
        <w:rPr>
          <w:rStyle w:val="Heading2Char"/>
          <w:rtl/>
        </w:rPr>
        <w:t xml:space="preserve"> 304 :</w:t>
      </w:r>
      <w:bookmarkEnd w:id="244"/>
      <w:r>
        <w:rPr>
          <w:rtl/>
          <w:lang w:bidi="fa-IR"/>
        </w:rPr>
        <w:t xml:space="preserve"> ويستحب وضعهما حالة الركوع على عيني الركبتين مفرجات الأصابع‌ عند علمائنا </w:t>
      </w:r>
      <w:r w:rsidR="00D1770E">
        <w:rPr>
          <w:rtl/>
          <w:lang w:bidi="fa-IR"/>
        </w:rPr>
        <w:t>-</w:t>
      </w:r>
      <w:r>
        <w:rPr>
          <w:rtl/>
          <w:lang w:bidi="fa-IR"/>
        </w:rPr>
        <w:t xml:space="preserve"> وبه قال الشافعي </w:t>
      </w:r>
      <w:r w:rsidRPr="00D1770E">
        <w:rPr>
          <w:rStyle w:val="libFootnotenumChar"/>
          <w:rtl/>
        </w:rPr>
        <w:t>(7)</w:t>
      </w:r>
      <w:r>
        <w:rPr>
          <w:rtl/>
          <w:lang w:bidi="fa-IR"/>
        </w:rPr>
        <w:t xml:space="preserve"> </w:t>
      </w:r>
      <w:r w:rsidR="00D1770E">
        <w:rPr>
          <w:rtl/>
          <w:lang w:bidi="fa-IR"/>
        </w:rPr>
        <w:t>-</w:t>
      </w:r>
      <w:r>
        <w:rPr>
          <w:rtl/>
          <w:lang w:bidi="fa-IR"/>
        </w:rPr>
        <w:t xml:space="preserve"> لأن أبا حميد الساعدي وصف صلاة رسول الله </w:t>
      </w:r>
      <w:r w:rsidRPr="00D1770E">
        <w:rPr>
          <w:rStyle w:val="libAlaemChar"/>
          <w:rtl/>
        </w:rPr>
        <w:t>صلى‌الله‌عليه‌وآله</w:t>
      </w:r>
      <w:r>
        <w:rPr>
          <w:rtl/>
          <w:lang w:bidi="fa-IR"/>
        </w:rPr>
        <w:t xml:space="preserve"> في عشرة من الصحابة ، أحدهم أبو قتادة ، فوصف ركوعه كما قلناه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وصف حماد صلاة الصادق </w:t>
      </w:r>
      <w:r w:rsidR="00D1770E" w:rsidRPr="00D1770E">
        <w:rPr>
          <w:rStyle w:val="libAlaemChar"/>
          <w:rtl/>
        </w:rPr>
        <w:t>عليه‌السلام</w:t>
      </w:r>
      <w:r>
        <w:rPr>
          <w:rtl/>
          <w:lang w:bidi="fa-IR"/>
        </w:rPr>
        <w:t xml:space="preserve"> ، قال : ثم ركع وملأ كفيه من ركبتيه مفرجات </w:t>
      </w:r>
      <w:r w:rsidRPr="00D1770E">
        <w:rPr>
          <w:rStyle w:val="libFootnotenumChar"/>
          <w:rtl/>
        </w:rPr>
        <w:t>(9)</w:t>
      </w:r>
      <w:r>
        <w:rPr>
          <w:rtl/>
          <w:lang w:bidi="fa-IR"/>
        </w:rPr>
        <w:t xml:space="preserve">. وقال الباقر </w:t>
      </w:r>
      <w:r w:rsidR="00D1770E" w:rsidRPr="00D1770E">
        <w:rPr>
          <w:rStyle w:val="libAlaemChar"/>
          <w:rtl/>
        </w:rPr>
        <w:t>عليه‌السلام</w:t>
      </w:r>
      <w:r>
        <w:rPr>
          <w:rtl/>
          <w:lang w:bidi="fa-IR"/>
        </w:rPr>
        <w:t xml:space="preserve"> : « وم</w:t>
      </w:r>
      <w:r w:rsidR="00052C8C">
        <w:rPr>
          <w:rFonts w:hint="cs"/>
          <w:rtl/>
          <w:lang w:bidi="fa-IR"/>
        </w:rPr>
        <w:t>َ</w:t>
      </w:r>
      <w:r>
        <w:rPr>
          <w:rtl/>
          <w:lang w:bidi="fa-IR"/>
        </w:rPr>
        <w:t>كّ</w:t>
      </w:r>
      <w:r w:rsidR="00052C8C">
        <w:rPr>
          <w:rFonts w:hint="cs"/>
          <w:rtl/>
          <w:lang w:bidi="fa-IR"/>
        </w:rPr>
        <w:t>ِ</w:t>
      </w:r>
      <w:r>
        <w:rPr>
          <w:rtl/>
          <w:lang w:bidi="fa-IR"/>
        </w:rPr>
        <w:t>ن</w:t>
      </w:r>
      <w:r w:rsidR="00052C8C">
        <w:rPr>
          <w:rFonts w:hint="cs"/>
          <w:rtl/>
          <w:lang w:bidi="fa-IR"/>
        </w:rPr>
        <w:t>ْ</w:t>
      </w:r>
      <w:r>
        <w:rPr>
          <w:rtl/>
          <w:lang w:bidi="fa-IR"/>
        </w:rPr>
        <w:t xml:space="preserve"> راحتيك من ركبتيك تدع يدك اليمنى على ركبتك اليمنى وتلقم بأطراف‌</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الكوثر : 3.</w:t>
      </w:r>
    </w:p>
    <w:p w:rsidR="005109CD" w:rsidRDefault="005109CD" w:rsidP="00B70EE0">
      <w:pPr>
        <w:pStyle w:val="libFootnote0"/>
        <w:rPr>
          <w:lang w:bidi="fa-IR"/>
        </w:rPr>
      </w:pPr>
      <w:r>
        <w:rPr>
          <w:rtl/>
          <w:lang w:bidi="fa-IR"/>
        </w:rPr>
        <w:t xml:space="preserve">(2) سنن البيهقي 2 : 30 ، سنن الدارقطني 1 : 285 </w:t>
      </w:r>
      <w:r w:rsidR="00052C8C">
        <w:rPr>
          <w:rFonts w:hint="cs"/>
          <w:rtl/>
          <w:lang w:bidi="fa-IR"/>
        </w:rPr>
        <w:t>/</w:t>
      </w:r>
      <w:r>
        <w:rPr>
          <w:rtl/>
          <w:lang w:bidi="fa-IR"/>
        </w:rPr>
        <w:t xml:space="preserve"> 6.</w:t>
      </w:r>
    </w:p>
    <w:p w:rsidR="005109CD" w:rsidRDefault="005109CD" w:rsidP="00B70EE0">
      <w:pPr>
        <w:pStyle w:val="libFootnote0"/>
        <w:rPr>
          <w:lang w:bidi="fa-IR"/>
        </w:rPr>
      </w:pPr>
      <w:r>
        <w:rPr>
          <w:rtl/>
          <w:lang w:bidi="fa-IR"/>
        </w:rPr>
        <w:t>(3) المنتقى للباجي 1 : 281 ، الكفاية 1 : 250 ، الروضة الندية شرح الدرر البهية 1 : 98 ، القوانين الفقهية : 56.</w:t>
      </w:r>
    </w:p>
    <w:p w:rsidR="005109CD" w:rsidRDefault="005109CD" w:rsidP="00B70EE0">
      <w:pPr>
        <w:pStyle w:val="libFootnote0"/>
        <w:rPr>
          <w:lang w:bidi="fa-IR"/>
        </w:rPr>
      </w:pPr>
      <w:r>
        <w:rPr>
          <w:rtl/>
          <w:lang w:bidi="fa-IR"/>
        </w:rPr>
        <w:t>(4) المجموع 3 : 311 ، المغني 1 : 549 ، الشرح الكبير 1 : 549 ، عمدة القارئ 5 : 279.</w:t>
      </w:r>
    </w:p>
    <w:p w:rsidR="005109CD" w:rsidRDefault="005109CD" w:rsidP="00B70EE0">
      <w:pPr>
        <w:pStyle w:val="libFootnote0"/>
        <w:rPr>
          <w:lang w:bidi="fa-IR"/>
        </w:rPr>
      </w:pPr>
      <w:r>
        <w:rPr>
          <w:rtl/>
          <w:lang w:bidi="fa-IR"/>
        </w:rPr>
        <w:t>(5) المجموع 3 : 311 ، عمدة القارئ 5 : 279.</w:t>
      </w:r>
    </w:p>
    <w:p w:rsidR="005109CD" w:rsidRDefault="005109CD" w:rsidP="00B70EE0">
      <w:pPr>
        <w:pStyle w:val="libFootnote0"/>
        <w:rPr>
          <w:lang w:bidi="fa-IR"/>
        </w:rPr>
      </w:pPr>
      <w:r>
        <w:rPr>
          <w:rtl/>
          <w:lang w:bidi="fa-IR"/>
        </w:rPr>
        <w:t>(6) المجموع 3 : 312 ، المبسوط للسرخسي 1 : 23 ، عمدة القارئ 5 : 279.</w:t>
      </w:r>
    </w:p>
    <w:p w:rsidR="005109CD" w:rsidRDefault="005109CD" w:rsidP="00B70EE0">
      <w:pPr>
        <w:pStyle w:val="libFootnote0"/>
        <w:rPr>
          <w:lang w:bidi="fa-IR"/>
        </w:rPr>
      </w:pPr>
      <w:r>
        <w:rPr>
          <w:rtl/>
          <w:lang w:bidi="fa-IR"/>
        </w:rPr>
        <w:t>(7) المجموع 3 : 409 ، فتح العزيز 3 : 378 ، المهذب للشيرازي 1 : 82 ، مغني المحتاج 1 : 164.</w:t>
      </w:r>
    </w:p>
    <w:p w:rsidR="005109CD" w:rsidRDefault="005109CD" w:rsidP="00B70EE0">
      <w:pPr>
        <w:pStyle w:val="libFootnote0"/>
        <w:rPr>
          <w:lang w:bidi="fa-IR"/>
        </w:rPr>
      </w:pPr>
      <w:r>
        <w:rPr>
          <w:rtl/>
          <w:lang w:bidi="fa-IR"/>
        </w:rPr>
        <w:t xml:space="preserve">(8) سنن الترمذي 2 : 106 </w:t>
      </w:r>
      <w:r w:rsidR="00052C8C">
        <w:rPr>
          <w:rFonts w:hint="cs"/>
          <w:rtl/>
          <w:lang w:bidi="fa-IR"/>
        </w:rPr>
        <w:t>/</w:t>
      </w:r>
      <w:r>
        <w:rPr>
          <w:rtl/>
          <w:lang w:bidi="fa-IR"/>
        </w:rPr>
        <w:t xml:space="preserve"> 304 ، سنن أبي داود 1 : 194 </w:t>
      </w:r>
      <w:r w:rsidR="00052C8C">
        <w:rPr>
          <w:rFonts w:hint="cs"/>
          <w:rtl/>
          <w:lang w:bidi="fa-IR"/>
        </w:rPr>
        <w:t>/</w:t>
      </w:r>
      <w:r>
        <w:rPr>
          <w:rtl/>
          <w:lang w:bidi="fa-IR"/>
        </w:rPr>
        <w:t xml:space="preserve"> 730 ، سنن النسائي 2 : 187 ، مسند أحمد 5 : 424 ، سنن البيهقي 2 : 85.</w:t>
      </w:r>
    </w:p>
    <w:p w:rsidR="005109CD" w:rsidRDefault="005109CD" w:rsidP="00B70EE0">
      <w:pPr>
        <w:pStyle w:val="libFootnote0"/>
        <w:rPr>
          <w:lang w:bidi="fa-IR"/>
        </w:rPr>
      </w:pPr>
      <w:r>
        <w:rPr>
          <w:rtl/>
          <w:lang w:bidi="fa-IR"/>
        </w:rPr>
        <w:t xml:space="preserve">(9) الكافي 3 : 311 </w:t>
      </w:r>
      <w:r w:rsidR="00052C8C">
        <w:rPr>
          <w:rFonts w:hint="cs"/>
          <w:rtl/>
          <w:lang w:bidi="fa-IR"/>
        </w:rPr>
        <w:t>/</w:t>
      </w:r>
      <w:r>
        <w:rPr>
          <w:rtl/>
          <w:lang w:bidi="fa-IR"/>
        </w:rPr>
        <w:t xml:space="preserve"> 8 ، الفقيه 1 : 196 </w:t>
      </w:r>
      <w:r w:rsidR="00052C8C">
        <w:rPr>
          <w:rFonts w:hint="cs"/>
          <w:rtl/>
          <w:lang w:bidi="fa-IR"/>
        </w:rPr>
        <w:t>/</w:t>
      </w:r>
      <w:r>
        <w:rPr>
          <w:rtl/>
          <w:lang w:bidi="fa-IR"/>
        </w:rPr>
        <w:t xml:space="preserve"> 916 ، التهذيب 2 : 81 </w:t>
      </w:r>
      <w:r w:rsidR="00052C8C">
        <w:rPr>
          <w:rFonts w:hint="cs"/>
          <w:rtl/>
          <w:lang w:bidi="fa-IR"/>
        </w:rPr>
        <w:t>/</w:t>
      </w:r>
      <w:r>
        <w:rPr>
          <w:rtl/>
          <w:lang w:bidi="fa-IR"/>
        </w:rPr>
        <w:t xml:space="preserve"> 301.</w:t>
      </w:r>
    </w:p>
    <w:p w:rsidR="00D1770E" w:rsidRDefault="00062957" w:rsidP="005B6482">
      <w:pPr>
        <w:pStyle w:val="libNormal"/>
        <w:rPr>
          <w:rtl/>
          <w:lang w:bidi="fa-IR"/>
        </w:rPr>
      </w:pPr>
      <w:r>
        <w:rPr>
          <w:rtl/>
          <w:lang w:bidi="fa-IR"/>
        </w:rPr>
        <w:br w:type="page"/>
      </w:r>
    </w:p>
    <w:p w:rsidR="005109CD" w:rsidRDefault="005109CD" w:rsidP="00052C8C">
      <w:pPr>
        <w:pStyle w:val="libNormal0"/>
        <w:rPr>
          <w:lang w:bidi="fa-IR"/>
        </w:rPr>
      </w:pPr>
      <w:r>
        <w:rPr>
          <w:rFonts w:hint="eastAsia"/>
          <w:rtl/>
          <w:lang w:bidi="fa-IR"/>
        </w:rPr>
        <w:lastRenderedPageBreak/>
        <w:t>أصابعك</w:t>
      </w:r>
      <w:r>
        <w:rPr>
          <w:rtl/>
          <w:lang w:bidi="fa-IR"/>
        </w:rPr>
        <w:t xml:space="preserve"> عين الركبة ، وفرج بين أصابعك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وروي</w:t>
      </w:r>
      <w:r>
        <w:rPr>
          <w:rtl/>
          <w:lang w:bidi="fa-IR"/>
        </w:rPr>
        <w:t xml:space="preserve"> عن عبد الله بن مسعود أنه كان إذا ركع طبق يديه وجعلهما بين ركبتيه ويرويه عن النبيّ </w:t>
      </w:r>
      <w:r w:rsidRPr="00D1770E">
        <w:rPr>
          <w:rStyle w:val="libAlaemChar"/>
          <w:rtl/>
        </w:rPr>
        <w:t>صلى‌الله‌عليه‌وآله</w:t>
      </w:r>
      <w:r>
        <w:rPr>
          <w:rtl/>
          <w:lang w:bidi="fa-IR"/>
        </w:rPr>
        <w:t xml:space="preserve"> </w:t>
      </w:r>
      <w:r w:rsidRPr="00D1770E">
        <w:rPr>
          <w:rStyle w:val="libFootnotenumChar"/>
          <w:rtl/>
        </w:rPr>
        <w:t>(2)</w:t>
      </w:r>
      <w:r>
        <w:rPr>
          <w:rtl/>
          <w:lang w:bidi="fa-IR"/>
        </w:rPr>
        <w:t xml:space="preserve"> ، وهو منسوخ </w:t>
      </w:r>
      <w:r w:rsidRPr="00D1770E">
        <w:rPr>
          <w:rStyle w:val="libFootnotenumChar"/>
          <w:rtl/>
        </w:rPr>
        <w:t>(3)</w:t>
      </w:r>
      <w:r>
        <w:rPr>
          <w:rtl/>
          <w:lang w:bidi="fa-IR"/>
        </w:rPr>
        <w:t xml:space="preserve">. ومنع بعض علمائنا من جواز التطبيق </w:t>
      </w:r>
      <w:r w:rsidRPr="00D1770E">
        <w:rPr>
          <w:rStyle w:val="libFootnotenumChar"/>
          <w:rtl/>
        </w:rPr>
        <w:t>(4)</w:t>
      </w:r>
      <w:r>
        <w:rPr>
          <w:rtl/>
          <w:lang w:bidi="fa-IR"/>
        </w:rPr>
        <w:t>.</w:t>
      </w:r>
    </w:p>
    <w:p w:rsidR="005109CD" w:rsidRDefault="005109CD" w:rsidP="005109CD">
      <w:pPr>
        <w:pStyle w:val="libNormal"/>
        <w:rPr>
          <w:lang w:bidi="fa-IR"/>
        </w:rPr>
      </w:pPr>
      <w:bookmarkStart w:id="245" w:name="_Toc105414094"/>
      <w:r w:rsidRPr="0088654B">
        <w:rPr>
          <w:rStyle w:val="Heading2Char"/>
          <w:rFonts w:hint="eastAsia"/>
          <w:rtl/>
        </w:rPr>
        <w:t>مسألة</w:t>
      </w:r>
      <w:r w:rsidRPr="0088654B">
        <w:rPr>
          <w:rStyle w:val="Heading2Char"/>
          <w:rtl/>
        </w:rPr>
        <w:t xml:space="preserve"> 305 :</w:t>
      </w:r>
      <w:bookmarkEnd w:id="245"/>
      <w:r>
        <w:rPr>
          <w:rtl/>
          <w:lang w:bidi="fa-IR"/>
        </w:rPr>
        <w:t xml:space="preserve"> ويستحب وضعهما حالة السجود حيال منكبيه مضمومتي الأصابع مبسوطتين موجهتين إلى القبلة‌ </w:t>
      </w:r>
      <w:r w:rsidR="00D1770E">
        <w:rPr>
          <w:rtl/>
          <w:lang w:bidi="fa-IR"/>
        </w:rPr>
        <w:t>-</w:t>
      </w:r>
      <w:r>
        <w:rPr>
          <w:rtl/>
          <w:lang w:bidi="fa-IR"/>
        </w:rPr>
        <w:t xml:space="preserve"> وهو مذهب العلماء </w:t>
      </w:r>
      <w:r w:rsidR="00D1770E">
        <w:rPr>
          <w:rtl/>
          <w:lang w:bidi="fa-IR"/>
        </w:rPr>
        <w:t>-</w:t>
      </w:r>
      <w:r>
        <w:rPr>
          <w:rtl/>
          <w:lang w:bidi="fa-IR"/>
        </w:rPr>
        <w:t xml:space="preserve"> لأن وائل بن حجر قال : إن النبيّ </w:t>
      </w:r>
      <w:r w:rsidRPr="00D1770E">
        <w:rPr>
          <w:rStyle w:val="libAlaemChar"/>
          <w:rtl/>
        </w:rPr>
        <w:t>صلى‌الله‌عليه‌وآله</w:t>
      </w:r>
      <w:r>
        <w:rPr>
          <w:rtl/>
          <w:lang w:bidi="fa-IR"/>
        </w:rPr>
        <w:t xml:space="preserve"> كان إذا سجد ضم أصابعه وجعل يديه حذو منكبيه </w:t>
      </w:r>
      <w:r w:rsidRPr="00D1770E">
        <w:rPr>
          <w:rStyle w:val="libFootnotenumChar"/>
          <w:rtl/>
        </w:rPr>
        <w:t>(5)</w:t>
      </w:r>
      <w:r>
        <w:rPr>
          <w:rtl/>
          <w:lang w:bidi="fa-IR"/>
        </w:rPr>
        <w:t xml:space="preserve">. وعن البراء أن النبيّ </w:t>
      </w:r>
      <w:r w:rsidRPr="00D1770E">
        <w:rPr>
          <w:rStyle w:val="libAlaemChar"/>
          <w:rtl/>
        </w:rPr>
        <w:t>صلى‌الله‌عليه‌وآله</w:t>
      </w:r>
      <w:r>
        <w:rPr>
          <w:rtl/>
          <w:lang w:bidi="fa-IR"/>
        </w:rPr>
        <w:t xml:space="preserve"> ق</w:t>
      </w:r>
      <w:r>
        <w:rPr>
          <w:rFonts w:hint="eastAsia"/>
          <w:rtl/>
          <w:lang w:bidi="fa-IR"/>
        </w:rPr>
        <w:t>ال</w:t>
      </w:r>
      <w:r>
        <w:rPr>
          <w:rtl/>
          <w:lang w:bidi="fa-IR"/>
        </w:rPr>
        <w:t xml:space="preserve"> : ( إذا سجدت فضم كفيك وارفع مرفقيك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ما رواه زرارة قال : « ولا تلزق كفيك بركبتيك ، ولا تدنهما من وجهك بين ذلك حيال منكبيك ، ولا تفرجن أصابعك </w:t>
      </w:r>
      <w:r w:rsidRPr="00D1770E">
        <w:rPr>
          <w:rStyle w:val="libFootnotenumChar"/>
          <w:rtl/>
        </w:rPr>
        <w:t>(7)</w:t>
      </w:r>
      <w:r>
        <w:rPr>
          <w:rtl/>
          <w:lang w:bidi="fa-IR"/>
        </w:rPr>
        <w:t xml:space="preserve"> ولكن اضممهنّ جميعا</w:t>
      </w:r>
      <w:r w:rsidR="00052C8C">
        <w:rPr>
          <w:rFonts w:hint="cs"/>
          <w:rtl/>
          <w:lang w:bidi="fa-IR"/>
        </w:rPr>
        <w:t>ً</w:t>
      </w:r>
      <w:r>
        <w:rPr>
          <w:rtl/>
          <w:lang w:bidi="fa-IR"/>
        </w:rPr>
        <w:t xml:space="preserve"> » </w:t>
      </w:r>
      <w:r w:rsidRPr="00D1770E">
        <w:rPr>
          <w:rStyle w:val="libFootnotenumChar"/>
          <w:rtl/>
        </w:rPr>
        <w:t>(8)</w:t>
      </w:r>
      <w:r>
        <w:rPr>
          <w:rtl/>
          <w:lang w:bidi="fa-IR"/>
        </w:rPr>
        <w:t>.</w:t>
      </w:r>
    </w:p>
    <w:p w:rsidR="00AE07AA" w:rsidRDefault="005109CD" w:rsidP="00062957">
      <w:pPr>
        <w:pStyle w:val="libNormal"/>
        <w:rPr>
          <w:rtl/>
          <w:lang w:bidi="fa-IR"/>
        </w:rPr>
      </w:pPr>
      <w:bookmarkStart w:id="246" w:name="_Toc105414095"/>
      <w:r w:rsidRPr="0088654B">
        <w:rPr>
          <w:rStyle w:val="Heading2Char"/>
          <w:rFonts w:hint="eastAsia"/>
          <w:rtl/>
        </w:rPr>
        <w:t>مسألة</w:t>
      </w:r>
      <w:r w:rsidRPr="0088654B">
        <w:rPr>
          <w:rStyle w:val="Heading2Char"/>
          <w:rtl/>
        </w:rPr>
        <w:t xml:space="preserve"> 306 :</w:t>
      </w:r>
      <w:bookmarkEnd w:id="246"/>
      <w:r>
        <w:rPr>
          <w:rtl/>
          <w:lang w:bidi="fa-IR"/>
        </w:rPr>
        <w:t xml:space="preserve"> ويستحب وضعهما حالة الجلوس للتشهد وغيره على فخذيه مبسوطتين مضمومتي الأصابع بحذاء عيني ركبتيه‌ عند علمائنا ، لأن رسول الله </w:t>
      </w:r>
      <w:r w:rsidRPr="00D1770E">
        <w:rPr>
          <w:rStyle w:val="libAlaemChar"/>
          <w:rtl/>
        </w:rPr>
        <w:t>صلى‌الله‌عليه‌وآله</w:t>
      </w:r>
      <w:r>
        <w:rPr>
          <w:rtl/>
          <w:lang w:bidi="fa-IR"/>
        </w:rPr>
        <w:t xml:space="preserve"> كان إذا قعد يدعو ، يضع يده اليمنى على فخذه اليمنى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319 </w:t>
      </w:r>
      <w:r w:rsidR="00D1770E">
        <w:rPr>
          <w:rtl/>
          <w:lang w:bidi="fa-IR"/>
        </w:rPr>
        <w:t>-</w:t>
      </w:r>
      <w:r>
        <w:rPr>
          <w:rtl/>
          <w:lang w:bidi="fa-IR"/>
        </w:rPr>
        <w:t xml:space="preserve"> 320 </w:t>
      </w:r>
      <w:r w:rsidR="00052C8C">
        <w:rPr>
          <w:rFonts w:hint="cs"/>
          <w:rtl/>
          <w:lang w:bidi="fa-IR"/>
        </w:rPr>
        <w:t>/</w:t>
      </w:r>
      <w:r>
        <w:rPr>
          <w:rtl/>
          <w:lang w:bidi="fa-IR"/>
        </w:rPr>
        <w:t xml:space="preserve"> 1 ، التهذيب 2 : 77 </w:t>
      </w:r>
      <w:r w:rsidR="00D1770E">
        <w:rPr>
          <w:rtl/>
          <w:lang w:bidi="fa-IR"/>
        </w:rPr>
        <w:t>-</w:t>
      </w:r>
      <w:r>
        <w:rPr>
          <w:rtl/>
          <w:lang w:bidi="fa-IR"/>
        </w:rPr>
        <w:t xml:space="preserve"> 78 </w:t>
      </w:r>
      <w:r w:rsidR="00F61F05">
        <w:rPr>
          <w:rFonts w:hint="cs"/>
          <w:rtl/>
          <w:lang w:bidi="fa-IR"/>
        </w:rPr>
        <w:t>/</w:t>
      </w:r>
      <w:r>
        <w:rPr>
          <w:rtl/>
          <w:lang w:bidi="fa-IR"/>
        </w:rPr>
        <w:t xml:space="preserve"> 289.</w:t>
      </w:r>
    </w:p>
    <w:p w:rsidR="005109CD" w:rsidRDefault="005109CD" w:rsidP="00B70EE0">
      <w:pPr>
        <w:pStyle w:val="libFootnote0"/>
        <w:rPr>
          <w:lang w:bidi="fa-IR"/>
        </w:rPr>
      </w:pPr>
      <w:r>
        <w:rPr>
          <w:rtl/>
          <w:lang w:bidi="fa-IR"/>
        </w:rPr>
        <w:t xml:space="preserve">(2) مصنف ابن </w:t>
      </w:r>
      <w:r w:rsidR="00F61F05">
        <w:rPr>
          <w:rFonts w:hint="cs"/>
          <w:rtl/>
          <w:lang w:bidi="fa-IR"/>
        </w:rPr>
        <w:t>ا</w:t>
      </w:r>
      <w:r>
        <w:rPr>
          <w:rtl/>
          <w:lang w:bidi="fa-IR"/>
        </w:rPr>
        <w:t xml:space="preserve">بي شيبة 1 : 246 ، صحيح مسلم 1 : 379 </w:t>
      </w:r>
      <w:r w:rsidR="00F61F05">
        <w:rPr>
          <w:rFonts w:hint="cs"/>
          <w:rtl/>
          <w:lang w:bidi="fa-IR"/>
        </w:rPr>
        <w:t>/</w:t>
      </w:r>
      <w:r>
        <w:rPr>
          <w:rtl/>
          <w:lang w:bidi="fa-IR"/>
        </w:rPr>
        <w:t xml:space="preserve"> 534 ، سنن الترمذي 2 : 44 ذيل الحديث 258.</w:t>
      </w:r>
    </w:p>
    <w:p w:rsidR="005109CD" w:rsidRDefault="005109CD" w:rsidP="00B70EE0">
      <w:pPr>
        <w:pStyle w:val="libFootnote0"/>
        <w:rPr>
          <w:lang w:bidi="fa-IR"/>
        </w:rPr>
      </w:pPr>
      <w:r>
        <w:rPr>
          <w:rtl/>
          <w:lang w:bidi="fa-IR"/>
        </w:rPr>
        <w:t xml:space="preserve">(3) صحيح مسلم 1 : 380 </w:t>
      </w:r>
      <w:r w:rsidR="00D1770E">
        <w:rPr>
          <w:rtl/>
          <w:lang w:bidi="fa-IR"/>
        </w:rPr>
        <w:t>-</w:t>
      </w:r>
      <w:r>
        <w:rPr>
          <w:rtl/>
          <w:lang w:bidi="fa-IR"/>
        </w:rPr>
        <w:t xml:space="preserve"> 535 ، سنن الترمذي 2 : 44 </w:t>
      </w:r>
      <w:r w:rsidR="00D1770E">
        <w:rPr>
          <w:rtl/>
          <w:lang w:bidi="fa-IR"/>
        </w:rPr>
        <w:t>-</w:t>
      </w:r>
      <w:r>
        <w:rPr>
          <w:rtl/>
          <w:lang w:bidi="fa-IR"/>
        </w:rPr>
        <w:t xml:space="preserve"> 259.</w:t>
      </w:r>
    </w:p>
    <w:p w:rsidR="005109CD" w:rsidRDefault="005109CD" w:rsidP="00B70EE0">
      <w:pPr>
        <w:pStyle w:val="libFootnote0"/>
        <w:rPr>
          <w:lang w:bidi="fa-IR"/>
        </w:rPr>
      </w:pPr>
      <w:r>
        <w:rPr>
          <w:rtl/>
          <w:lang w:bidi="fa-IR"/>
        </w:rPr>
        <w:t>(4) ابن إدريس في السرائر : 46.</w:t>
      </w:r>
    </w:p>
    <w:p w:rsidR="005109CD" w:rsidRDefault="005109CD" w:rsidP="00B70EE0">
      <w:pPr>
        <w:pStyle w:val="libFootnote0"/>
        <w:rPr>
          <w:lang w:bidi="fa-IR"/>
        </w:rPr>
      </w:pPr>
      <w:r>
        <w:rPr>
          <w:rtl/>
          <w:lang w:bidi="fa-IR"/>
        </w:rPr>
        <w:t xml:space="preserve">(5) سنن البيهقي 2 : 112 ، سنن الدارقطني 1 : 339 </w:t>
      </w:r>
      <w:r w:rsidR="00F61F05">
        <w:rPr>
          <w:rFonts w:hint="cs"/>
          <w:rtl/>
          <w:lang w:bidi="fa-IR"/>
        </w:rPr>
        <w:t>/</w:t>
      </w:r>
      <w:r>
        <w:rPr>
          <w:rtl/>
          <w:lang w:bidi="fa-IR"/>
        </w:rPr>
        <w:t xml:space="preserve"> 3.</w:t>
      </w:r>
    </w:p>
    <w:p w:rsidR="005109CD" w:rsidRDefault="005109CD" w:rsidP="00B70EE0">
      <w:pPr>
        <w:pStyle w:val="libFootnote0"/>
        <w:rPr>
          <w:lang w:bidi="fa-IR"/>
        </w:rPr>
      </w:pPr>
      <w:r>
        <w:rPr>
          <w:rtl/>
          <w:lang w:bidi="fa-IR"/>
        </w:rPr>
        <w:t xml:space="preserve">(6) صحيح مسلم 1 : 356 </w:t>
      </w:r>
      <w:r w:rsidR="00F61F05">
        <w:rPr>
          <w:rFonts w:hint="cs"/>
          <w:rtl/>
          <w:lang w:bidi="fa-IR"/>
        </w:rPr>
        <w:t>/</w:t>
      </w:r>
      <w:r>
        <w:rPr>
          <w:rtl/>
          <w:lang w:bidi="fa-IR"/>
        </w:rPr>
        <w:t xml:space="preserve"> 494 ، سنن البيهقي 2 : 113.</w:t>
      </w:r>
    </w:p>
    <w:p w:rsidR="005109CD" w:rsidRDefault="005109CD" w:rsidP="00B70EE0">
      <w:pPr>
        <w:pStyle w:val="libFootnote0"/>
        <w:rPr>
          <w:lang w:bidi="fa-IR"/>
        </w:rPr>
      </w:pPr>
      <w:r>
        <w:rPr>
          <w:rtl/>
          <w:lang w:bidi="fa-IR"/>
        </w:rPr>
        <w:t>(7) في المصدر : ولا تفرجن بين أصابعك.</w:t>
      </w:r>
    </w:p>
    <w:p w:rsidR="005109CD" w:rsidRDefault="005109CD" w:rsidP="00B70EE0">
      <w:pPr>
        <w:pStyle w:val="libFootnote0"/>
        <w:rPr>
          <w:lang w:bidi="fa-IR"/>
        </w:rPr>
      </w:pPr>
      <w:r>
        <w:rPr>
          <w:rtl/>
          <w:lang w:bidi="fa-IR"/>
        </w:rPr>
        <w:t xml:space="preserve">(8) الكافي 3 : 334 </w:t>
      </w:r>
      <w:r w:rsidR="00F61F05">
        <w:rPr>
          <w:rFonts w:hint="cs"/>
          <w:rtl/>
          <w:lang w:bidi="fa-IR"/>
        </w:rPr>
        <w:t>/</w:t>
      </w:r>
      <w:r>
        <w:rPr>
          <w:rtl/>
          <w:lang w:bidi="fa-IR"/>
        </w:rPr>
        <w:t xml:space="preserve"> 1 ، التهذيب 2 : 83 </w:t>
      </w:r>
      <w:r w:rsidR="00D1770E">
        <w:rPr>
          <w:rtl/>
          <w:lang w:bidi="fa-IR"/>
        </w:rPr>
        <w:t>-</w:t>
      </w:r>
      <w:r>
        <w:rPr>
          <w:rtl/>
          <w:lang w:bidi="fa-IR"/>
        </w:rPr>
        <w:t xml:space="preserve"> 84 </w:t>
      </w:r>
      <w:r w:rsidR="00F61F05">
        <w:rPr>
          <w:rFonts w:hint="cs"/>
          <w:rtl/>
          <w:lang w:bidi="fa-IR"/>
        </w:rPr>
        <w:t>/</w:t>
      </w:r>
      <w:r>
        <w:rPr>
          <w:rtl/>
          <w:lang w:bidi="fa-IR"/>
        </w:rPr>
        <w:t xml:space="preserve"> 308.</w:t>
      </w:r>
    </w:p>
    <w:p w:rsidR="00D1770E" w:rsidRDefault="00062957" w:rsidP="005B6482">
      <w:pPr>
        <w:pStyle w:val="libNormal"/>
        <w:rPr>
          <w:rtl/>
          <w:lang w:bidi="fa-IR"/>
        </w:rPr>
      </w:pPr>
      <w:r>
        <w:rPr>
          <w:rtl/>
          <w:lang w:bidi="fa-IR"/>
        </w:rPr>
        <w:br w:type="page"/>
      </w:r>
    </w:p>
    <w:p w:rsidR="005109CD" w:rsidRDefault="005109CD" w:rsidP="00F61F05">
      <w:pPr>
        <w:pStyle w:val="libNormal0"/>
        <w:rPr>
          <w:lang w:bidi="fa-IR"/>
        </w:rPr>
      </w:pPr>
      <w:r>
        <w:rPr>
          <w:rFonts w:hint="eastAsia"/>
          <w:rtl/>
          <w:lang w:bidi="fa-IR"/>
        </w:rPr>
        <w:lastRenderedPageBreak/>
        <w:t>ويده</w:t>
      </w:r>
      <w:r>
        <w:rPr>
          <w:rtl/>
          <w:lang w:bidi="fa-IR"/>
        </w:rPr>
        <w:t xml:space="preserve"> اليسرى على فخذه اليسرى ، ويشير بإصبعه </w:t>
      </w:r>
      <w:r w:rsidRPr="00D1770E">
        <w:rPr>
          <w:rStyle w:val="libFootnotenumChar"/>
          <w:rtl/>
        </w:rPr>
        <w:t>(1)</w:t>
      </w:r>
      <w:r>
        <w:rPr>
          <w:rtl/>
          <w:lang w:bidi="fa-IR"/>
        </w:rPr>
        <w:t xml:space="preserve"> ، ونحوه من طريق الخاصة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ووافقنا</w:t>
      </w:r>
      <w:r>
        <w:rPr>
          <w:rtl/>
          <w:lang w:bidi="fa-IR"/>
        </w:rPr>
        <w:t xml:space="preserve"> الشافعي ، وأحمد في اليسرى </w:t>
      </w:r>
      <w:r w:rsidRPr="00D1770E">
        <w:rPr>
          <w:rStyle w:val="libFootnotenumChar"/>
          <w:rtl/>
        </w:rPr>
        <w:t>(3)</w:t>
      </w:r>
      <w:r>
        <w:rPr>
          <w:rtl/>
          <w:lang w:bidi="fa-IR"/>
        </w:rPr>
        <w:t xml:space="preserve"> ، وفي اليمنى ثلاثة أقوال للشافعي : أن يقبض أصابعها إل</w:t>
      </w:r>
      <w:r w:rsidR="00F61F05">
        <w:rPr>
          <w:rFonts w:hint="cs"/>
          <w:rtl/>
          <w:lang w:bidi="fa-IR"/>
        </w:rPr>
        <w:t>ّ</w:t>
      </w:r>
      <w:r>
        <w:rPr>
          <w:rtl/>
          <w:lang w:bidi="fa-IR"/>
        </w:rPr>
        <w:t xml:space="preserve">ا المسبحة ، وهو مروي عن ابن عمر ، وابن الزبير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وفي</w:t>
      </w:r>
      <w:r>
        <w:rPr>
          <w:rtl/>
          <w:lang w:bidi="fa-IR"/>
        </w:rPr>
        <w:t xml:space="preserve"> وضع الإ</w:t>
      </w:r>
      <w:r w:rsidR="00F61F05">
        <w:rPr>
          <w:rFonts w:hint="cs"/>
          <w:rtl/>
          <w:lang w:bidi="fa-IR"/>
        </w:rPr>
        <w:t>ِ</w:t>
      </w:r>
      <w:r>
        <w:rPr>
          <w:rtl/>
          <w:lang w:bidi="fa-IR"/>
        </w:rPr>
        <w:t>بهام وجهان : على حرف راحته أسفل من المسبّحة كأنه قابض على ثلاثة وخمسين ، وعلى حرف إصبعه الوسطى.</w:t>
      </w:r>
    </w:p>
    <w:p w:rsidR="005109CD" w:rsidRDefault="005109CD" w:rsidP="005109CD">
      <w:pPr>
        <w:pStyle w:val="libNormal"/>
        <w:rPr>
          <w:lang w:bidi="fa-IR"/>
        </w:rPr>
      </w:pPr>
      <w:r>
        <w:rPr>
          <w:rFonts w:hint="eastAsia"/>
          <w:rtl/>
          <w:lang w:bidi="fa-IR"/>
        </w:rPr>
        <w:t>وأن</w:t>
      </w:r>
      <w:r>
        <w:rPr>
          <w:rtl/>
          <w:lang w:bidi="fa-IR"/>
        </w:rPr>
        <w:t xml:space="preserve"> يقبض الخنصر والبنصر والوسطى ، ويبسّط المسبّحة وال</w:t>
      </w:r>
      <w:r w:rsidR="00F61F05">
        <w:rPr>
          <w:rFonts w:hint="cs"/>
          <w:rtl/>
          <w:lang w:bidi="fa-IR"/>
        </w:rPr>
        <w:t>ا</w:t>
      </w:r>
      <w:r>
        <w:rPr>
          <w:rtl/>
          <w:lang w:bidi="fa-IR"/>
        </w:rPr>
        <w:t>بهام ، وأن يقبض الخنصر والبنصر ويجعل الوسطى مع الإ</w:t>
      </w:r>
      <w:r w:rsidR="00F61F05">
        <w:rPr>
          <w:rFonts w:hint="cs"/>
          <w:rtl/>
          <w:lang w:bidi="fa-IR"/>
        </w:rPr>
        <w:t>ِ</w:t>
      </w:r>
      <w:r>
        <w:rPr>
          <w:rtl/>
          <w:lang w:bidi="fa-IR"/>
        </w:rPr>
        <w:t>بهام خلفه ، ويشير بالمسبّحة متشهدا</w:t>
      </w:r>
      <w:r w:rsidR="00F61F05">
        <w:rPr>
          <w:rFonts w:hint="cs"/>
          <w:rtl/>
          <w:lang w:bidi="fa-IR"/>
        </w:rPr>
        <w:t>ً</w:t>
      </w:r>
      <w:r>
        <w:rPr>
          <w:rtl/>
          <w:lang w:bidi="fa-IR"/>
        </w:rPr>
        <w:t xml:space="preserve"> </w:t>
      </w:r>
      <w:r w:rsidRPr="00D1770E">
        <w:rPr>
          <w:rStyle w:val="libFootnotenumChar"/>
          <w:rtl/>
        </w:rPr>
        <w:t>(5)</w:t>
      </w:r>
      <w:r>
        <w:rPr>
          <w:rtl/>
          <w:lang w:bidi="fa-IR"/>
        </w:rPr>
        <w:t>.</w:t>
      </w:r>
    </w:p>
    <w:p w:rsidR="005109CD" w:rsidRDefault="005109CD" w:rsidP="005109CD">
      <w:pPr>
        <w:pStyle w:val="libNormal"/>
        <w:rPr>
          <w:lang w:bidi="fa-IR"/>
        </w:rPr>
      </w:pPr>
      <w:bookmarkStart w:id="247" w:name="_Toc105414096"/>
      <w:r w:rsidRPr="0088654B">
        <w:rPr>
          <w:rStyle w:val="Heading2Char"/>
          <w:rFonts w:hint="eastAsia"/>
          <w:rtl/>
        </w:rPr>
        <w:t>مسألة</w:t>
      </w:r>
      <w:r w:rsidRPr="0088654B">
        <w:rPr>
          <w:rStyle w:val="Heading2Char"/>
          <w:rtl/>
        </w:rPr>
        <w:t xml:space="preserve"> 307 :</w:t>
      </w:r>
      <w:bookmarkEnd w:id="247"/>
      <w:r>
        <w:rPr>
          <w:rtl/>
          <w:lang w:bidi="fa-IR"/>
        </w:rPr>
        <w:t xml:space="preserve"> ويستحب جعلهما حالة القنوت حيال وجهه مبسوطتين‌ لقول الصادق </w:t>
      </w:r>
      <w:r w:rsidR="00D1770E" w:rsidRPr="00D1770E">
        <w:rPr>
          <w:rStyle w:val="libAlaemChar"/>
          <w:rtl/>
        </w:rPr>
        <w:t>عليه‌السلام</w:t>
      </w:r>
      <w:r>
        <w:rPr>
          <w:rtl/>
          <w:lang w:bidi="fa-IR"/>
        </w:rPr>
        <w:t xml:space="preserve"> : « وترفع يديك في الوتر حيال وجهك ، وإن شئت تحت ثوبك » </w:t>
      </w:r>
      <w:r w:rsidRPr="00D1770E">
        <w:rPr>
          <w:rStyle w:val="libFootnotenumChar"/>
          <w:rtl/>
        </w:rPr>
        <w:t>(6)</w:t>
      </w:r>
      <w:r>
        <w:rPr>
          <w:rtl/>
          <w:lang w:bidi="fa-IR"/>
        </w:rPr>
        <w:t xml:space="preserve"> وهو يعطي عدم الوجوب.</w:t>
      </w:r>
    </w:p>
    <w:p w:rsidR="005109CD" w:rsidRDefault="005109CD" w:rsidP="005109CD">
      <w:pPr>
        <w:pStyle w:val="libNormal"/>
        <w:rPr>
          <w:lang w:bidi="fa-IR"/>
        </w:rPr>
      </w:pPr>
      <w:r w:rsidRPr="006816F2">
        <w:rPr>
          <w:rStyle w:val="libBold2Char"/>
          <w:rFonts w:hint="eastAsia"/>
          <w:rtl/>
        </w:rPr>
        <w:t>الثاني</w:t>
      </w:r>
      <w:r w:rsidRPr="006816F2">
        <w:rPr>
          <w:rStyle w:val="libBold2Char"/>
          <w:rtl/>
        </w:rPr>
        <w:t xml:space="preserve"> :</w:t>
      </w:r>
      <w:r>
        <w:rPr>
          <w:rtl/>
          <w:lang w:bidi="fa-IR"/>
        </w:rPr>
        <w:t xml:space="preserve"> شغل النظر بما يمنعه عن الاشتغال بالصلاة‌ فينظر حالة قيامه إلى موضع سجوده ، وحالة ركوعه إلى بين رجليه ، وفي سجوده إلى طرف أنفه أو يغمضهما ، وفي جلوسه إلى حجره ، وحالة القنوت إلى باطن كفيه ، وبه قال شريك بن عبد الله </w:t>
      </w:r>
      <w:r w:rsidRPr="00D1770E">
        <w:rPr>
          <w:rStyle w:val="libFootnotenumChar"/>
          <w:rtl/>
        </w:rPr>
        <w:t>(7)</w:t>
      </w:r>
      <w:r>
        <w:rPr>
          <w:rtl/>
          <w:lang w:bidi="fa-IR"/>
        </w:rPr>
        <w:t xml:space="preserve"> لقول علي </w:t>
      </w:r>
      <w:r w:rsidR="00D1770E" w:rsidRPr="00D1770E">
        <w:rPr>
          <w:rStyle w:val="libAlaemChar"/>
          <w:rtl/>
        </w:rPr>
        <w:t>عليه‌السلام</w:t>
      </w:r>
      <w:r>
        <w:rPr>
          <w:rtl/>
          <w:lang w:bidi="fa-IR"/>
        </w:rPr>
        <w:t xml:space="preserve"> : « لا ت</w:t>
      </w:r>
      <w:r>
        <w:rPr>
          <w:rFonts w:hint="eastAsia"/>
          <w:rtl/>
          <w:lang w:bidi="fa-IR"/>
        </w:rPr>
        <w:t>تجاوز</w:t>
      </w:r>
      <w:r>
        <w:rPr>
          <w:rtl/>
          <w:lang w:bidi="fa-IR"/>
        </w:rPr>
        <w:t xml:space="preserve"> بطرفك في‌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البيهقي 2 : 131 ، سنن أبي داود 1 : 251 </w:t>
      </w:r>
      <w:r w:rsidR="006816F2">
        <w:rPr>
          <w:rFonts w:hint="cs"/>
          <w:rtl/>
          <w:lang w:bidi="fa-IR"/>
        </w:rPr>
        <w:t>/</w:t>
      </w:r>
      <w:r>
        <w:rPr>
          <w:rtl/>
          <w:lang w:bidi="fa-IR"/>
        </w:rPr>
        <w:t xml:space="preserve"> 957 و 259 </w:t>
      </w:r>
      <w:r w:rsidR="006816F2">
        <w:rPr>
          <w:rFonts w:hint="cs"/>
          <w:rtl/>
          <w:lang w:bidi="fa-IR"/>
        </w:rPr>
        <w:t>/</w:t>
      </w:r>
      <w:r>
        <w:rPr>
          <w:rtl/>
          <w:lang w:bidi="fa-IR"/>
        </w:rPr>
        <w:t xml:space="preserve"> 987 و 988.</w:t>
      </w:r>
    </w:p>
    <w:p w:rsidR="005109CD" w:rsidRDefault="005109CD" w:rsidP="00B70EE0">
      <w:pPr>
        <w:pStyle w:val="libFootnote0"/>
        <w:rPr>
          <w:lang w:bidi="fa-IR"/>
        </w:rPr>
      </w:pPr>
      <w:r>
        <w:rPr>
          <w:rtl/>
          <w:lang w:bidi="fa-IR"/>
        </w:rPr>
        <w:t>(2) ا</w:t>
      </w:r>
      <w:r w:rsidR="006816F2">
        <w:rPr>
          <w:rFonts w:hint="cs"/>
          <w:rtl/>
          <w:lang w:bidi="fa-IR"/>
        </w:rPr>
        <w:t>ُ</w:t>
      </w:r>
      <w:r>
        <w:rPr>
          <w:rtl/>
          <w:lang w:bidi="fa-IR"/>
        </w:rPr>
        <w:t xml:space="preserve">نظر : الكافي 3 : 312 </w:t>
      </w:r>
      <w:r w:rsidR="006816F2">
        <w:rPr>
          <w:rFonts w:hint="cs"/>
          <w:rtl/>
          <w:lang w:bidi="fa-IR"/>
        </w:rPr>
        <w:t>/</w:t>
      </w:r>
      <w:r>
        <w:rPr>
          <w:rtl/>
          <w:lang w:bidi="fa-IR"/>
        </w:rPr>
        <w:t xml:space="preserve"> 8 ، التهذيب 2 : 82 </w:t>
      </w:r>
      <w:r w:rsidR="006816F2">
        <w:rPr>
          <w:rFonts w:hint="cs"/>
          <w:rtl/>
          <w:lang w:bidi="fa-IR"/>
        </w:rPr>
        <w:t>/</w:t>
      </w:r>
      <w:r>
        <w:rPr>
          <w:rtl/>
          <w:lang w:bidi="fa-IR"/>
        </w:rPr>
        <w:t xml:space="preserve"> 301.</w:t>
      </w:r>
    </w:p>
    <w:p w:rsidR="005109CD" w:rsidRDefault="005109CD" w:rsidP="00B70EE0">
      <w:pPr>
        <w:pStyle w:val="libFootnote0"/>
        <w:rPr>
          <w:lang w:bidi="fa-IR"/>
        </w:rPr>
      </w:pPr>
      <w:r>
        <w:rPr>
          <w:rtl/>
          <w:lang w:bidi="fa-IR"/>
        </w:rPr>
        <w:t>(3) المجموع 3 : 453 ، فتح العزيز 3 : 497 ، المهذب للشيرازي 1 : 85 ، المغني 1 : 607.</w:t>
      </w:r>
    </w:p>
    <w:p w:rsidR="005109CD" w:rsidRDefault="005109CD" w:rsidP="00B70EE0">
      <w:pPr>
        <w:pStyle w:val="libFootnote0"/>
        <w:rPr>
          <w:lang w:bidi="fa-IR"/>
        </w:rPr>
      </w:pPr>
      <w:r>
        <w:rPr>
          <w:rtl/>
          <w:lang w:bidi="fa-IR"/>
        </w:rPr>
        <w:t xml:space="preserve">(4) صحيح مسلم 1 : 408 </w:t>
      </w:r>
      <w:r w:rsidR="006816F2">
        <w:rPr>
          <w:rFonts w:hint="cs"/>
          <w:rtl/>
          <w:lang w:bidi="fa-IR"/>
        </w:rPr>
        <w:t>/</w:t>
      </w:r>
      <w:r>
        <w:rPr>
          <w:rtl/>
          <w:lang w:bidi="fa-IR"/>
        </w:rPr>
        <w:t xml:space="preserve"> 579 و 580.</w:t>
      </w:r>
    </w:p>
    <w:p w:rsidR="005109CD" w:rsidRDefault="005109CD" w:rsidP="00B70EE0">
      <w:pPr>
        <w:pStyle w:val="libFootnote0"/>
        <w:rPr>
          <w:lang w:bidi="fa-IR"/>
        </w:rPr>
      </w:pPr>
      <w:r>
        <w:rPr>
          <w:rtl/>
          <w:lang w:bidi="fa-IR"/>
        </w:rPr>
        <w:t xml:space="preserve">(5) المهذب للشيرازي 1 : 85 ، المجموع 3 : 453 و 454 ، فتح العزيز 3 : 497 </w:t>
      </w:r>
      <w:r w:rsidR="00D1770E">
        <w:rPr>
          <w:rtl/>
          <w:lang w:bidi="fa-IR"/>
        </w:rPr>
        <w:t>-</w:t>
      </w:r>
      <w:r>
        <w:rPr>
          <w:rtl/>
          <w:lang w:bidi="fa-IR"/>
        </w:rPr>
        <w:t xml:space="preserve"> 499.</w:t>
      </w:r>
    </w:p>
    <w:p w:rsidR="005109CD" w:rsidRDefault="005109CD" w:rsidP="00B70EE0">
      <w:pPr>
        <w:pStyle w:val="libFootnote0"/>
        <w:rPr>
          <w:lang w:bidi="fa-IR"/>
        </w:rPr>
      </w:pPr>
      <w:r>
        <w:rPr>
          <w:rtl/>
          <w:lang w:bidi="fa-IR"/>
        </w:rPr>
        <w:t xml:space="preserve">(6) الفقيه 1 : 310 </w:t>
      </w:r>
      <w:r w:rsidR="006816F2">
        <w:rPr>
          <w:rFonts w:hint="cs"/>
          <w:rtl/>
          <w:lang w:bidi="fa-IR"/>
        </w:rPr>
        <w:t>/</w:t>
      </w:r>
      <w:r>
        <w:rPr>
          <w:rtl/>
          <w:lang w:bidi="fa-IR"/>
        </w:rPr>
        <w:t xml:space="preserve"> 1410 ، التهذيب 2 : 131 </w:t>
      </w:r>
      <w:r w:rsidR="006816F2">
        <w:rPr>
          <w:rFonts w:hint="cs"/>
          <w:rtl/>
          <w:lang w:bidi="fa-IR"/>
        </w:rPr>
        <w:t>/</w:t>
      </w:r>
      <w:r>
        <w:rPr>
          <w:rtl/>
          <w:lang w:bidi="fa-IR"/>
        </w:rPr>
        <w:t xml:space="preserve"> 504.</w:t>
      </w:r>
    </w:p>
    <w:p w:rsidR="005109CD" w:rsidRDefault="005109CD" w:rsidP="00B70EE0">
      <w:pPr>
        <w:pStyle w:val="libFootnote0"/>
        <w:rPr>
          <w:lang w:bidi="fa-IR"/>
        </w:rPr>
      </w:pPr>
      <w:r>
        <w:rPr>
          <w:rtl/>
          <w:lang w:bidi="fa-IR"/>
        </w:rPr>
        <w:t>(7) المغني 1 : 696.</w:t>
      </w:r>
    </w:p>
    <w:p w:rsidR="00D1770E" w:rsidRDefault="00062957" w:rsidP="005B6482">
      <w:pPr>
        <w:pStyle w:val="libNormal"/>
        <w:rPr>
          <w:rtl/>
          <w:lang w:bidi="fa-IR"/>
        </w:rPr>
      </w:pPr>
      <w:r>
        <w:rPr>
          <w:rtl/>
          <w:lang w:bidi="fa-IR"/>
        </w:rPr>
        <w:br w:type="page"/>
      </w:r>
    </w:p>
    <w:p w:rsidR="005109CD" w:rsidRDefault="005109CD" w:rsidP="006816F2">
      <w:pPr>
        <w:pStyle w:val="libNormal0"/>
        <w:rPr>
          <w:lang w:bidi="fa-IR"/>
        </w:rPr>
      </w:pPr>
      <w:r>
        <w:rPr>
          <w:rFonts w:hint="eastAsia"/>
          <w:rtl/>
          <w:lang w:bidi="fa-IR"/>
        </w:rPr>
        <w:lastRenderedPageBreak/>
        <w:t>الصلاة</w:t>
      </w:r>
      <w:r>
        <w:rPr>
          <w:rtl/>
          <w:lang w:bidi="fa-IR"/>
        </w:rPr>
        <w:t xml:space="preserve"> موضع سجودك » </w:t>
      </w:r>
      <w:r w:rsidRPr="00D1770E">
        <w:rPr>
          <w:rStyle w:val="libFootnotenumChar"/>
          <w:rtl/>
        </w:rPr>
        <w:t>(1)</w:t>
      </w:r>
      <w:r>
        <w:rPr>
          <w:rtl/>
          <w:lang w:bidi="fa-IR"/>
        </w:rPr>
        <w:t xml:space="preserve"> وقول الباقر </w:t>
      </w:r>
      <w:r w:rsidR="00D1770E" w:rsidRPr="00D1770E">
        <w:rPr>
          <w:rStyle w:val="libAlaemChar"/>
          <w:rtl/>
        </w:rPr>
        <w:t>عليه‌السلام</w:t>
      </w:r>
      <w:r>
        <w:rPr>
          <w:rtl/>
          <w:lang w:bidi="fa-IR"/>
        </w:rPr>
        <w:t xml:space="preserve"> : « وليكن نظرك إلى ما بين قدميك » </w:t>
      </w:r>
      <w:r w:rsidRPr="00D1770E">
        <w:rPr>
          <w:rStyle w:val="libFootnotenumChar"/>
          <w:rtl/>
        </w:rPr>
        <w:t>(2)</w:t>
      </w:r>
      <w:r>
        <w:rPr>
          <w:rtl/>
          <w:lang w:bidi="fa-IR"/>
        </w:rPr>
        <w:t xml:space="preserve"> يعني حالة الركوع.</w:t>
      </w:r>
    </w:p>
    <w:p w:rsidR="005109CD" w:rsidRDefault="005109CD" w:rsidP="005109CD">
      <w:pPr>
        <w:pStyle w:val="libNormal"/>
        <w:rPr>
          <w:lang w:bidi="fa-IR"/>
        </w:rPr>
      </w:pPr>
      <w:r>
        <w:rPr>
          <w:rFonts w:hint="eastAsia"/>
          <w:rtl/>
          <w:lang w:bidi="fa-IR"/>
        </w:rPr>
        <w:t>وروي</w:t>
      </w:r>
      <w:r>
        <w:rPr>
          <w:rtl/>
          <w:lang w:bidi="fa-IR"/>
        </w:rPr>
        <w:t xml:space="preserve"> جواز التغميض أيضا</w:t>
      </w:r>
      <w:r w:rsidR="006816F2">
        <w:rPr>
          <w:rFonts w:hint="cs"/>
          <w:rtl/>
          <w:lang w:bidi="fa-IR"/>
        </w:rPr>
        <w:t>ً</w:t>
      </w:r>
      <w:r>
        <w:rPr>
          <w:rtl/>
          <w:lang w:bidi="fa-IR"/>
        </w:rPr>
        <w:t xml:space="preserve"> في رواية حماد عن صفة صلاة الصادق </w:t>
      </w:r>
      <w:r w:rsidR="00D1770E" w:rsidRPr="00D1770E">
        <w:rPr>
          <w:rStyle w:val="libAlaemChar"/>
          <w:rtl/>
        </w:rPr>
        <w:t>عليه‌السلام</w:t>
      </w:r>
      <w:r>
        <w:rPr>
          <w:rtl/>
          <w:lang w:bidi="fa-IR"/>
        </w:rPr>
        <w:t xml:space="preserve"> : ثم ركع ، وسوى ظهره ، ومد عنقه ، وغمض عينيه </w:t>
      </w:r>
      <w:r w:rsidRPr="00D1770E">
        <w:rPr>
          <w:rStyle w:val="libFootnotenumChar"/>
          <w:rtl/>
        </w:rPr>
        <w:t>(3)</w:t>
      </w:r>
      <w:r>
        <w:rPr>
          <w:rtl/>
          <w:lang w:bidi="fa-IR"/>
        </w:rPr>
        <w:t xml:space="preserve">. ويكره النظر إلى السماء ؛ لقول الباقر </w:t>
      </w:r>
      <w:r w:rsidR="00D1770E" w:rsidRPr="00D1770E">
        <w:rPr>
          <w:rStyle w:val="libAlaemChar"/>
          <w:rtl/>
        </w:rPr>
        <w:t>عليه‌السلام</w:t>
      </w:r>
      <w:r>
        <w:rPr>
          <w:rtl/>
          <w:lang w:bidi="fa-IR"/>
        </w:rPr>
        <w:t xml:space="preserve"> : « اجمع بصرك ، ولا ترفعه إلى السماء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ينظر المصلي في صلاته إلى موضع سجوده ، وإن رمى بصره أمامه كان حقيقيا</w:t>
      </w:r>
      <w:r w:rsidR="006816F2">
        <w:rPr>
          <w:rFonts w:hint="cs"/>
          <w:rtl/>
          <w:lang w:bidi="fa-IR"/>
        </w:rPr>
        <w:t>ً</w:t>
      </w:r>
      <w:r>
        <w:rPr>
          <w:rtl/>
          <w:lang w:bidi="fa-IR"/>
        </w:rPr>
        <w:t xml:space="preserve">. وبه قال أبو حنيفة ، والثوري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يكون بصره أمام قبلته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الثالث</w:t>
      </w:r>
      <w:r>
        <w:rPr>
          <w:rtl/>
          <w:lang w:bidi="fa-IR"/>
        </w:rPr>
        <w:t xml:space="preserve"> : القنوت‌ وهو مستحب في كل صلاة مرة واحدة فرضا</w:t>
      </w:r>
      <w:r w:rsidR="006816F2">
        <w:rPr>
          <w:rFonts w:hint="cs"/>
          <w:rtl/>
          <w:lang w:bidi="fa-IR"/>
        </w:rPr>
        <w:t>ً</w:t>
      </w:r>
      <w:r>
        <w:rPr>
          <w:rtl/>
          <w:lang w:bidi="fa-IR"/>
        </w:rPr>
        <w:t xml:space="preserve"> كانت أو نفلا</w:t>
      </w:r>
      <w:r w:rsidR="006816F2">
        <w:rPr>
          <w:rFonts w:hint="cs"/>
          <w:rtl/>
          <w:lang w:bidi="fa-IR"/>
        </w:rPr>
        <w:t>ً</w:t>
      </w:r>
      <w:r>
        <w:rPr>
          <w:rtl/>
          <w:lang w:bidi="fa-IR"/>
        </w:rPr>
        <w:t xml:space="preserve"> ، أداء</w:t>
      </w:r>
      <w:r w:rsidR="006816F2">
        <w:rPr>
          <w:rFonts w:hint="cs"/>
          <w:rtl/>
          <w:lang w:bidi="fa-IR"/>
        </w:rPr>
        <w:t>ً</w:t>
      </w:r>
      <w:r>
        <w:rPr>
          <w:rtl/>
          <w:lang w:bidi="fa-IR"/>
        </w:rPr>
        <w:t xml:space="preserve"> أو قضاء</w:t>
      </w:r>
      <w:r w:rsidR="006816F2">
        <w:rPr>
          <w:rFonts w:hint="cs"/>
          <w:rtl/>
          <w:lang w:bidi="fa-IR"/>
        </w:rPr>
        <w:t>ً</w:t>
      </w:r>
      <w:r>
        <w:rPr>
          <w:rtl/>
          <w:lang w:bidi="fa-IR"/>
        </w:rPr>
        <w:t xml:space="preserve"> عند علمائنا أجمع ، وآكده ما يجهر فيه بالقراءة ؛ لقوله تعالى </w:t>
      </w:r>
      <w:r w:rsidR="006816F2" w:rsidRPr="00FA2F88">
        <w:rPr>
          <w:rStyle w:val="libAlaemChar"/>
          <w:rtl/>
        </w:rPr>
        <w:t>(</w:t>
      </w:r>
      <w:r w:rsidRPr="00A733B3">
        <w:rPr>
          <w:rStyle w:val="libAieChar"/>
          <w:rtl/>
        </w:rPr>
        <w:t xml:space="preserve"> وَقُومُوا لِلّهِ قانِتِينَ </w:t>
      </w:r>
      <w:r w:rsidR="006816F2" w:rsidRPr="00FA2F88">
        <w:rPr>
          <w:rStyle w:val="libAlaemChar"/>
          <w:rtl/>
        </w:rPr>
        <w:t>)</w:t>
      </w:r>
      <w:r>
        <w:rPr>
          <w:rtl/>
          <w:lang w:bidi="fa-IR"/>
        </w:rPr>
        <w:t xml:space="preserve">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ولما</w:t>
      </w:r>
      <w:r>
        <w:rPr>
          <w:rtl/>
          <w:lang w:bidi="fa-IR"/>
        </w:rPr>
        <w:t xml:space="preserve"> رواه أحمد بن حنبل أن رسول الله </w:t>
      </w:r>
      <w:r w:rsidRPr="00D1770E">
        <w:rPr>
          <w:rStyle w:val="libAlaemChar"/>
          <w:rtl/>
        </w:rPr>
        <w:t>صلى‌الله‌عليه‌وآله</w:t>
      </w:r>
      <w:r>
        <w:rPr>
          <w:rtl/>
          <w:lang w:bidi="fa-IR"/>
        </w:rPr>
        <w:t xml:space="preserve"> قال : ( الصلاة مثنى مثنى ، وتشهد في كل ركعتين ، وتضرع وتخشع ، ثم تقنع يديك ترفعهما إلى ربّك مستقبلا</w:t>
      </w:r>
      <w:r w:rsidR="006816F2">
        <w:rPr>
          <w:rFonts w:hint="cs"/>
          <w:rtl/>
          <w:lang w:bidi="fa-IR"/>
        </w:rPr>
        <w:t>ً</w:t>
      </w:r>
      <w:r>
        <w:rPr>
          <w:rtl/>
          <w:lang w:bidi="fa-IR"/>
        </w:rPr>
        <w:t xml:space="preserve"> ببطونهما وجهك ، فتقول : يا رب يا رب ) </w:t>
      </w:r>
      <w:r w:rsidRPr="00D1770E">
        <w:rPr>
          <w:rStyle w:val="libFootnotenumChar"/>
          <w:rtl/>
        </w:rPr>
        <w:t>(8)</w:t>
      </w:r>
      <w:r>
        <w:rPr>
          <w:rtl/>
          <w:lang w:bidi="fa-IR"/>
        </w:rPr>
        <w:t xml:space="preserve"> وعن البراء بن عازب قال : كان رسول الله </w:t>
      </w:r>
      <w:r w:rsidRPr="00D1770E">
        <w:rPr>
          <w:rStyle w:val="libAlaemChar"/>
          <w:rtl/>
        </w:rPr>
        <w:t>صلى‌الله‌عليه‌وآله</w:t>
      </w:r>
      <w:r>
        <w:rPr>
          <w:rtl/>
          <w:lang w:bidi="fa-IR"/>
        </w:rPr>
        <w:t xml:space="preserve"> ل</w:t>
      </w:r>
      <w:r>
        <w:rPr>
          <w:rFonts w:hint="eastAsia"/>
          <w:rtl/>
          <w:lang w:bidi="fa-IR"/>
        </w:rPr>
        <w:t>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326 </w:t>
      </w:r>
      <w:r w:rsidR="006816F2">
        <w:rPr>
          <w:rFonts w:hint="cs"/>
          <w:rtl/>
          <w:lang w:bidi="fa-IR"/>
        </w:rPr>
        <w:t>/</w:t>
      </w:r>
      <w:r>
        <w:rPr>
          <w:rtl/>
          <w:lang w:bidi="fa-IR"/>
        </w:rPr>
        <w:t xml:space="preserve"> 1334.</w:t>
      </w:r>
    </w:p>
    <w:p w:rsidR="005109CD" w:rsidRDefault="005109CD" w:rsidP="00B70EE0">
      <w:pPr>
        <w:pStyle w:val="libFootnote0"/>
        <w:rPr>
          <w:lang w:bidi="fa-IR"/>
        </w:rPr>
      </w:pPr>
      <w:r>
        <w:rPr>
          <w:rtl/>
          <w:lang w:bidi="fa-IR"/>
        </w:rPr>
        <w:t xml:space="preserve">(2) الكافي 3 : 334 </w:t>
      </w:r>
      <w:r w:rsidR="00D1770E">
        <w:rPr>
          <w:rtl/>
          <w:lang w:bidi="fa-IR"/>
        </w:rPr>
        <w:t>-</w:t>
      </w:r>
      <w:r>
        <w:rPr>
          <w:rtl/>
          <w:lang w:bidi="fa-IR"/>
        </w:rPr>
        <w:t xml:space="preserve"> 335 </w:t>
      </w:r>
      <w:r w:rsidR="006816F2">
        <w:rPr>
          <w:rFonts w:hint="cs"/>
          <w:rtl/>
          <w:lang w:bidi="fa-IR"/>
        </w:rPr>
        <w:t>/</w:t>
      </w:r>
      <w:r>
        <w:rPr>
          <w:rtl/>
          <w:lang w:bidi="fa-IR"/>
        </w:rPr>
        <w:t xml:space="preserve"> 1 ، التهذيب 2 : 83 </w:t>
      </w:r>
      <w:r w:rsidR="00D1770E">
        <w:rPr>
          <w:rtl/>
          <w:lang w:bidi="fa-IR"/>
        </w:rPr>
        <w:t>-</w:t>
      </w:r>
      <w:r>
        <w:rPr>
          <w:rtl/>
          <w:lang w:bidi="fa-IR"/>
        </w:rPr>
        <w:t xml:space="preserve"> 84 </w:t>
      </w:r>
      <w:r w:rsidR="006816F2">
        <w:rPr>
          <w:rFonts w:hint="cs"/>
          <w:rtl/>
          <w:lang w:bidi="fa-IR"/>
        </w:rPr>
        <w:t>/</w:t>
      </w:r>
      <w:r>
        <w:rPr>
          <w:rtl/>
          <w:lang w:bidi="fa-IR"/>
        </w:rPr>
        <w:t xml:space="preserve"> 308.</w:t>
      </w:r>
    </w:p>
    <w:p w:rsidR="005109CD" w:rsidRDefault="005109CD" w:rsidP="00B70EE0">
      <w:pPr>
        <w:pStyle w:val="libFootnote0"/>
        <w:rPr>
          <w:lang w:bidi="fa-IR"/>
        </w:rPr>
      </w:pPr>
      <w:r>
        <w:rPr>
          <w:rtl/>
          <w:lang w:bidi="fa-IR"/>
        </w:rPr>
        <w:t xml:space="preserve">(3) الكافي 3 : 311 </w:t>
      </w:r>
      <w:r w:rsidR="006816F2">
        <w:rPr>
          <w:rFonts w:hint="cs"/>
          <w:rtl/>
          <w:lang w:bidi="fa-IR"/>
        </w:rPr>
        <w:t>/</w:t>
      </w:r>
      <w:r>
        <w:rPr>
          <w:rtl/>
          <w:lang w:bidi="fa-IR"/>
        </w:rPr>
        <w:t xml:space="preserve"> 8 ، الفقيه 1 : 196 </w:t>
      </w:r>
      <w:r w:rsidR="00D1770E">
        <w:rPr>
          <w:rtl/>
          <w:lang w:bidi="fa-IR"/>
        </w:rPr>
        <w:t>-</w:t>
      </w:r>
      <w:r>
        <w:rPr>
          <w:rtl/>
          <w:lang w:bidi="fa-IR"/>
        </w:rPr>
        <w:t xml:space="preserve"> 197 </w:t>
      </w:r>
      <w:r w:rsidR="006816F2">
        <w:rPr>
          <w:rFonts w:hint="cs"/>
          <w:rtl/>
          <w:lang w:bidi="fa-IR"/>
        </w:rPr>
        <w:t>/</w:t>
      </w:r>
      <w:r>
        <w:rPr>
          <w:rtl/>
          <w:lang w:bidi="fa-IR"/>
        </w:rPr>
        <w:t xml:space="preserve"> 916 ، التهذيب 2 : 81 </w:t>
      </w:r>
      <w:r w:rsidR="006816F2">
        <w:rPr>
          <w:rFonts w:hint="cs"/>
          <w:rtl/>
          <w:lang w:bidi="fa-IR"/>
        </w:rPr>
        <w:t>/</w:t>
      </w:r>
      <w:r>
        <w:rPr>
          <w:rtl/>
          <w:lang w:bidi="fa-IR"/>
        </w:rPr>
        <w:t xml:space="preserve"> 301.</w:t>
      </w:r>
    </w:p>
    <w:p w:rsidR="005109CD" w:rsidRDefault="005109CD" w:rsidP="00B70EE0">
      <w:pPr>
        <w:pStyle w:val="libFootnote0"/>
        <w:rPr>
          <w:lang w:bidi="fa-IR"/>
        </w:rPr>
      </w:pPr>
      <w:r>
        <w:rPr>
          <w:rtl/>
          <w:lang w:bidi="fa-IR"/>
        </w:rPr>
        <w:t xml:space="preserve">(4) الكافي 3 : 300 </w:t>
      </w:r>
      <w:r w:rsidR="006816F2">
        <w:rPr>
          <w:rFonts w:hint="cs"/>
          <w:rtl/>
          <w:lang w:bidi="fa-IR"/>
        </w:rPr>
        <w:t>/</w:t>
      </w:r>
      <w:r>
        <w:rPr>
          <w:rtl/>
          <w:lang w:bidi="fa-IR"/>
        </w:rPr>
        <w:t xml:space="preserve"> 6 ، الفقيه 1 : 180 </w:t>
      </w:r>
      <w:r w:rsidR="006816F2">
        <w:rPr>
          <w:rFonts w:hint="cs"/>
          <w:rtl/>
          <w:lang w:bidi="fa-IR"/>
        </w:rPr>
        <w:t>/</w:t>
      </w:r>
      <w:r>
        <w:rPr>
          <w:rtl/>
          <w:lang w:bidi="fa-IR"/>
        </w:rPr>
        <w:t xml:space="preserve"> 856 ، التهذيب 2 : 286 </w:t>
      </w:r>
      <w:r w:rsidR="006816F2">
        <w:rPr>
          <w:rFonts w:hint="cs"/>
          <w:rtl/>
          <w:lang w:bidi="fa-IR"/>
        </w:rPr>
        <w:t>/</w:t>
      </w:r>
      <w:r>
        <w:rPr>
          <w:rtl/>
          <w:lang w:bidi="fa-IR"/>
        </w:rPr>
        <w:t xml:space="preserve"> 1146.</w:t>
      </w:r>
    </w:p>
    <w:p w:rsidR="005109CD" w:rsidRDefault="005109CD" w:rsidP="00B70EE0">
      <w:pPr>
        <w:pStyle w:val="libFootnote0"/>
        <w:rPr>
          <w:lang w:bidi="fa-IR"/>
        </w:rPr>
      </w:pPr>
      <w:r>
        <w:rPr>
          <w:rtl/>
          <w:lang w:bidi="fa-IR"/>
        </w:rPr>
        <w:t>(5) المجموع 3 : 314 ، المهذب للشيرازي 1 : 78 ، مغني المحتاج 1 : 180 ، السراج الوهاج : 51 ، المبسوط للسرخسي 1 : 25 ، حلية العلماء 2 : 82.</w:t>
      </w:r>
    </w:p>
    <w:p w:rsidR="005109CD" w:rsidRDefault="005109CD" w:rsidP="00B70EE0">
      <w:pPr>
        <w:pStyle w:val="libFootnote0"/>
        <w:rPr>
          <w:lang w:bidi="fa-IR"/>
        </w:rPr>
      </w:pPr>
      <w:r>
        <w:rPr>
          <w:rtl/>
          <w:lang w:bidi="fa-IR"/>
        </w:rPr>
        <w:t>(6) حلية العلماء 2 : 82.</w:t>
      </w:r>
    </w:p>
    <w:p w:rsidR="005109CD" w:rsidRDefault="005109CD" w:rsidP="00B70EE0">
      <w:pPr>
        <w:pStyle w:val="libFootnote0"/>
        <w:rPr>
          <w:lang w:bidi="fa-IR"/>
        </w:rPr>
      </w:pPr>
      <w:r>
        <w:rPr>
          <w:rtl/>
          <w:lang w:bidi="fa-IR"/>
        </w:rPr>
        <w:t>(7) البقرة : 238.</w:t>
      </w:r>
    </w:p>
    <w:p w:rsidR="005109CD" w:rsidRDefault="005109CD" w:rsidP="00B70EE0">
      <w:pPr>
        <w:pStyle w:val="libFootnote0"/>
        <w:rPr>
          <w:lang w:bidi="fa-IR"/>
        </w:rPr>
      </w:pPr>
      <w:r>
        <w:rPr>
          <w:rtl/>
          <w:lang w:bidi="fa-IR"/>
        </w:rPr>
        <w:t>(8) مسند أحمد 1 : 211.</w:t>
      </w:r>
    </w:p>
    <w:p w:rsidR="00D1770E" w:rsidRDefault="00062957" w:rsidP="005B6482">
      <w:pPr>
        <w:pStyle w:val="libNormal"/>
        <w:rPr>
          <w:rtl/>
          <w:lang w:bidi="fa-IR"/>
        </w:rPr>
      </w:pPr>
      <w:r>
        <w:rPr>
          <w:rtl/>
          <w:lang w:bidi="fa-IR"/>
        </w:rPr>
        <w:br w:type="page"/>
      </w:r>
    </w:p>
    <w:p w:rsidR="005109CD" w:rsidRDefault="005109CD" w:rsidP="009970BB">
      <w:pPr>
        <w:pStyle w:val="libNormal0"/>
        <w:rPr>
          <w:lang w:bidi="fa-IR"/>
        </w:rPr>
      </w:pPr>
      <w:r>
        <w:rPr>
          <w:rFonts w:hint="eastAsia"/>
          <w:rtl/>
          <w:lang w:bidi="fa-IR"/>
        </w:rPr>
        <w:lastRenderedPageBreak/>
        <w:t>يصلي</w:t>
      </w:r>
      <w:r>
        <w:rPr>
          <w:rtl/>
          <w:lang w:bidi="fa-IR"/>
        </w:rPr>
        <w:t xml:space="preserve"> صلاة</w:t>
      </w:r>
      <w:r w:rsidR="006816F2">
        <w:rPr>
          <w:rFonts w:hint="cs"/>
          <w:rtl/>
          <w:lang w:bidi="fa-IR"/>
        </w:rPr>
        <w:t>ً</w:t>
      </w:r>
      <w:r>
        <w:rPr>
          <w:rtl/>
          <w:lang w:bidi="fa-IR"/>
        </w:rPr>
        <w:t xml:space="preserve"> مكتوبة</w:t>
      </w:r>
      <w:r w:rsidR="006816F2">
        <w:rPr>
          <w:rFonts w:hint="cs"/>
          <w:rtl/>
          <w:lang w:bidi="fa-IR"/>
        </w:rPr>
        <w:t>ً</w:t>
      </w:r>
      <w:r>
        <w:rPr>
          <w:rtl/>
          <w:lang w:bidi="fa-IR"/>
        </w:rPr>
        <w:t xml:space="preserve"> إل</w:t>
      </w:r>
      <w:r w:rsidR="006816F2">
        <w:rPr>
          <w:rFonts w:hint="cs"/>
          <w:rtl/>
          <w:lang w:bidi="fa-IR"/>
        </w:rPr>
        <w:t>ّ</w:t>
      </w:r>
      <w:r>
        <w:rPr>
          <w:rtl/>
          <w:lang w:bidi="fa-IR"/>
        </w:rPr>
        <w:t xml:space="preserve">ا قنت فيها </w:t>
      </w:r>
      <w:r w:rsidRPr="00D1770E">
        <w:rPr>
          <w:rStyle w:val="libFootnotenumChar"/>
          <w:rtl/>
        </w:rPr>
        <w:t>(1)</w:t>
      </w:r>
      <w:r>
        <w:rPr>
          <w:rtl/>
          <w:lang w:bidi="fa-IR"/>
        </w:rPr>
        <w:t xml:space="preserve">. وروي عن علي </w:t>
      </w:r>
      <w:r w:rsidR="00D1770E" w:rsidRPr="00D1770E">
        <w:rPr>
          <w:rStyle w:val="libAlaemChar"/>
          <w:rtl/>
        </w:rPr>
        <w:t>عليه‌السلام</w:t>
      </w:r>
      <w:r>
        <w:rPr>
          <w:rtl/>
          <w:lang w:bidi="fa-IR"/>
        </w:rPr>
        <w:t xml:space="preserve"> أنه قنت في صلاة المغرب على </w:t>
      </w:r>
      <w:r w:rsidR="006816F2">
        <w:rPr>
          <w:rFonts w:hint="cs"/>
          <w:rtl/>
          <w:lang w:bidi="fa-IR"/>
        </w:rPr>
        <w:t>اُ</w:t>
      </w:r>
      <w:r>
        <w:rPr>
          <w:rtl/>
          <w:lang w:bidi="fa-IR"/>
        </w:rPr>
        <w:t xml:space="preserve">ناس وأشياعهم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القنوت في كل صلاة في الركعة الثانية قبل الركوع » </w:t>
      </w:r>
      <w:r w:rsidRPr="00D1770E">
        <w:rPr>
          <w:rStyle w:val="libFootnotenumChar"/>
          <w:rtl/>
        </w:rPr>
        <w:t>(3)</w:t>
      </w:r>
      <w:r>
        <w:rPr>
          <w:rtl/>
          <w:lang w:bidi="fa-IR"/>
        </w:rPr>
        <w:t xml:space="preserve"> وقوله </w:t>
      </w:r>
      <w:r w:rsidR="00D1770E" w:rsidRPr="00D1770E">
        <w:rPr>
          <w:rStyle w:val="libAlaemChar"/>
          <w:rtl/>
        </w:rPr>
        <w:t>عليه‌السلام</w:t>
      </w:r>
      <w:r>
        <w:rPr>
          <w:rtl/>
          <w:lang w:bidi="fa-IR"/>
        </w:rPr>
        <w:t xml:space="preserve"> : « القنوت في كل ركعتين في التطوع والفريضة » </w:t>
      </w:r>
      <w:r w:rsidRPr="00D1770E">
        <w:rPr>
          <w:rStyle w:val="libFootnotenumChar"/>
          <w:rtl/>
        </w:rPr>
        <w:t>(4)</w:t>
      </w:r>
      <w:r>
        <w:rPr>
          <w:rtl/>
          <w:lang w:bidi="fa-IR"/>
        </w:rPr>
        <w:t xml:space="preserve"> وسأل محمد بن مسلم الصادق </w:t>
      </w:r>
      <w:r w:rsidR="00D1770E" w:rsidRPr="00D1770E">
        <w:rPr>
          <w:rStyle w:val="libAlaemChar"/>
          <w:rtl/>
        </w:rPr>
        <w:t>عليه‌السلام</w:t>
      </w:r>
      <w:r>
        <w:rPr>
          <w:rtl/>
          <w:lang w:bidi="fa-IR"/>
        </w:rPr>
        <w:t xml:space="preserve"> القنوت في كل الصلوات؟ فقال : « أما ما لا يشك فيه فما يجه</w:t>
      </w:r>
      <w:r>
        <w:rPr>
          <w:rFonts w:hint="eastAsia"/>
          <w:rtl/>
          <w:lang w:bidi="fa-IR"/>
        </w:rPr>
        <w:t>ر</w:t>
      </w:r>
      <w:r>
        <w:rPr>
          <w:rtl/>
          <w:lang w:bidi="fa-IR"/>
        </w:rPr>
        <w:t xml:space="preserve"> فيه بالقراءة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ولأنه</w:t>
      </w:r>
      <w:r>
        <w:rPr>
          <w:rtl/>
          <w:lang w:bidi="fa-IR"/>
        </w:rPr>
        <w:t xml:space="preserve"> دعاء فيكون مأمورا</w:t>
      </w:r>
      <w:r w:rsidR="00CC6D64">
        <w:rPr>
          <w:rFonts w:hint="cs"/>
          <w:rtl/>
          <w:lang w:bidi="fa-IR"/>
        </w:rPr>
        <w:t>ً</w:t>
      </w:r>
      <w:r>
        <w:rPr>
          <w:rtl/>
          <w:lang w:bidi="fa-IR"/>
        </w:rPr>
        <w:t xml:space="preserve"> به لقوله تعالى </w:t>
      </w:r>
      <w:r w:rsidR="00CC6D64" w:rsidRPr="00FA2F88">
        <w:rPr>
          <w:rStyle w:val="libAlaemChar"/>
          <w:rtl/>
        </w:rPr>
        <w:t>(</w:t>
      </w:r>
      <w:r w:rsidRPr="00CC6D64">
        <w:rPr>
          <w:rStyle w:val="libAieChar"/>
          <w:rtl/>
        </w:rPr>
        <w:t xml:space="preserve"> ادْعُونِي أَسْتَجِبْ لَكُمْ </w:t>
      </w:r>
      <w:r w:rsidR="00CC6D64" w:rsidRPr="00FA2F88">
        <w:rPr>
          <w:rStyle w:val="libAlaemChar"/>
          <w:rtl/>
        </w:rPr>
        <w:t>)</w:t>
      </w:r>
      <w:r>
        <w:rPr>
          <w:rtl/>
          <w:lang w:bidi="fa-IR"/>
        </w:rPr>
        <w:t xml:space="preserve"> </w:t>
      </w:r>
      <w:r w:rsidRPr="00D1770E">
        <w:rPr>
          <w:rStyle w:val="libFootnotenumChar"/>
          <w:rtl/>
        </w:rPr>
        <w:t>(6)</w:t>
      </w:r>
      <w:r>
        <w:rPr>
          <w:rtl/>
          <w:lang w:bidi="fa-IR"/>
        </w:rPr>
        <w:t>. ولأن الدعاء أفضل العبادات فلا يكون منافيا</w:t>
      </w:r>
      <w:r w:rsidR="00CC6D64">
        <w:rPr>
          <w:rFonts w:hint="cs"/>
          <w:rtl/>
          <w:lang w:bidi="fa-IR"/>
        </w:rPr>
        <w:t>ً</w:t>
      </w:r>
      <w:r>
        <w:rPr>
          <w:rtl/>
          <w:lang w:bidi="fa-IR"/>
        </w:rPr>
        <w:t xml:space="preserve"> للصلاة.</w:t>
      </w:r>
    </w:p>
    <w:p w:rsidR="005109CD" w:rsidRDefault="005109CD" w:rsidP="005109CD">
      <w:pPr>
        <w:pStyle w:val="libNormal"/>
        <w:rPr>
          <w:lang w:bidi="fa-IR"/>
        </w:rPr>
      </w:pPr>
      <w:r>
        <w:rPr>
          <w:rFonts w:hint="eastAsia"/>
          <w:rtl/>
          <w:lang w:bidi="fa-IR"/>
        </w:rPr>
        <w:t>وقال</w:t>
      </w:r>
      <w:r>
        <w:rPr>
          <w:rtl/>
          <w:lang w:bidi="fa-IR"/>
        </w:rPr>
        <w:t xml:space="preserve"> الثوري ، وأبو حنيفة : إنه غير مسنون </w:t>
      </w:r>
      <w:r w:rsidRPr="00D1770E">
        <w:rPr>
          <w:rStyle w:val="libFootnotenumChar"/>
          <w:rtl/>
        </w:rPr>
        <w:t>(7)</w:t>
      </w:r>
      <w:r>
        <w:rPr>
          <w:rtl/>
          <w:lang w:bidi="fa-IR"/>
        </w:rPr>
        <w:t xml:space="preserve"> ، ورواه الجمهور عن ابن عباس ، وابن عمر ، وابن مسعود ، وأبي الدرداء </w:t>
      </w:r>
      <w:r w:rsidRPr="00D1770E">
        <w:rPr>
          <w:rStyle w:val="libFootnotenumChar"/>
          <w:rtl/>
        </w:rPr>
        <w:t>(8)</w:t>
      </w:r>
      <w:r>
        <w:rPr>
          <w:rtl/>
          <w:lang w:bidi="fa-IR"/>
        </w:rPr>
        <w:t xml:space="preserve"> ، لأنّ </w:t>
      </w:r>
      <w:r w:rsidR="00CC6D64">
        <w:rPr>
          <w:rFonts w:hint="cs"/>
          <w:rtl/>
          <w:lang w:bidi="fa-IR"/>
        </w:rPr>
        <w:t>اُ</w:t>
      </w:r>
      <w:r>
        <w:rPr>
          <w:rtl/>
          <w:lang w:bidi="fa-IR"/>
        </w:rPr>
        <w:t xml:space="preserve">م سلمة روت أن النبيّ </w:t>
      </w:r>
      <w:r w:rsidRPr="00D1770E">
        <w:rPr>
          <w:rStyle w:val="libAlaemChar"/>
          <w:rtl/>
        </w:rPr>
        <w:t>صلى‌الله‌عليه‌وآله</w:t>
      </w:r>
      <w:r>
        <w:rPr>
          <w:rtl/>
          <w:lang w:bidi="fa-IR"/>
        </w:rPr>
        <w:t xml:space="preserve"> نهى عن القنوت في الفجر </w:t>
      </w:r>
      <w:r w:rsidRPr="00D1770E">
        <w:rPr>
          <w:rStyle w:val="libFootnotenumChar"/>
          <w:rtl/>
        </w:rPr>
        <w:t>(9)</w:t>
      </w:r>
      <w:r>
        <w:rPr>
          <w:rtl/>
          <w:lang w:bidi="fa-IR"/>
        </w:rPr>
        <w:t xml:space="preserve"> ، وروى ابن مسعود ، وأنس أن النبيّ </w:t>
      </w:r>
      <w:r w:rsidRPr="00D1770E">
        <w:rPr>
          <w:rStyle w:val="libAlaemChar"/>
          <w:rtl/>
        </w:rPr>
        <w:t>صلى‌الله‌عليه‌وآله</w:t>
      </w:r>
      <w:r>
        <w:rPr>
          <w:rtl/>
          <w:lang w:bidi="fa-IR"/>
        </w:rPr>
        <w:t xml:space="preserve"> قنت شهرا</w:t>
      </w:r>
      <w:r w:rsidR="00CC6D64">
        <w:rPr>
          <w:rFonts w:hint="cs"/>
          <w:rtl/>
          <w:lang w:bidi="fa-IR"/>
        </w:rPr>
        <w:t>ً</w:t>
      </w:r>
      <w:r>
        <w:rPr>
          <w:rtl/>
          <w:lang w:bidi="fa-IR"/>
        </w:rPr>
        <w:t xml:space="preserve"> وتر</w:t>
      </w:r>
      <w:r>
        <w:rPr>
          <w:rFonts w:hint="eastAsia"/>
          <w:rtl/>
          <w:lang w:bidi="fa-IR"/>
        </w:rPr>
        <w:t>ك</w:t>
      </w:r>
      <w:r>
        <w:rPr>
          <w:rtl/>
          <w:lang w:bidi="fa-IR"/>
        </w:rPr>
        <w:t xml:space="preserve"> </w:t>
      </w:r>
      <w:r w:rsidRPr="00D1770E">
        <w:rPr>
          <w:rStyle w:val="libFootnotenumChar"/>
          <w:rtl/>
        </w:rPr>
        <w:t>(10)</w:t>
      </w:r>
      <w:r>
        <w:rPr>
          <w:rtl/>
          <w:lang w:bidi="fa-IR"/>
        </w:rPr>
        <w:t xml:space="preserve"> ، وضعّفه‌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البيهقي 2 : 198 ، سنن الدارقطني 2 : 37 </w:t>
      </w:r>
      <w:r w:rsidR="00CC6D64">
        <w:rPr>
          <w:rFonts w:hint="cs"/>
          <w:rtl/>
          <w:lang w:bidi="fa-IR"/>
        </w:rPr>
        <w:t>/</w:t>
      </w:r>
      <w:r>
        <w:rPr>
          <w:rtl/>
          <w:lang w:bidi="fa-IR"/>
        </w:rPr>
        <w:t xml:space="preserve"> 4.</w:t>
      </w:r>
    </w:p>
    <w:p w:rsidR="005109CD" w:rsidRDefault="005109CD" w:rsidP="00B70EE0">
      <w:pPr>
        <w:pStyle w:val="libFootnote0"/>
        <w:rPr>
          <w:lang w:bidi="fa-IR"/>
        </w:rPr>
      </w:pPr>
      <w:r>
        <w:rPr>
          <w:rtl/>
          <w:lang w:bidi="fa-IR"/>
        </w:rPr>
        <w:t xml:space="preserve">(2) سنن البيهقي 2 : 245 ، مصنف عبد الرزاق 3 : 113 </w:t>
      </w:r>
      <w:r w:rsidR="00D1770E">
        <w:rPr>
          <w:rtl/>
          <w:lang w:bidi="fa-IR"/>
        </w:rPr>
        <w:t>-</w:t>
      </w:r>
      <w:r>
        <w:rPr>
          <w:rtl/>
          <w:lang w:bidi="fa-IR"/>
        </w:rPr>
        <w:t xml:space="preserve"> 114 </w:t>
      </w:r>
      <w:r w:rsidR="00CC6D64">
        <w:rPr>
          <w:rFonts w:hint="cs"/>
          <w:rtl/>
          <w:lang w:bidi="fa-IR"/>
        </w:rPr>
        <w:t>/</w:t>
      </w:r>
      <w:r>
        <w:rPr>
          <w:rtl/>
          <w:lang w:bidi="fa-IR"/>
        </w:rPr>
        <w:t xml:space="preserve"> 4976.</w:t>
      </w:r>
    </w:p>
    <w:p w:rsidR="005109CD" w:rsidRDefault="005109CD" w:rsidP="00B70EE0">
      <w:pPr>
        <w:pStyle w:val="libFootnote0"/>
        <w:rPr>
          <w:lang w:bidi="fa-IR"/>
        </w:rPr>
      </w:pPr>
      <w:r>
        <w:rPr>
          <w:rtl/>
          <w:lang w:bidi="fa-IR"/>
        </w:rPr>
        <w:t xml:space="preserve">(3) الكافي 3 : 340 </w:t>
      </w:r>
      <w:r w:rsidR="00D1770E">
        <w:rPr>
          <w:rtl/>
          <w:lang w:bidi="fa-IR"/>
        </w:rPr>
        <w:t>-</w:t>
      </w:r>
      <w:r>
        <w:rPr>
          <w:rtl/>
          <w:lang w:bidi="fa-IR"/>
        </w:rPr>
        <w:t xml:space="preserve"> 7 ، التهذيب 2 : 89 </w:t>
      </w:r>
      <w:r w:rsidR="00CC6D64">
        <w:rPr>
          <w:rFonts w:hint="cs"/>
          <w:rtl/>
          <w:lang w:bidi="fa-IR"/>
        </w:rPr>
        <w:t>/</w:t>
      </w:r>
      <w:r>
        <w:rPr>
          <w:rtl/>
          <w:lang w:bidi="fa-IR"/>
        </w:rPr>
        <w:t xml:space="preserve"> 330 ، الاستبصار 1 : 338 </w:t>
      </w:r>
      <w:r w:rsidR="00CC6D64">
        <w:rPr>
          <w:rFonts w:hint="cs"/>
          <w:rtl/>
          <w:lang w:bidi="fa-IR"/>
        </w:rPr>
        <w:t>/</w:t>
      </w:r>
      <w:r>
        <w:rPr>
          <w:rtl/>
          <w:lang w:bidi="fa-IR"/>
        </w:rPr>
        <w:t xml:space="preserve"> 1271.</w:t>
      </w:r>
    </w:p>
    <w:p w:rsidR="005109CD" w:rsidRDefault="005109CD" w:rsidP="00B70EE0">
      <w:pPr>
        <w:pStyle w:val="libFootnote0"/>
        <w:rPr>
          <w:lang w:bidi="fa-IR"/>
        </w:rPr>
      </w:pPr>
      <w:r>
        <w:rPr>
          <w:rtl/>
          <w:lang w:bidi="fa-IR"/>
        </w:rPr>
        <w:t xml:space="preserve">(4) الفقيه 1 : 207 </w:t>
      </w:r>
      <w:r w:rsidR="00167FED">
        <w:rPr>
          <w:rFonts w:hint="cs"/>
          <w:rtl/>
          <w:lang w:bidi="fa-IR"/>
        </w:rPr>
        <w:t>/</w:t>
      </w:r>
      <w:r>
        <w:rPr>
          <w:rtl/>
          <w:lang w:bidi="fa-IR"/>
        </w:rPr>
        <w:t xml:space="preserve"> 934 ، التهذيب 2 : 90 </w:t>
      </w:r>
      <w:r w:rsidR="00167FED">
        <w:rPr>
          <w:rFonts w:hint="cs"/>
          <w:rtl/>
          <w:lang w:bidi="fa-IR"/>
        </w:rPr>
        <w:t>/</w:t>
      </w:r>
      <w:r>
        <w:rPr>
          <w:rtl/>
          <w:lang w:bidi="fa-IR"/>
        </w:rPr>
        <w:t xml:space="preserve"> 336 ، الاستبصار 1 : 339 </w:t>
      </w:r>
      <w:r w:rsidR="00167FED">
        <w:rPr>
          <w:rFonts w:hint="cs"/>
          <w:rtl/>
          <w:lang w:bidi="fa-IR"/>
        </w:rPr>
        <w:t>/</w:t>
      </w:r>
      <w:r>
        <w:rPr>
          <w:rtl/>
          <w:lang w:bidi="fa-IR"/>
        </w:rPr>
        <w:t xml:space="preserve"> 1277.</w:t>
      </w:r>
    </w:p>
    <w:p w:rsidR="005109CD" w:rsidRDefault="005109CD" w:rsidP="00B70EE0">
      <w:pPr>
        <w:pStyle w:val="libFootnote0"/>
        <w:rPr>
          <w:lang w:bidi="fa-IR"/>
        </w:rPr>
      </w:pPr>
      <w:r>
        <w:rPr>
          <w:rtl/>
          <w:lang w:bidi="fa-IR"/>
        </w:rPr>
        <w:t>(5) التهذيب 2 : 90 ذيل الحديث 336 ، الاستبصار 1 : 339 ذيل الحديث 1277.</w:t>
      </w:r>
    </w:p>
    <w:p w:rsidR="005109CD" w:rsidRDefault="005109CD" w:rsidP="00B70EE0">
      <w:pPr>
        <w:pStyle w:val="libFootnote0"/>
        <w:rPr>
          <w:lang w:bidi="fa-IR"/>
        </w:rPr>
      </w:pPr>
      <w:r>
        <w:rPr>
          <w:rtl/>
          <w:lang w:bidi="fa-IR"/>
        </w:rPr>
        <w:t>(6) غافر : 60.</w:t>
      </w:r>
    </w:p>
    <w:p w:rsidR="005109CD" w:rsidRDefault="005109CD" w:rsidP="00B70EE0">
      <w:pPr>
        <w:pStyle w:val="libFootnote0"/>
        <w:rPr>
          <w:lang w:bidi="fa-IR"/>
        </w:rPr>
      </w:pPr>
      <w:r>
        <w:rPr>
          <w:rtl/>
          <w:lang w:bidi="fa-IR"/>
        </w:rPr>
        <w:t>(7) المبسوط للسرخسي 1 : 165 ، المنتقى للباجي 1 : 282 ، رحمة ال</w:t>
      </w:r>
      <w:r w:rsidR="00167FED">
        <w:rPr>
          <w:rFonts w:hint="cs"/>
          <w:rtl/>
          <w:lang w:bidi="fa-IR"/>
        </w:rPr>
        <w:t>اُ</w:t>
      </w:r>
      <w:r>
        <w:rPr>
          <w:rtl/>
          <w:lang w:bidi="fa-IR"/>
        </w:rPr>
        <w:t xml:space="preserve">مة 1 : 51 ، المغني 1 : 823 ، الشرح الكبير 1 : 760 ، فتح العزيز 3 : 416 </w:t>
      </w:r>
      <w:r w:rsidR="00D1770E">
        <w:rPr>
          <w:rtl/>
          <w:lang w:bidi="fa-IR"/>
        </w:rPr>
        <w:t>-</w:t>
      </w:r>
      <w:r>
        <w:rPr>
          <w:rtl/>
          <w:lang w:bidi="fa-IR"/>
        </w:rPr>
        <w:t xml:space="preserve"> 417.</w:t>
      </w:r>
    </w:p>
    <w:p w:rsidR="005109CD" w:rsidRDefault="005109CD" w:rsidP="00B70EE0">
      <w:pPr>
        <w:pStyle w:val="libFootnote0"/>
        <w:rPr>
          <w:lang w:bidi="fa-IR"/>
        </w:rPr>
      </w:pPr>
      <w:r>
        <w:rPr>
          <w:rtl/>
          <w:lang w:bidi="fa-IR"/>
        </w:rPr>
        <w:t>(8) المجموع 4 : 504 ، المغني 1 : 823 ، الشرح الكبير 1 : 760.</w:t>
      </w:r>
    </w:p>
    <w:p w:rsidR="005109CD" w:rsidRDefault="005109CD" w:rsidP="00B70EE0">
      <w:pPr>
        <w:pStyle w:val="libFootnote0"/>
        <w:rPr>
          <w:lang w:bidi="fa-IR"/>
        </w:rPr>
      </w:pPr>
      <w:r>
        <w:rPr>
          <w:rtl/>
          <w:lang w:bidi="fa-IR"/>
        </w:rPr>
        <w:t xml:space="preserve">(9) سنن البيهقي 2 : 214 ، سنن الدارقطني 2 : 38 </w:t>
      </w:r>
      <w:r w:rsidR="00167FED">
        <w:rPr>
          <w:rFonts w:hint="cs"/>
          <w:rtl/>
          <w:lang w:bidi="fa-IR"/>
        </w:rPr>
        <w:t>/</w:t>
      </w:r>
      <w:r>
        <w:rPr>
          <w:rtl/>
          <w:lang w:bidi="fa-IR"/>
        </w:rPr>
        <w:t xml:space="preserve"> 5.</w:t>
      </w:r>
    </w:p>
    <w:p w:rsidR="005109CD" w:rsidRDefault="005109CD" w:rsidP="00B70EE0">
      <w:pPr>
        <w:pStyle w:val="libFootnote0"/>
        <w:rPr>
          <w:lang w:bidi="fa-IR"/>
        </w:rPr>
      </w:pPr>
      <w:r>
        <w:rPr>
          <w:rtl/>
          <w:lang w:bidi="fa-IR"/>
        </w:rPr>
        <w:t xml:space="preserve">(10) صحيح مسلم 1 : 469 </w:t>
      </w:r>
      <w:r w:rsidR="00167FED">
        <w:rPr>
          <w:rFonts w:hint="cs"/>
          <w:rtl/>
          <w:lang w:bidi="fa-IR"/>
        </w:rPr>
        <w:t>/</w:t>
      </w:r>
      <w:r>
        <w:rPr>
          <w:rtl/>
          <w:lang w:bidi="fa-IR"/>
        </w:rPr>
        <w:t xml:space="preserve"> 304 ، سنن أبي داود 2 : 68 </w:t>
      </w:r>
      <w:r w:rsidR="00167FED">
        <w:rPr>
          <w:rFonts w:hint="cs"/>
          <w:rtl/>
          <w:lang w:bidi="fa-IR"/>
        </w:rPr>
        <w:t>/</w:t>
      </w:r>
      <w:r>
        <w:rPr>
          <w:rtl/>
          <w:lang w:bidi="fa-IR"/>
        </w:rPr>
        <w:t xml:space="preserve"> 1445 ، سنن النسائي 2 : 204 ، سنن البيهقي 2 : 201 ، الاعتبار في الناسخ والمنسوخ : 93 ، وانظر أيضا</w:t>
      </w:r>
      <w:r w:rsidR="00167FED">
        <w:rPr>
          <w:rFonts w:hint="cs"/>
          <w:rtl/>
          <w:lang w:bidi="fa-IR"/>
        </w:rPr>
        <w:t>ً</w:t>
      </w:r>
      <w:r>
        <w:rPr>
          <w:rtl/>
          <w:lang w:bidi="fa-IR"/>
        </w:rPr>
        <w:t xml:space="preserve"> : الشرح الكبير 1 : 761 ، والمغني 1 : 823 ، ومصنف ابن أبي شيبة 2 : 310.</w:t>
      </w:r>
    </w:p>
    <w:p w:rsidR="00D1770E" w:rsidRDefault="00062957" w:rsidP="005B6482">
      <w:pPr>
        <w:pStyle w:val="libNormal"/>
        <w:rPr>
          <w:rtl/>
          <w:lang w:bidi="fa-IR"/>
        </w:rPr>
      </w:pPr>
      <w:r>
        <w:rPr>
          <w:rtl/>
          <w:lang w:bidi="fa-IR"/>
        </w:rPr>
        <w:br w:type="page"/>
      </w:r>
    </w:p>
    <w:p w:rsidR="005109CD" w:rsidRDefault="005109CD" w:rsidP="003B5C10">
      <w:pPr>
        <w:pStyle w:val="libNormal0"/>
        <w:rPr>
          <w:lang w:bidi="fa-IR"/>
        </w:rPr>
      </w:pPr>
      <w:r>
        <w:rPr>
          <w:rFonts w:hint="eastAsia"/>
          <w:rtl/>
          <w:lang w:bidi="fa-IR"/>
        </w:rPr>
        <w:lastRenderedPageBreak/>
        <w:t>الشافعي</w:t>
      </w:r>
      <w:r>
        <w:rPr>
          <w:rtl/>
          <w:lang w:bidi="fa-IR"/>
        </w:rPr>
        <w:t xml:space="preserve"> </w:t>
      </w:r>
      <w:r w:rsidRPr="00D1770E">
        <w:rPr>
          <w:rStyle w:val="libFootnotenumChar"/>
          <w:rtl/>
        </w:rPr>
        <w:t>(1)</w:t>
      </w:r>
      <w:r>
        <w:rPr>
          <w:rtl/>
          <w:lang w:bidi="fa-IR"/>
        </w:rPr>
        <w:t xml:space="preserve"> ، ويحمل على أن المراد الدعاء على الكفار ، وكذا حديث أنس.</w:t>
      </w:r>
    </w:p>
    <w:p w:rsidR="005109CD" w:rsidRDefault="005109CD" w:rsidP="005109CD">
      <w:pPr>
        <w:pStyle w:val="libNormal"/>
        <w:rPr>
          <w:lang w:bidi="fa-IR"/>
        </w:rPr>
      </w:pPr>
      <w:r>
        <w:rPr>
          <w:rFonts w:hint="eastAsia"/>
          <w:rtl/>
          <w:lang w:bidi="fa-IR"/>
        </w:rPr>
        <w:t>وقال</w:t>
      </w:r>
      <w:r>
        <w:rPr>
          <w:rtl/>
          <w:lang w:bidi="fa-IR"/>
        </w:rPr>
        <w:t xml:space="preserve"> الشافعي : إنه مستحب في الصبح خاصة دون باقي الصلوات إل</w:t>
      </w:r>
      <w:r w:rsidR="00167FED">
        <w:rPr>
          <w:rFonts w:hint="cs"/>
          <w:rtl/>
          <w:lang w:bidi="fa-IR"/>
        </w:rPr>
        <w:t>ّ</w:t>
      </w:r>
      <w:r>
        <w:rPr>
          <w:rtl/>
          <w:lang w:bidi="fa-IR"/>
        </w:rPr>
        <w:t>ا أن تنزل نازلة فيقنت في الصلوات كلّها إن شاء الإ</w:t>
      </w:r>
      <w:r w:rsidR="00167FED">
        <w:rPr>
          <w:rFonts w:hint="cs"/>
          <w:rtl/>
          <w:lang w:bidi="fa-IR"/>
        </w:rPr>
        <w:t>ِ</w:t>
      </w:r>
      <w:r>
        <w:rPr>
          <w:rtl/>
          <w:lang w:bidi="fa-IR"/>
        </w:rPr>
        <w:t xml:space="preserve">مام </w:t>
      </w:r>
      <w:r w:rsidR="00D1770E">
        <w:rPr>
          <w:rtl/>
          <w:lang w:bidi="fa-IR"/>
        </w:rPr>
        <w:t>-</w:t>
      </w:r>
      <w:r>
        <w:rPr>
          <w:rtl/>
          <w:lang w:bidi="fa-IR"/>
        </w:rPr>
        <w:t xml:space="preserve"> وبه قال مالك ، وابن أبي ليلى ، والحسن بن صالح بن حي ، ورواه الشافعي عن الخلفاء الأربعة ، وأنس ، وهو مذهب الحسن البصري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w:t>
      </w:r>
      <w:r w:rsidRPr="00D1770E">
        <w:rPr>
          <w:rStyle w:val="libAlaemChar"/>
          <w:rFonts w:hint="eastAsia"/>
          <w:rtl/>
        </w:rPr>
        <w:t>ه‌عليه‌وآله</w:t>
      </w:r>
      <w:r>
        <w:rPr>
          <w:rtl/>
          <w:lang w:bidi="fa-IR"/>
        </w:rPr>
        <w:t xml:space="preserve"> كان يقنت في الفجر حتى فارق الدنيا </w:t>
      </w:r>
      <w:r w:rsidRPr="00D1770E">
        <w:rPr>
          <w:rStyle w:val="libFootnotenumChar"/>
          <w:rtl/>
        </w:rPr>
        <w:t>(3)</w:t>
      </w:r>
      <w:r>
        <w:rPr>
          <w:rtl/>
          <w:lang w:bidi="fa-IR"/>
        </w:rPr>
        <w:t>. ولا يدل على نفي غيره ، ولأنها صلاة فشرع فيها القنوت كالصبح.</w:t>
      </w:r>
    </w:p>
    <w:p w:rsidR="005109CD" w:rsidRDefault="005109CD" w:rsidP="005109CD">
      <w:pPr>
        <w:pStyle w:val="libNormal"/>
        <w:rPr>
          <w:lang w:bidi="fa-IR"/>
        </w:rPr>
      </w:pPr>
      <w:r>
        <w:rPr>
          <w:rFonts w:hint="eastAsia"/>
          <w:rtl/>
          <w:lang w:bidi="fa-IR"/>
        </w:rPr>
        <w:t>وقال</w:t>
      </w:r>
      <w:r>
        <w:rPr>
          <w:rtl/>
          <w:lang w:bidi="fa-IR"/>
        </w:rPr>
        <w:t xml:space="preserve"> أبو يوسف : إذا قنت الإ</w:t>
      </w:r>
      <w:r w:rsidR="00167FED">
        <w:rPr>
          <w:rFonts w:hint="cs"/>
          <w:rtl/>
          <w:lang w:bidi="fa-IR"/>
        </w:rPr>
        <w:t>ِ</w:t>
      </w:r>
      <w:r>
        <w:rPr>
          <w:rtl/>
          <w:lang w:bidi="fa-IR"/>
        </w:rPr>
        <w:t xml:space="preserve">مام فاقنت معه </w:t>
      </w:r>
      <w:r w:rsidRPr="00D1770E">
        <w:rPr>
          <w:rStyle w:val="libFootnotenumChar"/>
          <w:rtl/>
        </w:rPr>
        <w:t>(4)</w:t>
      </w:r>
      <w:r>
        <w:rPr>
          <w:rtl/>
          <w:lang w:bidi="fa-IR"/>
        </w:rPr>
        <w:t xml:space="preserve">. وقال أحمد : القنوت للأئمة يدعون للجيوش وان ذهب إليه ذاهب فلا بأس </w:t>
      </w:r>
      <w:r w:rsidRPr="00D1770E">
        <w:rPr>
          <w:rStyle w:val="libFootnotenumChar"/>
          <w:rtl/>
        </w:rPr>
        <w:t>(5)</w:t>
      </w:r>
      <w:r>
        <w:rPr>
          <w:rtl/>
          <w:lang w:bidi="fa-IR"/>
        </w:rPr>
        <w:t xml:space="preserve">. وقال إسحاق : هو سنة عند الحوادث لا تدعه الأئمة </w:t>
      </w:r>
      <w:r w:rsidRPr="00D1770E">
        <w:rPr>
          <w:rStyle w:val="libFootnotenumChar"/>
          <w:rtl/>
        </w:rPr>
        <w:t>(6)</w:t>
      </w:r>
      <w:r>
        <w:rPr>
          <w:rtl/>
          <w:lang w:bidi="fa-IR"/>
        </w:rPr>
        <w:t>. وقال أبو حنيفة : القنوت مكروه إل</w:t>
      </w:r>
      <w:r w:rsidR="00167FED">
        <w:rPr>
          <w:rFonts w:hint="cs"/>
          <w:rtl/>
          <w:lang w:bidi="fa-IR"/>
        </w:rPr>
        <w:t>ّ</w:t>
      </w:r>
      <w:r>
        <w:rPr>
          <w:rtl/>
          <w:lang w:bidi="fa-IR"/>
        </w:rPr>
        <w:t xml:space="preserve">ا في الوتر </w:t>
      </w:r>
      <w:r w:rsidRPr="00D1770E">
        <w:rPr>
          <w:rStyle w:val="libFootnotenumChar"/>
          <w:rtl/>
        </w:rPr>
        <w:t>(7)</w:t>
      </w:r>
      <w:r>
        <w:rPr>
          <w:rtl/>
          <w:lang w:bidi="fa-IR"/>
        </w:rPr>
        <w:t>. وقال مالك ، والشافعي : إنما يستحب في ال</w:t>
      </w:r>
      <w:r>
        <w:rPr>
          <w:rFonts w:hint="eastAsia"/>
          <w:rtl/>
          <w:lang w:bidi="fa-IR"/>
        </w:rPr>
        <w:t>وتر</w:t>
      </w:r>
      <w:r>
        <w:rPr>
          <w:rtl/>
          <w:lang w:bidi="fa-IR"/>
        </w:rPr>
        <w:t xml:space="preserve"> في النصف الأخير من رمضان </w:t>
      </w:r>
      <w:r w:rsidRPr="00D1770E">
        <w:rPr>
          <w:rStyle w:val="libFootnotenumChar"/>
          <w:rtl/>
        </w:rPr>
        <w:t>(8)</w:t>
      </w:r>
      <w:r>
        <w:rPr>
          <w:rtl/>
          <w:lang w:bidi="fa-IR"/>
        </w:rPr>
        <w:t>.</w:t>
      </w:r>
    </w:p>
    <w:p w:rsidR="005109CD" w:rsidRDefault="005109CD" w:rsidP="005109CD">
      <w:pPr>
        <w:pStyle w:val="libNormal"/>
        <w:rPr>
          <w:lang w:bidi="fa-IR"/>
        </w:rPr>
      </w:pPr>
      <w:bookmarkStart w:id="248" w:name="_Toc105414097"/>
      <w:r w:rsidRPr="0088654B">
        <w:rPr>
          <w:rStyle w:val="Heading2Char"/>
          <w:rFonts w:hint="eastAsia"/>
          <w:rtl/>
        </w:rPr>
        <w:t>مسألة</w:t>
      </w:r>
      <w:r w:rsidRPr="0088654B">
        <w:rPr>
          <w:rStyle w:val="Heading2Char"/>
          <w:rtl/>
        </w:rPr>
        <w:t xml:space="preserve"> 308 :</w:t>
      </w:r>
      <w:bookmarkEnd w:id="248"/>
      <w:r>
        <w:rPr>
          <w:rtl/>
          <w:lang w:bidi="fa-IR"/>
        </w:rPr>
        <w:t xml:space="preserve"> ومحلّه قبل الركوع في الثانية‌ عند علمائنا أجمع </w:t>
      </w:r>
      <w:r w:rsidR="00D1770E">
        <w:rPr>
          <w:rtl/>
          <w:lang w:bidi="fa-IR"/>
        </w:rPr>
        <w:t>-</w:t>
      </w:r>
      <w:r>
        <w:rPr>
          <w:rtl/>
          <w:lang w:bidi="fa-IR"/>
        </w:rPr>
        <w:t xml:space="preserve"> وبه قال‌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انظر : المجموع 3 : 505.</w:t>
      </w:r>
    </w:p>
    <w:p w:rsidR="005109CD" w:rsidRDefault="005109CD" w:rsidP="00B70EE0">
      <w:pPr>
        <w:pStyle w:val="libFootnote0"/>
        <w:rPr>
          <w:lang w:bidi="fa-IR"/>
        </w:rPr>
      </w:pPr>
      <w:r>
        <w:rPr>
          <w:rtl/>
          <w:lang w:bidi="fa-IR"/>
        </w:rPr>
        <w:t>(2) المجموع 3 : 504 ، المهذب للشيرازي 1 : 88 ، السراج الوهاج : 46 ، رحمة ال</w:t>
      </w:r>
      <w:r w:rsidR="00167FED">
        <w:rPr>
          <w:rFonts w:hint="cs"/>
          <w:rtl/>
          <w:lang w:bidi="fa-IR"/>
        </w:rPr>
        <w:t>اُ</w:t>
      </w:r>
      <w:r>
        <w:rPr>
          <w:rtl/>
          <w:lang w:bidi="fa-IR"/>
        </w:rPr>
        <w:t>مة 1 : 51 ، المنتقى للباجي 1 : 282 ، القوانين الفقهية : 64 ، المغني 1 : 823 ، الشرح الكبير 1 : 760 ، المبسوط للسرخسي 1 : 165 ، حلية العلماء 2 : 111 ، نيل الأوطار 2 : 397.</w:t>
      </w:r>
    </w:p>
    <w:p w:rsidR="005109CD" w:rsidRDefault="005109CD" w:rsidP="00B70EE0">
      <w:pPr>
        <w:pStyle w:val="libFootnote0"/>
        <w:rPr>
          <w:lang w:bidi="fa-IR"/>
        </w:rPr>
      </w:pPr>
      <w:r>
        <w:rPr>
          <w:rtl/>
          <w:lang w:bidi="fa-IR"/>
        </w:rPr>
        <w:t xml:space="preserve">(3) سنن البيهقي 2 : 201 ، سنن الدارقطني 2 : 39 </w:t>
      </w:r>
      <w:r w:rsidR="00167FED">
        <w:rPr>
          <w:rFonts w:hint="cs"/>
          <w:rtl/>
          <w:lang w:bidi="fa-IR"/>
        </w:rPr>
        <w:t>/</w:t>
      </w:r>
      <w:r>
        <w:rPr>
          <w:rtl/>
          <w:lang w:bidi="fa-IR"/>
        </w:rPr>
        <w:t xml:space="preserve"> 9 و 10.</w:t>
      </w:r>
    </w:p>
    <w:p w:rsidR="005109CD" w:rsidRDefault="005109CD" w:rsidP="00B70EE0">
      <w:pPr>
        <w:pStyle w:val="libFootnote0"/>
        <w:rPr>
          <w:lang w:bidi="fa-IR"/>
        </w:rPr>
      </w:pPr>
      <w:r>
        <w:rPr>
          <w:rtl/>
          <w:lang w:bidi="fa-IR"/>
        </w:rPr>
        <w:t>(4) بدائع الصنائع 1 : 274 ، حلية العلماء 2 : 111.</w:t>
      </w:r>
    </w:p>
    <w:p w:rsidR="005109CD" w:rsidRDefault="005109CD" w:rsidP="00B70EE0">
      <w:pPr>
        <w:pStyle w:val="libFootnote0"/>
        <w:rPr>
          <w:lang w:bidi="fa-IR"/>
        </w:rPr>
      </w:pPr>
      <w:r>
        <w:rPr>
          <w:rtl/>
          <w:lang w:bidi="fa-IR"/>
        </w:rPr>
        <w:t>(5) المجموع 3 : 504 ، حلية العلماء 2 : 111.</w:t>
      </w:r>
    </w:p>
    <w:p w:rsidR="005109CD" w:rsidRDefault="005109CD" w:rsidP="00B70EE0">
      <w:pPr>
        <w:pStyle w:val="libFootnote0"/>
        <w:rPr>
          <w:lang w:bidi="fa-IR"/>
        </w:rPr>
      </w:pPr>
      <w:r>
        <w:rPr>
          <w:rtl/>
          <w:lang w:bidi="fa-IR"/>
        </w:rPr>
        <w:t>(6) المجموع 3 : 504 ، حلية العلماء 2 : 111.</w:t>
      </w:r>
    </w:p>
    <w:p w:rsidR="005109CD" w:rsidRDefault="005109CD" w:rsidP="00B70EE0">
      <w:pPr>
        <w:pStyle w:val="libFootnote0"/>
        <w:rPr>
          <w:lang w:bidi="fa-IR"/>
        </w:rPr>
      </w:pPr>
      <w:r>
        <w:rPr>
          <w:rtl/>
          <w:lang w:bidi="fa-IR"/>
        </w:rPr>
        <w:t>(7) المبسوط للسرخسي 1 : 165 ، اللباب 1 : 77 ، المغني 1 : 823.</w:t>
      </w:r>
    </w:p>
    <w:p w:rsidR="005109CD" w:rsidRDefault="005109CD" w:rsidP="00B70EE0">
      <w:pPr>
        <w:pStyle w:val="libFootnote0"/>
        <w:rPr>
          <w:lang w:bidi="fa-IR"/>
        </w:rPr>
      </w:pPr>
      <w:r>
        <w:rPr>
          <w:rtl/>
          <w:lang w:bidi="fa-IR"/>
        </w:rPr>
        <w:t>(8) الوجيز 1 : 54 ، السراج الوهاج : 64 ، المهذب للشيرازي 1 : 90 ، المنتقى للباجي 1 : 282 ، المبسوط للسرخسي 1 : 164.</w:t>
      </w:r>
    </w:p>
    <w:p w:rsidR="00D1770E" w:rsidRDefault="00062957" w:rsidP="005B6482">
      <w:pPr>
        <w:pStyle w:val="libNormal"/>
        <w:rPr>
          <w:rtl/>
          <w:lang w:bidi="fa-IR"/>
        </w:rPr>
      </w:pPr>
      <w:r>
        <w:rPr>
          <w:rtl/>
          <w:lang w:bidi="fa-IR"/>
        </w:rPr>
        <w:br w:type="page"/>
      </w:r>
    </w:p>
    <w:p w:rsidR="005109CD" w:rsidRDefault="005109CD" w:rsidP="00A03400">
      <w:pPr>
        <w:pStyle w:val="libNormal0"/>
        <w:rPr>
          <w:lang w:bidi="fa-IR"/>
        </w:rPr>
      </w:pPr>
      <w:r>
        <w:rPr>
          <w:rFonts w:hint="eastAsia"/>
          <w:rtl/>
          <w:lang w:bidi="fa-IR"/>
        </w:rPr>
        <w:lastRenderedPageBreak/>
        <w:t>مالك</w:t>
      </w:r>
      <w:r>
        <w:rPr>
          <w:rtl/>
          <w:lang w:bidi="fa-IR"/>
        </w:rPr>
        <w:t xml:space="preserve"> ، وأبو حنيفة ، والأوزاعي ، وابن أبي ليلى </w:t>
      </w:r>
      <w:r w:rsidRPr="00D1770E">
        <w:rPr>
          <w:rStyle w:val="libFootnotenumChar"/>
          <w:rtl/>
        </w:rPr>
        <w:t>(1)</w:t>
      </w:r>
      <w:r>
        <w:rPr>
          <w:rtl/>
          <w:lang w:bidi="fa-IR"/>
        </w:rPr>
        <w:t xml:space="preserve"> </w:t>
      </w:r>
      <w:r w:rsidR="00D1770E">
        <w:rPr>
          <w:rtl/>
          <w:lang w:bidi="fa-IR"/>
        </w:rPr>
        <w:t>-</w:t>
      </w:r>
      <w:r>
        <w:rPr>
          <w:rtl/>
          <w:lang w:bidi="fa-IR"/>
        </w:rPr>
        <w:t xml:space="preserve"> لأن عمر قال : كان بعض أصحاب النبيّ </w:t>
      </w:r>
      <w:r w:rsidRPr="00D1770E">
        <w:rPr>
          <w:rStyle w:val="libAlaemChar"/>
          <w:rtl/>
        </w:rPr>
        <w:t>صلى‌الله‌عليه‌وآله</w:t>
      </w:r>
      <w:r>
        <w:rPr>
          <w:rtl/>
          <w:lang w:bidi="fa-IR"/>
        </w:rPr>
        <w:t xml:space="preserve"> يقنت قبل الركوع </w:t>
      </w:r>
      <w:r w:rsidRPr="00D1770E">
        <w:rPr>
          <w:rStyle w:val="libFootnotenumChar"/>
          <w:rtl/>
        </w:rPr>
        <w:t>(2)</w:t>
      </w:r>
      <w:r>
        <w:rPr>
          <w:rtl/>
          <w:lang w:bidi="fa-IR"/>
        </w:rPr>
        <w:t xml:space="preserve"> ، وروى ابن مسعود أن النبيّ </w:t>
      </w:r>
      <w:r w:rsidRPr="00D1770E">
        <w:rPr>
          <w:rStyle w:val="libAlaemChar"/>
          <w:rtl/>
        </w:rPr>
        <w:t>صلى‌الله‌عليه‌وآله</w:t>
      </w:r>
      <w:r>
        <w:rPr>
          <w:rtl/>
          <w:lang w:bidi="fa-IR"/>
        </w:rPr>
        <w:t xml:space="preserve"> قنت قبل الركوع ، وروي ذلك عن أبيّ ، وابن عباس ، وأنس </w:t>
      </w:r>
      <w:r w:rsidRPr="00D1770E">
        <w:rPr>
          <w:rStyle w:val="libFootnotenumChar"/>
          <w:rtl/>
        </w:rPr>
        <w:t>(3)</w:t>
      </w:r>
      <w:r>
        <w:rPr>
          <w:rtl/>
          <w:lang w:bidi="fa-IR"/>
        </w:rPr>
        <w:t xml:space="preserve"> ، ومن طريق الخاصة قول الباق</w:t>
      </w:r>
      <w:r>
        <w:rPr>
          <w:rFonts w:hint="eastAsia"/>
          <w:rtl/>
          <w:lang w:bidi="fa-IR"/>
        </w:rPr>
        <w:t>ر</w:t>
      </w:r>
      <w:r>
        <w:rPr>
          <w:rtl/>
          <w:lang w:bidi="fa-IR"/>
        </w:rPr>
        <w:t xml:space="preserve"> </w:t>
      </w:r>
      <w:r w:rsidR="00D1770E" w:rsidRPr="00D1770E">
        <w:rPr>
          <w:rStyle w:val="libAlaemChar"/>
          <w:rtl/>
        </w:rPr>
        <w:t>عليه‌السلام</w:t>
      </w:r>
      <w:r>
        <w:rPr>
          <w:rtl/>
          <w:lang w:bidi="fa-IR"/>
        </w:rPr>
        <w:t xml:space="preserve"> : « القنوت في كل صلاة في الثانية قبل الركوع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إنه بعد الركوع </w:t>
      </w:r>
      <w:r w:rsidRPr="00D1770E">
        <w:rPr>
          <w:rStyle w:val="libFootnotenumChar"/>
          <w:rtl/>
        </w:rPr>
        <w:t>(5)</w:t>
      </w:r>
      <w:r>
        <w:rPr>
          <w:rtl/>
          <w:lang w:bidi="fa-IR"/>
        </w:rPr>
        <w:t xml:space="preserve"> ، لأن العوام بن حمزة قال لأبي عثمان النهدي : القنوت قبل الركوع أو بعده؟ فقال : بعده ، فقلت : عمن أخذت هذا؟ فقال : عن أبي بكر ، وعمر ، وعثمان </w:t>
      </w:r>
      <w:r w:rsidRPr="00D1770E">
        <w:rPr>
          <w:rStyle w:val="libFootnotenumChar"/>
          <w:rtl/>
        </w:rPr>
        <w:t>(6)</w:t>
      </w:r>
      <w:r>
        <w:rPr>
          <w:rtl/>
          <w:lang w:bidi="fa-IR"/>
        </w:rPr>
        <w:t xml:space="preserve">. وفعل النبيّ </w:t>
      </w:r>
      <w:r w:rsidRPr="00D1770E">
        <w:rPr>
          <w:rStyle w:val="libAlaemChar"/>
          <w:rtl/>
        </w:rPr>
        <w:t>صلى‌الله‌عليه‌وآله</w:t>
      </w:r>
      <w:r>
        <w:rPr>
          <w:rtl/>
          <w:lang w:bidi="fa-IR"/>
        </w:rPr>
        <w:t xml:space="preserve"> والأئمة </w:t>
      </w:r>
      <w:r w:rsidR="00AA0B5E" w:rsidRPr="00AA0B5E">
        <w:rPr>
          <w:rStyle w:val="libAlaemChar"/>
          <w:rtl/>
        </w:rPr>
        <w:t>عليهم‌السلام</w:t>
      </w:r>
      <w:r>
        <w:rPr>
          <w:rtl/>
          <w:lang w:bidi="fa-IR"/>
        </w:rPr>
        <w:t xml:space="preserve"> أولى ، مع أن عمر قال : إ</w:t>
      </w:r>
      <w:r>
        <w:rPr>
          <w:rFonts w:hint="eastAsia"/>
          <w:rtl/>
          <w:lang w:bidi="fa-IR"/>
        </w:rPr>
        <w:t>نه</w:t>
      </w:r>
      <w:r>
        <w:rPr>
          <w:rtl/>
          <w:lang w:bidi="fa-IR"/>
        </w:rPr>
        <w:t xml:space="preserve"> قبل الركوع </w:t>
      </w:r>
      <w:r w:rsidRPr="00D1770E">
        <w:rPr>
          <w:rStyle w:val="libFootnotenumChar"/>
          <w:rtl/>
        </w:rPr>
        <w:t>(7)</w:t>
      </w:r>
      <w:r>
        <w:rPr>
          <w:rtl/>
          <w:lang w:bidi="fa-IR"/>
        </w:rPr>
        <w:t>.</w:t>
      </w:r>
    </w:p>
    <w:p w:rsidR="005109CD" w:rsidRDefault="005109CD" w:rsidP="005109CD">
      <w:pPr>
        <w:pStyle w:val="libNormal"/>
        <w:rPr>
          <w:lang w:bidi="fa-IR"/>
        </w:rPr>
      </w:pPr>
      <w:bookmarkStart w:id="249" w:name="_Toc105414098"/>
      <w:r w:rsidRPr="0088654B">
        <w:rPr>
          <w:rStyle w:val="Heading2Char"/>
          <w:rFonts w:hint="eastAsia"/>
          <w:rtl/>
        </w:rPr>
        <w:t>مسألة</w:t>
      </w:r>
      <w:r w:rsidRPr="0088654B">
        <w:rPr>
          <w:rStyle w:val="Heading2Char"/>
          <w:rtl/>
        </w:rPr>
        <w:t xml:space="preserve"> 309 :</w:t>
      </w:r>
      <w:bookmarkEnd w:id="249"/>
      <w:r>
        <w:rPr>
          <w:rtl/>
          <w:lang w:bidi="fa-IR"/>
        </w:rPr>
        <w:t xml:space="preserve"> وتقنت في الجمعة مرتين : في ال</w:t>
      </w:r>
      <w:r w:rsidR="00A03400">
        <w:rPr>
          <w:rFonts w:hint="cs"/>
          <w:rtl/>
          <w:lang w:bidi="fa-IR"/>
        </w:rPr>
        <w:t>اُ</w:t>
      </w:r>
      <w:r>
        <w:rPr>
          <w:rtl/>
          <w:lang w:bidi="fa-IR"/>
        </w:rPr>
        <w:t xml:space="preserve">ولى قبل الركوع ، وفي الثانية بعده ، قاله الشيخان </w:t>
      </w:r>
      <w:r w:rsidRPr="00D1770E">
        <w:rPr>
          <w:rStyle w:val="libFootnotenumChar"/>
          <w:rtl/>
        </w:rPr>
        <w:t>(8)</w:t>
      </w:r>
      <w:r>
        <w:rPr>
          <w:rtl/>
          <w:lang w:bidi="fa-IR"/>
        </w:rPr>
        <w:t xml:space="preserve"> ، وقال المرتضى : اختلفت الرواية فروي أن الإ</w:t>
      </w:r>
      <w:r w:rsidR="00A03400">
        <w:rPr>
          <w:rFonts w:hint="cs"/>
          <w:rtl/>
          <w:lang w:bidi="fa-IR"/>
        </w:rPr>
        <w:t>ِ</w:t>
      </w:r>
      <w:r>
        <w:rPr>
          <w:rtl/>
          <w:lang w:bidi="fa-IR"/>
        </w:rPr>
        <w:t>مام يقنت في الأولى قبل الركوع وكذا من خلفه ، ومن صلاها منفردا</w:t>
      </w:r>
      <w:r w:rsidR="00A03400">
        <w:rPr>
          <w:rFonts w:hint="cs"/>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المبسوط للسرخسي 1 : 164 ، اللباب 1 : 76 ، بدائع الصنائع 1 : 273 ، المغني 1 : 821 ، الشرح الكبير 1 : 756.</w:t>
      </w:r>
    </w:p>
    <w:p w:rsidR="005109CD" w:rsidRDefault="005109CD" w:rsidP="00B70EE0">
      <w:pPr>
        <w:pStyle w:val="libFootnote0"/>
        <w:rPr>
          <w:lang w:bidi="fa-IR"/>
        </w:rPr>
      </w:pPr>
      <w:r>
        <w:rPr>
          <w:rtl/>
          <w:lang w:bidi="fa-IR"/>
        </w:rPr>
        <w:t>(2) انظر الخلاف 1 : 382 مسألة 138. وفيه عن ابن عمر ، ولم نعثر عليه في حدود المصادر المتوفرة عندنا.</w:t>
      </w:r>
    </w:p>
    <w:p w:rsidR="005109CD" w:rsidRDefault="005109CD" w:rsidP="00B70EE0">
      <w:pPr>
        <w:pStyle w:val="libFootnote0"/>
        <w:rPr>
          <w:lang w:bidi="fa-IR"/>
        </w:rPr>
      </w:pPr>
      <w:r>
        <w:rPr>
          <w:rtl/>
          <w:lang w:bidi="fa-IR"/>
        </w:rPr>
        <w:t xml:space="preserve">(3) مصنف ابن </w:t>
      </w:r>
      <w:r w:rsidR="00A03400">
        <w:rPr>
          <w:rFonts w:hint="cs"/>
          <w:rtl/>
          <w:lang w:bidi="fa-IR"/>
        </w:rPr>
        <w:t>ا</w:t>
      </w:r>
      <w:r>
        <w:rPr>
          <w:rtl/>
          <w:lang w:bidi="fa-IR"/>
        </w:rPr>
        <w:t xml:space="preserve">بي شيبة 2 : 302 ، صحيح مسلم 1 : 469 </w:t>
      </w:r>
      <w:r w:rsidR="00A03400">
        <w:rPr>
          <w:rFonts w:hint="cs"/>
          <w:rtl/>
          <w:lang w:bidi="fa-IR"/>
        </w:rPr>
        <w:t>/</w:t>
      </w:r>
      <w:r>
        <w:rPr>
          <w:rtl/>
          <w:lang w:bidi="fa-IR"/>
        </w:rPr>
        <w:t xml:space="preserve"> 301 ، سنن ابن ماجة 1 : 374 </w:t>
      </w:r>
      <w:r w:rsidR="00A03400">
        <w:rPr>
          <w:rFonts w:hint="cs"/>
          <w:rtl/>
          <w:lang w:bidi="fa-IR"/>
        </w:rPr>
        <w:t>/</w:t>
      </w:r>
      <w:r>
        <w:rPr>
          <w:rtl/>
          <w:lang w:bidi="fa-IR"/>
        </w:rPr>
        <w:t xml:space="preserve"> 1182 و 1183 ، سنن البيهقي 2 : 207.</w:t>
      </w:r>
    </w:p>
    <w:p w:rsidR="005109CD" w:rsidRDefault="005109CD" w:rsidP="00B70EE0">
      <w:pPr>
        <w:pStyle w:val="libFootnote0"/>
        <w:rPr>
          <w:lang w:bidi="fa-IR"/>
        </w:rPr>
      </w:pPr>
      <w:r>
        <w:rPr>
          <w:rtl/>
          <w:lang w:bidi="fa-IR"/>
        </w:rPr>
        <w:t xml:space="preserve">(4) الكافي 3 : 340 </w:t>
      </w:r>
      <w:r w:rsidR="00A03400">
        <w:rPr>
          <w:rFonts w:hint="cs"/>
          <w:rtl/>
          <w:lang w:bidi="fa-IR"/>
        </w:rPr>
        <w:t>/</w:t>
      </w:r>
      <w:r>
        <w:rPr>
          <w:rtl/>
          <w:lang w:bidi="fa-IR"/>
        </w:rPr>
        <w:t xml:space="preserve"> 7 ، التهذيب 2 : 89 </w:t>
      </w:r>
      <w:r w:rsidR="00A03400">
        <w:rPr>
          <w:rFonts w:hint="cs"/>
          <w:rtl/>
          <w:lang w:bidi="fa-IR"/>
        </w:rPr>
        <w:t>/</w:t>
      </w:r>
      <w:r>
        <w:rPr>
          <w:rtl/>
          <w:lang w:bidi="fa-IR"/>
        </w:rPr>
        <w:t xml:space="preserve"> 330 ، الاستبصار 1 : 338 </w:t>
      </w:r>
      <w:r w:rsidR="00A03400">
        <w:rPr>
          <w:rFonts w:hint="cs"/>
          <w:rtl/>
          <w:lang w:bidi="fa-IR"/>
        </w:rPr>
        <w:t>/</w:t>
      </w:r>
      <w:r>
        <w:rPr>
          <w:rtl/>
          <w:lang w:bidi="fa-IR"/>
        </w:rPr>
        <w:t xml:space="preserve"> 1271.</w:t>
      </w:r>
    </w:p>
    <w:p w:rsidR="005109CD" w:rsidRDefault="005109CD" w:rsidP="00B70EE0">
      <w:pPr>
        <w:pStyle w:val="libFootnote0"/>
        <w:rPr>
          <w:lang w:bidi="fa-IR"/>
        </w:rPr>
      </w:pPr>
      <w:r>
        <w:rPr>
          <w:rtl/>
          <w:lang w:bidi="fa-IR"/>
        </w:rPr>
        <w:t>(5) المجموع 3 : 506 ، المهذب للشيرازي 1 : 90 ، المغني 1 : 821 ، الشرح الكبير 1 : 756 ، المبسوط للسرخسي 1 : 165.</w:t>
      </w:r>
    </w:p>
    <w:p w:rsidR="005109CD" w:rsidRDefault="005109CD" w:rsidP="00B70EE0">
      <w:pPr>
        <w:pStyle w:val="libFootnote0"/>
        <w:rPr>
          <w:lang w:bidi="fa-IR"/>
        </w:rPr>
      </w:pPr>
      <w:r>
        <w:rPr>
          <w:rtl/>
          <w:lang w:bidi="fa-IR"/>
        </w:rPr>
        <w:t>(6) مصنف ابن أبي شيبة 2 : 312 ، سنن البيهقي 2 : 202.</w:t>
      </w:r>
    </w:p>
    <w:p w:rsidR="005109CD" w:rsidRDefault="005109CD" w:rsidP="00B70EE0">
      <w:pPr>
        <w:pStyle w:val="libFootnote0"/>
        <w:rPr>
          <w:lang w:bidi="fa-IR"/>
        </w:rPr>
      </w:pPr>
      <w:r>
        <w:rPr>
          <w:rtl/>
          <w:lang w:bidi="fa-IR"/>
        </w:rPr>
        <w:t xml:space="preserve">(7) مصنف ابن </w:t>
      </w:r>
      <w:r w:rsidR="00A03400">
        <w:rPr>
          <w:rFonts w:hint="cs"/>
          <w:rtl/>
          <w:lang w:bidi="fa-IR"/>
        </w:rPr>
        <w:t>ا</w:t>
      </w:r>
      <w:r>
        <w:rPr>
          <w:rtl/>
          <w:lang w:bidi="fa-IR"/>
        </w:rPr>
        <w:t xml:space="preserve">بي شيبة 2 : 313 ، سنن البيهقي 2 : 208 </w:t>
      </w:r>
      <w:r w:rsidR="00D1770E">
        <w:rPr>
          <w:rtl/>
          <w:lang w:bidi="fa-IR"/>
        </w:rPr>
        <w:t>-</w:t>
      </w:r>
      <w:r>
        <w:rPr>
          <w:rtl/>
          <w:lang w:bidi="fa-IR"/>
        </w:rPr>
        <w:t xml:space="preserve"> 209.</w:t>
      </w:r>
    </w:p>
    <w:p w:rsidR="005109CD" w:rsidRDefault="005109CD" w:rsidP="00B70EE0">
      <w:pPr>
        <w:pStyle w:val="libFootnote0"/>
        <w:rPr>
          <w:lang w:bidi="fa-IR"/>
        </w:rPr>
      </w:pPr>
      <w:r>
        <w:rPr>
          <w:rtl/>
          <w:lang w:bidi="fa-IR"/>
        </w:rPr>
        <w:t>(8) الاشراف : 7 ، النهاية : 106 ، المبسوط للطوسي 1 : 151 ، الخلاف 1 : 379 مسألة 137.</w:t>
      </w:r>
    </w:p>
    <w:p w:rsidR="00D1770E" w:rsidRDefault="00062957" w:rsidP="005B6482">
      <w:pPr>
        <w:pStyle w:val="libNormal"/>
        <w:rPr>
          <w:rtl/>
          <w:lang w:bidi="fa-IR"/>
        </w:rPr>
      </w:pPr>
      <w:r>
        <w:rPr>
          <w:rtl/>
          <w:lang w:bidi="fa-IR"/>
        </w:rPr>
        <w:br w:type="page"/>
      </w:r>
    </w:p>
    <w:p w:rsidR="005109CD" w:rsidRDefault="005109CD" w:rsidP="00A03400">
      <w:pPr>
        <w:pStyle w:val="libNormal0"/>
        <w:rPr>
          <w:lang w:bidi="fa-IR"/>
        </w:rPr>
      </w:pPr>
      <w:r>
        <w:rPr>
          <w:rtl/>
          <w:lang w:bidi="fa-IR"/>
        </w:rPr>
        <w:lastRenderedPageBreak/>
        <w:t xml:space="preserve">[ أو ] </w:t>
      </w:r>
      <w:r w:rsidRPr="00D1770E">
        <w:rPr>
          <w:rStyle w:val="libFootnotenumChar"/>
          <w:rtl/>
        </w:rPr>
        <w:t>(1)</w:t>
      </w:r>
      <w:r>
        <w:rPr>
          <w:rtl/>
          <w:lang w:bidi="fa-IR"/>
        </w:rPr>
        <w:t xml:space="preserve"> في جماعة ظهرا</w:t>
      </w:r>
      <w:r w:rsidR="00A03400">
        <w:rPr>
          <w:rFonts w:hint="cs"/>
          <w:rtl/>
          <w:lang w:bidi="fa-IR"/>
        </w:rPr>
        <w:t>ً</w:t>
      </w:r>
      <w:r>
        <w:rPr>
          <w:rtl/>
          <w:lang w:bidi="fa-IR"/>
        </w:rPr>
        <w:t xml:space="preserve"> قنت في الثانية قبل الركوع ، وروي أنه إذا صلاها جمعة مقصورة قنت قنوتين في ال</w:t>
      </w:r>
      <w:r w:rsidR="00A03400">
        <w:rPr>
          <w:rFonts w:hint="cs"/>
          <w:rtl/>
          <w:lang w:bidi="fa-IR"/>
        </w:rPr>
        <w:t>اُ</w:t>
      </w:r>
      <w:r>
        <w:rPr>
          <w:rtl/>
          <w:lang w:bidi="fa-IR"/>
        </w:rPr>
        <w:t xml:space="preserve">ولى قبل الركوع ، وفي الثانية بعده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وأنكر</w:t>
      </w:r>
      <w:r>
        <w:rPr>
          <w:rtl/>
          <w:lang w:bidi="fa-IR"/>
        </w:rPr>
        <w:t xml:space="preserve"> ابن بابويه القنوتين واقتصر على الواحد في الصلوات كلّها </w:t>
      </w:r>
      <w:r w:rsidRPr="00D1770E">
        <w:rPr>
          <w:rStyle w:val="libFootnotenumChar"/>
          <w:rtl/>
        </w:rPr>
        <w:t>(3)</w:t>
      </w:r>
      <w:r>
        <w:rPr>
          <w:rtl/>
          <w:lang w:bidi="fa-IR"/>
        </w:rPr>
        <w:t xml:space="preserve"> ، وذكر أن زرارة تفرد به </w:t>
      </w:r>
      <w:r w:rsidRPr="00D1770E">
        <w:rPr>
          <w:rStyle w:val="libFootnotenumChar"/>
          <w:rtl/>
        </w:rPr>
        <w:t>(4)</w:t>
      </w:r>
      <w:r>
        <w:rPr>
          <w:rtl/>
          <w:lang w:bidi="fa-IR"/>
        </w:rPr>
        <w:t xml:space="preserve"> ، وأطبق الجمهور على خلاف ذلك.</w:t>
      </w:r>
    </w:p>
    <w:p w:rsidR="005109CD" w:rsidRDefault="005109CD" w:rsidP="005109CD">
      <w:pPr>
        <w:pStyle w:val="libNormal"/>
        <w:rPr>
          <w:lang w:bidi="fa-IR"/>
        </w:rPr>
      </w:pPr>
      <w:r>
        <w:rPr>
          <w:rFonts w:hint="eastAsia"/>
          <w:rtl/>
          <w:lang w:bidi="fa-IR"/>
        </w:rPr>
        <w:t>والأقرب</w:t>
      </w:r>
      <w:r>
        <w:rPr>
          <w:rtl/>
          <w:lang w:bidi="fa-IR"/>
        </w:rPr>
        <w:t xml:space="preserve"> : أن الإ</w:t>
      </w:r>
      <w:r w:rsidR="00A03400">
        <w:rPr>
          <w:rFonts w:hint="cs"/>
          <w:rtl/>
          <w:lang w:bidi="fa-IR"/>
        </w:rPr>
        <w:t>ِ</w:t>
      </w:r>
      <w:r>
        <w:rPr>
          <w:rtl/>
          <w:lang w:bidi="fa-IR"/>
        </w:rPr>
        <w:t xml:space="preserve">مام إن صلاها جمعة قنت قنوتين ، وغيره يقنت مرة وإن كان في جماعة لقول الصادق </w:t>
      </w:r>
      <w:r w:rsidR="00D1770E" w:rsidRPr="00D1770E">
        <w:rPr>
          <w:rStyle w:val="libAlaemChar"/>
          <w:rtl/>
        </w:rPr>
        <w:t>عليه‌السلام</w:t>
      </w:r>
      <w:r>
        <w:rPr>
          <w:rtl/>
          <w:lang w:bidi="fa-IR"/>
        </w:rPr>
        <w:t xml:space="preserve"> : « كل القنوت قبل الركوع إلا الجمعة فإن القنوت في الأولى قبل الركوع وفي الأخيرة بعد الركوع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تذنيب</w:t>
      </w:r>
      <w:r>
        <w:rPr>
          <w:rtl/>
          <w:lang w:bidi="fa-IR"/>
        </w:rPr>
        <w:t xml:space="preserve"> : ويستحب في المفردة من الوتر القنوت‌ قبل الركوع وبعده لأن الكاظم </w:t>
      </w:r>
      <w:r w:rsidR="00D1770E" w:rsidRPr="00D1770E">
        <w:rPr>
          <w:rStyle w:val="libAlaemChar"/>
          <w:rtl/>
        </w:rPr>
        <w:t>عليه‌السلام</w:t>
      </w:r>
      <w:r>
        <w:rPr>
          <w:rtl/>
          <w:lang w:bidi="fa-IR"/>
        </w:rPr>
        <w:t xml:space="preserve"> كان إذا رفع رأسه من آخر ركعة الوتر قال : « هذا مقام من حسناته نعمة منك » إلى آخر الدعاء </w:t>
      </w:r>
      <w:r w:rsidRPr="00D1770E">
        <w:rPr>
          <w:rStyle w:val="libFootnotenumChar"/>
          <w:rtl/>
        </w:rPr>
        <w:t>(6)</w:t>
      </w:r>
      <w:r>
        <w:rPr>
          <w:rtl/>
          <w:lang w:bidi="fa-IR"/>
        </w:rPr>
        <w:t>.</w:t>
      </w:r>
    </w:p>
    <w:p w:rsidR="005109CD" w:rsidRDefault="005109CD" w:rsidP="005109CD">
      <w:pPr>
        <w:pStyle w:val="libNormal"/>
        <w:rPr>
          <w:lang w:bidi="fa-IR"/>
        </w:rPr>
      </w:pPr>
      <w:bookmarkStart w:id="250" w:name="_Toc105414099"/>
      <w:r w:rsidRPr="0088654B">
        <w:rPr>
          <w:rStyle w:val="Heading2Char"/>
          <w:rFonts w:hint="eastAsia"/>
          <w:rtl/>
        </w:rPr>
        <w:t>مسألة</w:t>
      </w:r>
      <w:r w:rsidRPr="0088654B">
        <w:rPr>
          <w:rStyle w:val="Heading2Char"/>
          <w:rtl/>
        </w:rPr>
        <w:t xml:space="preserve"> 310 :</w:t>
      </w:r>
      <w:bookmarkEnd w:id="250"/>
      <w:r>
        <w:rPr>
          <w:rtl/>
          <w:lang w:bidi="fa-IR"/>
        </w:rPr>
        <w:t xml:space="preserve"> ويستحب الدعاء فيه بالمأثور‌ مثل كلمات الفرج ، وأدناه : « رب اغفر وارحم وتجاوز عما تعلم إنك أنت الأعز الأكرم » أو يسبح ثلاث تسبيحات.</w:t>
      </w:r>
    </w:p>
    <w:p w:rsidR="005109CD" w:rsidRDefault="005109CD" w:rsidP="005109CD">
      <w:pPr>
        <w:pStyle w:val="libNormal"/>
        <w:rPr>
          <w:lang w:bidi="fa-IR"/>
        </w:rPr>
      </w:pPr>
      <w:r>
        <w:rPr>
          <w:rFonts w:hint="eastAsia"/>
          <w:rtl/>
          <w:lang w:bidi="fa-IR"/>
        </w:rPr>
        <w:t>وليس</w:t>
      </w:r>
      <w:r>
        <w:rPr>
          <w:rtl/>
          <w:lang w:bidi="fa-IR"/>
        </w:rPr>
        <w:t xml:space="preserve"> فيه شي‌ء معلوم لا يجوز التجاوز عنه إجماعا</w:t>
      </w:r>
      <w:r w:rsidR="00D80AEA">
        <w:rPr>
          <w:rFonts w:hint="cs"/>
          <w:rtl/>
          <w:lang w:bidi="fa-IR"/>
        </w:rPr>
        <w:t>ً</w:t>
      </w:r>
      <w:r>
        <w:rPr>
          <w:rtl/>
          <w:lang w:bidi="fa-IR"/>
        </w:rPr>
        <w:t xml:space="preserve"> ، لأن إسماعيل بن الفضل سأل الصادق </w:t>
      </w:r>
      <w:r w:rsidR="00D1770E" w:rsidRPr="00D1770E">
        <w:rPr>
          <w:rStyle w:val="libAlaemChar"/>
          <w:rtl/>
        </w:rPr>
        <w:t>عليه‌السلام</w:t>
      </w:r>
      <w:r>
        <w:rPr>
          <w:rtl/>
          <w:lang w:bidi="fa-IR"/>
        </w:rPr>
        <w:t xml:space="preserve"> عن القنوت ، وما يقال فيه؟ فقال </w:t>
      </w:r>
      <w:r w:rsidR="00D1770E" w:rsidRPr="00D1770E">
        <w:rPr>
          <w:rStyle w:val="libAlaemChar"/>
          <w:rtl/>
        </w:rPr>
        <w:t>عليه‌السلام</w:t>
      </w:r>
      <w:r>
        <w:rPr>
          <w:rtl/>
          <w:lang w:bidi="fa-IR"/>
        </w:rPr>
        <w:t xml:space="preserve"> : « ما قضى الله على لسانك ، ولا أعلم فيه شيئا</w:t>
      </w:r>
      <w:r w:rsidR="00D80AEA">
        <w:rPr>
          <w:rFonts w:hint="cs"/>
          <w:rtl/>
          <w:lang w:bidi="fa-IR"/>
        </w:rPr>
        <w:t>ً</w:t>
      </w:r>
      <w:r>
        <w:rPr>
          <w:rtl/>
          <w:lang w:bidi="fa-IR"/>
        </w:rPr>
        <w:t xml:space="preserve"> موقتا</w:t>
      </w:r>
      <w:r w:rsidR="00D80AEA">
        <w:rPr>
          <w:rFonts w:hint="cs"/>
          <w:rtl/>
          <w:lang w:bidi="fa-IR"/>
        </w:rPr>
        <w:t>ً</w:t>
      </w:r>
      <w:r>
        <w:rPr>
          <w:rtl/>
          <w:lang w:bidi="fa-IR"/>
        </w:rPr>
        <w:t xml:space="preserve"> » </w:t>
      </w:r>
      <w:r w:rsidRPr="00D1770E">
        <w:rPr>
          <w:rStyle w:val="libFootnotenumChar"/>
          <w:rtl/>
        </w:rPr>
        <w:t>(7)</w:t>
      </w:r>
      <w:r>
        <w:rPr>
          <w:rtl/>
          <w:lang w:bidi="fa-IR"/>
        </w:rPr>
        <w:t xml:space="preserve"> وسئل </w:t>
      </w:r>
      <w:r w:rsidR="00D1770E" w:rsidRPr="00D1770E">
        <w:rPr>
          <w:rStyle w:val="libAlaemChar"/>
          <w:rtl/>
        </w:rPr>
        <w:t>عليه‌السلام</w:t>
      </w:r>
      <w:r>
        <w:rPr>
          <w:rtl/>
          <w:lang w:bidi="fa-IR"/>
        </w:rPr>
        <w:t xml:space="preserve"> عن أدنى القنوت ، فقال : « خمس تسبيحات »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ورد في المخطوطتين ( و) وما أثبتناه هو الصحيح.</w:t>
      </w:r>
    </w:p>
    <w:p w:rsidR="005109CD" w:rsidRDefault="005109CD" w:rsidP="00B70EE0">
      <w:pPr>
        <w:pStyle w:val="libFootnote0"/>
        <w:rPr>
          <w:lang w:bidi="fa-IR"/>
        </w:rPr>
      </w:pPr>
      <w:r>
        <w:rPr>
          <w:rtl/>
          <w:lang w:bidi="fa-IR"/>
        </w:rPr>
        <w:t>(2) حكاه المحقق في المعتبر : 193 وانظر كذلك رسائل الشريف المرتضى 3 : 42.</w:t>
      </w:r>
    </w:p>
    <w:p w:rsidR="005109CD" w:rsidRDefault="005109CD" w:rsidP="00B70EE0">
      <w:pPr>
        <w:pStyle w:val="libFootnote0"/>
        <w:rPr>
          <w:lang w:bidi="fa-IR"/>
        </w:rPr>
      </w:pPr>
      <w:r>
        <w:rPr>
          <w:rtl/>
          <w:lang w:bidi="fa-IR"/>
        </w:rPr>
        <w:t>(3) الفقيه 1 : 267 ذيل الحديث 1217.</w:t>
      </w:r>
    </w:p>
    <w:p w:rsidR="005109CD" w:rsidRDefault="005109CD" w:rsidP="00B70EE0">
      <w:pPr>
        <w:pStyle w:val="libFootnote0"/>
        <w:rPr>
          <w:lang w:bidi="fa-IR"/>
        </w:rPr>
      </w:pPr>
      <w:r>
        <w:rPr>
          <w:rtl/>
          <w:lang w:bidi="fa-IR"/>
        </w:rPr>
        <w:t>(4) حكاه عنه المحقق في المعتبر : 193.</w:t>
      </w:r>
    </w:p>
    <w:p w:rsidR="005109CD" w:rsidRDefault="005109CD" w:rsidP="00B70EE0">
      <w:pPr>
        <w:pStyle w:val="libFootnote0"/>
        <w:rPr>
          <w:lang w:bidi="fa-IR"/>
        </w:rPr>
      </w:pPr>
      <w:r>
        <w:rPr>
          <w:rtl/>
          <w:lang w:bidi="fa-IR"/>
        </w:rPr>
        <w:t xml:space="preserve">(5) التهذيب 3 : 17 </w:t>
      </w:r>
      <w:r w:rsidR="00D80AEA">
        <w:rPr>
          <w:rFonts w:hint="cs"/>
          <w:rtl/>
          <w:lang w:bidi="fa-IR"/>
        </w:rPr>
        <w:t>/</w:t>
      </w:r>
      <w:r>
        <w:rPr>
          <w:rtl/>
          <w:lang w:bidi="fa-IR"/>
        </w:rPr>
        <w:t xml:space="preserve"> 62 ، ال</w:t>
      </w:r>
      <w:r w:rsidR="00D80AEA">
        <w:rPr>
          <w:rFonts w:hint="cs"/>
          <w:rtl/>
          <w:lang w:bidi="fa-IR"/>
        </w:rPr>
        <w:t>ا</w:t>
      </w:r>
      <w:r>
        <w:rPr>
          <w:rtl/>
          <w:lang w:bidi="fa-IR"/>
        </w:rPr>
        <w:t xml:space="preserve">ستبصار 1 : 418 </w:t>
      </w:r>
      <w:r w:rsidR="00D80AEA">
        <w:rPr>
          <w:rFonts w:hint="cs"/>
          <w:rtl/>
          <w:lang w:bidi="fa-IR"/>
        </w:rPr>
        <w:t>/</w:t>
      </w:r>
      <w:r>
        <w:rPr>
          <w:rtl/>
          <w:lang w:bidi="fa-IR"/>
        </w:rPr>
        <w:t xml:space="preserve"> 1606.</w:t>
      </w:r>
    </w:p>
    <w:p w:rsidR="005109CD" w:rsidRDefault="005109CD" w:rsidP="00B70EE0">
      <w:pPr>
        <w:pStyle w:val="libFootnote0"/>
        <w:rPr>
          <w:lang w:bidi="fa-IR"/>
        </w:rPr>
      </w:pPr>
      <w:r>
        <w:rPr>
          <w:rtl/>
          <w:lang w:bidi="fa-IR"/>
        </w:rPr>
        <w:t xml:space="preserve">(6) الكافي 3 : 325 </w:t>
      </w:r>
      <w:r w:rsidR="00D80AEA">
        <w:rPr>
          <w:rFonts w:hint="cs"/>
          <w:rtl/>
          <w:lang w:bidi="fa-IR"/>
        </w:rPr>
        <w:t>/</w:t>
      </w:r>
      <w:r>
        <w:rPr>
          <w:rtl/>
          <w:lang w:bidi="fa-IR"/>
        </w:rPr>
        <w:t xml:space="preserve"> 16 ، التهذيب 2 : 132 </w:t>
      </w:r>
      <w:r w:rsidR="00D80AEA">
        <w:rPr>
          <w:rFonts w:hint="cs"/>
          <w:rtl/>
          <w:lang w:bidi="fa-IR"/>
        </w:rPr>
        <w:t>/</w:t>
      </w:r>
      <w:r>
        <w:rPr>
          <w:rtl/>
          <w:lang w:bidi="fa-IR"/>
        </w:rPr>
        <w:t xml:space="preserve"> 508.</w:t>
      </w:r>
    </w:p>
    <w:p w:rsidR="005109CD" w:rsidRDefault="005109CD" w:rsidP="00B70EE0">
      <w:pPr>
        <w:pStyle w:val="libFootnote0"/>
        <w:rPr>
          <w:lang w:bidi="fa-IR"/>
        </w:rPr>
      </w:pPr>
      <w:r>
        <w:rPr>
          <w:rtl/>
          <w:lang w:bidi="fa-IR"/>
        </w:rPr>
        <w:t xml:space="preserve">(7) الكافي 3 : 340 </w:t>
      </w:r>
      <w:r w:rsidR="00D80AEA">
        <w:rPr>
          <w:rFonts w:hint="cs"/>
          <w:rtl/>
          <w:lang w:bidi="fa-IR"/>
        </w:rPr>
        <w:t>/</w:t>
      </w:r>
      <w:r>
        <w:rPr>
          <w:rtl/>
          <w:lang w:bidi="fa-IR"/>
        </w:rPr>
        <w:t xml:space="preserve"> 8 ، التهذيب 2 : 314 </w:t>
      </w:r>
      <w:r w:rsidR="00D80AEA">
        <w:rPr>
          <w:rFonts w:hint="cs"/>
          <w:rtl/>
          <w:lang w:bidi="fa-IR"/>
        </w:rPr>
        <w:t>/</w:t>
      </w:r>
      <w:r>
        <w:rPr>
          <w:rtl/>
          <w:lang w:bidi="fa-IR"/>
        </w:rPr>
        <w:t xml:space="preserve"> 1281.</w:t>
      </w:r>
    </w:p>
    <w:p w:rsidR="005109CD" w:rsidRDefault="005109CD" w:rsidP="00B70EE0">
      <w:pPr>
        <w:pStyle w:val="libFootnote0"/>
        <w:rPr>
          <w:lang w:bidi="fa-IR"/>
        </w:rPr>
      </w:pPr>
      <w:r>
        <w:rPr>
          <w:rtl/>
          <w:lang w:bidi="fa-IR"/>
        </w:rPr>
        <w:t xml:space="preserve">(8) الكافي 3 : 340 </w:t>
      </w:r>
      <w:r w:rsidR="00D80AEA">
        <w:rPr>
          <w:rFonts w:hint="cs"/>
          <w:rtl/>
          <w:lang w:bidi="fa-IR"/>
        </w:rPr>
        <w:t>/</w:t>
      </w:r>
      <w:r>
        <w:rPr>
          <w:rtl/>
          <w:lang w:bidi="fa-IR"/>
        </w:rPr>
        <w:t xml:space="preserve"> 11 ، التهذيب 2 : 315 </w:t>
      </w:r>
      <w:r w:rsidR="00D80AEA">
        <w:rPr>
          <w:rFonts w:hint="cs"/>
          <w:rtl/>
          <w:lang w:bidi="fa-IR"/>
        </w:rPr>
        <w:t>/</w:t>
      </w:r>
      <w:r>
        <w:rPr>
          <w:rtl/>
          <w:lang w:bidi="fa-IR"/>
        </w:rPr>
        <w:t xml:space="preserve"> 1282.</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ويجوز</w:t>
      </w:r>
      <w:r>
        <w:rPr>
          <w:rtl/>
          <w:lang w:bidi="fa-IR"/>
        </w:rPr>
        <w:t xml:space="preserve"> الدعاء بالعربية وغيرها </w:t>
      </w:r>
      <w:r w:rsidR="00D1770E">
        <w:rPr>
          <w:rtl/>
          <w:lang w:bidi="fa-IR"/>
        </w:rPr>
        <w:t>-</w:t>
      </w:r>
      <w:r>
        <w:rPr>
          <w:rtl/>
          <w:lang w:bidi="fa-IR"/>
        </w:rPr>
        <w:t xml:space="preserve"> وبه قال الصدوق </w:t>
      </w:r>
      <w:r w:rsidRPr="00D1770E">
        <w:rPr>
          <w:rStyle w:val="libFootnotenumChar"/>
          <w:rtl/>
        </w:rPr>
        <w:t>(1)</w:t>
      </w:r>
      <w:r>
        <w:rPr>
          <w:rtl/>
          <w:lang w:bidi="fa-IR"/>
        </w:rPr>
        <w:t xml:space="preserve"> </w:t>
      </w:r>
      <w:r w:rsidR="00D1770E">
        <w:rPr>
          <w:rtl/>
          <w:lang w:bidi="fa-IR"/>
        </w:rPr>
        <w:t>-</w:t>
      </w:r>
      <w:r>
        <w:rPr>
          <w:rtl/>
          <w:lang w:bidi="fa-IR"/>
        </w:rPr>
        <w:t xml:space="preserve"> لقول أبي جعفر الثاني </w:t>
      </w:r>
      <w:r w:rsidR="00D1770E" w:rsidRPr="00D1770E">
        <w:rPr>
          <w:rStyle w:val="libAlaemChar"/>
          <w:rtl/>
        </w:rPr>
        <w:t>عليه‌السلام</w:t>
      </w:r>
      <w:r>
        <w:rPr>
          <w:rtl/>
          <w:lang w:bidi="fa-IR"/>
        </w:rPr>
        <w:t xml:space="preserve"> : « لا بأس أن يتكلم الرجل في صلاة الفريضة بكل شي‌ء يناجي به ربه عزّ وجلّ » </w:t>
      </w:r>
      <w:r w:rsidRPr="00D1770E">
        <w:rPr>
          <w:rStyle w:val="libFootnotenumChar"/>
          <w:rtl/>
        </w:rPr>
        <w:t>(2)</w:t>
      </w:r>
      <w:r>
        <w:rPr>
          <w:rtl/>
          <w:lang w:bidi="fa-IR"/>
        </w:rPr>
        <w:t xml:space="preserve"> ولقول الصادق </w:t>
      </w:r>
      <w:r w:rsidR="00D1770E" w:rsidRPr="00D1770E">
        <w:rPr>
          <w:rStyle w:val="libAlaemChar"/>
          <w:rtl/>
        </w:rPr>
        <w:t>عليه‌السلام</w:t>
      </w:r>
      <w:r>
        <w:rPr>
          <w:rtl/>
          <w:lang w:bidi="fa-IR"/>
        </w:rPr>
        <w:t xml:space="preserve"> : « كل شي‌ء مطلق حتى يرد فيه نهي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محمد بن الحسن بن الوليد : كان سعد بن عبد الله لا يجيز الدعاء في القنوت بالفارسية</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واستحب</w:t>
      </w:r>
      <w:r>
        <w:rPr>
          <w:rtl/>
          <w:lang w:bidi="fa-IR"/>
        </w:rPr>
        <w:t xml:space="preserve"> الشافعي الكلمات الثماني التي رواها عن الحسن بن علي </w:t>
      </w:r>
      <w:r w:rsidR="00D1770E" w:rsidRPr="00D1770E">
        <w:rPr>
          <w:rStyle w:val="libAlaemChar"/>
          <w:rtl/>
        </w:rPr>
        <w:t>عليهما‌السلام</w:t>
      </w:r>
      <w:r>
        <w:rPr>
          <w:rtl/>
          <w:lang w:bidi="fa-IR"/>
        </w:rPr>
        <w:t xml:space="preserve"> ، قال : « علمني رسول الله </w:t>
      </w:r>
      <w:r w:rsidRPr="00D1770E">
        <w:rPr>
          <w:rStyle w:val="libAlaemChar"/>
          <w:rtl/>
        </w:rPr>
        <w:t>صلى‌الله‌عليه‌وآله</w:t>
      </w:r>
      <w:r>
        <w:rPr>
          <w:rtl/>
          <w:lang w:bidi="fa-IR"/>
        </w:rPr>
        <w:t xml:space="preserve"> كلمات في القنوت أقولهن : الل</w:t>
      </w:r>
      <w:r w:rsidR="00D80AEA">
        <w:rPr>
          <w:rFonts w:hint="cs"/>
          <w:rtl/>
          <w:lang w:bidi="fa-IR"/>
        </w:rPr>
        <w:t>ّ</w:t>
      </w:r>
      <w:r>
        <w:rPr>
          <w:rtl/>
          <w:lang w:bidi="fa-IR"/>
        </w:rPr>
        <w:t>هم اهدني فيمن هديت ، وعافني فيمن عافيت ، وتولني فيمن توليت ، وبارك لي فيما أعطيت ، وقني شر ما قضيت ، إنك تقضي و</w:t>
      </w:r>
      <w:r>
        <w:rPr>
          <w:rFonts w:hint="eastAsia"/>
          <w:rtl/>
          <w:lang w:bidi="fa-IR"/>
        </w:rPr>
        <w:t>لا</w:t>
      </w:r>
      <w:r>
        <w:rPr>
          <w:rtl/>
          <w:lang w:bidi="fa-IR"/>
        </w:rPr>
        <w:t xml:space="preserve"> يقضى عليك إنه لا يذل من واليت تباركت ربّنا وتعاليت » </w:t>
      </w:r>
      <w:r w:rsidRPr="00D1770E">
        <w:rPr>
          <w:rStyle w:val="libFootnotenumChar"/>
          <w:rtl/>
        </w:rPr>
        <w:t>(5)</w:t>
      </w:r>
      <w:r>
        <w:rPr>
          <w:rtl/>
          <w:lang w:bidi="fa-IR"/>
        </w:rPr>
        <w:t>.</w:t>
      </w:r>
    </w:p>
    <w:p w:rsidR="005109CD" w:rsidRDefault="005109CD" w:rsidP="005109CD">
      <w:pPr>
        <w:pStyle w:val="libNormal"/>
        <w:rPr>
          <w:lang w:bidi="fa-IR"/>
        </w:rPr>
      </w:pPr>
      <w:bookmarkStart w:id="251" w:name="_Toc105414100"/>
      <w:r w:rsidRPr="0088654B">
        <w:rPr>
          <w:rStyle w:val="Heading2Char"/>
          <w:rFonts w:hint="eastAsia"/>
          <w:rtl/>
        </w:rPr>
        <w:t>مسألة</w:t>
      </w:r>
      <w:r w:rsidRPr="0088654B">
        <w:rPr>
          <w:rStyle w:val="Heading2Char"/>
          <w:rtl/>
        </w:rPr>
        <w:t xml:space="preserve"> 311 :</w:t>
      </w:r>
      <w:bookmarkEnd w:id="251"/>
      <w:r>
        <w:rPr>
          <w:rtl/>
          <w:lang w:bidi="fa-IR"/>
        </w:rPr>
        <w:t xml:space="preserve"> القنوت سنّة ، ليس بفرض عند علمائنا ، وقد يجري في بعض عبارات علمائنا : الوجوب </w:t>
      </w:r>
      <w:r w:rsidRPr="00D1770E">
        <w:rPr>
          <w:rStyle w:val="libFootnotenumChar"/>
          <w:rtl/>
        </w:rPr>
        <w:t>(6)</w:t>
      </w:r>
      <w:r>
        <w:rPr>
          <w:rtl/>
          <w:lang w:bidi="fa-IR"/>
        </w:rPr>
        <w:t xml:space="preserve"> والقصد : شدة الاستحباب عملا</w:t>
      </w:r>
      <w:r w:rsidR="00D80AEA">
        <w:rPr>
          <w:rFonts w:hint="cs"/>
          <w:rtl/>
          <w:lang w:bidi="fa-IR"/>
        </w:rPr>
        <w:t>ً</w:t>
      </w:r>
      <w:r>
        <w:rPr>
          <w:rtl/>
          <w:lang w:bidi="fa-IR"/>
        </w:rPr>
        <w:t xml:space="preserve"> بالأصل ، ولأن النبيّ </w:t>
      </w:r>
      <w:r w:rsidRPr="00D1770E">
        <w:rPr>
          <w:rStyle w:val="libAlaemChar"/>
          <w:rtl/>
        </w:rPr>
        <w:t>صلى‌الله‌عليه‌وآله</w:t>
      </w:r>
      <w:r>
        <w:rPr>
          <w:rtl/>
          <w:lang w:bidi="fa-IR"/>
        </w:rPr>
        <w:t xml:space="preserve"> كان يقنت تارة ، ويترك ا</w:t>
      </w:r>
      <w:r w:rsidR="00BE73C4">
        <w:rPr>
          <w:rFonts w:hint="cs"/>
          <w:rtl/>
          <w:lang w:bidi="fa-IR"/>
        </w:rPr>
        <w:t>ُ</w:t>
      </w:r>
      <w:r>
        <w:rPr>
          <w:rtl/>
          <w:lang w:bidi="fa-IR"/>
        </w:rPr>
        <w:t xml:space="preserve">خرى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الفقيه 1 : 208 ذيل الحديث 935.</w:t>
      </w:r>
    </w:p>
    <w:p w:rsidR="005109CD" w:rsidRDefault="005109CD" w:rsidP="00B70EE0">
      <w:pPr>
        <w:pStyle w:val="libFootnote0"/>
        <w:rPr>
          <w:lang w:bidi="fa-IR"/>
        </w:rPr>
      </w:pPr>
      <w:r>
        <w:rPr>
          <w:rtl/>
          <w:lang w:bidi="fa-IR"/>
        </w:rPr>
        <w:t xml:space="preserve">(2) الفقيه 1 : 208 </w:t>
      </w:r>
      <w:r w:rsidR="00BE73C4">
        <w:rPr>
          <w:rFonts w:hint="cs"/>
          <w:rtl/>
          <w:lang w:bidi="fa-IR"/>
        </w:rPr>
        <w:t>/</w:t>
      </w:r>
      <w:r>
        <w:rPr>
          <w:rtl/>
          <w:lang w:bidi="fa-IR"/>
        </w:rPr>
        <w:t xml:space="preserve"> 936.</w:t>
      </w:r>
    </w:p>
    <w:p w:rsidR="005109CD" w:rsidRDefault="005109CD" w:rsidP="00B70EE0">
      <w:pPr>
        <w:pStyle w:val="libFootnote0"/>
        <w:rPr>
          <w:lang w:bidi="fa-IR"/>
        </w:rPr>
      </w:pPr>
      <w:r>
        <w:rPr>
          <w:rtl/>
          <w:lang w:bidi="fa-IR"/>
        </w:rPr>
        <w:t xml:space="preserve">(3) الفقيه 1 : 208 </w:t>
      </w:r>
      <w:r w:rsidR="00BE73C4">
        <w:rPr>
          <w:rFonts w:hint="cs"/>
          <w:rtl/>
          <w:lang w:bidi="fa-IR"/>
        </w:rPr>
        <w:t>/</w:t>
      </w:r>
      <w:r>
        <w:rPr>
          <w:rtl/>
          <w:lang w:bidi="fa-IR"/>
        </w:rPr>
        <w:t xml:space="preserve"> 937.</w:t>
      </w:r>
    </w:p>
    <w:p w:rsidR="005109CD" w:rsidRDefault="005109CD" w:rsidP="00B70EE0">
      <w:pPr>
        <w:pStyle w:val="libFootnote0"/>
        <w:rPr>
          <w:lang w:bidi="fa-IR"/>
        </w:rPr>
      </w:pPr>
      <w:r>
        <w:rPr>
          <w:rtl/>
          <w:lang w:bidi="fa-IR"/>
        </w:rPr>
        <w:t>(4) الفقيه 1 : 208 ذيل الحديث 935.</w:t>
      </w:r>
    </w:p>
    <w:p w:rsidR="005109CD" w:rsidRDefault="005109CD" w:rsidP="00B70EE0">
      <w:pPr>
        <w:pStyle w:val="libFootnote0"/>
        <w:rPr>
          <w:lang w:bidi="fa-IR"/>
        </w:rPr>
      </w:pPr>
      <w:r>
        <w:rPr>
          <w:rtl/>
          <w:lang w:bidi="fa-IR"/>
        </w:rPr>
        <w:t xml:space="preserve">(5) مصنف ابن أبي شيبة 2 : 300 ، سنن أبي داود 2 : 63 </w:t>
      </w:r>
      <w:r w:rsidR="00BE73C4">
        <w:rPr>
          <w:rFonts w:hint="cs"/>
          <w:rtl/>
          <w:lang w:bidi="fa-IR"/>
        </w:rPr>
        <w:t>/</w:t>
      </w:r>
      <w:r>
        <w:rPr>
          <w:rtl/>
          <w:lang w:bidi="fa-IR"/>
        </w:rPr>
        <w:t xml:space="preserve"> 1425 ، سنن الترمذي 2 : 328 </w:t>
      </w:r>
      <w:r w:rsidR="00BE73C4">
        <w:rPr>
          <w:rFonts w:hint="cs"/>
          <w:rtl/>
          <w:lang w:bidi="fa-IR"/>
        </w:rPr>
        <w:t>/</w:t>
      </w:r>
      <w:r>
        <w:rPr>
          <w:rtl/>
          <w:lang w:bidi="fa-IR"/>
        </w:rPr>
        <w:t xml:space="preserve"> 464 ، سنن ابن ماجة 1 : 372 </w:t>
      </w:r>
      <w:r w:rsidR="00BE73C4">
        <w:rPr>
          <w:rFonts w:hint="cs"/>
          <w:rtl/>
          <w:lang w:bidi="fa-IR"/>
        </w:rPr>
        <w:t>/</w:t>
      </w:r>
      <w:r>
        <w:rPr>
          <w:rtl/>
          <w:lang w:bidi="fa-IR"/>
        </w:rPr>
        <w:t xml:space="preserve"> 1178 ، سنن الدارمي 1 : 373 </w:t>
      </w:r>
      <w:r w:rsidR="00D1770E">
        <w:rPr>
          <w:rtl/>
          <w:lang w:bidi="fa-IR"/>
        </w:rPr>
        <w:t>-</w:t>
      </w:r>
      <w:r>
        <w:rPr>
          <w:rtl/>
          <w:lang w:bidi="fa-IR"/>
        </w:rPr>
        <w:t xml:space="preserve"> 374 ، سنن النسائي 3 : 248 ، مسند أحمد 1 : 199 ، سنن البيهقي 2 : 209 ، وانظر أيضا المجموع 3 : 495 ، والمهذب للشيرازي 1 : 88 ، وفتح العزيز 3 : 421 </w:t>
      </w:r>
      <w:r w:rsidR="00D1770E">
        <w:rPr>
          <w:rtl/>
          <w:lang w:bidi="fa-IR"/>
        </w:rPr>
        <w:t>-</w:t>
      </w:r>
      <w:r>
        <w:rPr>
          <w:rtl/>
          <w:lang w:bidi="fa-IR"/>
        </w:rPr>
        <w:t xml:space="preserve"> 430.</w:t>
      </w:r>
    </w:p>
    <w:p w:rsidR="005109CD" w:rsidRDefault="005109CD" w:rsidP="00B70EE0">
      <w:pPr>
        <w:pStyle w:val="libFootnote0"/>
        <w:rPr>
          <w:lang w:bidi="fa-IR"/>
        </w:rPr>
      </w:pPr>
      <w:r>
        <w:rPr>
          <w:rtl/>
          <w:lang w:bidi="fa-IR"/>
        </w:rPr>
        <w:t>(6) هو الصدوق في الفقيه 1 : 207.</w:t>
      </w:r>
    </w:p>
    <w:p w:rsidR="005109CD" w:rsidRDefault="005109CD" w:rsidP="00B70EE0">
      <w:pPr>
        <w:pStyle w:val="libFootnote0"/>
        <w:rPr>
          <w:lang w:bidi="fa-IR"/>
        </w:rPr>
      </w:pPr>
      <w:r>
        <w:rPr>
          <w:rtl/>
          <w:lang w:bidi="fa-IR"/>
        </w:rPr>
        <w:t xml:space="preserve">(7) انظر : سنن أبي داود 1 : 67 </w:t>
      </w:r>
      <w:r w:rsidR="00EE52D7">
        <w:rPr>
          <w:rFonts w:hint="cs"/>
          <w:rtl/>
          <w:lang w:bidi="fa-IR"/>
        </w:rPr>
        <w:t>/</w:t>
      </w:r>
      <w:r>
        <w:rPr>
          <w:rtl/>
          <w:lang w:bidi="fa-IR"/>
        </w:rPr>
        <w:t xml:space="preserve"> 1440 ومصنف ابن أبي شيبة 2 : 311 ، وصحيح مسلم 1 : 468 </w:t>
      </w:r>
      <w:r w:rsidR="00EE52D7">
        <w:rPr>
          <w:rFonts w:hint="cs"/>
          <w:rtl/>
          <w:lang w:bidi="fa-IR"/>
        </w:rPr>
        <w:t>/</w:t>
      </w:r>
      <w:r>
        <w:rPr>
          <w:rtl/>
          <w:lang w:bidi="fa-IR"/>
        </w:rPr>
        <w:t xml:space="preserve"> 676 و 470 </w:t>
      </w:r>
      <w:r w:rsidR="00EE52D7">
        <w:rPr>
          <w:rFonts w:hint="cs"/>
          <w:rtl/>
          <w:lang w:bidi="fa-IR"/>
        </w:rPr>
        <w:t>/</w:t>
      </w:r>
      <w:r>
        <w:rPr>
          <w:rtl/>
          <w:lang w:bidi="fa-IR"/>
        </w:rPr>
        <w:t xml:space="preserve"> 678 ، وسنن النسائي 2 : 202.</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الباقر </w:t>
      </w:r>
      <w:r w:rsidR="00D1770E" w:rsidRPr="00D1770E">
        <w:rPr>
          <w:rStyle w:val="libAlaemChar"/>
          <w:rtl/>
        </w:rPr>
        <w:t>عليه‌السلام</w:t>
      </w:r>
      <w:r>
        <w:rPr>
          <w:rtl/>
          <w:lang w:bidi="fa-IR"/>
        </w:rPr>
        <w:t xml:space="preserve"> في القنوت : « إن شئت فاقنت ، وإن شئت لا تقنت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وقول</w:t>
      </w:r>
      <w:r>
        <w:rPr>
          <w:rtl/>
          <w:lang w:bidi="fa-IR"/>
        </w:rPr>
        <w:t xml:space="preserve"> الصادق </w:t>
      </w:r>
      <w:r w:rsidR="00D1770E" w:rsidRPr="00D1770E">
        <w:rPr>
          <w:rStyle w:val="libAlaemChar"/>
          <w:rtl/>
        </w:rPr>
        <w:t>عليه‌السلام</w:t>
      </w:r>
      <w:r>
        <w:rPr>
          <w:rtl/>
          <w:lang w:bidi="fa-IR"/>
        </w:rPr>
        <w:t xml:space="preserve"> : « فمن ترك القنوت رغبة</w:t>
      </w:r>
      <w:r w:rsidR="003E0BE7">
        <w:rPr>
          <w:rFonts w:hint="cs"/>
          <w:rtl/>
          <w:lang w:bidi="fa-IR"/>
        </w:rPr>
        <w:t>ً</w:t>
      </w:r>
      <w:r>
        <w:rPr>
          <w:rtl/>
          <w:lang w:bidi="fa-IR"/>
        </w:rPr>
        <w:t xml:space="preserve"> عنه فلا صلاة له » </w:t>
      </w:r>
      <w:r w:rsidRPr="00D1770E">
        <w:rPr>
          <w:rStyle w:val="libFootnotenumChar"/>
          <w:rtl/>
        </w:rPr>
        <w:t>(2)</w:t>
      </w:r>
      <w:r>
        <w:rPr>
          <w:rtl/>
          <w:lang w:bidi="fa-IR"/>
        </w:rPr>
        <w:t xml:space="preserve"> محمول على نفي الفضيلة ، أو لأنه مشروع فتركه رغبة عنه يعطي كون التارك مستخفا</w:t>
      </w:r>
      <w:r w:rsidR="003E0BE7">
        <w:rPr>
          <w:rFonts w:hint="cs"/>
          <w:rtl/>
          <w:lang w:bidi="fa-IR"/>
        </w:rPr>
        <w:t>ً</w:t>
      </w:r>
      <w:r>
        <w:rPr>
          <w:rtl/>
          <w:lang w:bidi="fa-IR"/>
        </w:rPr>
        <w:t xml:space="preserve"> بالعبادات وهذا لا صلاة له حينئذ</w:t>
      </w:r>
      <w:r w:rsidR="003E0BE7">
        <w:rPr>
          <w:rFonts w:hint="cs"/>
          <w:rtl/>
          <w:lang w:bidi="fa-IR"/>
        </w:rPr>
        <w:t>ِ</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تركه ناسيا</w:t>
      </w:r>
      <w:r w:rsidR="003E0BE7">
        <w:rPr>
          <w:rFonts w:hint="cs"/>
          <w:rtl/>
          <w:lang w:bidi="fa-IR"/>
        </w:rPr>
        <w:t>ً</w:t>
      </w:r>
      <w:r>
        <w:rPr>
          <w:rtl/>
          <w:lang w:bidi="fa-IR"/>
        </w:rPr>
        <w:t xml:space="preserve"> لم يعد إجماعا</w:t>
      </w:r>
      <w:r w:rsidR="003E0BE7">
        <w:rPr>
          <w:rFonts w:hint="cs"/>
          <w:rtl/>
          <w:lang w:bidi="fa-IR"/>
        </w:rPr>
        <w:t>ً</w:t>
      </w:r>
      <w:r>
        <w:rPr>
          <w:rtl/>
          <w:lang w:bidi="fa-IR"/>
        </w:rPr>
        <w:t xml:space="preserve"> لقول الصادق </w:t>
      </w:r>
      <w:r w:rsidR="00D1770E" w:rsidRPr="00D1770E">
        <w:rPr>
          <w:rStyle w:val="libAlaemChar"/>
          <w:rtl/>
        </w:rPr>
        <w:t>عليه‌السلام</w:t>
      </w:r>
      <w:r>
        <w:rPr>
          <w:rtl/>
          <w:lang w:bidi="fa-IR"/>
        </w:rPr>
        <w:t xml:space="preserve"> : « إن نسي الرجل القنوت في شي‌ء</w:t>
      </w:r>
      <w:r w:rsidR="003E0BE7">
        <w:rPr>
          <w:rFonts w:hint="cs"/>
          <w:rtl/>
          <w:lang w:bidi="fa-IR"/>
        </w:rPr>
        <w:t>ٍ</w:t>
      </w:r>
      <w:r>
        <w:rPr>
          <w:rtl/>
          <w:lang w:bidi="fa-IR"/>
        </w:rPr>
        <w:t xml:space="preserve"> من الصلاة حتى يركع فقد جازت صلاته ، وليس عليه شي‌ء ، وليس له أن يدعه متعمدا</w:t>
      </w:r>
      <w:r w:rsidR="003E0BE7">
        <w:rPr>
          <w:rFonts w:hint="cs"/>
          <w:rtl/>
          <w:lang w:bidi="fa-IR"/>
        </w:rPr>
        <w:t>ً</w:t>
      </w:r>
      <w:r>
        <w:rPr>
          <w:rtl/>
          <w:lang w:bidi="fa-IR"/>
        </w:rPr>
        <w:t xml:space="preserve"> » </w:t>
      </w:r>
      <w:r w:rsidRPr="00D1770E">
        <w:rPr>
          <w:rStyle w:val="libFootnotenumChar"/>
          <w:rtl/>
        </w:rPr>
        <w:t>(3)</w:t>
      </w:r>
      <w:r>
        <w:rPr>
          <w:rtl/>
          <w:lang w:bidi="fa-IR"/>
        </w:rPr>
        <w:t>.</w:t>
      </w:r>
    </w:p>
    <w:p w:rsidR="005109CD" w:rsidRDefault="005109CD" w:rsidP="005109CD">
      <w:pPr>
        <w:pStyle w:val="libNormal"/>
        <w:rPr>
          <w:lang w:bidi="fa-IR"/>
        </w:rPr>
      </w:pPr>
      <w:bookmarkStart w:id="252" w:name="_Toc105414101"/>
      <w:r w:rsidRPr="0088654B">
        <w:rPr>
          <w:rStyle w:val="Heading2Char"/>
          <w:rFonts w:hint="eastAsia"/>
          <w:rtl/>
        </w:rPr>
        <w:t>مسألة</w:t>
      </w:r>
      <w:r w:rsidRPr="0088654B">
        <w:rPr>
          <w:rStyle w:val="Heading2Char"/>
          <w:rtl/>
        </w:rPr>
        <w:t xml:space="preserve"> 312 :</w:t>
      </w:r>
      <w:bookmarkEnd w:id="252"/>
      <w:r>
        <w:rPr>
          <w:rtl/>
          <w:lang w:bidi="fa-IR"/>
        </w:rPr>
        <w:t xml:space="preserve"> ويستحب فيه الجهر‌ لقول الباقر </w:t>
      </w:r>
      <w:r w:rsidR="00D1770E" w:rsidRPr="00D1770E">
        <w:rPr>
          <w:rStyle w:val="libAlaemChar"/>
          <w:rtl/>
        </w:rPr>
        <w:t>عليه‌السلام</w:t>
      </w:r>
      <w:r>
        <w:rPr>
          <w:rtl/>
          <w:lang w:bidi="fa-IR"/>
        </w:rPr>
        <w:t xml:space="preserve"> : « القنوت كلّه جهار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المرتضى : إنه تابع للقراءة يجهر فيما يجهر فيه ، ويخافت فيما يخافت لأنه ذكر فيتبع القراءة</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يخافت به مطلقا</w:t>
      </w:r>
      <w:r w:rsidR="003E0BE7">
        <w:rPr>
          <w:rFonts w:hint="cs"/>
          <w:rtl/>
          <w:lang w:bidi="fa-IR"/>
        </w:rPr>
        <w:t>ً</w:t>
      </w:r>
      <w:r>
        <w:rPr>
          <w:rtl/>
          <w:lang w:bidi="fa-IR"/>
        </w:rPr>
        <w:t xml:space="preserve"> لأنه مسنون فأشبه التشهّد الأول </w:t>
      </w:r>
      <w:r w:rsidRPr="00D1770E">
        <w:rPr>
          <w:rStyle w:val="libFootnotenumChar"/>
          <w:rtl/>
        </w:rPr>
        <w:t>(6)</w:t>
      </w:r>
      <w:r>
        <w:rPr>
          <w:rtl/>
          <w:lang w:bidi="fa-IR"/>
        </w:rPr>
        <w:t>. والأصل ممنوع.</w:t>
      </w:r>
    </w:p>
    <w:p w:rsidR="005109CD" w:rsidRDefault="005109CD" w:rsidP="005109CD">
      <w:pPr>
        <w:pStyle w:val="libNormal"/>
        <w:rPr>
          <w:lang w:bidi="fa-IR"/>
        </w:rPr>
      </w:pPr>
      <w:bookmarkStart w:id="253" w:name="_Toc105414102"/>
      <w:r w:rsidRPr="0088654B">
        <w:rPr>
          <w:rStyle w:val="Heading2Char"/>
          <w:rFonts w:hint="eastAsia"/>
          <w:rtl/>
        </w:rPr>
        <w:t>مسألة</w:t>
      </w:r>
      <w:r w:rsidRPr="0088654B">
        <w:rPr>
          <w:rStyle w:val="Heading2Char"/>
          <w:rtl/>
        </w:rPr>
        <w:t xml:space="preserve"> 313 :</w:t>
      </w:r>
      <w:bookmarkEnd w:id="253"/>
      <w:r>
        <w:rPr>
          <w:rtl/>
          <w:lang w:bidi="fa-IR"/>
        </w:rPr>
        <w:t xml:space="preserve"> لو نسيه في الثانية قبل الركوع قضاه بعده‌ لقول الصادق </w:t>
      </w:r>
      <w:r w:rsidR="00D1770E" w:rsidRPr="00D1770E">
        <w:rPr>
          <w:rStyle w:val="libAlaemChar"/>
          <w:rtl/>
        </w:rPr>
        <w:t>عليه‌السلام</w:t>
      </w:r>
      <w:r>
        <w:rPr>
          <w:rtl/>
          <w:lang w:bidi="fa-IR"/>
        </w:rPr>
        <w:t xml:space="preserve"> في الرجل ينسى القنوت حتى يركع قال : « يقنت بعد الركوع ، فإن لم يذكر حتى ينصرف فلا شي‌ء عليه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لم يذكر حتى ركع في الثالثة قضاه بعد فراغه من الصلاة لفوات محله </w:t>
      </w:r>
      <w:r w:rsidR="00D1770E">
        <w:rPr>
          <w:rtl/>
          <w:lang w:bidi="fa-IR"/>
        </w:rPr>
        <w:t>-</w:t>
      </w:r>
      <w:r>
        <w:rPr>
          <w:rtl/>
          <w:lang w:bidi="fa-IR"/>
        </w:rPr>
        <w:t xml:space="preserve"> وهو الثانية </w:t>
      </w:r>
      <w:r w:rsidR="00D1770E">
        <w:rPr>
          <w:rtl/>
          <w:lang w:bidi="fa-IR"/>
        </w:rPr>
        <w:t>-</w:t>
      </w:r>
      <w:r>
        <w:rPr>
          <w:rtl/>
          <w:lang w:bidi="fa-IR"/>
        </w:rPr>
        <w:t xml:space="preserve"> ولقول الصادق </w:t>
      </w:r>
      <w:r w:rsidR="00D1770E" w:rsidRPr="00D1770E">
        <w:rPr>
          <w:rStyle w:val="libAlaemChar"/>
          <w:rtl/>
        </w:rPr>
        <w:t>عليه‌السلام</w:t>
      </w:r>
      <w:r>
        <w:rPr>
          <w:rtl/>
          <w:lang w:bidi="fa-IR"/>
        </w:rPr>
        <w:t xml:space="preserve"> : « إذا سها الرجل في‌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91 </w:t>
      </w:r>
      <w:r w:rsidR="003E0BE7">
        <w:rPr>
          <w:rFonts w:hint="cs"/>
          <w:rtl/>
          <w:lang w:bidi="fa-IR"/>
        </w:rPr>
        <w:t>/</w:t>
      </w:r>
      <w:r>
        <w:rPr>
          <w:rtl/>
          <w:lang w:bidi="fa-IR"/>
        </w:rPr>
        <w:t xml:space="preserve"> 340 ، الاستبصار 1 : 340 </w:t>
      </w:r>
      <w:r w:rsidR="003E0BE7">
        <w:rPr>
          <w:rFonts w:hint="cs"/>
          <w:rtl/>
          <w:lang w:bidi="fa-IR"/>
        </w:rPr>
        <w:t>/</w:t>
      </w:r>
      <w:r>
        <w:rPr>
          <w:rtl/>
          <w:lang w:bidi="fa-IR"/>
        </w:rPr>
        <w:t xml:space="preserve"> 1281.</w:t>
      </w:r>
    </w:p>
    <w:p w:rsidR="005109CD" w:rsidRDefault="005109CD" w:rsidP="00B70EE0">
      <w:pPr>
        <w:pStyle w:val="libFootnote0"/>
        <w:rPr>
          <w:lang w:bidi="fa-IR"/>
        </w:rPr>
      </w:pPr>
      <w:r>
        <w:rPr>
          <w:rtl/>
          <w:lang w:bidi="fa-IR"/>
        </w:rPr>
        <w:t xml:space="preserve">(2) التهذيب 2 : 90 </w:t>
      </w:r>
      <w:r w:rsidR="003E0BE7">
        <w:rPr>
          <w:rFonts w:hint="cs"/>
          <w:rtl/>
          <w:lang w:bidi="fa-IR"/>
        </w:rPr>
        <w:t>/</w:t>
      </w:r>
      <w:r>
        <w:rPr>
          <w:rtl/>
          <w:lang w:bidi="fa-IR"/>
        </w:rPr>
        <w:t xml:space="preserve"> 335 ، الاستبصار 1 : 339 </w:t>
      </w:r>
      <w:r w:rsidR="003E0BE7">
        <w:rPr>
          <w:rFonts w:hint="cs"/>
          <w:rtl/>
          <w:lang w:bidi="fa-IR"/>
        </w:rPr>
        <w:t>/</w:t>
      </w:r>
      <w:r>
        <w:rPr>
          <w:rtl/>
          <w:lang w:bidi="fa-IR"/>
        </w:rPr>
        <w:t xml:space="preserve"> 1276.</w:t>
      </w:r>
    </w:p>
    <w:p w:rsidR="005109CD" w:rsidRDefault="005109CD" w:rsidP="00B70EE0">
      <w:pPr>
        <w:pStyle w:val="libFootnote0"/>
        <w:rPr>
          <w:lang w:bidi="fa-IR"/>
        </w:rPr>
      </w:pPr>
      <w:r>
        <w:rPr>
          <w:rtl/>
          <w:lang w:bidi="fa-IR"/>
        </w:rPr>
        <w:t xml:space="preserve">(3) التهذيب 2 : 315 </w:t>
      </w:r>
      <w:r w:rsidR="003E0BE7">
        <w:rPr>
          <w:rFonts w:hint="cs"/>
          <w:rtl/>
          <w:lang w:bidi="fa-IR"/>
        </w:rPr>
        <w:t>/</w:t>
      </w:r>
      <w:r>
        <w:rPr>
          <w:rtl/>
          <w:lang w:bidi="fa-IR"/>
        </w:rPr>
        <w:t xml:space="preserve"> 1285.</w:t>
      </w:r>
    </w:p>
    <w:p w:rsidR="005109CD" w:rsidRDefault="005109CD" w:rsidP="00B70EE0">
      <w:pPr>
        <w:pStyle w:val="libFootnote0"/>
        <w:rPr>
          <w:lang w:bidi="fa-IR"/>
        </w:rPr>
      </w:pPr>
      <w:r>
        <w:rPr>
          <w:rtl/>
          <w:lang w:bidi="fa-IR"/>
        </w:rPr>
        <w:t xml:space="preserve">(4) الفقيه 1 : 209 </w:t>
      </w:r>
      <w:r w:rsidR="003E0BE7">
        <w:rPr>
          <w:rFonts w:hint="cs"/>
          <w:rtl/>
          <w:lang w:bidi="fa-IR"/>
        </w:rPr>
        <w:t>/</w:t>
      </w:r>
      <w:r>
        <w:rPr>
          <w:rtl/>
          <w:lang w:bidi="fa-IR"/>
        </w:rPr>
        <w:t xml:space="preserve"> 944.</w:t>
      </w:r>
    </w:p>
    <w:p w:rsidR="005109CD" w:rsidRDefault="005109CD" w:rsidP="00B70EE0">
      <w:pPr>
        <w:pStyle w:val="libFootnote0"/>
        <w:rPr>
          <w:lang w:bidi="fa-IR"/>
        </w:rPr>
      </w:pPr>
      <w:r>
        <w:rPr>
          <w:rtl/>
          <w:lang w:bidi="fa-IR"/>
        </w:rPr>
        <w:t>(5) حكاه المحقق في المعتبر : 192.</w:t>
      </w:r>
    </w:p>
    <w:p w:rsidR="005109CD" w:rsidRDefault="005109CD" w:rsidP="00B70EE0">
      <w:pPr>
        <w:pStyle w:val="libFootnote0"/>
        <w:rPr>
          <w:lang w:bidi="fa-IR"/>
        </w:rPr>
      </w:pPr>
      <w:r>
        <w:rPr>
          <w:rtl/>
          <w:lang w:bidi="fa-IR"/>
        </w:rPr>
        <w:t>(6) المجموع 3 : 501 ، فتح العزيز 3 : 441 و 443.</w:t>
      </w:r>
    </w:p>
    <w:p w:rsidR="005109CD" w:rsidRDefault="005109CD" w:rsidP="00B70EE0">
      <w:pPr>
        <w:pStyle w:val="libFootnote0"/>
        <w:rPr>
          <w:lang w:bidi="fa-IR"/>
        </w:rPr>
      </w:pPr>
      <w:r>
        <w:rPr>
          <w:rtl/>
          <w:lang w:bidi="fa-IR"/>
        </w:rPr>
        <w:t xml:space="preserve">(7) التهذيب 2 : 160 </w:t>
      </w:r>
      <w:r w:rsidR="00D1770E">
        <w:rPr>
          <w:rtl/>
          <w:lang w:bidi="fa-IR"/>
        </w:rPr>
        <w:t>-</w:t>
      </w:r>
      <w:r>
        <w:rPr>
          <w:rtl/>
          <w:lang w:bidi="fa-IR"/>
        </w:rPr>
        <w:t xml:space="preserve"> 629 ، الاستبصار 1 : 344 </w:t>
      </w:r>
      <w:r w:rsidR="003E0BE7">
        <w:rPr>
          <w:rFonts w:hint="cs"/>
          <w:rtl/>
          <w:lang w:bidi="fa-IR"/>
        </w:rPr>
        <w:t>/</w:t>
      </w:r>
      <w:r>
        <w:rPr>
          <w:rtl/>
          <w:lang w:bidi="fa-IR"/>
        </w:rPr>
        <w:t xml:space="preserve"> 1296.</w:t>
      </w:r>
    </w:p>
    <w:p w:rsidR="00D1770E" w:rsidRDefault="00062957" w:rsidP="005B6482">
      <w:pPr>
        <w:pStyle w:val="libNormal"/>
        <w:rPr>
          <w:rtl/>
          <w:lang w:bidi="fa-IR"/>
        </w:rPr>
      </w:pPr>
      <w:r>
        <w:rPr>
          <w:rtl/>
          <w:lang w:bidi="fa-IR"/>
        </w:rPr>
        <w:br w:type="page"/>
      </w:r>
    </w:p>
    <w:p w:rsidR="005109CD" w:rsidRDefault="005109CD" w:rsidP="003E0BE7">
      <w:pPr>
        <w:pStyle w:val="libNormal0"/>
        <w:rPr>
          <w:lang w:bidi="fa-IR"/>
        </w:rPr>
      </w:pPr>
      <w:r>
        <w:rPr>
          <w:rFonts w:hint="eastAsia"/>
          <w:rtl/>
          <w:lang w:bidi="fa-IR"/>
        </w:rPr>
        <w:lastRenderedPageBreak/>
        <w:t>القنوت</w:t>
      </w:r>
      <w:r>
        <w:rPr>
          <w:rtl/>
          <w:lang w:bidi="fa-IR"/>
        </w:rPr>
        <w:t xml:space="preserve"> قنت بعد ما ينصرف وهو جالس » </w:t>
      </w:r>
      <w:r w:rsidRPr="00D1770E">
        <w:rPr>
          <w:rStyle w:val="libFootnotenumChar"/>
          <w:rtl/>
        </w:rPr>
        <w:t>(1)</w:t>
      </w:r>
      <w:r>
        <w:rPr>
          <w:rtl/>
          <w:lang w:bidi="fa-IR"/>
        </w:rPr>
        <w:t>.</w:t>
      </w:r>
    </w:p>
    <w:p w:rsidR="005109CD" w:rsidRDefault="005109CD" w:rsidP="005109CD">
      <w:pPr>
        <w:pStyle w:val="libNormal"/>
        <w:rPr>
          <w:lang w:bidi="fa-IR"/>
        </w:rPr>
      </w:pPr>
      <w:bookmarkStart w:id="254" w:name="_Toc105414103"/>
      <w:r w:rsidRPr="0088654B">
        <w:rPr>
          <w:rStyle w:val="Heading2Char"/>
          <w:rFonts w:hint="eastAsia"/>
          <w:rtl/>
        </w:rPr>
        <w:t>مسألة</w:t>
      </w:r>
      <w:r w:rsidRPr="0088654B">
        <w:rPr>
          <w:rStyle w:val="Heading2Char"/>
          <w:rtl/>
        </w:rPr>
        <w:t xml:space="preserve"> 314 :</w:t>
      </w:r>
      <w:bookmarkEnd w:id="254"/>
      <w:r>
        <w:rPr>
          <w:rtl/>
          <w:lang w:bidi="fa-IR"/>
        </w:rPr>
        <w:t xml:space="preserve"> إذا قنت الإ</w:t>
      </w:r>
      <w:r w:rsidR="003E0BE7">
        <w:rPr>
          <w:rFonts w:hint="cs"/>
          <w:rtl/>
          <w:lang w:bidi="fa-IR"/>
        </w:rPr>
        <w:t>ِ</w:t>
      </w:r>
      <w:r>
        <w:rPr>
          <w:rtl/>
          <w:lang w:bidi="fa-IR"/>
        </w:rPr>
        <w:t>مام تبعه المأموم فيه‌ ، وللشافعية قولان : أحدهما : ذلك ، والثاني : التأمين لدعاء الإ</w:t>
      </w:r>
      <w:r w:rsidR="003E0BE7">
        <w:rPr>
          <w:rFonts w:hint="cs"/>
          <w:rtl/>
          <w:lang w:bidi="fa-IR"/>
        </w:rPr>
        <w:t>ِ</w:t>
      </w:r>
      <w:r>
        <w:rPr>
          <w:rtl/>
          <w:lang w:bidi="fa-IR"/>
        </w:rPr>
        <w:t xml:space="preserve">مام </w:t>
      </w:r>
      <w:r w:rsidRPr="00D1770E">
        <w:rPr>
          <w:rStyle w:val="libFootnotenumChar"/>
          <w:rtl/>
        </w:rPr>
        <w:t>(2)</w:t>
      </w:r>
      <w:r>
        <w:rPr>
          <w:rtl/>
          <w:lang w:bidi="fa-IR"/>
        </w:rPr>
        <w:t xml:space="preserve"> وقال بعضهم : إن كان ثناء</w:t>
      </w:r>
      <w:r w:rsidR="003E0BE7">
        <w:rPr>
          <w:rFonts w:hint="cs"/>
          <w:rtl/>
          <w:lang w:bidi="fa-IR"/>
        </w:rPr>
        <w:t>ً</w:t>
      </w:r>
      <w:r>
        <w:rPr>
          <w:rtl/>
          <w:lang w:bidi="fa-IR"/>
        </w:rPr>
        <w:t xml:space="preserve"> على الله تعالى تابعه ، وإن كان دعاء</w:t>
      </w:r>
      <w:r w:rsidR="003E0BE7">
        <w:rPr>
          <w:rFonts w:hint="cs"/>
          <w:rtl/>
          <w:lang w:bidi="fa-IR"/>
        </w:rPr>
        <w:t>ً</w:t>
      </w:r>
      <w:r>
        <w:rPr>
          <w:rtl/>
          <w:lang w:bidi="fa-IR"/>
        </w:rPr>
        <w:t xml:space="preserve"> أمّن عليه </w:t>
      </w:r>
      <w:r w:rsidRPr="00D1770E">
        <w:rPr>
          <w:rStyle w:val="libFootnotenumChar"/>
          <w:rtl/>
        </w:rPr>
        <w:t>(3)</w:t>
      </w:r>
      <w:r>
        <w:rPr>
          <w:rtl/>
          <w:lang w:bidi="fa-IR"/>
        </w:rPr>
        <w:t xml:space="preserve"> وقولنا أولى.</w:t>
      </w:r>
    </w:p>
    <w:p w:rsidR="005109CD" w:rsidRDefault="005109CD" w:rsidP="005109CD">
      <w:pPr>
        <w:pStyle w:val="libNormal"/>
        <w:rPr>
          <w:lang w:bidi="fa-IR"/>
        </w:rPr>
      </w:pPr>
      <w:r>
        <w:rPr>
          <w:rFonts w:hint="eastAsia"/>
          <w:rtl/>
          <w:lang w:bidi="fa-IR"/>
        </w:rPr>
        <w:t>وقد</w:t>
      </w:r>
      <w:r>
        <w:rPr>
          <w:rtl/>
          <w:lang w:bidi="fa-IR"/>
        </w:rPr>
        <w:t xml:space="preserve"> بيّنا استحباب رفع اليدين بالقنوت ، وبه قال الشافعي </w:t>
      </w:r>
      <w:r w:rsidRPr="00D1770E">
        <w:rPr>
          <w:rStyle w:val="libFootnotenumChar"/>
          <w:rtl/>
        </w:rPr>
        <w:t>(4)</w:t>
      </w:r>
      <w:r>
        <w:rPr>
          <w:rtl/>
          <w:lang w:bidi="fa-IR"/>
        </w:rPr>
        <w:t xml:space="preserve"> لأن أنسا</w:t>
      </w:r>
      <w:r w:rsidR="003E0BE7">
        <w:rPr>
          <w:rFonts w:hint="cs"/>
          <w:rtl/>
          <w:lang w:bidi="fa-IR"/>
        </w:rPr>
        <w:t>ً</w:t>
      </w:r>
      <w:r>
        <w:rPr>
          <w:rtl/>
          <w:lang w:bidi="fa-IR"/>
        </w:rPr>
        <w:t xml:space="preserve"> قال : رأيت النبي </w:t>
      </w:r>
      <w:r w:rsidRPr="00D1770E">
        <w:rPr>
          <w:rStyle w:val="libAlaemChar"/>
          <w:rtl/>
        </w:rPr>
        <w:t>صلى‌الله‌عليه‌وآله</w:t>
      </w:r>
      <w:r>
        <w:rPr>
          <w:rtl/>
          <w:lang w:bidi="fa-IR"/>
        </w:rPr>
        <w:t xml:space="preserve"> كلما صلّى الغداة رفع يديه يدعو على الذين قتلوا القراءة ببئر معونة </w:t>
      </w:r>
      <w:r w:rsidRPr="00D1770E">
        <w:rPr>
          <w:rStyle w:val="libFootnotenumChar"/>
          <w:rtl/>
        </w:rPr>
        <w:t>(5)</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فإذا</w:t>
      </w:r>
      <w:r>
        <w:rPr>
          <w:rtl/>
          <w:lang w:bidi="fa-IR"/>
        </w:rPr>
        <w:t xml:space="preserve"> فرغ من القنوت استحب الشافعي مسح وجهه بيديه </w:t>
      </w:r>
      <w:r w:rsidRPr="00D1770E">
        <w:rPr>
          <w:rStyle w:val="libFootnotenumChar"/>
          <w:rtl/>
        </w:rPr>
        <w:t>(7)</w:t>
      </w:r>
      <w:r>
        <w:rPr>
          <w:rtl/>
          <w:lang w:bidi="fa-IR"/>
        </w:rPr>
        <w:t xml:space="preserve"> لأن ابن عباس روى قول النبيّ </w:t>
      </w:r>
      <w:r w:rsidRPr="00D1770E">
        <w:rPr>
          <w:rStyle w:val="libAlaemChar"/>
          <w:rtl/>
        </w:rPr>
        <w:t>صلى‌الله‌عليه‌وآله</w:t>
      </w:r>
      <w:r>
        <w:rPr>
          <w:rtl/>
          <w:lang w:bidi="fa-IR"/>
        </w:rPr>
        <w:t xml:space="preserve"> : « إذا دعوت الله فادع الله ببطون كفيك ، ولا تدع بظهورهما ، فإذا فرغت فامسح راحتيك على وجهك » </w:t>
      </w:r>
      <w:r w:rsidRPr="00D1770E">
        <w:rPr>
          <w:rStyle w:val="libFootnotenumChar"/>
          <w:rtl/>
        </w:rPr>
        <w:t>(8)</w:t>
      </w:r>
      <w:r>
        <w:rPr>
          <w:rtl/>
          <w:lang w:bidi="fa-IR"/>
        </w:rPr>
        <w:t xml:space="preserve"> ولا يستحب مسح غير الوجه ، ومنع القفال من رفع اليدين في القن</w:t>
      </w:r>
      <w:r>
        <w:rPr>
          <w:rFonts w:hint="eastAsia"/>
          <w:rtl/>
          <w:lang w:bidi="fa-IR"/>
        </w:rPr>
        <w:t>وت</w:t>
      </w:r>
      <w:r>
        <w:rPr>
          <w:rtl/>
          <w:lang w:bidi="fa-IR"/>
        </w:rPr>
        <w:t xml:space="preserve"> قياسا</w:t>
      </w:r>
      <w:r w:rsidR="003E0BE7">
        <w:rPr>
          <w:rFonts w:hint="cs"/>
          <w:rtl/>
          <w:lang w:bidi="fa-IR"/>
        </w:rPr>
        <w:t>ً</w:t>
      </w:r>
      <w:r>
        <w:rPr>
          <w:rtl/>
          <w:lang w:bidi="fa-IR"/>
        </w:rPr>
        <w:t xml:space="preserve"> على الدعاء في التشهد </w:t>
      </w:r>
      <w:r w:rsidRPr="00D1770E">
        <w:rPr>
          <w:rStyle w:val="libFootnotenumChar"/>
          <w:rtl/>
        </w:rPr>
        <w:t>(9)</w:t>
      </w:r>
      <w:r>
        <w:rPr>
          <w:rtl/>
          <w:lang w:bidi="fa-IR"/>
        </w:rPr>
        <w:t>.</w:t>
      </w:r>
    </w:p>
    <w:p w:rsidR="005109CD" w:rsidRDefault="005109CD" w:rsidP="005109CD">
      <w:pPr>
        <w:pStyle w:val="libNormal"/>
        <w:rPr>
          <w:lang w:bidi="fa-IR"/>
        </w:rPr>
      </w:pPr>
      <w:r>
        <w:rPr>
          <w:rFonts w:hint="eastAsia"/>
          <w:rtl/>
          <w:lang w:bidi="fa-IR"/>
        </w:rPr>
        <w:t>وكره</w:t>
      </w:r>
      <w:r>
        <w:rPr>
          <w:rtl/>
          <w:lang w:bidi="fa-IR"/>
        </w:rPr>
        <w:t xml:space="preserve"> الشافعي تخصيص الإ</w:t>
      </w:r>
      <w:r w:rsidR="003E0BE7">
        <w:rPr>
          <w:rFonts w:hint="cs"/>
          <w:rtl/>
          <w:lang w:bidi="fa-IR"/>
        </w:rPr>
        <w:t>ِ</w:t>
      </w:r>
      <w:r>
        <w:rPr>
          <w:rtl/>
          <w:lang w:bidi="fa-IR"/>
        </w:rPr>
        <w:t xml:space="preserve">مام نفسه بالدعاء </w:t>
      </w:r>
      <w:r w:rsidRPr="00D1770E">
        <w:rPr>
          <w:rStyle w:val="libFootnotenumChar"/>
          <w:rtl/>
        </w:rPr>
        <w:t>(10)</w:t>
      </w:r>
      <w:r>
        <w:rPr>
          <w:rtl/>
          <w:lang w:bidi="fa-IR"/>
        </w:rPr>
        <w:t xml:space="preserve"> لقوله </w:t>
      </w:r>
      <w:r w:rsidR="00D1770E" w:rsidRPr="00D1770E">
        <w:rPr>
          <w:rStyle w:val="libAlaemChar"/>
          <w:rtl/>
        </w:rPr>
        <w:t>عليه‌السلام</w:t>
      </w:r>
      <w:r>
        <w:rPr>
          <w:rtl/>
          <w:lang w:bidi="fa-IR"/>
        </w:rPr>
        <w:t xml:space="preserve">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160 </w:t>
      </w:r>
      <w:r w:rsidR="003E0BE7">
        <w:rPr>
          <w:rFonts w:hint="cs"/>
          <w:rtl/>
          <w:lang w:bidi="fa-IR"/>
        </w:rPr>
        <w:t>/</w:t>
      </w:r>
      <w:r>
        <w:rPr>
          <w:rtl/>
          <w:lang w:bidi="fa-IR"/>
        </w:rPr>
        <w:t xml:space="preserve"> 631 ، الاستبصار 1 : 345 </w:t>
      </w:r>
      <w:r w:rsidR="00A73DEA">
        <w:rPr>
          <w:rFonts w:hint="cs"/>
          <w:rtl/>
          <w:lang w:bidi="fa-IR"/>
        </w:rPr>
        <w:t>/</w:t>
      </w:r>
      <w:r>
        <w:rPr>
          <w:rtl/>
          <w:lang w:bidi="fa-IR"/>
        </w:rPr>
        <w:t xml:space="preserve"> 1298.</w:t>
      </w:r>
    </w:p>
    <w:p w:rsidR="005109CD" w:rsidRDefault="005109CD" w:rsidP="00B70EE0">
      <w:pPr>
        <w:pStyle w:val="libFootnote0"/>
        <w:rPr>
          <w:lang w:bidi="fa-IR"/>
        </w:rPr>
      </w:pPr>
      <w:r>
        <w:rPr>
          <w:rtl/>
          <w:lang w:bidi="fa-IR"/>
        </w:rPr>
        <w:t>(2) المجموع 3 : 501 ، الوجيز 1 : 44 ، فتح العزيز 3 : 443 و 444.</w:t>
      </w:r>
    </w:p>
    <w:p w:rsidR="005109CD" w:rsidRDefault="005109CD" w:rsidP="00B70EE0">
      <w:pPr>
        <w:pStyle w:val="libFootnote0"/>
        <w:rPr>
          <w:lang w:bidi="fa-IR"/>
        </w:rPr>
      </w:pPr>
      <w:r>
        <w:rPr>
          <w:rtl/>
          <w:lang w:bidi="fa-IR"/>
        </w:rPr>
        <w:t>(3) المجموع 3 : 502 ، فتح العزيز 3 : 444 ، السراج الوهاج : 46 ، مغني المحتاج 1 : 167.</w:t>
      </w:r>
    </w:p>
    <w:p w:rsidR="005109CD" w:rsidRDefault="005109CD" w:rsidP="00B70EE0">
      <w:pPr>
        <w:pStyle w:val="libFootnote0"/>
        <w:rPr>
          <w:lang w:bidi="fa-IR"/>
        </w:rPr>
      </w:pPr>
      <w:r>
        <w:rPr>
          <w:rtl/>
          <w:lang w:bidi="fa-IR"/>
        </w:rPr>
        <w:t>(4) المجموع 3 : 500 ، فتح العزيز 3 : 445 ، السراج الوهاج : 46 ، رحمة الأمة 1 : 51.</w:t>
      </w:r>
    </w:p>
    <w:p w:rsidR="005109CD" w:rsidRDefault="005109CD" w:rsidP="00B70EE0">
      <w:pPr>
        <w:pStyle w:val="libFootnote0"/>
        <w:rPr>
          <w:lang w:bidi="fa-IR"/>
        </w:rPr>
      </w:pPr>
      <w:r>
        <w:rPr>
          <w:rtl/>
          <w:lang w:bidi="fa-IR"/>
        </w:rPr>
        <w:t>(5) بئر معونة : قال ابن إسحاق : بئر معونة بين أرض بني عامر وحرّة بني سليم .. معجم البلدان 1 : 302.</w:t>
      </w:r>
    </w:p>
    <w:p w:rsidR="005109CD" w:rsidRDefault="005109CD" w:rsidP="00B70EE0">
      <w:pPr>
        <w:pStyle w:val="libFootnote0"/>
        <w:rPr>
          <w:lang w:bidi="fa-IR"/>
        </w:rPr>
      </w:pPr>
      <w:r>
        <w:rPr>
          <w:rtl/>
          <w:lang w:bidi="fa-IR"/>
        </w:rPr>
        <w:t>(6) سنن البيهقي 2 : 211.</w:t>
      </w:r>
    </w:p>
    <w:p w:rsidR="005109CD" w:rsidRDefault="005109CD" w:rsidP="00B70EE0">
      <w:pPr>
        <w:pStyle w:val="libFootnote0"/>
        <w:rPr>
          <w:lang w:bidi="fa-IR"/>
        </w:rPr>
      </w:pPr>
      <w:r>
        <w:rPr>
          <w:rtl/>
          <w:lang w:bidi="fa-IR"/>
        </w:rPr>
        <w:t>(7) المجموع 3 : 500 ، مغني المحتاج 1 : 167.</w:t>
      </w:r>
    </w:p>
    <w:p w:rsidR="005109CD" w:rsidRDefault="005109CD" w:rsidP="00B70EE0">
      <w:pPr>
        <w:pStyle w:val="libFootnote0"/>
        <w:rPr>
          <w:lang w:bidi="fa-IR"/>
        </w:rPr>
      </w:pPr>
      <w:r>
        <w:rPr>
          <w:rtl/>
          <w:lang w:bidi="fa-IR"/>
        </w:rPr>
        <w:t xml:space="preserve">(8) سنن ابن ماجة 1 : 373 </w:t>
      </w:r>
      <w:r w:rsidR="00A73DEA">
        <w:rPr>
          <w:rFonts w:hint="cs"/>
          <w:rtl/>
          <w:lang w:bidi="fa-IR"/>
        </w:rPr>
        <w:t>/</w:t>
      </w:r>
      <w:r>
        <w:rPr>
          <w:rtl/>
          <w:lang w:bidi="fa-IR"/>
        </w:rPr>
        <w:t xml:space="preserve"> 1181.</w:t>
      </w:r>
    </w:p>
    <w:p w:rsidR="005109CD" w:rsidRDefault="005109CD" w:rsidP="00B70EE0">
      <w:pPr>
        <w:pStyle w:val="libFootnote0"/>
        <w:rPr>
          <w:lang w:bidi="fa-IR"/>
        </w:rPr>
      </w:pPr>
      <w:r>
        <w:rPr>
          <w:rtl/>
          <w:lang w:bidi="fa-IR"/>
        </w:rPr>
        <w:t xml:space="preserve">(9) المجموع 3 : 499 ، فتح العزيز 3 : 448 </w:t>
      </w:r>
      <w:r w:rsidR="00D1770E">
        <w:rPr>
          <w:rtl/>
          <w:lang w:bidi="fa-IR"/>
        </w:rPr>
        <w:t>-</w:t>
      </w:r>
      <w:r>
        <w:rPr>
          <w:rtl/>
          <w:lang w:bidi="fa-IR"/>
        </w:rPr>
        <w:t xml:space="preserve"> 449 ، حلية العلماء 2 : 112.</w:t>
      </w:r>
    </w:p>
    <w:p w:rsidR="005109CD" w:rsidRDefault="005109CD" w:rsidP="00B70EE0">
      <w:pPr>
        <w:pStyle w:val="libFootnote0"/>
        <w:rPr>
          <w:lang w:bidi="fa-IR"/>
        </w:rPr>
      </w:pPr>
      <w:r>
        <w:rPr>
          <w:rtl/>
          <w:lang w:bidi="fa-IR"/>
        </w:rPr>
        <w:t>(10) كفاية الأ</w:t>
      </w:r>
      <w:r w:rsidR="00A73DEA">
        <w:rPr>
          <w:rFonts w:hint="cs"/>
          <w:rtl/>
          <w:lang w:bidi="fa-IR"/>
        </w:rPr>
        <w:t>َ</w:t>
      </w:r>
      <w:r>
        <w:rPr>
          <w:rtl/>
          <w:lang w:bidi="fa-IR"/>
        </w:rPr>
        <w:t>خيار 1 : 71 ، وانظر أيضا</w:t>
      </w:r>
      <w:r w:rsidR="00A73DEA">
        <w:rPr>
          <w:rFonts w:hint="cs"/>
          <w:rtl/>
          <w:lang w:bidi="fa-IR"/>
        </w:rPr>
        <w:t>ً</w:t>
      </w:r>
      <w:r>
        <w:rPr>
          <w:rtl/>
          <w:lang w:bidi="fa-IR"/>
        </w:rPr>
        <w:t xml:space="preserve"> المجموع 3 : 496 ، فتح العزيز 3 : 430.</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tl/>
          <w:lang w:bidi="fa-IR"/>
        </w:rPr>
        <w:lastRenderedPageBreak/>
        <w:t>( إذا خصّ الإ</w:t>
      </w:r>
      <w:r w:rsidR="00A73DEA">
        <w:rPr>
          <w:rFonts w:hint="cs"/>
          <w:rtl/>
          <w:lang w:bidi="fa-IR"/>
        </w:rPr>
        <w:t>ِ</w:t>
      </w:r>
      <w:r>
        <w:rPr>
          <w:rtl/>
          <w:lang w:bidi="fa-IR"/>
        </w:rPr>
        <w:t xml:space="preserve">مام نفسه بالدعاء فقد خان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وروى</w:t>
      </w:r>
      <w:r>
        <w:rPr>
          <w:rtl/>
          <w:lang w:bidi="fa-IR"/>
        </w:rPr>
        <w:t xml:space="preserve"> واحد من الصحابة صورتين : إحداهما : ( اللهم إنا نستعينك ، ونستغفرك ، ونستهديك ، ونستنصرك ، ونؤمن بك ، ونتوكل عليك ، ونثني عليك الخير كله ، نشكرك ، ولا نكفرك ، ونخلع ونترك من يفجرك ).</w:t>
      </w:r>
    </w:p>
    <w:p w:rsidR="005109CD" w:rsidRDefault="005109CD" w:rsidP="005109CD">
      <w:pPr>
        <w:pStyle w:val="libNormal"/>
        <w:rPr>
          <w:lang w:bidi="fa-IR"/>
        </w:rPr>
      </w:pPr>
      <w:r>
        <w:rPr>
          <w:rFonts w:hint="eastAsia"/>
          <w:rtl/>
          <w:lang w:bidi="fa-IR"/>
        </w:rPr>
        <w:t>والثانية</w:t>
      </w:r>
      <w:r>
        <w:rPr>
          <w:rtl/>
          <w:lang w:bidi="fa-IR"/>
        </w:rPr>
        <w:t xml:space="preserve"> : ( اللهم إياك نعبد ، ولك نصلي ونسجد ، وإليك نسعى ونحفد ، ونرجو رحمتك ، ونخشى عذابك ، إن عذابك بالكفار ملحق ) </w:t>
      </w:r>
      <w:r w:rsidRPr="00D1770E">
        <w:rPr>
          <w:rStyle w:val="libFootnotenumChar"/>
          <w:rtl/>
        </w:rPr>
        <w:t>(2)</w:t>
      </w:r>
      <w:r>
        <w:rPr>
          <w:rtl/>
          <w:lang w:bidi="fa-IR"/>
        </w:rPr>
        <w:t xml:space="preserve"> ، فقال عثمان : اجعلوهما في القنوت ، ولم يثبتهما في المصحف لانفراد الواحد ، وكان عمر يقنت بذلك </w:t>
      </w:r>
      <w:r w:rsidRPr="00D1770E">
        <w:rPr>
          <w:rStyle w:val="libFootnotenumChar"/>
          <w:rtl/>
        </w:rPr>
        <w:t>(3)</w:t>
      </w:r>
      <w:r>
        <w:rPr>
          <w:rtl/>
          <w:lang w:bidi="fa-IR"/>
        </w:rPr>
        <w:t xml:space="preserve"> ، ولم ينقل ذلك من طريق أهل البيت </w:t>
      </w:r>
      <w:r w:rsidR="00AA0B5E" w:rsidRPr="00AA0B5E">
        <w:rPr>
          <w:rStyle w:val="libAlaemChar"/>
          <w:rtl/>
        </w:rPr>
        <w:t>عليهم‌السلام</w:t>
      </w:r>
      <w:r>
        <w:rPr>
          <w:rtl/>
          <w:lang w:bidi="fa-IR"/>
        </w:rPr>
        <w:t xml:space="preserve"> ، فلو قنت بذلك جاز لاشتماله على الدعاء.</w:t>
      </w:r>
    </w:p>
    <w:p w:rsidR="005109CD" w:rsidRDefault="005109CD" w:rsidP="005109CD">
      <w:pPr>
        <w:pStyle w:val="libNormal"/>
        <w:rPr>
          <w:lang w:bidi="fa-IR"/>
        </w:rPr>
      </w:pPr>
      <w:r w:rsidRPr="00A73DEA">
        <w:rPr>
          <w:rStyle w:val="libBold2Char"/>
          <w:rFonts w:hint="eastAsia"/>
          <w:rtl/>
        </w:rPr>
        <w:t>الرابع</w:t>
      </w:r>
      <w:r w:rsidRPr="00A73DEA">
        <w:rPr>
          <w:rStyle w:val="libBold2Char"/>
          <w:rtl/>
        </w:rPr>
        <w:t xml:space="preserve"> :</w:t>
      </w:r>
      <w:r>
        <w:rPr>
          <w:rtl/>
          <w:lang w:bidi="fa-IR"/>
        </w:rPr>
        <w:t xml:space="preserve"> التكبيرات الزائدة على تكبيرة الإ</w:t>
      </w:r>
      <w:r w:rsidR="00A73DEA">
        <w:rPr>
          <w:rFonts w:hint="cs"/>
          <w:rtl/>
          <w:lang w:bidi="fa-IR"/>
        </w:rPr>
        <w:t>ِ</w:t>
      </w:r>
      <w:r>
        <w:rPr>
          <w:rtl/>
          <w:lang w:bidi="fa-IR"/>
        </w:rPr>
        <w:t>حرام‌ منها ما هو خارج عن الصلاة ، وهي ست متقدمة ، وثلاث بعد التسليم ، ومنها ما هو في الصلاة ، وقد اتفق علماؤنا على ثبوت أربع وتسعين تكبيرة مستحبة في كلّ الصلوات الخمس تكبيرة الركوع ، والسجودين ، والرفع منهما.</w:t>
      </w:r>
    </w:p>
    <w:p w:rsidR="005109CD" w:rsidRDefault="005109CD" w:rsidP="005109CD">
      <w:pPr>
        <w:pStyle w:val="libNormal"/>
        <w:rPr>
          <w:lang w:bidi="fa-IR"/>
        </w:rPr>
      </w:pPr>
      <w:r>
        <w:rPr>
          <w:rFonts w:hint="eastAsia"/>
          <w:rtl/>
          <w:lang w:bidi="fa-IR"/>
        </w:rPr>
        <w:t>واختلف</w:t>
      </w:r>
      <w:r>
        <w:rPr>
          <w:rtl/>
          <w:lang w:bidi="fa-IR"/>
        </w:rPr>
        <w:t xml:space="preserve"> الشيخان في إثبات تكبيرة </w:t>
      </w:r>
      <w:r w:rsidR="00A73DEA">
        <w:rPr>
          <w:rFonts w:hint="cs"/>
          <w:rtl/>
          <w:lang w:bidi="fa-IR"/>
        </w:rPr>
        <w:t>اُ</w:t>
      </w:r>
      <w:r>
        <w:rPr>
          <w:rtl/>
          <w:lang w:bidi="fa-IR"/>
        </w:rPr>
        <w:t xml:space="preserve">خرى ، والأصل فيه أن شيخنا المفيد يقوم إلى الثالثة بالتكبير ، ويسقط تكبير القنوت </w:t>
      </w:r>
      <w:r w:rsidRPr="00D1770E">
        <w:rPr>
          <w:rStyle w:val="libFootnotenumChar"/>
          <w:rtl/>
        </w:rPr>
        <w:t>(4)</w:t>
      </w:r>
      <w:r>
        <w:rPr>
          <w:rtl/>
          <w:lang w:bidi="fa-IR"/>
        </w:rPr>
        <w:t xml:space="preserve"> ، والشيخ الطوسي يقوم إلى الثالثة كما يقوم إلى الثانية بحول الله وقوته أقوم وأقعد </w:t>
      </w:r>
      <w:r w:rsidRPr="00D1770E">
        <w:rPr>
          <w:rStyle w:val="libFootnotenumChar"/>
          <w:rtl/>
        </w:rPr>
        <w:t>(5)</w:t>
      </w:r>
      <w:r>
        <w:rPr>
          <w:rtl/>
          <w:lang w:bidi="fa-IR"/>
        </w:rPr>
        <w:t xml:space="preserve"> ، وتكبير القنوت يسقط باعتبار قول المفيد وتكبير القيام إ</w:t>
      </w:r>
      <w:r>
        <w:rPr>
          <w:rFonts w:hint="eastAsia"/>
          <w:rtl/>
          <w:lang w:bidi="fa-IR"/>
        </w:rPr>
        <w:t>لى</w:t>
      </w:r>
      <w:r>
        <w:rPr>
          <w:rtl/>
          <w:lang w:bidi="fa-IR"/>
        </w:rPr>
        <w:t xml:space="preserve"> الثالثة في الصبح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 ابن ماجة 1 : 298 </w:t>
      </w:r>
      <w:r w:rsidR="00A73DEA">
        <w:rPr>
          <w:rFonts w:hint="cs"/>
          <w:rtl/>
          <w:lang w:bidi="fa-IR"/>
        </w:rPr>
        <w:t>/</w:t>
      </w:r>
      <w:r>
        <w:rPr>
          <w:rtl/>
          <w:lang w:bidi="fa-IR"/>
        </w:rPr>
        <w:t xml:space="preserve"> 923 ، سنن أبي داود 1 : 22 </w:t>
      </w:r>
      <w:r w:rsidR="00A73DEA">
        <w:rPr>
          <w:rFonts w:hint="cs"/>
          <w:rtl/>
          <w:lang w:bidi="fa-IR"/>
        </w:rPr>
        <w:t>/</w:t>
      </w:r>
      <w:r>
        <w:rPr>
          <w:rtl/>
          <w:lang w:bidi="fa-IR"/>
        </w:rPr>
        <w:t xml:space="preserve"> 90 ، سنن الترمذي 2 : 189 </w:t>
      </w:r>
      <w:r w:rsidR="00A73DEA">
        <w:rPr>
          <w:rFonts w:hint="cs"/>
          <w:rtl/>
          <w:lang w:bidi="fa-IR"/>
        </w:rPr>
        <w:t>/</w:t>
      </w:r>
      <w:r>
        <w:rPr>
          <w:rtl/>
          <w:lang w:bidi="fa-IR"/>
        </w:rPr>
        <w:t xml:space="preserve"> 357 وفيها نحوه.</w:t>
      </w:r>
    </w:p>
    <w:p w:rsidR="005109CD" w:rsidRDefault="005109CD" w:rsidP="00B70EE0">
      <w:pPr>
        <w:pStyle w:val="libFootnote0"/>
        <w:rPr>
          <w:lang w:bidi="fa-IR"/>
        </w:rPr>
      </w:pPr>
      <w:r>
        <w:rPr>
          <w:rtl/>
          <w:lang w:bidi="fa-IR"/>
        </w:rPr>
        <w:t xml:space="preserve">(2) سنن البيهقي 2 : 210 ، الاعتبار في الناسخ والمنسوخ من الآثار : 90 </w:t>
      </w:r>
      <w:r w:rsidR="00D1770E">
        <w:rPr>
          <w:rtl/>
          <w:lang w:bidi="fa-IR"/>
        </w:rPr>
        <w:t>-</w:t>
      </w:r>
      <w:r>
        <w:rPr>
          <w:rtl/>
          <w:lang w:bidi="fa-IR"/>
        </w:rPr>
        <w:t xml:space="preserve"> 91 باختلاف في اللفظ.</w:t>
      </w:r>
    </w:p>
    <w:p w:rsidR="005109CD" w:rsidRDefault="005109CD" w:rsidP="00B70EE0">
      <w:pPr>
        <w:pStyle w:val="libFootnote0"/>
        <w:rPr>
          <w:lang w:bidi="fa-IR"/>
        </w:rPr>
      </w:pPr>
      <w:r>
        <w:rPr>
          <w:rtl/>
          <w:lang w:bidi="fa-IR"/>
        </w:rPr>
        <w:t xml:space="preserve">(3) مصنف ابن أبي شيبة 2 : 314 </w:t>
      </w:r>
      <w:r w:rsidR="00D1770E">
        <w:rPr>
          <w:rtl/>
          <w:lang w:bidi="fa-IR"/>
        </w:rPr>
        <w:t>-</w:t>
      </w:r>
      <w:r>
        <w:rPr>
          <w:rtl/>
          <w:lang w:bidi="fa-IR"/>
        </w:rPr>
        <w:t xml:space="preserve"> 315 ، سنن البيهقي 2 : 210 و 211.</w:t>
      </w:r>
    </w:p>
    <w:p w:rsidR="005109CD" w:rsidRDefault="005109CD" w:rsidP="00B70EE0">
      <w:pPr>
        <w:pStyle w:val="libFootnote0"/>
        <w:rPr>
          <w:lang w:bidi="fa-IR"/>
        </w:rPr>
      </w:pPr>
      <w:r>
        <w:rPr>
          <w:rtl/>
          <w:lang w:bidi="fa-IR"/>
        </w:rPr>
        <w:t>(4) حكى قول المفيد المحقق في المعتبر : 189 و 193.</w:t>
      </w:r>
    </w:p>
    <w:p w:rsidR="005109CD" w:rsidRDefault="005109CD" w:rsidP="00B70EE0">
      <w:pPr>
        <w:pStyle w:val="libFootnote0"/>
        <w:rPr>
          <w:lang w:bidi="fa-IR"/>
        </w:rPr>
      </w:pPr>
      <w:r>
        <w:rPr>
          <w:rtl/>
          <w:lang w:bidi="fa-IR"/>
        </w:rPr>
        <w:t>(5) المبسوط للطوسي 1 : 111.</w:t>
      </w:r>
    </w:p>
    <w:p w:rsidR="005109CD" w:rsidRDefault="005109CD" w:rsidP="00B70EE0">
      <w:pPr>
        <w:pStyle w:val="libFootnote0"/>
        <w:rPr>
          <w:lang w:bidi="fa-IR"/>
        </w:rPr>
      </w:pPr>
      <w:r>
        <w:rPr>
          <w:rtl/>
          <w:lang w:bidi="fa-IR"/>
        </w:rPr>
        <w:t xml:space="preserve">(6) </w:t>
      </w:r>
      <w:r w:rsidR="00A73DEA">
        <w:rPr>
          <w:rFonts w:hint="cs"/>
          <w:rtl/>
          <w:lang w:bidi="fa-IR"/>
        </w:rPr>
        <w:t>ا</w:t>
      </w:r>
      <w:r>
        <w:rPr>
          <w:rtl/>
          <w:lang w:bidi="fa-IR"/>
        </w:rPr>
        <w:t>ي سقوط التكبير إلى الثالثة في الصبح لأجل أنها سالبة بانتفاء الموضوع.</w:t>
      </w:r>
    </w:p>
    <w:p w:rsidR="00D1770E" w:rsidRDefault="00062957"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وقول</w:t>
      </w:r>
      <w:r>
        <w:rPr>
          <w:rtl/>
          <w:lang w:bidi="fa-IR"/>
        </w:rPr>
        <w:t xml:space="preserve"> الشيخ أجود لقول الصادق </w:t>
      </w:r>
      <w:r w:rsidR="00D1770E" w:rsidRPr="00D1770E">
        <w:rPr>
          <w:rStyle w:val="libAlaemChar"/>
          <w:rtl/>
        </w:rPr>
        <w:t>عليه‌السلام</w:t>
      </w:r>
      <w:r>
        <w:rPr>
          <w:rtl/>
          <w:lang w:bidi="fa-IR"/>
        </w:rPr>
        <w:t xml:space="preserve"> : « التكبير في صلاة الفرض في الخمس الصلوات خمس وتسعون تكبيرة منها القنوت خمس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وعن</w:t>
      </w:r>
      <w:r>
        <w:rPr>
          <w:rtl/>
          <w:lang w:bidi="fa-IR"/>
        </w:rPr>
        <w:t xml:space="preserve"> عبد الله بن المغيرة : وفسّرهن في الظهر إحدى وعشرون تكبيرة ، وفي العصر إحدى وعشرون تكبيرة ، وفي المغرب ستة عشر تكبيرة ، وفي العشاء الآخرة إحدى وعشرون تكبيرة ، وفي الفجر إحدى عشرة تكبيرة ، وخمس تكبيرات في القنوت في خمس صلوات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علي </w:t>
      </w:r>
      <w:r w:rsidR="00D1770E" w:rsidRPr="00D1770E">
        <w:rPr>
          <w:rStyle w:val="libAlaemChar"/>
          <w:rtl/>
        </w:rPr>
        <w:t>عليه‌السلام</w:t>
      </w:r>
      <w:r>
        <w:rPr>
          <w:rtl/>
          <w:lang w:bidi="fa-IR"/>
        </w:rPr>
        <w:t xml:space="preserve"> : « خمس وتسعون تكبيرة في اليوم والليلة للصلوات منها تكبيرة القنوت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 « إذا جلست في الركعتين ال</w:t>
      </w:r>
      <w:r w:rsidR="006A70BD">
        <w:rPr>
          <w:rFonts w:hint="cs"/>
          <w:rtl/>
          <w:lang w:bidi="fa-IR"/>
        </w:rPr>
        <w:t>اُ</w:t>
      </w:r>
      <w:r>
        <w:rPr>
          <w:rtl/>
          <w:lang w:bidi="fa-IR"/>
        </w:rPr>
        <w:t xml:space="preserve">وليين فتشهدت ثم قمت ، فقل : بحول الله وقوته أقوم وأقعد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w:t>
      </w:r>
      <w:r w:rsidR="00D1770E" w:rsidRPr="00D1770E">
        <w:rPr>
          <w:rStyle w:val="libAlaemChar"/>
          <w:rtl/>
        </w:rPr>
        <w:t>عليه‌السلام</w:t>
      </w:r>
      <w:r>
        <w:rPr>
          <w:rtl/>
          <w:lang w:bidi="fa-IR"/>
        </w:rPr>
        <w:t xml:space="preserve"> : « إذا قمت من الركعتين فاعتمد على كفّيك ، وقل : بحول الله وقوته أقوم وأقعد ، فإن عليّا</w:t>
      </w:r>
      <w:r w:rsidR="006A70BD">
        <w:rPr>
          <w:rFonts w:hint="cs"/>
          <w:rtl/>
          <w:lang w:bidi="fa-IR"/>
        </w:rPr>
        <w:t>ً</w:t>
      </w:r>
      <w:r>
        <w:rPr>
          <w:rtl/>
          <w:lang w:bidi="fa-IR"/>
        </w:rPr>
        <w:t xml:space="preserve"> </w:t>
      </w:r>
      <w:r w:rsidR="00D1770E" w:rsidRPr="00D1770E">
        <w:rPr>
          <w:rStyle w:val="libAlaemChar"/>
          <w:rtl/>
        </w:rPr>
        <w:t>عليه‌السلام</w:t>
      </w:r>
      <w:r>
        <w:rPr>
          <w:rtl/>
          <w:lang w:bidi="fa-IR"/>
        </w:rPr>
        <w:t xml:space="preserve"> كان يفعل ذلك » </w:t>
      </w:r>
      <w:r w:rsidRPr="00D1770E">
        <w:rPr>
          <w:rStyle w:val="libFootnotenumChar"/>
          <w:rtl/>
        </w:rPr>
        <w:t>(5)</w:t>
      </w:r>
      <w:r>
        <w:rPr>
          <w:rtl/>
          <w:lang w:bidi="fa-IR"/>
        </w:rPr>
        <w:t>.</w:t>
      </w:r>
    </w:p>
    <w:p w:rsidR="005109CD" w:rsidRDefault="005109CD" w:rsidP="005109CD">
      <w:pPr>
        <w:pStyle w:val="libNormal"/>
        <w:rPr>
          <w:lang w:bidi="fa-IR"/>
        </w:rPr>
      </w:pPr>
      <w:r w:rsidRPr="006A70BD">
        <w:rPr>
          <w:rStyle w:val="libBold2Char"/>
          <w:rFonts w:hint="eastAsia"/>
          <w:rtl/>
        </w:rPr>
        <w:t>الخامس</w:t>
      </w:r>
      <w:r w:rsidRPr="006A70BD">
        <w:rPr>
          <w:rStyle w:val="libBold2Char"/>
          <w:rtl/>
        </w:rPr>
        <w:t xml:space="preserve"> :</w:t>
      </w:r>
      <w:r>
        <w:rPr>
          <w:rtl/>
          <w:lang w:bidi="fa-IR"/>
        </w:rPr>
        <w:t xml:space="preserve"> التعقيب : وقد أجمع العلماء على استحبابه عقيب الصلوات لقول أبي هريرة : جاء الفقراء إلى رسول الله </w:t>
      </w:r>
      <w:r w:rsidRPr="00D1770E">
        <w:rPr>
          <w:rStyle w:val="libAlaemChar"/>
          <w:rtl/>
        </w:rPr>
        <w:t>صلى‌الله‌عليه‌وآله</w:t>
      </w:r>
      <w:r>
        <w:rPr>
          <w:rtl/>
          <w:lang w:bidi="fa-IR"/>
        </w:rPr>
        <w:t xml:space="preserve"> ، فقالوا : ذهب أهل الدثور من الأموال بالدرجات العلى ، والنعيم المقيم ، يصلّون كما نصلّي ، ويصومون كما نصوم ، ولهم فضول أموال يحجّون </w:t>
      </w:r>
      <w:r>
        <w:rPr>
          <w:rFonts w:hint="eastAsia"/>
          <w:rtl/>
          <w:lang w:bidi="fa-IR"/>
        </w:rPr>
        <w:t>بها</w:t>
      </w:r>
      <w:r>
        <w:rPr>
          <w:rtl/>
          <w:lang w:bidi="fa-IR"/>
        </w:rPr>
        <w:t xml:space="preserve"> ، ويعتمرون ، ويتصدّقون ، فقال : ( ألا أحدّثكم بحديث إن أخذتم به أدركتم من سبقكم ، ولم يدرككم أحد بعدكم ، وكنتم خير من أنتم بين ظهرانيهم ، إل</w:t>
      </w:r>
      <w:r w:rsidR="0022555C">
        <w:rPr>
          <w:rFonts w:hint="cs"/>
          <w:rtl/>
          <w:lang w:bidi="fa-IR"/>
        </w:rPr>
        <w:t>ّ</w:t>
      </w:r>
      <w:r>
        <w:rPr>
          <w:rtl/>
          <w:lang w:bidi="fa-IR"/>
        </w:rPr>
        <w:t>ا من عمل‌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310 </w:t>
      </w:r>
      <w:r w:rsidR="0022555C">
        <w:rPr>
          <w:rFonts w:hint="cs"/>
          <w:rtl/>
          <w:lang w:bidi="fa-IR"/>
        </w:rPr>
        <w:t>/</w:t>
      </w:r>
      <w:r>
        <w:rPr>
          <w:rtl/>
          <w:lang w:bidi="fa-IR"/>
        </w:rPr>
        <w:t xml:space="preserve"> 5 ، التهذيب 2 : 87 </w:t>
      </w:r>
      <w:r w:rsidR="0022555C">
        <w:rPr>
          <w:rFonts w:hint="cs"/>
          <w:rtl/>
          <w:lang w:bidi="fa-IR"/>
        </w:rPr>
        <w:t>/</w:t>
      </w:r>
      <w:r>
        <w:rPr>
          <w:rtl/>
          <w:lang w:bidi="fa-IR"/>
        </w:rPr>
        <w:t xml:space="preserve"> 323 ، ال</w:t>
      </w:r>
      <w:r w:rsidR="0022555C">
        <w:rPr>
          <w:rFonts w:hint="cs"/>
          <w:rtl/>
          <w:lang w:bidi="fa-IR"/>
        </w:rPr>
        <w:t>ا</w:t>
      </w:r>
      <w:r>
        <w:rPr>
          <w:rtl/>
          <w:lang w:bidi="fa-IR"/>
        </w:rPr>
        <w:t xml:space="preserve">ستبصار 1 : 336 </w:t>
      </w:r>
      <w:r w:rsidR="0022555C">
        <w:rPr>
          <w:rFonts w:hint="cs"/>
          <w:rtl/>
          <w:lang w:bidi="fa-IR"/>
        </w:rPr>
        <w:t>/</w:t>
      </w:r>
      <w:r>
        <w:rPr>
          <w:rtl/>
          <w:lang w:bidi="fa-IR"/>
        </w:rPr>
        <w:t xml:space="preserve"> 1264.</w:t>
      </w:r>
    </w:p>
    <w:p w:rsidR="005109CD" w:rsidRDefault="005109CD" w:rsidP="00B70EE0">
      <w:pPr>
        <w:pStyle w:val="libFootnote0"/>
        <w:rPr>
          <w:lang w:bidi="fa-IR"/>
        </w:rPr>
      </w:pPr>
      <w:r>
        <w:rPr>
          <w:rtl/>
          <w:lang w:bidi="fa-IR"/>
        </w:rPr>
        <w:t xml:space="preserve">(2) الكافي 3 : 310 </w:t>
      </w:r>
      <w:r w:rsidR="0022555C">
        <w:rPr>
          <w:rFonts w:hint="cs"/>
          <w:rtl/>
          <w:lang w:bidi="fa-IR"/>
        </w:rPr>
        <w:t>/</w:t>
      </w:r>
      <w:r>
        <w:rPr>
          <w:rtl/>
          <w:lang w:bidi="fa-IR"/>
        </w:rPr>
        <w:t xml:space="preserve"> 6 ، التهذيب 2 : 87 </w:t>
      </w:r>
      <w:r w:rsidR="0022555C">
        <w:rPr>
          <w:rFonts w:hint="cs"/>
          <w:rtl/>
          <w:lang w:bidi="fa-IR"/>
        </w:rPr>
        <w:t>/</w:t>
      </w:r>
      <w:r>
        <w:rPr>
          <w:rtl/>
          <w:lang w:bidi="fa-IR"/>
        </w:rPr>
        <w:t xml:space="preserve"> 324 ، الاستبصار 1 : 336 </w:t>
      </w:r>
      <w:r w:rsidR="0022555C">
        <w:rPr>
          <w:rFonts w:hint="cs"/>
          <w:rtl/>
          <w:lang w:bidi="fa-IR"/>
        </w:rPr>
        <w:t>/</w:t>
      </w:r>
      <w:r>
        <w:rPr>
          <w:rtl/>
          <w:lang w:bidi="fa-IR"/>
        </w:rPr>
        <w:t xml:space="preserve"> 1265.</w:t>
      </w:r>
    </w:p>
    <w:p w:rsidR="005109CD" w:rsidRDefault="005109CD" w:rsidP="00B70EE0">
      <w:pPr>
        <w:pStyle w:val="libFootnote0"/>
        <w:rPr>
          <w:lang w:bidi="fa-IR"/>
        </w:rPr>
      </w:pPr>
      <w:r>
        <w:rPr>
          <w:rtl/>
          <w:lang w:bidi="fa-IR"/>
        </w:rPr>
        <w:t xml:space="preserve">(3) التهذيب 2 : 87 </w:t>
      </w:r>
      <w:r w:rsidR="0022555C">
        <w:rPr>
          <w:rFonts w:hint="cs"/>
          <w:rtl/>
          <w:lang w:bidi="fa-IR"/>
        </w:rPr>
        <w:t>/</w:t>
      </w:r>
      <w:r>
        <w:rPr>
          <w:rtl/>
          <w:lang w:bidi="fa-IR"/>
        </w:rPr>
        <w:t xml:space="preserve"> 325 ، ال</w:t>
      </w:r>
      <w:r w:rsidR="0022555C">
        <w:rPr>
          <w:rFonts w:hint="cs"/>
          <w:rtl/>
          <w:lang w:bidi="fa-IR"/>
        </w:rPr>
        <w:t>ا</w:t>
      </w:r>
      <w:r>
        <w:rPr>
          <w:rtl/>
          <w:lang w:bidi="fa-IR"/>
        </w:rPr>
        <w:t xml:space="preserve">ستبصار 1 : 336 </w:t>
      </w:r>
      <w:r w:rsidR="0022555C">
        <w:rPr>
          <w:rFonts w:hint="cs"/>
          <w:rtl/>
          <w:lang w:bidi="fa-IR"/>
        </w:rPr>
        <w:t>/</w:t>
      </w:r>
      <w:r>
        <w:rPr>
          <w:rtl/>
          <w:lang w:bidi="fa-IR"/>
        </w:rPr>
        <w:t xml:space="preserve"> 1266.</w:t>
      </w:r>
    </w:p>
    <w:p w:rsidR="005109CD" w:rsidRDefault="005109CD" w:rsidP="00B70EE0">
      <w:pPr>
        <w:pStyle w:val="libFootnote0"/>
        <w:rPr>
          <w:lang w:bidi="fa-IR"/>
        </w:rPr>
      </w:pPr>
      <w:r>
        <w:rPr>
          <w:rtl/>
          <w:lang w:bidi="fa-IR"/>
        </w:rPr>
        <w:t xml:space="preserve">(4) الكافي 3 : 338 </w:t>
      </w:r>
      <w:r w:rsidR="0022555C">
        <w:rPr>
          <w:rFonts w:hint="cs"/>
          <w:rtl/>
          <w:lang w:bidi="fa-IR"/>
        </w:rPr>
        <w:t>/</w:t>
      </w:r>
      <w:r>
        <w:rPr>
          <w:rtl/>
          <w:lang w:bidi="fa-IR"/>
        </w:rPr>
        <w:t xml:space="preserve"> 11 ، التهذيب 2 : 88 </w:t>
      </w:r>
      <w:r w:rsidR="0022555C">
        <w:rPr>
          <w:rFonts w:hint="cs"/>
          <w:rtl/>
          <w:lang w:bidi="fa-IR"/>
        </w:rPr>
        <w:t>/</w:t>
      </w:r>
      <w:r>
        <w:rPr>
          <w:rtl/>
          <w:lang w:bidi="fa-IR"/>
        </w:rPr>
        <w:t xml:space="preserve"> 326 ، ال</w:t>
      </w:r>
      <w:r w:rsidR="0022555C">
        <w:rPr>
          <w:rFonts w:hint="cs"/>
          <w:rtl/>
          <w:lang w:bidi="fa-IR"/>
        </w:rPr>
        <w:t>ا</w:t>
      </w:r>
      <w:r>
        <w:rPr>
          <w:rtl/>
          <w:lang w:bidi="fa-IR"/>
        </w:rPr>
        <w:t xml:space="preserve">ستبصار 1 : 337 </w:t>
      </w:r>
      <w:r w:rsidR="0022555C">
        <w:rPr>
          <w:rFonts w:hint="cs"/>
          <w:rtl/>
          <w:lang w:bidi="fa-IR"/>
        </w:rPr>
        <w:t>/</w:t>
      </w:r>
      <w:r>
        <w:rPr>
          <w:rtl/>
          <w:lang w:bidi="fa-IR"/>
        </w:rPr>
        <w:t xml:space="preserve"> 1267.</w:t>
      </w:r>
    </w:p>
    <w:p w:rsidR="005109CD" w:rsidRDefault="005109CD" w:rsidP="00B70EE0">
      <w:pPr>
        <w:pStyle w:val="libFootnote0"/>
        <w:rPr>
          <w:lang w:bidi="fa-IR"/>
        </w:rPr>
      </w:pPr>
      <w:r>
        <w:rPr>
          <w:rtl/>
          <w:lang w:bidi="fa-IR"/>
        </w:rPr>
        <w:t xml:space="preserve">(5) الكافي 3 : 338 </w:t>
      </w:r>
      <w:r w:rsidR="0022555C">
        <w:rPr>
          <w:rFonts w:hint="cs"/>
          <w:rtl/>
          <w:lang w:bidi="fa-IR"/>
        </w:rPr>
        <w:t>/</w:t>
      </w:r>
      <w:r>
        <w:rPr>
          <w:rtl/>
          <w:lang w:bidi="fa-IR"/>
        </w:rPr>
        <w:t xml:space="preserve"> 10 ، التهذيب 2 : 89 </w:t>
      </w:r>
      <w:r w:rsidR="0022555C">
        <w:rPr>
          <w:rFonts w:hint="cs"/>
          <w:rtl/>
          <w:lang w:bidi="fa-IR"/>
        </w:rPr>
        <w:t>/</w:t>
      </w:r>
      <w:r>
        <w:rPr>
          <w:rtl/>
          <w:lang w:bidi="fa-IR"/>
        </w:rPr>
        <w:t xml:space="preserve"> 328 ، الاستبصار 1 : 338 </w:t>
      </w:r>
      <w:r w:rsidR="0022555C">
        <w:rPr>
          <w:rFonts w:hint="cs"/>
          <w:rtl/>
          <w:lang w:bidi="fa-IR"/>
        </w:rPr>
        <w:t>/</w:t>
      </w:r>
      <w:r>
        <w:rPr>
          <w:rtl/>
          <w:lang w:bidi="fa-IR"/>
        </w:rPr>
        <w:t xml:space="preserve"> 1269.</w:t>
      </w:r>
    </w:p>
    <w:p w:rsidR="00D1770E" w:rsidRDefault="00062957" w:rsidP="005B6482">
      <w:pPr>
        <w:pStyle w:val="libNormal"/>
        <w:rPr>
          <w:rtl/>
          <w:lang w:bidi="fa-IR"/>
        </w:rPr>
      </w:pPr>
      <w:r>
        <w:rPr>
          <w:rtl/>
          <w:lang w:bidi="fa-IR"/>
        </w:rPr>
        <w:br w:type="page"/>
      </w:r>
    </w:p>
    <w:p w:rsidR="005109CD" w:rsidRDefault="005109CD" w:rsidP="003B5C10">
      <w:pPr>
        <w:pStyle w:val="libNormal0"/>
        <w:rPr>
          <w:lang w:bidi="fa-IR"/>
        </w:rPr>
      </w:pPr>
      <w:r>
        <w:rPr>
          <w:rFonts w:hint="eastAsia"/>
          <w:rtl/>
          <w:lang w:bidi="fa-IR"/>
        </w:rPr>
        <w:lastRenderedPageBreak/>
        <w:t>مثله</w:t>
      </w:r>
      <w:r>
        <w:rPr>
          <w:rtl/>
          <w:lang w:bidi="fa-IR"/>
        </w:rPr>
        <w:t xml:space="preserve"> ، تسبحون ، وتحمدون ، وتكبرون خلف كل صلاة ثلاثا</w:t>
      </w:r>
      <w:r w:rsidR="0022555C">
        <w:rPr>
          <w:rFonts w:hint="cs"/>
          <w:rtl/>
          <w:lang w:bidi="fa-IR"/>
        </w:rPr>
        <w:t>ً</w:t>
      </w:r>
      <w:r>
        <w:rPr>
          <w:rtl/>
          <w:lang w:bidi="fa-IR"/>
        </w:rPr>
        <w:t xml:space="preserve"> وثلاثين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 قول الصادق </w:t>
      </w:r>
      <w:r w:rsidR="00D1770E" w:rsidRPr="00D1770E">
        <w:rPr>
          <w:rStyle w:val="libAlaemChar"/>
          <w:rtl/>
        </w:rPr>
        <w:t>عليه‌السلام</w:t>
      </w:r>
      <w:r>
        <w:rPr>
          <w:rtl/>
          <w:lang w:bidi="fa-IR"/>
        </w:rPr>
        <w:t xml:space="preserve"> : « التعقيب أبلغ في طلب الرزق من الضرب في البلاد » قال الراوي : يعني بالتعقيب : الدعاء عقيب الصلوات </w:t>
      </w:r>
      <w:r w:rsidRPr="00D1770E">
        <w:rPr>
          <w:rStyle w:val="libFootnotenumChar"/>
          <w:rtl/>
        </w:rPr>
        <w:t>(2)</w:t>
      </w:r>
      <w:r>
        <w:rPr>
          <w:rtl/>
          <w:lang w:bidi="fa-IR"/>
        </w:rPr>
        <w:t xml:space="preserve"> وهو أفضل من التنفل بعد الفريضة ، لقول الباقر </w:t>
      </w:r>
      <w:r w:rsidR="00D1770E" w:rsidRPr="00D1770E">
        <w:rPr>
          <w:rStyle w:val="libAlaemChar"/>
          <w:rtl/>
        </w:rPr>
        <w:t>عليه‌السلام</w:t>
      </w:r>
      <w:r>
        <w:rPr>
          <w:rtl/>
          <w:lang w:bidi="fa-IR"/>
        </w:rPr>
        <w:t xml:space="preserve"> : « الدعاء بعد الفريضة أفضل من الصلاة تنفلا</w:t>
      </w:r>
      <w:r w:rsidR="0022555C">
        <w:rPr>
          <w:rFonts w:hint="cs"/>
          <w:rtl/>
          <w:lang w:bidi="fa-IR"/>
        </w:rPr>
        <w:t>ً</w:t>
      </w:r>
      <w:r>
        <w:rPr>
          <w:rtl/>
          <w:lang w:bidi="fa-IR"/>
        </w:rPr>
        <w:t xml:space="preserve"> » </w:t>
      </w:r>
      <w:r w:rsidRPr="00D1770E">
        <w:rPr>
          <w:rStyle w:val="libFootnotenumChar"/>
          <w:rtl/>
        </w:rPr>
        <w:t>(3)</w:t>
      </w:r>
      <w:r>
        <w:rPr>
          <w:rtl/>
          <w:lang w:bidi="fa-IR"/>
        </w:rPr>
        <w:t>.</w:t>
      </w:r>
    </w:p>
    <w:p w:rsidR="005109CD" w:rsidRDefault="005109CD" w:rsidP="005109CD">
      <w:pPr>
        <w:pStyle w:val="libNormal"/>
        <w:rPr>
          <w:lang w:bidi="fa-IR"/>
        </w:rPr>
      </w:pPr>
      <w:bookmarkStart w:id="255" w:name="_Toc105414104"/>
      <w:r w:rsidRPr="0088654B">
        <w:rPr>
          <w:rStyle w:val="Heading2Char"/>
          <w:rFonts w:hint="eastAsia"/>
          <w:rtl/>
        </w:rPr>
        <w:t>مسألة</w:t>
      </w:r>
      <w:r w:rsidRPr="0088654B">
        <w:rPr>
          <w:rStyle w:val="Heading2Char"/>
          <w:rtl/>
        </w:rPr>
        <w:t xml:space="preserve"> 315 :</w:t>
      </w:r>
      <w:bookmarkEnd w:id="255"/>
      <w:r>
        <w:rPr>
          <w:rtl/>
          <w:lang w:bidi="fa-IR"/>
        </w:rPr>
        <w:t xml:space="preserve"> ويستحب الدعاء بالمنقول عن أهل البيت </w:t>
      </w:r>
      <w:r w:rsidR="00AA0B5E" w:rsidRPr="00AA0B5E">
        <w:rPr>
          <w:rStyle w:val="libAlaemChar"/>
          <w:rtl/>
        </w:rPr>
        <w:t>عليهم‌السلام</w:t>
      </w:r>
      <w:r>
        <w:rPr>
          <w:rtl/>
          <w:lang w:bidi="fa-IR"/>
        </w:rPr>
        <w:t xml:space="preserve"> ، وأفضله تسبيح الزهراء </w:t>
      </w:r>
      <w:r w:rsidR="00D1770E" w:rsidRPr="00D1770E">
        <w:rPr>
          <w:rStyle w:val="libAlaemChar"/>
          <w:rtl/>
        </w:rPr>
        <w:t>عليها‌السلام</w:t>
      </w:r>
      <w:r>
        <w:rPr>
          <w:rtl/>
          <w:lang w:bidi="fa-IR"/>
        </w:rPr>
        <w:t xml:space="preserve"> ، قال رسول الله </w:t>
      </w:r>
      <w:r w:rsidRPr="00D1770E">
        <w:rPr>
          <w:rStyle w:val="libAlaemChar"/>
          <w:rtl/>
        </w:rPr>
        <w:t>صلى‌الله‌عليه‌وآله</w:t>
      </w:r>
      <w:r>
        <w:rPr>
          <w:rtl/>
          <w:lang w:bidi="fa-IR"/>
        </w:rPr>
        <w:t xml:space="preserve"> : « معقبات لا يخيب قائلهن دبر كل صلاة مكتوبة ثلاث وثلاثون تسبيحة ، وثلاث وثلاثون تحميدة ، وأربع وثلاثون تكبيرة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 « ما عبد الله بشي‌ء أفضل من تسبيح الزهراء </w:t>
      </w:r>
      <w:r w:rsidR="00D1770E" w:rsidRPr="00D1770E">
        <w:rPr>
          <w:rStyle w:val="libAlaemChar"/>
          <w:rtl/>
        </w:rPr>
        <w:t>عليها‌السلام</w:t>
      </w:r>
      <w:r>
        <w:rPr>
          <w:rtl/>
          <w:lang w:bidi="fa-IR"/>
        </w:rPr>
        <w:t xml:space="preserve"> ، ولو كان شي‌ء أفضل منه لنحله رسول الله </w:t>
      </w:r>
      <w:r w:rsidRPr="00D1770E">
        <w:rPr>
          <w:rStyle w:val="libAlaemChar"/>
          <w:rtl/>
        </w:rPr>
        <w:t>صلى‌الله‌عليه‌وآله</w:t>
      </w:r>
      <w:r>
        <w:rPr>
          <w:rtl/>
          <w:lang w:bidi="fa-IR"/>
        </w:rPr>
        <w:t xml:space="preserve"> فاطمة </w:t>
      </w:r>
      <w:r w:rsidR="00D1770E" w:rsidRPr="00D1770E">
        <w:rPr>
          <w:rStyle w:val="libAlaemChar"/>
          <w:rtl/>
        </w:rPr>
        <w:t>عليها‌السلام</w:t>
      </w:r>
      <w:r>
        <w:rPr>
          <w:rtl/>
          <w:lang w:bidi="fa-IR"/>
        </w:rPr>
        <w:t xml:space="preserve"> » </w:t>
      </w:r>
      <w:r w:rsidRPr="00D1770E">
        <w:rPr>
          <w:rStyle w:val="libFootnotenumChar"/>
          <w:rtl/>
        </w:rPr>
        <w:t>(5)</w:t>
      </w:r>
      <w:r>
        <w:rPr>
          <w:rtl/>
          <w:lang w:bidi="fa-IR"/>
        </w:rPr>
        <w:t xml:space="preserve"> وكان يقول : « تسبيح فاطمة </w:t>
      </w:r>
      <w:r w:rsidR="00D1770E" w:rsidRPr="00D1770E">
        <w:rPr>
          <w:rStyle w:val="libAlaemChar"/>
          <w:rtl/>
        </w:rPr>
        <w:t>عليها‌السلام</w:t>
      </w:r>
      <w:r>
        <w:rPr>
          <w:rtl/>
          <w:lang w:bidi="fa-IR"/>
        </w:rPr>
        <w:t xml:space="preserve"> في كل يوم دبر كل صلاة أحب إليّ من صلا</w:t>
      </w:r>
      <w:r>
        <w:rPr>
          <w:rFonts w:hint="eastAsia"/>
          <w:rtl/>
          <w:lang w:bidi="fa-IR"/>
        </w:rPr>
        <w:t>ة</w:t>
      </w:r>
      <w:r>
        <w:rPr>
          <w:rtl/>
          <w:lang w:bidi="fa-IR"/>
        </w:rPr>
        <w:t xml:space="preserve"> ألف ركعة في كل يوم » </w:t>
      </w:r>
      <w:r w:rsidRPr="00D1770E">
        <w:rPr>
          <w:rStyle w:val="libFootnotenumChar"/>
          <w:rtl/>
        </w:rPr>
        <w:t>(6)</w:t>
      </w:r>
      <w:r>
        <w:rPr>
          <w:rtl/>
          <w:lang w:bidi="fa-IR"/>
        </w:rPr>
        <w:t>.</w:t>
      </w:r>
    </w:p>
    <w:p w:rsidR="00C95F87" w:rsidRDefault="005109CD" w:rsidP="005109CD">
      <w:pPr>
        <w:pStyle w:val="libNormal"/>
        <w:rPr>
          <w:rtl/>
          <w:lang w:bidi="fa-IR"/>
        </w:rPr>
      </w:pPr>
      <w:r>
        <w:rPr>
          <w:rFonts w:hint="eastAsia"/>
          <w:rtl/>
          <w:lang w:bidi="fa-IR"/>
        </w:rPr>
        <w:t>وإنما</w:t>
      </w:r>
      <w:r>
        <w:rPr>
          <w:rtl/>
          <w:lang w:bidi="fa-IR"/>
        </w:rPr>
        <w:t xml:space="preserve"> نسب التسبيح إليها </w:t>
      </w:r>
      <w:r w:rsidR="00D1770E" w:rsidRPr="00D1770E">
        <w:rPr>
          <w:rStyle w:val="libAlaemChar"/>
          <w:rtl/>
        </w:rPr>
        <w:t>عليها‌السلام</w:t>
      </w:r>
      <w:r>
        <w:rPr>
          <w:rtl/>
          <w:lang w:bidi="fa-IR"/>
        </w:rPr>
        <w:t xml:space="preserve"> لأنها </w:t>
      </w:r>
      <w:r w:rsidR="00D1770E" w:rsidRPr="00D1770E">
        <w:rPr>
          <w:rStyle w:val="libAlaemChar"/>
          <w:rtl/>
        </w:rPr>
        <w:t>عليها‌السلام</w:t>
      </w:r>
      <w:r>
        <w:rPr>
          <w:rtl/>
          <w:lang w:bidi="fa-IR"/>
        </w:rPr>
        <w:t xml:space="preserve"> السبب في تشريعه ، روى الصدوق أن أمير المؤمنين </w:t>
      </w:r>
      <w:r w:rsidR="00D1770E" w:rsidRPr="00D1770E">
        <w:rPr>
          <w:rStyle w:val="libAlaemChar"/>
          <w:rtl/>
        </w:rPr>
        <w:t>عليه‌السلام</w:t>
      </w:r>
      <w:r>
        <w:rPr>
          <w:rtl/>
          <w:lang w:bidi="fa-IR"/>
        </w:rPr>
        <w:t xml:space="preserve"> قال لرجل من بني سعد : « </w:t>
      </w:r>
    </w:p>
    <w:p w:rsidR="005109CD" w:rsidRDefault="00C95F87" w:rsidP="005109CD">
      <w:pPr>
        <w:pStyle w:val="libNormal"/>
        <w:rPr>
          <w:lang w:bidi="fa-IR"/>
        </w:rPr>
      </w:pPr>
      <w:r>
        <w:rPr>
          <w:rFonts w:hint="cs"/>
          <w:rtl/>
          <w:lang w:bidi="fa-IR"/>
        </w:rPr>
        <w:t>أ</w:t>
      </w:r>
      <w:r w:rsidR="005109CD">
        <w:rPr>
          <w:rtl/>
          <w:lang w:bidi="fa-IR"/>
        </w:rPr>
        <w:t>لا أحدثكم عني ، وعن فاطمة أنها كانت عندي فاستقت بالقربة‌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البخاري 1 : 213 ، صحيح مسلم 1 : 416 </w:t>
      </w:r>
      <w:r w:rsidR="00C95F87">
        <w:rPr>
          <w:rFonts w:hint="cs"/>
          <w:rtl/>
          <w:lang w:bidi="fa-IR"/>
        </w:rPr>
        <w:t>/</w:t>
      </w:r>
      <w:r>
        <w:rPr>
          <w:rtl/>
          <w:lang w:bidi="fa-IR"/>
        </w:rPr>
        <w:t xml:space="preserve"> 595.</w:t>
      </w:r>
    </w:p>
    <w:p w:rsidR="005109CD" w:rsidRDefault="005109CD" w:rsidP="00B70EE0">
      <w:pPr>
        <w:pStyle w:val="libFootnote0"/>
        <w:rPr>
          <w:lang w:bidi="fa-IR"/>
        </w:rPr>
      </w:pPr>
      <w:r>
        <w:rPr>
          <w:rtl/>
          <w:lang w:bidi="fa-IR"/>
        </w:rPr>
        <w:t xml:space="preserve">(2) التهذيب 2 : 104 </w:t>
      </w:r>
      <w:r w:rsidR="00C95F87">
        <w:rPr>
          <w:rFonts w:hint="cs"/>
          <w:rtl/>
          <w:lang w:bidi="fa-IR"/>
        </w:rPr>
        <w:t>/</w:t>
      </w:r>
      <w:r>
        <w:rPr>
          <w:rtl/>
          <w:lang w:bidi="fa-IR"/>
        </w:rPr>
        <w:t xml:space="preserve"> 391.</w:t>
      </w:r>
    </w:p>
    <w:p w:rsidR="005109CD" w:rsidRDefault="005109CD" w:rsidP="00B70EE0">
      <w:pPr>
        <w:pStyle w:val="libFootnote0"/>
        <w:rPr>
          <w:lang w:bidi="fa-IR"/>
        </w:rPr>
      </w:pPr>
      <w:r>
        <w:rPr>
          <w:rtl/>
          <w:lang w:bidi="fa-IR"/>
        </w:rPr>
        <w:t xml:space="preserve">(3) الكافي 3 : 342 </w:t>
      </w:r>
      <w:r w:rsidR="00C95F87">
        <w:rPr>
          <w:rFonts w:hint="cs"/>
          <w:rtl/>
          <w:lang w:bidi="fa-IR"/>
        </w:rPr>
        <w:t>/</w:t>
      </w:r>
      <w:r>
        <w:rPr>
          <w:rtl/>
          <w:lang w:bidi="fa-IR"/>
        </w:rPr>
        <w:t xml:space="preserve"> 5 ، الفقيه 1 : 216 </w:t>
      </w:r>
      <w:r w:rsidR="00C95F87">
        <w:rPr>
          <w:rFonts w:hint="cs"/>
          <w:rtl/>
          <w:lang w:bidi="fa-IR"/>
        </w:rPr>
        <w:t>/</w:t>
      </w:r>
      <w:r>
        <w:rPr>
          <w:rtl/>
          <w:lang w:bidi="fa-IR"/>
        </w:rPr>
        <w:t xml:space="preserve"> 962 ، التهذيب 2 : 103 </w:t>
      </w:r>
      <w:r w:rsidR="00C95F87">
        <w:rPr>
          <w:rFonts w:hint="cs"/>
          <w:rtl/>
          <w:lang w:bidi="fa-IR"/>
        </w:rPr>
        <w:t>/</w:t>
      </w:r>
      <w:r>
        <w:rPr>
          <w:rtl/>
          <w:lang w:bidi="fa-IR"/>
        </w:rPr>
        <w:t xml:space="preserve"> 389.</w:t>
      </w:r>
    </w:p>
    <w:p w:rsidR="005109CD" w:rsidRDefault="005109CD" w:rsidP="00B70EE0">
      <w:pPr>
        <w:pStyle w:val="libFootnote0"/>
        <w:rPr>
          <w:lang w:bidi="fa-IR"/>
        </w:rPr>
      </w:pPr>
      <w:r>
        <w:rPr>
          <w:rtl/>
          <w:lang w:bidi="fa-IR"/>
        </w:rPr>
        <w:t xml:space="preserve">(4) صحيح مسلم 1 : 418 </w:t>
      </w:r>
      <w:r w:rsidR="00C95F87">
        <w:rPr>
          <w:rFonts w:hint="cs"/>
          <w:rtl/>
          <w:lang w:bidi="fa-IR"/>
        </w:rPr>
        <w:t>/</w:t>
      </w:r>
      <w:r>
        <w:rPr>
          <w:rtl/>
          <w:lang w:bidi="fa-IR"/>
        </w:rPr>
        <w:t xml:space="preserve"> 596 ، سنن النسائي 3 : 75 ، سنن الترمذي 5 : 479 </w:t>
      </w:r>
      <w:r w:rsidR="00C95F87">
        <w:rPr>
          <w:rFonts w:hint="cs"/>
          <w:rtl/>
          <w:lang w:bidi="fa-IR"/>
        </w:rPr>
        <w:t>/</w:t>
      </w:r>
      <w:r>
        <w:rPr>
          <w:rtl/>
          <w:lang w:bidi="fa-IR"/>
        </w:rPr>
        <w:t xml:space="preserve"> 3412.</w:t>
      </w:r>
    </w:p>
    <w:p w:rsidR="005109CD" w:rsidRDefault="005109CD" w:rsidP="00B70EE0">
      <w:pPr>
        <w:pStyle w:val="libFootnote0"/>
        <w:rPr>
          <w:lang w:bidi="fa-IR"/>
        </w:rPr>
      </w:pPr>
      <w:r>
        <w:rPr>
          <w:rtl/>
          <w:lang w:bidi="fa-IR"/>
        </w:rPr>
        <w:t xml:space="preserve">(5) الكافي 3 : 343 </w:t>
      </w:r>
      <w:r w:rsidR="00C95F87">
        <w:rPr>
          <w:rFonts w:hint="cs"/>
          <w:rtl/>
          <w:lang w:bidi="fa-IR"/>
        </w:rPr>
        <w:t>/</w:t>
      </w:r>
      <w:r>
        <w:rPr>
          <w:rtl/>
          <w:lang w:bidi="fa-IR"/>
        </w:rPr>
        <w:t xml:space="preserve"> 14 ، التهذيب 2 : 105 </w:t>
      </w:r>
      <w:r w:rsidR="00C95F87">
        <w:rPr>
          <w:rFonts w:hint="cs"/>
          <w:rtl/>
          <w:lang w:bidi="fa-IR"/>
        </w:rPr>
        <w:t>/</w:t>
      </w:r>
      <w:r>
        <w:rPr>
          <w:rtl/>
          <w:lang w:bidi="fa-IR"/>
        </w:rPr>
        <w:t xml:space="preserve"> 398.</w:t>
      </w:r>
    </w:p>
    <w:p w:rsidR="005109CD" w:rsidRDefault="005109CD" w:rsidP="00B70EE0">
      <w:pPr>
        <w:pStyle w:val="libFootnote0"/>
        <w:rPr>
          <w:lang w:bidi="fa-IR"/>
        </w:rPr>
      </w:pPr>
      <w:r>
        <w:rPr>
          <w:rtl/>
          <w:lang w:bidi="fa-IR"/>
        </w:rPr>
        <w:t xml:space="preserve">(6) الكافي 3 : 343 </w:t>
      </w:r>
      <w:r w:rsidR="00C95F87">
        <w:rPr>
          <w:rFonts w:hint="cs"/>
          <w:rtl/>
          <w:lang w:bidi="fa-IR"/>
        </w:rPr>
        <w:t>/</w:t>
      </w:r>
      <w:r>
        <w:rPr>
          <w:rtl/>
          <w:lang w:bidi="fa-IR"/>
        </w:rPr>
        <w:t xml:space="preserve"> 15 ، التهذيب 2 : 105 </w:t>
      </w:r>
      <w:r w:rsidR="00C95F87">
        <w:rPr>
          <w:rFonts w:hint="cs"/>
          <w:rtl/>
          <w:lang w:bidi="fa-IR"/>
        </w:rPr>
        <w:t>/</w:t>
      </w:r>
      <w:r>
        <w:rPr>
          <w:rtl/>
          <w:lang w:bidi="fa-IR"/>
        </w:rPr>
        <w:t xml:space="preserve"> 399.</w:t>
      </w:r>
    </w:p>
    <w:p w:rsidR="00D1770E" w:rsidRDefault="00062957" w:rsidP="005B6482">
      <w:pPr>
        <w:pStyle w:val="libNormal"/>
        <w:rPr>
          <w:rtl/>
          <w:lang w:bidi="fa-IR"/>
        </w:rPr>
      </w:pPr>
      <w:r>
        <w:rPr>
          <w:rtl/>
          <w:lang w:bidi="fa-IR"/>
        </w:rPr>
        <w:br w:type="page"/>
      </w:r>
    </w:p>
    <w:p w:rsidR="005109CD" w:rsidRDefault="005109CD" w:rsidP="003B5C10">
      <w:pPr>
        <w:pStyle w:val="libNormal0"/>
        <w:rPr>
          <w:lang w:bidi="fa-IR"/>
        </w:rPr>
      </w:pPr>
      <w:r>
        <w:rPr>
          <w:rFonts w:hint="eastAsia"/>
          <w:rtl/>
          <w:lang w:bidi="fa-IR"/>
        </w:rPr>
        <w:lastRenderedPageBreak/>
        <w:t>حتى</w:t>
      </w:r>
      <w:r>
        <w:rPr>
          <w:rtl/>
          <w:lang w:bidi="fa-IR"/>
        </w:rPr>
        <w:t xml:space="preserve"> أثر في صدرها ، وطحنت بالرحا حتى مجلت </w:t>
      </w:r>
      <w:r w:rsidRPr="00D1770E">
        <w:rPr>
          <w:rStyle w:val="libFootnotenumChar"/>
          <w:rtl/>
        </w:rPr>
        <w:t>(1)</w:t>
      </w:r>
      <w:r>
        <w:rPr>
          <w:rtl/>
          <w:lang w:bidi="fa-IR"/>
        </w:rPr>
        <w:t xml:space="preserve"> يداها ، وكسحت </w:t>
      </w:r>
      <w:r w:rsidRPr="00D1770E">
        <w:rPr>
          <w:rStyle w:val="libFootnotenumChar"/>
          <w:rtl/>
        </w:rPr>
        <w:t>(2)</w:t>
      </w:r>
      <w:r>
        <w:rPr>
          <w:rtl/>
          <w:lang w:bidi="fa-IR"/>
        </w:rPr>
        <w:t xml:space="preserve"> البيت حتى أغبرت ثيابها ، وأوقدت تحت القدر حتى دكنت ثيابها فأصابها من ذلك ضرر شديد ، فقلت لها : لو أتيت أباك فسألتيه خادما</w:t>
      </w:r>
      <w:r w:rsidR="00C95F87">
        <w:rPr>
          <w:rFonts w:hint="cs"/>
          <w:rtl/>
          <w:lang w:bidi="fa-IR"/>
        </w:rPr>
        <w:t>ً</w:t>
      </w:r>
      <w:r>
        <w:rPr>
          <w:rtl/>
          <w:lang w:bidi="fa-IR"/>
        </w:rPr>
        <w:t xml:space="preserve"> يكفيك حرّ ما أنت فيه من هذا العمل؟ فأتت النبي </w:t>
      </w:r>
      <w:r w:rsidRPr="00D1770E">
        <w:rPr>
          <w:rStyle w:val="libAlaemChar"/>
          <w:rtl/>
        </w:rPr>
        <w:t>صلى‌الله‌عليه‌وآله</w:t>
      </w:r>
      <w:r>
        <w:rPr>
          <w:rtl/>
          <w:lang w:bidi="fa-IR"/>
        </w:rPr>
        <w:t xml:space="preserve"> فوجدت </w:t>
      </w:r>
      <w:r>
        <w:rPr>
          <w:rFonts w:hint="eastAsia"/>
          <w:rtl/>
          <w:lang w:bidi="fa-IR"/>
        </w:rPr>
        <w:t>عنده</w:t>
      </w:r>
      <w:r>
        <w:rPr>
          <w:rtl/>
          <w:lang w:bidi="fa-IR"/>
        </w:rPr>
        <w:t xml:space="preserve"> حدّاثا فاستحيت وانصرفت ، فعلم </w:t>
      </w:r>
      <w:r w:rsidR="00D1770E" w:rsidRPr="00D1770E">
        <w:rPr>
          <w:rStyle w:val="libAlaemChar"/>
          <w:rtl/>
        </w:rPr>
        <w:t>عليه‌السلام</w:t>
      </w:r>
      <w:r>
        <w:rPr>
          <w:rtl/>
          <w:lang w:bidi="fa-IR"/>
        </w:rPr>
        <w:t xml:space="preserve"> أنها جاءت لحاجة فغدا علينا ونحن في لفاعتنا </w:t>
      </w:r>
      <w:r w:rsidRPr="00D1770E">
        <w:rPr>
          <w:rStyle w:val="libFootnotenumChar"/>
          <w:rtl/>
        </w:rPr>
        <w:t>(3)</w:t>
      </w:r>
      <w:r>
        <w:rPr>
          <w:rtl/>
          <w:lang w:bidi="fa-IR"/>
        </w:rPr>
        <w:t xml:space="preserve"> ، فقال : السلام عليكم ، فسكتنا واستحيينا لمكاننا ، ثم قال : السلام عليكم ، فسكتنا ، ثم قال : السلام عليكم ، فخشينا إن لم نرد عليه أن ينصرف ، وقد كان يفعل ذلك يسلم ثلاثا</w:t>
      </w:r>
      <w:r w:rsidR="00C95F87">
        <w:rPr>
          <w:rFonts w:hint="cs"/>
          <w:rtl/>
          <w:lang w:bidi="fa-IR"/>
        </w:rPr>
        <w:t>ً</w:t>
      </w:r>
      <w:r>
        <w:rPr>
          <w:rtl/>
          <w:lang w:bidi="fa-IR"/>
        </w:rPr>
        <w:t xml:space="preserve"> فإن ا</w:t>
      </w:r>
      <w:r w:rsidR="00C95F87">
        <w:rPr>
          <w:rFonts w:hint="cs"/>
          <w:rtl/>
          <w:lang w:bidi="fa-IR"/>
        </w:rPr>
        <w:t>ُ</w:t>
      </w:r>
      <w:r>
        <w:rPr>
          <w:rtl/>
          <w:lang w:bidi="fa-IR"/>
        </w:rPr>
        <w:t>ذن له وإلا انصرف ، فقلت : وعليك السلام يا رسول الله اد</w:t>
      </w:r>
      <w:r w:rsidR="00C95F87">
        <w:rPr>
          <w:rFonts w:hint="cs"/>
          <w:rtl/>
          <w:lang w:bidi="fa-IR"/>
        </w:rPr>
        <w:t>ْ</w:t>
      </w:r>
      <w:r>
        <w:rPr>
          <w:rtl/>
          <w:lang w:bidi="fa-IR"/>
        </w:rPr>
        <w:t>خ</w:t>
      </w:r>
      <w:r w:rsidR="00C95F87">
        <w:rPr>
          <w:rFonts w:hint="cs"/>
          <w:rtl/>
          <w:lang w:bidi="fa-IR"/>
        </w:rPr>
        <w:t>ُ</w:t>
      </w:r>
      <w:r>
        <w:rPr>
          <w:rtl/>
          <w:lang w:bidi="fa-IR"/>
        </w:rPr>
        <w:t>ل ، فدخل وجلس عند ر</w:t>
      </w:r>
      <w:r w:rsidR="00C95F87">
        <w:rPr>
          <w:rFonts w:hint="cs"/>
          <w:rtl/>
          <w:lang w:bidi="fa-IR"/>
        </w:rPr>
        <w:t>ؤ</w:t>
      </w:r>
      <w:r>
        <w:rPr>
          <w:rtl/>
          <w:lang w:bidi="fa-IR"/>
        </w:rPr>
        <w:t>وسنا ، فقال : يا فاطمة ما كانت حاجتك أمس عند محمد؟ فخشيت إن لم نجب</w:t>
      </w:r>
      <w:r w:rsidR="00C95F87">
        <w:rPr>
          <w:rFonts w:hint="cs"/>
          <w:rtl/>
          <w:lang w:bidi="fa-IR"/>
        </w:rPr>
        <w:t>ْ</w:t>
      </w:r>
      <w:r>
        <w:rPr>
          <w:rtl/>
          <w:lang w:bidi="fa-IR"/>
        </w:rPr>
        <w:t>ة أن يقوم فأخرجت رأسي فقلت : أنا والله أخبرك يا رسول الله إنّ</w:t>
      </w:r>
      <w:r w:rsidR="00C95F87">
        <w:rPr>
          <w:rFonts w:hint="cs"/>
          <w:rtl/>
          <w:lang w:bidi="fa-IR"/>
        </w:rPr>
        <w:t>َ</w:t>
      </w:r>
      <w:r>
        <w:rPr>
          <w:rtl/>
          <w:lang w:bidi="fa-IR"/>
        </w:rPr>
        <w:t xml:space="preserve">ها استقت بالقربة حتى أثر في صدرها ، وجرّت </w:t>
      </w:r>
      <w:r>
        <w:rPr>
          <w:rFonts w:hint="eastAsia"/>
          <w:rtl/>
          <w:lang w:bidi="fa-IR"/>
        </w:rPr>
        <w:t>بالرحا</w:t>
      </w:r>
      <w:r>
        <w:rPr>
          <w:rtl/>
          <w:lang w:bidi="fa-IR"/>
        </w:rPr>
        <w:t xml:space="preserve"> حتى مجلت يداها ، وكسحت البيت حتى أغبرت ثيابها ، وأوقدت تحت القدر حتى دكنت ثيابها ، فقلت لها : لو أتيت أباك فسألتيه خادما</w:t>
      </w:r>
      <w:r w:rsidR="006F7C90">
        <w:rPr>
          <w:rFonts w:hint="cs"/>
          <w:rtl/>
          <w:lang w:bidi="fa-IR"/>
        </w:rPr>
        <w:t>ً</w:t>
      </w:r>
      <w:r>
        <w:rPr>
          <w:rtl/>
          <w:lang w:bidi="fa-IR"/>
        </w:rPr>
        <w:t xml:space="preserve"> يكفيك حرّ ما أنت فيه من هذا العمل ، قال : أفلا أ</w:t>
      </w:r>
      <w:r w:rsidR="006F7C90">
        <w:rPr>
          <w:rFonts w:hint="cs"/>
          <w:rtl/>
          <w:lang w:bidi="fa-IR"/>
        </w:rPr>
        <w:t>ُ</w:t>
      </w:r>
      <w:r>
        <w:rPr>
          <w:rtl/>
          <w:lang w:bidi="fa-IR"/>
        </w:rPr>
        <w:t>علّمكما ما هو خير لكما من الخادم إذا أخذتما منامكما فكبّرا أربعا</w:t>
      </w:r>
      <w:r w:rsidR="006F7C90">
        <w:rPr>
          <w:rFonts w:hint="cs"/>
          <w:rtl/>
          <w:lang w:bidi="fa-IR"/>
        </w:rPr>
        <w:t>ً</w:t>
      </w:r>
      <w:r>
        <w:rPr>
          <w:rtl/>
          <w:lang w:bidi="fa-IR"/>
        </w:rPr>
        <w:t xml:space="preserve"> وثلاثين تكبيرة </w:t>
      </w:r>
      <w:r>
        <w:rPr>
          <w:rFonts w:hint="eastAsia"/>
          <w:rtl/>
          <w:lang w:bidi="fa-IR"/>
        </w:rPr>
        <w:t>،</w:t>
      </w:r>
      <w:r>
        <w:rPr>
          <w:rtl/>
          <w:lang w:bidi="fa-IR"/>
        </w:rPr>
        <w:t xml:space="preserve"> وسبّحا ثلاثا</w:t>
      </w:r>
      <w:r w:rsidR="006F7C90">
        <w:rPr>
          <w:rFonts w:hint="cs"/>
          <w:rtl/>
          <w:lang w:bidi="fa-IR"/>
        </w:rPr>
        <w:t>ً</w:t>
      </w:r>
      <w:r>
        <w:rPr>
          <w:rtl/>
          <w:lang w:bidi="fa-IR"/>
        </w:rPr>
        <w:t xml:space="preserve"> وثلاثين ، وأحمدا ثلاثا</w:t>
      </w:r>
      <w:r w:rsidR="006F7C90">
        <w:rPr>
          <w:rFonts w:hint="cs"/>
          <w:rtl/>
          <w:lang w:bidi="fa-IR"/>
        </w:rPr>
        <w:t>ً</w:t>
      </w:r>
      <w:r>
        <w:rPr>
          <w:rtl/>
          <w:lang w:bidi="fa-IR"/>
        </w:rPr>
        <w:t xml:space="preserve"> وثلاثين ، فأخرجت فاطمة </w:t>
      </w:r>
      <w:r w:rsidR="00D1770E" w:rsidRPr="00D1770E">
        <w:rPr>
          <w:rStyle w:val="libAlaemChar"/>
          <w:rtl/>
        </w:rPr>
        <w:t>عليها‌السلام</w:t>
      </w:r>
      <w:r>
        <w:rPr>
          <w:rtl/>
          <w:lang w:bidi="fa-IR"/>
        </w:rPr>
        <w:t xml:space="preserve"> رأسها فقالت : رضيت عن الله وعن رسوله ، رضيت عن الله وعن رسوله » </w:t>
      </w:r>
      <w:r w:rsidRPr="00D1770E">
        <w:rPr>
          <w:rStyle w:val="libFootnotenumChar"/>
          <w:rtl/>
        </w:rPr>
        <w:t>(4)</w:t>
      </w:r>
      <w:r>
        <w:rPr>
          <w:rtl/>
          <w:lang w:bidi="fa-IR"/>
        </w:rPr>
        <w:t>.</w:t>
      </w:r>
    </w:p>
    <w:p w:rsidR="005109CD" w:rsidRDefault="005109CD" w:rsidP="005109CD">
      <w:pPr>
        <w:pStyle w:val="libNormal"/>
        <w:rPr>
          <w:lang w:bidi="fa-IR"/>
        </w:rPr>
      </w:pPr>
      <w:bookmarkStart w:id="256" w:name="_Toc105414105"/>
      <w:r w:rsidRPr="0088654B">
        <w:rPr>
          <w:rStyle w:val="Heading2Char"/>
          <w:rFonts w:hint="eastAsia"/>
          <w:rtl/>
        </w:rPr>
        <w:t>مسألة</w:t>
      </w:r>
      <w:r w:rsidRPr="0088654B">
        <w:rPr>
          <w:rStyle w:val="Heading2Char"/>
          <w:rtl/>
        </w:rPr>
        <w:t xml:space="preserve"> 316 :</w:t>
      </w:r>
      <w:bookmarkEnd w:id="256"/>
      <w:r>
        <w:rPr>
          <w:rtl/>
          <w:lang w:bidi="fa-IR"/>
        </w:rPr>
        <w:t xml:space="preserve"> المشهور : أنه يبدأ بالتكبير ، ثم بالتحميد ، ثم بالتسبيح ، قال محمد بن عذافر : دخلت على الصادق </w:t>
      </w:r>
      <w:r w:rsidR="00D1770E" w:rsidRPr="00D1770E">
        <w:rPr>
          <w:rStyle w:val="libAlaemChar"/>
          <w:rtl/>
        </w:rPr>
        <w:t>عليه‌السلام</w:t>
      </w:r>
      <w:r>
        <w:rPr>
          <w:rtl/>
          <w:lang w:bidi="fa-IR"/>
        </w:rPr>
        <w:t xml:space="preserve"> فسألته عن تسبيح فاطمة‌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مجلت يداها : أي ثخن جلدها وتعجز وظهر فيها ما يشبه البثر من العمل بالأشياء الصلبة الخشنة. مجمع البحرين 5 : 472 « مجل ».</w:t>
      </w:r>
    </w:p>
    <w:p w:rsidR="005109CD" w:rsidRDefault="005109CD" w:rsidP="00B70EE0">
      <w:pPr>
        <w:pStyle w:val="libFootnote0"/>
        <w:rPr>
          <w:lang w:bidi="fa-IR"/>
        </w:rPr>
      </w:pPr>
      <w:r>
        <w:rPr>
          <w:rtl/>
          <w:lang w:bidi="fa-IR"/>
        </w:rPr>
        <w:t>(2) كسحت : كسحت البيت كسحا من باب نفع كنسته ، مجمع البحرين 2 : 406 « كسح ».</w:t>
      </w:r>
    </w:p>
    <w:p w:rsidR="005109CD" w:rsidRDefault="005109CD" w:rsidP="00B70EE0">
      <w:pPr>
        <w:pStyle w:val="libFootnote0"/>
        <w:rPr>
          <w:lang w:bidi="fa-IR"/>
        </w:rPr>
      </w:pPr>
      <w:r>
        <w:rPr>
          <w:rtl/>
          <w:lang w:bidi="fa-IR"/>
        </w:rPr>
        <w:t>(3) وفي المصدر : لحافنا وهما بمعنى.</w:t>
      </w:r>
    </w:p>
    <w:p w:rsidR="005109CD" w:rsidRDefault="005109CD" w:rsidP="00B70EE0">
      <w:pPr>
        <w:pStyle w:val="libFootnote0"/>
        <w:rPr>
          <w:lang w:bidi="fa-IR"/>
        </w:rPr>
      </w:pPr>
      <w:r>
        <w:rPr>
          <w:rtl/>
          <w:lang w:bidi="fa-IR"/>
        </w:rPr>
        <w:t xml:space="preserve">(4) الفقيه 1 : 211 </w:t>
      </w:r>
      <w:r w:rsidR="006F7C90">
        <w:rPr>
          <w:rFonts w:hint="cs"/>
          <w:rtl/>
          <w:lang w:bidi="fa-IR"/>
        </w:rPr>
        <w:t>/</w:t>
      </w:r>
      <w:r>
        <w:rPr>
          <w:rtl/>
          <w:lang w:bidi="fa-IR"/>
        </w:rPr>
        <w:t xml:space="preserve"> 947 ، علل الشرائع : 366 باب 88.</w:t>
      </w:r>
    </w:p>
    <w:p w:rsidR="00D1770E" w:rsidRDefault="00062957" w:rsidP="005B6482">
      <w:pPr>
        <w:pStyle w:val="libNormal"/>
        <w:rPr>
          <w:rtl/>
          <w:lang w:bidi="fa-IR"/>
        </w:rPr>
      </w:pPr>
      <w:r>
        <w:rPr>
          <w:rtl/>
          <w:lang w:bidi="fa-IR"/>
        </w:rPr>
        <w:br w:type="page"/>
      </w:r>
    </w:p>
    <w:p w:rsidR="005109CD" w:rsidRDefault="00D1770E" w:rsidP="006F7C90">
      <w:pPr>
        <w:pStyle w:val="libNormal0"/>
        <w:rPr>
          <w:lang w:bidi="fa-IR"/>
        </w:rPr>
      </w:pPr>
      <w:r w:rsidRPr="00D1770E">
        <w:rPr>
          <w:rStyle w:val="libAlaemChar"/>
          <w:rFonts w:hint="eastAsia"/>
          <w:rtl/>
        </w:rPr>
        <w:lastRenderedPageBreak/>
        <w:t>عليها‌السلام</w:t>
      </w:r>
      <w:r w:rsidR="005109CD">
        <w:rPr>
          <w:rtl/>
          <w:lang w:bidi="fa-IR"/>
        </w:rPr>
        <w:t xml:space="preserve"> ، فقال : « الله أكبر أربعا</w:t>
      </w:r>
      <w:r w:rsidR="006F7C90">
        <w:rPr>
          <w:rFonts w:hint="cs"/>
          <w:rtl/>
          <w:lang w:bidi="fa-IR"/>
        </w:rPr>
        <w:t>ً</w:t>
      </w:r>
      <w:r w:rsidR="005109CD">
        <w:rPr>
          <w:rtl/>
          <w:lang w:bidi="fa-IR"/>
        </w:rPr>
        <w:t xml:space="preserve"> وثلاثين مرّة ، ثم قال : الحمد لله حتى بلغ سبعا</w:t>
      </w:r>
      <w:r w:rsidR="006F7C90">
        <w:rPr>
          <w:rFonts w:hint="cs"/>
          <w:rtl/>
          <w:lang w:bidi="fa-IR"/>
        </w:rPr>
        <w:t>ً</w:t>
      </w:r>
      <w:r w:rsidR="005109CD">
        <w:rPr>
          <w:rtl/>
          <w:lang w:bidi="fa-IR"/>
        </w:rPr>
        <w:t xml:space="preserve"> وستين ، ثم قال : سبحان الله حتى بلغ مائة يحصيها بيده جملة واحدة » </w:t>
      </w:r>
      <w:r w:rsidR="005109CD" w:rsidRPr="00D1770E">
        <w:rPr>
          <w:rStyle w:val="libFootnotenumChar"/>
          <w:rtl/>
        </w:rPr>
        <w:t>(1)</w:t>
      </w:r>
      <w:r w:rsidR="005109CD">
        <w:rPr>
          <w:rtl/>
          <w:lang w:bidi="fa-IR"/>
        </w:rPr>
        <w:t xml:space="preserve">. وعن الصادق </w:t>
      </w:r>
      <w:r w:rsidRPr="00D1770E">
        <w:rPr>
          <w:rStyle w:val="libAlaemChar"/>
          <w:rtl/>
        </w:rPr>
        <w:t>عليه‌السلام</w:t>
      </w:r>
      <w:r w:rsidR="005109CD">
        <w:rPr>
          <w:rtl/>
          <w:lang w:bidi="fa-IR"/>
        </w:rPr>
        <w:t xml:space="preserve"> قال : « من سبّح تسبيح الزهراء </w:t>
      </w:r>
      <w:r w:rsidRPr="00D1770E">
        <w:rPr>
          <w:rStyle w:val="libAlaemChar"/>
          <w:rtl/>
        </w:rPr>
        <w:t>عليها‌السلام</w:t>
      </w:r>
      <w:r w:rsidR="005109CD">
        <w:rPr>
          <w:rtl/>
          <w:lang w:bidi="fa-IR"/>
        </w:rPr>
        <w:t xml:space="preserve"> قبل أن يثنّي رجليه من صلاة الفري</w:t>
      </w:r>
      <w:r w:rsidR="005109CD">
        <w:rPr>
          <w:rFonts w:hint="eastAsia"/>
          <w:rtl/>
          <w:lang w:bidi="fa-IR"/>
        </w:rPr>
        <w:t>ضة</w:t>
      </w:r>
      <w:r w:rsidR="005109CD">
        <w:rPr>
          <w:rtl/>
          <w:lang w:bidi="fa-IR"/>
        </w:rPr>
        <w:t xml:space="preserve"> غفر الله له ويبدأ بالتكبير » </w:t>
      </w:r>
      <w:r w:rsidR="005109CD" w:rsidRPr="00D1770E">
        <w:rPr>
          <w:rStyle w:val="libFootnotenumChar"/>
          <w:rtl/>
        </w:rPr>
        <w:t>(2)</w:t>
      </w:r>
      <w:r w:rsidR="005109CD">
        <w:rPr>
          <w:rtl/>
          <w:lang w:bidi="fa-IR"/>
        </w:rPr>
        <w:t xml:space="preserve">. وفي رواية : تقديم التسبيح على التحميد </w:t>
      </w:r>
      <w:r w:rsidR="005109CD" w:rsidRPr="00D1770E">
        <w:rPr>
          <w:rStyle w:val="libFootnotenumChar"/>
          <w:rtl/>
        </w:rPr>
        <w:t>(3)</w:t>
      </w:r>
      <w:r w:rsidR="005109CD">
        <w:rPr>
          <w:rtl/>
          <w:lang w:bidi="fa-IR"/>
        </w:rPr>
        <w:t>.</w:t>
      </w:r>
    </w:p>
    <w:p w:rsidR="005109CD" w:rsidRDefault="005109CD" w:rsidP="005109CD">
      <w:pPr>
        <w:pStyle w:val="libNormal"/>
        <w:rPr>
          <w:lang w:bidi="fa-IR"/>
        </w:rPr>
      </w:pPr>
      <w:r>
        <w:rPr>
          <w:rFonts w:hint="eastAsia"/>
          <w:rtl/>
          <w:lang w:bidi="fa-IR"/>
        </w:rPr>
        <w:t>ويستحب</w:t>
      </w:r>
      <w:r>
        <w:rPr>
          <w:rtl/>
          <w:lang w:bidi="fa-IR"/>
        </w:rPr>
        <w:t xml:space="preserve"> قول سبحان الله ، والحمد لله ، ولا إله إلا الله ، والله أكبر ثلاثين مرة ، قال الصادق </w:t>
      </w:r>
      <w:r w:rsidR="00D1770E" w:rsidRPr="00D1770E">
        <w:rPr>
          <w:rStyle w:val="libAlaemChar"/>
          <w:rtl/>
        </w:rPr>
        <w:t>عليه‌السلام</w:t>
      </w:r>
      <w:r>
        <w:rPr>
          <w:rtl/>
          <w:lang w:bidi="fa-IR"/>
        </w:rPr>
        <w:t xml:space="preserve"> : « إن رسول الله </w:t>
      </w:r>
      <w:r w:rsidRPr="00D1770E">
        <w:rPr>
          <w:rStyle w:val="libAlaemChar"/>
          <w:rtl/>
        </w:rPr>
        <w:t>صلى‌الله‌عليه‌وآله</w:t>
      </w:r>
      <w:r>
        <w:rPr>
          <w:rtl/>
          <w:lang w:bidi="fa-IR"/>
        </w:rPr>
        <w:t xml:space="preserve"> قال لأصحابه : أرأيتم لو جمعتم ما عندكم من الثياب والآنية ، ثم وضعتم بعضها على بعض ترونه يبلغ السماء؟ قالوا : لا يا رس</w:t>
      </w:r>
      <w:r>
        <w:rPr>
          <w:rFonts w:hint="eastAsia"/>
          <w:rtl/>
          <w:lang w:bidi="fa-IR"/>
        </w:rPr>
        <w:t>ول</w:t>
      </w:r>
      <w:r>
        <w:rPr>
          <w:rtl/>
          <w:lang w:bidi="fa-IR"/>
        </w:rPr>
        <w:t xml:space="preserve"> الله ، فقال : يقول أحدكم إذا فرغ من صلاته : سبحان الله ، والحمد لله ، ولا إله إلا الله ، والله أكبر ثلاثين مرة ، وهنّ</w:t>
      </w:r>
      <w:r w:rsidR="006F7C90">
        <w:rPr>
          <w:rFonts w:hint="cs"/>
          <w:rtl/>
          <w:lang w:bidi="fa-IR"/>
        </w:rPr>
        <w:t>َ</w:t>
      </w:r>
      <w:r>
        <w:rPr>
          <w:rtl/>
          <w:lang w:bidi="fa-IR"/>
        </w:rPr>
        <w:t xml:space="preserve"> يدفعن الهدم ، والغرق ، والحرق ، والتردي في البئر ، وأكل السبع ، وميتة السوء ، والبلية التي نزلت على العبد في ذلك اليوم » </w:t>
      </w:r>
      <w:r w:rsidRPr="00D1770E">
        <w:rPr>
          <w:rStyle w:val="libFootnotenumChar"/>
          <w:rtl/>
        </w:rPr>
        <w:t>(4)</w:t>
      </w:r>
      <w:r>
        <w:rPr>
          <w:rtl/>
          <w:lang w:bidi="fa-IR"/>
        </w:rPr>
        <w:t>.</w:t>
      </w:r>
    </w:p>
    <w:p w:rsidR="005109CD" w:rsidRDefault="005109CD" w:rsidP="005109CD">
      <w:pPr>
        <w:pStyle w:val="libNormal"/>
        <w:rPr>
          <w:lang w:bidi="fa-IR"/>
        </w:rPr>
      </w:pPr>
      <w:bookmarkStart w:id="257" w:name="_Toc105414106"/>
      <w:r w:rsidRPr="0088654B">
        <w:rPr>
          <w:rStyle w:val="Heading2Char"/>
          <w:rFonts w:hint="eastAsia"/>
          <w:rtl/>
        </w:rPr>
        <w:t>مسألة</w:t>
      </w:r>
      <w:r w:rsidRPr="0088654B">
        <w:rPr>
          <w:rStyle w:val="Heading2Char"/>
          <w:rtl/>
        </w:rPr>
        <w:t xml:space="preserve"> 317 :</w:t>
      </w:r>
      <w:bookmarkEnd w:id="257"/>
      <w:r>
        <w:rPr>
          <w:rtl/>
          <w:lang w:bidi="fa-IR"/>
        </w:rPr>
        <w:t xml:space="preserve"> قال الصادق </w:t>
      </w:r>
      <w:r w:rsidR="00D1770E" w:rsidRPr="00D1770E">
        <w:rPr>
          <w:rStyle w:val="libAlaemChar"/>
          <w:rtl/>
        </w:rPr>
        <w:t>عليه‌السلام</w:t>
      </w:r>
      <w:r>
        <w:rPr>
          <w:rtl/>
          <w:lang w:bidi="fa-IR"/>
        </w:rPr>
        <w:t xml:space="preserve"> : « أدنى ما يجزي من الدعاء بعد المكتوبة‌ أن تقول : اللهم صلّ</w:t>
      </w:r>
      <w:r w:rsidR="006F7C90">
        <w:rPr>
          <w:rFonts w:hint="cs"/>
          <w:rtl/>
          <w:lang w:bidi="fa-IR"/>
        </w:rPr>
        <w:t>ِ</w:t>
      </w:r>
      <w:r>
        <w:rPr>
          <w:rtl/>
          <w:lang w:bidi="fa-IR"/>
        </w:rPr>
        <w:t xml:space="preserve"> على محمد وآل محمد ، اللهم إنّا نسألك من كل خير أحاط به علمك ، ونعوذ بك من كل شر أحاط به علمك ، اللهم إنا نسألك عافيتك في أمورنا كلّها ، ونعوذ بك من خزي الدنيا و</w:t>
      </w:r>
      <w:r>
        <w:rPr>
          <w:rFonts w:hint="eastAsia"/>
          <w:rtl/>
          <w:lang w:bidi="fa-IR"/>
        </w:rPr>
        <w:t>عذاب</w:t>
      </w:r>
      <w:r>
        <w:rPr>
          <w:rtl/>
          <w:lang w:bidi="fa-IR"/>
        </w:rPr>
        <w:t xml:space="preserve"> الآخرة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أمير المؤمنين </w:t>
      </w:r>
      <w:r w:rsidR="00D1770E" w:rsidRPr="00D1770E">
        <w:rPr>
          <w:rStyle w:val="libAlaemChar"/>
          <w:rtl/>
        </w:rPr>
        <w:t>عليه‌السلام</w:t>
      </w:r>
      <w:r>
        <w:rPr>
          <w:rtl/>
          <w:lang w:bidi="fa-IR"/>
        </w:rPr>
        <w:t xml:space="preserve"> : « من أحب أن يخرج من الدنيا وقد خلص من الذنوب كما يتخلص الذهب الذي لا كدر فيه ، ولا يطلبه أحد‌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342 </w:t>
      </w:r>
      <w:r w:rsidR="006F7C90">
        <w:rPr>
          <w:rFonts w:hint="cs"/>
          <w:rtl/>
          <w:lang w:bidi="fa-IR"/>
        </w:rPr>
        <w:t>/</w:t>
      </w:r>
      <w:r>
        <w:rPr>
          <w:rtl/>
          <w:lang w:bidi="fa-IR"/>
        </w:rPr>
        <w:t xml:space="preserve"> 8 ، التهذيب 2 : 105 </w:t>
      </w:r>
      <w:r w:rsidR="006F7C90">
        <w:rPr>
          <w:rFonts w:hint="cs"/>
          <w:rtl/>
          <w:lang w:bidi="fa-IR"/>
        </w:rPr>
        <w:t>/</w:t>
      </w:r>
      <w:r>
        <w:rPr>
          <w:rtl/>
          <w:lang w:bidi="fa-IR"/>
        </w:rPr>
        <w:t xml:space="preserve"> 400.</w:t>
      </w:r>
    </w:p>
    <w:p w:rsidR="005109CD" w:rsidRDefault="005109CD" w:rsidP="00B70EE0">
      <w:pPr>
        <w:pStyle w:val="libFootnote0"/>
        <w:rPr>
          <w:lang w:bidi="fa-IR"/>
        </w:rPr>
      </w:pPr>
      <w:r>
        <w:rPr>
          <w:rtl/>
          <w:lang w:bidi="fa-IR"/>
        </w:rPr>
        <w:t xml:space="preserve">(2) الكافي 3 : 342 </w:t>
      </w:r>
      <w:r w:rsidR="006F7C90">
        <w:rPr>
          <w:rFonts w:hint="cs"/>
          <w:rtl/>
          <w:lang w:bidi="fa-IR"/>
        </w:rPr>
        <w:t>/</w:t>
      </w:r>
      <w:r>
        <w:rPr>
          <w:rtl/>
          <w:lang w:bidi="fa-IR"/>
        </w:rPr>
        <w:t xml:space="preserve"> 6 ، الفقيه 1 : 210 </w:t>
      </w:r>
      <w:r w:rsidR="006F7C90">
        <w:rPr>
          <w:rFonts w:hint="cs"/>
          <w:rtl/>
          <w:lang w:bidi="fa-IR"/>
        </w:rPr>
        <w:t>/</w:t>
      </w:r>
      <w:r>
        <w:rPr>
          <w:rtl/>
          <w:lang w:bidi="fa-IR"/>
        </w:rPr>
        <w:t xml:space="preserve"> 946 ، التهذيب 2 : 105 </w:t>
      </w:r>
      <w:r w:rsidR="006F7C90">
        <w:rPr>
          <w:rFonts w:hint="cs"/>
          <w:rtl/>
          <w:lang w:bidi="fa-IR"/>
        </w:rPr>
        <w:t>/</w:t>
      </w:r>
      <w:r>
        <w:rPr>
          <w:rtl/>
          <w:lang w:bidi="fa-IR"/>
        </w:rPr>
        <w:t xml:space="preserve"> 395.</w:t>
      </w:r>
    </w:p>
    <w:p w:rsidR="005109CD" w:rsidRDefault="005109CD" w:rsidP="00B70EE0">
      <w:pPr>
        <w:pStyle w:val="libFootnote0"/>
        <w:rPr>
          <w:lang w:bidi="fa-IR"/>
        </w:rPr>
      </w:pPr>
      <w:r>
        <w:rPr>
          <w:rtl/>
          <w:lang w:bidi="fa-IR"/>
        </w:rPr>
        <w:t xml:space="preserve">(3) الفقيه 1 : 211 </w:t>
      </w:r>
      <w:r w:rsidR="006F7C90">
        <w:rPr>
          <w:rFonts w:hint="cs"/>
          <w:rtl/>
          <w:lang w:bidi="fa-IR"/>
        </w:rPr>
        <w:t>/</w:t>
      </w:r>
      <w:r>
        <w:rPr>
          <w:rtl/>
          <w:lang w:bidi="fa-IR"/>
        </w:rPr>
        <w:t xml:space="preserve"> 947 ، علل الشرائع : 366 باب 88 حديث 1.</w:t>
      </w:r>
    </w:p>
    <w:p w:rsidR="005109CD" w:rsidRDefault="005109CD" w:rsidP="00B70EE0">
      <w:pPr>
        <w:pStyle w:val="libFootnote0"/>
        <w:rPr>
          <w:lang w:bidi="fa-IR"/>
        </w:rPr>
      </w:pPr>
      <w:r>
        <w:rPr>
          <w:rtl/>
          <w:lang w:bidi="fa-IR"/>
        </w:rPr>
        <w:t xml:space="preserve">(4) التهذيب 2 : 107 </w:t>
      </w:r>
      <w:r w:rsidR="006F7C90">
        <w:rPr>
          <w:rFonts w:hint="cs"/>
          <w:rtl/>
          <w:lang w:bidi="fa-IR"/>
        </w:rPr>
        <w:t>/</w:t>
      </w:r>
      <w:r>
        <w:rPr>
          <w:rtl/>
          <w:lang w:bidi="fa-IR"/>
        </w:rPr>
        <w:t xml:space="preserve"> 406 ، معاني الأخبار : 324 </w:t>
      </w:r>
      <w:r w:rsidR="006F7C90">
        <w:rPr>
          <w:rFonts w:hint="cs"/>
          <w:rtl/>
          <w:lang w:bidi="fa-IR"/>
        </w:rPr>
        <w:t>/</w:t>
      </w:r>
      <w:r>
        <w:rPr>
          <w:rtl/>
          <w:lang w:bidi="fa-IR"/>
        </w:rPr>
        <w:t xml:space="preserve"> 1.</w:t>
      </w:r>
    </w:p>
    <w:p w:rsidR="005109CD" w:rsidRDefault="005109CD" w:rsidP="00B70EE0">
      <w:pPr>
        <w:pStyle w:val="libFootnote0"/>
        <w:rPr>
          <w:lang w:bidi="fa-IR"/>
        </w:rPr>
      </w:pPr>
      <w:r>
        <w:rPr>
          <w:rtl/>
          <w:lang w:bidi="fa-IR"/>
        </w:rPr>
        <w:t xml:space="preserve">(5) الفقيه 1 : 212 </w:t>
      </w:r>
      <w:r w:rsidR="006F7C90">
        <w:rPr>
          <w:rFonts w:hint="cs"/>
          <w:rtl/>
          <w:lang w:bidi="fa-IR"/>
        </w:rPr>
        <w:t>/</w:t>
      </w:r>
      <w:r>
        <w:rPr>
          <w:rtl/>
          <w:lang w:bidi="fa-IR"/>
        </w:rPr>
        <w:t xml:space="preserve"> 948 ، التهذيب 2 : 107 </w:t>
      </w:r>
      <w:r w:rsidR="001061DF">
        <w:rPr>
          <w:rFonts w:hint="cs"/>
          <w:rtl/>
          <w:lang w:bidi="fa-IR"/>
        </w:rPr>
        <w:t>/</w:t>
      </w:r>
      <w:r>
        <w:rPr>
          <w:rtl/>
          <w:lang w:bidi="fa-IR"/>
        </w:rPr>
        <w:t xml:space="preserve"> 407.</w:t>
      </w:r>
    </w:p>
    <w:p w:rsidR="00D1770E" w:rsidRDefault="00062957" w:rsidP="005B6482">
      <w:pPr>
        <w:pStyle w:val="libNormal"/>
        <w:rPr>
          <w:rtl/>
          <w:lang w:bidi="fa-IR"/>
        </w:rPr>
      </w:pPr>
      <w:r>
        <w:rPr>
          <w:rtl/>
          <w:lang w:bidi="fa-IR"/>
        </w:rPr>
        <w:br w:type="page"/>
      </w:r>
    </w:p>
    <w:p w:rsidR="005109CD" w:rsidRDefault="005109CD" w:rsidP="001061DF">
      <w:pPr>
        <w:pStyle w:val="libNormal0"/>
        <w:rPr>
          <w:lang w:bidi="fa-IR"/>
        </w:rPr>
      </w:pPr>
      <w:r>
        <w:rPr>
          <w:rFonts w:hint="eastAsia"/>
          <w:rtl/>
          <w:lang w:bidi="fa-IR"/>
        </w:rPr>
        <w:lastRenderedPageBreak/>
        <w:t>بمظلمة</w:t>
      </w:r>
      <w:r>
        <w:rPr>
          <w:rtl/>
          <w:lang w:bidi="fa-IR"/>
        </w:rPr>
        <w:t xml:space="preserve"> ، فليقل في دبر الصلوات الخمس نسبة الرب تبارك وتعالى </w:t>
      </w:r>
      <w:r w:rsidRPr="00D1770E">
        <w:rPr>
          <w:rStyle w:val="libFootnotenumChar"/>
          <w:rtl/>
        </w:rPr>
        <w:t>(1)</w:t>
      </w:r>
      <w:r>
        <w:rPr>
          <w:rtl/>
          <w:lang w:bidi="fa-IR"/>
        </w:rPr>
        <w:t xml:space="preserve"> اثنتي عشرة مرة ، ثم يبسط يده فيقول : اللهم إني أسألك باسمك المكنون المخزون ، الطاهر الطهر المبارك ، وأسألك باسمك العظيم ، وسلطانك القديم ، أن تصلي على محمد وآل محمد ، يا واهب العطايا ، يا مطلق </w:t>
      </w:r>
      <w:r>
        <w:rPr>
          <w:rFonts w:hint="eastAsia"/>
          <w:rtl/>
          <w:lang w:bidi="fa-IR"/>
        </w:rPr>
        <w:t>الأسارى</w:t>
      </w:r>
      <w:r>
        <w:rPr>
          <w:rtl/>
          <w:lang w:bidi="fa-IR"/>
        </w:rPr>
        <w:t xml:space="preserve"> ، يا فكّاك الرقاب من النار أسألك أن تصلي على محمد وآل محمد ، وأن تعتق رقبتي من النار ، وتخرجني من الدنيا آمنا</w:t>
      </w:r>
      <w:r w:rsidR="001061DF">
        <w:rPr>
          <w:rFonts w:hint="cs"/>
          <w:rtl/>
          <w:lang w:bidi="fa-IR"/>
        </w:rPr>
        <w:t>ً</w:t>
      </w:r>
      <w:r>
        <w:rPr>
          <w:rtl/>
          <w:lang w:bidi="fa-IR"/>
        </w:rPr>
        <w:t xml:space="preserve"> ، وتدخلني الجنّة سالما</w:t>
      </w:r>
      <w:r w:rsidR="00702D37">
        <w:rPr>
          <w:rFonts w:hint="cs"/>
          <w:rtl/>
          <w:lang w:bidi="fa-IR"/>
        </w:rPr>
        <w:t>ً</w:t>
      </w:r>
      <w:r>
        <w:rPr>
          <w:rtl/>
          <w:lang w:bidi="fa-IR"/>
        </w:rPr>
        <w:t xml:space="preserve"> ، وأن تجعل دعائي أوله فلاحا</w:t>
      </w:r>
      <w:r w:rsidR="00702D37">
        <w:rPr>
          <w:rFonts w:hint="cs"/>
          <w:rtl/>
          <w:lang w:bidi="fa-IR"/>
        </w:rPr>
        <w:t>ً</w:t>
      </w:r>
      <w:r>
        <w:rPr>
          <w:rtl/>
          <w:lang w:bidi="fa-IR"/>
        </w:rPr>
        <w:t xml:space="preserve"> ، وأوسطه نجاحا</w:t>
      </w:r>
      <w:r w:rsidR="00702D37">
        <w:rPr>
          <w:rFonts w:hint="cs"/>
          <w:rtl/>
          <w:lang w:bidi="fa-IR"/>
        </w:rPr>
        <w:t>ً</w:t>
      </w:r>
      <w:r>
        <w:rPr>
          <w:rtl/>
          <w:lang w:bidi="fa-IR"/>
        </w:rPr>
        <w:t xml:space="preserve"> ، وآخره صلاحا</w:t>
      </w:r>
      <w:r w:rsidR="00702D37">
        <w:rPr>
          <w:rFonts w:hint="cs"/>
          <w:rtl/>
          <w:lang w:bidi="fa-IR"/>
        </w:rPr>
        <w:t>ً</w:t>
      </w:r>
      <w:r>
        <w:rPr>
          <w:rtl/>
          <w:lang w:bidi="fa-IR"/>
        </w:rPr>
        <w:t xml:space="preserve"> إنك أنت عل</w:t>
      </w:r>
      <w:r w:rsidR="00702D37">
        <w:rPr>
          <w:rFonts w:hint="cs"/>
          <w:rtl/>
          <w:lang w:bidi="fa-IR"/>
        </w:rPr>
        <w:t>ّ</w:t>
      </w:r>
      <w:r>
        <w:rPr>
          <w:rtl/>
          <w:lang w:bidi="fa-IR"/>
        </w:rPr>
        <w:t xml:space="preserve">ام الغيوب » ثم قال أمير المؤمنين </w:t>
      </w:r>
      <w:r w:rsidR="00D1770E" w:rsidRPr="00D1770E">
        <w:rPr>
          <w:rStyle w:val="libAlaemChar"/>
          <w:rtl/>
        </w:rPr>
        <w:t>عليه‌السلام</w:t>
      </w:r>
      <w:r>
        <w:rPr>
          <w:rtl/>
          <w:lang w:bidi="fa-IR"/>
        </w:rPr>
        <w:t xml:space="preserve"> : </w:t>
      </w:r>
      <w:r>
        <w:rPr>
          <w:rFonts w:hint="eastAsia"/>
          <w:rtl/>
          <w:lang w:bidi="fa-IR"/>
        </w:rPr>
        <w:t>«</w:t>
      </w:r>
      <w:r>
        <w:rPr>
          <w:rtl/>
          <w:lang w:bidi="fa-IR"/>
        </w:rPr>
        <w:t xml:space="preserve"> هذا من المخبيات مما علّمني رسول الله </w:t>
      </w:r>
      <w:r w:rsidRPr="00D1770E">
        <w:rPr>
          <w:rStyle w:val="libAlaemChar"/>
          <w:rtl/>
        </w:rPr>
        <w:t>صلى‌الله‌عليه‌وآله</w:t>
      </w:r>
      <w:r>
        <w:rPr>
          <w:rtl/>
          <w:lang w:bidi="fa-IR"/>
        </w:rPr>
        <w:t xml:space="preserve"> وأمرني أن أعلّمه الحسن </w:t>
      </w:r>
      <w:r w:rsidR="00D1770E" w:rsidRPr="00D1770E">
        <w:rPr>
          <w:rStyle w:val="libAlaemChar"/>
          <w:rtl/>
        </w:rPr>
        <w:t>عليه‌السلام</w:t>
      </w:r>
      <w:r>
        <w:rPr>
          <w:rtl/>
          <w:lang w:bidi="fa-IR"/>
        </w:rPr>
        <w:t xml:space="preserve"> والحسين </w:t>
      </w:r>
      <w:r w:rsidR="00D1770E" w:rsidRPr="00D1770E">
        <w:rPr>
          <w:rStyle w:val="libAlaemChar"/>
          <w:rtl/>
        </w:rPr>
        <w:t>عليه‌السلام</w:t>
      </w:r>
      <w:r>
        <w:rPr>
          <w:rtl/>
          <w:lang w:bidi="fa-IR"/>
        </w:rPr>
        <w:t xml:space="preserve">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تقول في دبر كل صلاة : اللهم اهدني من عندك ، وأفض عليّ من فضلك ، وانشر عليّ من رحمتك ، وانزل عليّ من بركاتك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الجواد </w:t>
      </w:r>
      <w:r w:rsidR="00D1770E" w:rsidRPr="00D1770E">
        <w:rPr>
          <w:rStyle w:val="libAlaemChar"/>
          <w:rtl/>
        </w:rPr>
        <w:t>عليه‌السلام</w:t>
      </w:r>
      <w:r>
        <w:rPr>
          <w:rtl/>
          <w:lang w:bidi="fa-IR"/>
        </w:rPr>
        <w:t xml:space="preserve"> : « إذا انصرفت من صلاة مكتوبة فقل : رضيت بالله ربّا</w:t>
      </w:r>
      <w:r w:rsidR="00702D37">
        <w:rPr>
          <w:rFonts w:hint="cs"/>
          <w:rtl/>
          <w:lang w:bidi="fa-IR"/>
        </w:rPr>
        <w:t>ً</w:t>
      </w:r>
      <w:r>
        <w:rPr>
          <w:rtl/>
          <w:lang w:bidi="fa-IR"/>
        </w:rPr>
        <w:t xml:space="preserve"> ، وبالإ</w:t>
      </w:r>
      <w:r w:rsidR="00702D37">
        <w:rPr>
          <w:rFonts w:hint="cs"/>
          <w:rtl/>
          <w:lang w:bidi="fa-IR"/>
        </w:rPr>
        <w:t>ِ</w:t>
      </w:r>
      <w:r>
        <w:rPr>
          <w:rtl/>
          <w:lang w:bidi="fa-IR"/>
        </w:rPr>
        <w:t>سلام دينا</w:t>
      </w:r>
      <w:r w:rsidR="00702D37">
        <w:rPr>
          <w:rFonts w:hint="cs"/>
          <w:rtl/>
          <w:lang w:bidi="fa-IR"/>
        </w:rPr>
        <w:t>ً</w:t>
      </w:r>
      <w:r>
        <w:rPr>
          <w:rtl/>
          <w:lang w:bidi="fa-IR"/>
        </w:rPr>
        <w:t xml:space="preserve"> ، وبالقرآن كتابا</w:t>
      </w:r>
      <w:r w:rsidR="00702D37">
        <w:rPr>
          <w:rFonts w:hint="cs"/>
          <w:rtl/>
          <w:lang w:bidi="fa-IR"/>
        </w:rPr>
        <w:t>ً</w:t>
      </w:r>
      <w:r>
        <w:rPr>
          <w:rtl/>
          <w:lang w:bidi="fa-IR"/>
        </w:rPr>
        <w:t xml:space="preserve"> ، وبمحمد نبيّا</w:t>
      </w:r>
      <w:r w:rsidR="00702D37">
        <w:rPr>
          <w:rFonts w:hint="cs"/>
          <w:rtl/>
          <w:lang w:bidi="fa-IR"/>
        </w:rPr>
        <w:t>ً</w:t>
      </w:r>
      <w:r>
        <w:rPr>
          <w:rtl/>
          <w:lang w:bidi="fa-IR"/>
        </w:rPr>
        <w:t xml:space="preserve"> ، وبعلي ، والحسن ، والحسين ، وعلي بن الحسين ، ومحمد بن علي ، وجعفر بن محمد ، وموسى بن جعفر ، وعلي بن موسى ، ومحمد بن علي ، وعلي بن </w:t>
      </w:r>
      <w:r>
        <w:rPr>
          <w:rFonts w:hint="eastAsia"/>
          <w:rtl/>
          <w:lang w:bidi="fa-IR"/>
        </w:rPr>
        <w:t>محمد</w:t>
      </w:r>
      <w:r>
        <w:rPr>
          <w:rtl/>
          <w:lang w:bidi="fa-IR"/>
        </w:rPr>
        <w:t xml:space="preserve"> ، والحسن بن علي ، والحجة بن الحسن بن علي أئمة ، اللهم وليّك الحجة فاحفظه من بين يديه ، ومن خلفه ، وعن يمينه ، وعن شماله ، ومن فوقه ، ومن تحته ، وامدد في عمره ، واجعله القائم بأمرك والمنتصر لدينك ، وأره ما يحب ، وتقر به عينه في نفسه ، وفي ذريته ، وأهله ، وماله ، وفي شيعته ، وفي عدوّه ، وأرهم منه ما يحذرون ، وأره فيهم ما يحب وتقرّ به‌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المقصود من نسبة الرب ، سورة التوحيد. أنظر الكافي 1 : 71 </w:t>
      </w:r>
      <w:r w:rsidR="00702D37">
        <w:rPr>
          <w:rFonts w:hint="cs"/>
          <w:rtl/>
          <w:lang w:bidi="fa-IR"/>
        </w:rPr>
        <w:t>/</w:t>
      </w:r>
      <w:r>
        <w:rPr>
          <w:rtl/>
          <w:lang w:bidi="fa-IR"/>
        </w:rPr>
        <w:t xml:space="preserve"> 1.</w:t>
      </w:r>
    </w:p>
    <w:p w:rsidR="005109CD" w:rsidRDefault="005109CD" w:rsidP="00B70EE0">
      <w:pPr>
        <w:pStyle w:val="libFootnote0"/>
        <w:rPr>
          <w:lang w:bidi="fa-IR"/>
        </w:rPr>
      </w:pPr>
      <w:r>
        <w:rPr>
          <w:rtl/>
          <w:lang w:bidi="fa-IR"/>
        </w:rPr>
        <w:t xml:space="preserve">(2) الفقيه 1 : 212 </w:t>
      </w:r>
      <w:r w:rsidR="00702D37">
        <w:rPr>
          <w:rFonts w:hint="cs"/>
          <w:rtl/>
          <w:lang w:bidi="fa-IR"/>
        </w:rPr>
        <w:t>/</w:t>
      </w:r>
      <w:r>
        <w:rPr>
          <w:rtl/>
          <w:lang w:bidi="fa-IR"/>
        </w:rPr>
        <w:t xml:space="preserve"> 949 ، التهذيب 2 : 108 </w:t>
      </w:r>
      <w:r w:rsidR="00702D37">
        <w:rPr>
          <w:rFonts w:hint="cs"/>
          <w:rtl/>
          <w:lang w:bidi="fa-IR"/>
        </w:rPr>
        <w:t>/</w:t>
      </w:r>
      <w:r>
        <w:rPr>
          <w:rtl/>
          <w:lang w:bidi="fa-IR"/>
        </w:rPr>
        <w:t xml:space="preserve"> 410.</w:t>
      </w:r>
    </w:p>
    <w:p w:rsidR="005109CD" w:rsidRDefault="005109CD" w:rsidP="00B70EE0">
      <w:pPr>
        <w:pStyle w:val="libFootnote0"/>
        <w:rPr>
          <w:lang w:bidi="fa-IR"/>
        </w:rPr>
      </w:pPr>
      <w:r>
        <w:rPr>
          <w:rtl/>
          <w:lang w:bidi="fa-IR"/>
        </w:rPr>
        <w:t xml:space="preserve">(3) الفقيه 1 : 213 </w:t>
      </w:r>
      <w:r w:rsidR="00702D37">
        <w:rPr>
          <w:rFonts w:hint="cs"/>
          <w:rtl/>
          <w:lang w:bidi="fa-IR"/>
        </w:rPr>
        <w:t>/</w:t>
      </w:r>
      <w:r>
        <w:rPr>
          <w:rtl/>
          <w:lang w:bidi="fa-IR"/>
        </w:rPr>
        <w:t xml:space="preserve"> 951 ، التهذيب 2 : 107 </w:t>
      </w:r>
      <w:r w:rsidR="00702D37">
        <w:rPr>
          <w:rFonts w:hint="cs"/>
          <w:rtl/>
          <w:lang w:bidi="fa-IR"/>
        </w:rPr>
        <w:t>/</w:t>
      </w:r>
      <w:r>
        <w:rPr>
          <w:rtl/>
          <w:lang w:bidi="fa-IR"/>
        </w:rPr>
        <w:t xml:space="preserve"> 404.</w:t>
      </w:r>
    </w:p>
    <w:p w:rsidR="00D1770E" w:rsidRDefault="00062957" w:rsidP="005B6482">
      <w:pPr>
        <w:pStyle w:val="libNormal"/>
        <w:rPr>
          <w:rtl/>
          <w:lang w:bidi="fa-IR"/>
        </w:rPr>
      </w:pPr>
      <w:r>
        <w:rPr>
          <w:rtl/>
          <w:lang w:bidi="fa-IR"/>
        </w:rPr>
        <w:br w:type="page"/>
      </w:r>
    </w:p>
    <w:p w:rsidR="005109CD" w:rsidRDefault="005109CD" w:rsidP="00702D37">
      <w:pPr>
        <w:pStyle w:val="libNormal0"/>
        <w:rPr>
          <w:lang w:bidi="fa-IR"/>
        </w:rPr>
      </w:pPr>
      <w:r>
        <w:rPr>
          <w:rFonts w:hint="eastAsia"/>
          <w:rtl/>
          <w:lang w:bidi="fa-IR"/>
        </w:rPr>
        <w:lastRenderedPageBreak/>
        <w:t>عينه</w:t>
      </w:r>
      <w:r>
        <w:rPr>
          <w:rtl/>
          <w:lang w:bidi="fa-IR"/>
        </w:rPr>
        <w:t xml:space="preserve"> ، واشف صدورنا وصدور قوم مؤمنين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النبيّ </w:t>
      </w:r>
      <w:r w:rsidRPr="00D1770E">
        <w:rPr>
          <w:rStyle w:val="libAlaemChar"/>
          <w:rtl/>
        </w:rPr>
        <w:t>صلى‌الله‌عليه‌وآله</w:t>
      </w:r>
      <w:r>
        <w:rPr>
          <w:rtl/>
          <w:lang w:bidi="fa-IR"/>
        </w:rPr>
        <w:t xml:space="preserve"> : ( قال الله جلّ جلاله : يا ابن آدم اذكرني بعد الغداة ساعة ، وبعد العصر ساعة أكفيك ما أهمك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الباقر </w:t>
      </w:r>
      <w:r w:rsidR="00D1770E" w:rsidRPr="00D1770E">
        <w:rPr>
          <w:rStyle w:val="libAlaemChar"/>
          <w:rtl/>
        </w:rPr>
        <w:t>عليه‌السلام</w:t>
      </w:r>
      <w:r>
        <w:rPr>
          <w:rtl/>
          <w:lang w:bidi="fa-IR"/>
        </w:rPr>
        <w:t xml:space="preserve"> : « ما بسط عبد يده إلى الله عز وجل إلا استحى الله أن يردها صفرا</w:t>
      </w:r>
      <w:r w:rsidR="008130E0">
        <w:rPr>
          <w:rFonts w:hint="cs"/>
          <w:rtl/>
          <w:lang w:bidi="fa-IR"/>
        </w:rPr>
        <w:t>ً</w:t>
      </w:r>
      <w:r>
        <w:rPr>
          <w:rtl/>
          <w:lang w:bidi="fa-IR"/>
        </w:rPr>
        <w:t xml:space="preserve"> ، حتى يجعل فيها من فضله ، ورحمته ما يشاء ، فإذا دعا أحدكم فلا يرد يديه حتى يمسح بهما على رأسه ووجهه » ، وفي خبر آخر : « على وجهه وصدره » </w:t>
      </w:r>
      <w:r w:rsidRPr="00D1770E">
        <w:rPr>
          <w:rStyle w:val="libFootnotenumChar"/>
          <w:rtl/>
        </w:rPr>
        <w:t>(3)</w:t>
      </w:r>
      <w:r>
        <w:rPr>
          <w:rtl/>
          <w:lang w:bidi="fa-IR"/>
        </w:rPr>
        <w:t xml:space="preserve"> والأدعية في ذلك كثيرة فلتطل</w:t>
      </w:r>
      <w:r>
        <w:rPr>
          <w:rFonts w:hint="eastAsia"/>
          <w:rtl/>
          <w:lang w:bidi="fa-IR"/>
        </w:rPr>
        <w:t>ب</w:t>
      </w:r>
      <w:r>
        <w:rPr>
          <w:rtl/>
          <w:lang w:bidi="fa-IR"/>
        </w:rPr>
        <w:t xml:space="preserve"> من مظانها</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2 : 398 </w:t>
      </w:r>
      <w:r w:rsidR="008130E0">
        <w:rPr>
          <w:rFonts w:hint="cs"/>
          <w:rtl/>
          <w:lang w:bidi="fa-IR"/>
        </w:rPr>
        <w:t>/</w:t>
      </w:r>
      <w:r>
        <w:rPr>
          <w:rtl/>
          <w:lang w:bidi="fa-IR"/>
        </w:rPr>
        <w:t xml:space="preserve"> 6 ، الفقيه 1 : 215 </w:t>
      </w:r>
      <w:r w:rsidR="008130E0">
        <w:rPr>
          <w:rFonts w:hint="cs"/>
          <w:rtl/>
          <w:lang w:bidi="fa-IR"/>
        </w:rPr>
        <w:t>/</w:t>
      </w:r>
      <w:r>
        <w:rPr>
          <w:rtl/>
          <w:lang w:bidi="fa-IR"/>
        </w:rPr>
        <w:t xml:space="preserve"> 959.</w:t>
      </w:r>
    </w:p>
    <w:p w:rsidR="005109CD" w:rsidRDefault="005109CD" w:rsidP="00B70EE0">
      <w:pPr>
        <w:pStyle w:val="libFootnote0"/>
        <w:rPr>
          <w:lang w:bidi="fa-IR"/>
        </w:rPr>
      </w:pPr>
      <w:r>
        <w:rPr>
          <w:rtl/>
          <w:lang w:bidi="fa-IR"/>
        </w:rPr>
        <w:t xml:space="preserve">(2) الفقيه 1 : 216 </w:t>
      </w:r>
      <w:r w:rsidR="008130E0">
        <w:rPr>
          <w:rFonts w:hint="cs"/>
          <w:rtl/>
          <w:lang w:bidi="fa-IR"/>
        </w:rPr>
        <w:t>/</w:t>
      </w:r>
      <w:r>
        <w:rPr>
          <w:rtl/>
          <w:lang w:bidi="fa-IR"/>
        </w:rPr>
        <w:t xml:space="preserve"> 964 ، التهذيب 2 : 138 </w:t>
      </w:r>
      <w:r w:rsidR="008130E0">
        <w:rPr>
          <w:rFonts w:hint="cs"/>
          <w:rtl/>
          <w:lang w:bidi="fa-IR"/>
        </w:rPr>
        <w:t>/</w:t>
      </w:r>
      <w:r>
        <w:rPr>
          <w:rtl/>
          <w:lang w:bidi="fa-IR"/>
        </w:rPr>
        <w:t xml:space="preserve"> 536.</w:t>
      </w:r>
    </w:p>
    <w:p w:rsidR="005109CD" w:rsidRDefault="005109CD" w:rsidP="00B70EE0">
      <w:pPr>
        <w:pStyle w:val="libFootnote0"/>
        <w:rPr>
          <w:lang w:bidi="fa-IR"/>
        </w:rPr>
      </w:pPr>
      <w:r>
        <w:rPr>
          <w:rtl/>
          <w:lang w:bidi="fa-IR"/>
        </w:rPr>
        <w:t xml:space="preserve">(3) الفقيه 1 : 213 </w:t>
      </w:r>
      <w:r w:rsidR="008130E0">
        <w:rPr>
          <w:rFonts w:hint="cs"/>
          <w:rtl/>
          <w:lang w:bidi="fa-IR"/>
        </w:rPr>
        <w:t>/</w:t>
      </w:r>
      <w:r>
        <w:rPr>
          <w:rtl/>
          <w:lang w:bidi="fa-IR"/>
        </w:rPr>
        <w:t xml:space="preserve"> 953.</w:t>
      </w:r>
    </w:p>
    <w:p w:rsidR="005109CD" w:rsidRDefault="005109CD" w:rsidP="00B70EE0">
      <w:pPr>
        <w:pStyle w:val="libFootnote0"/>
        <w:rPr>
          <w:lang w:bidi="fa-IR"/>
        </w:rPr>
      </w:pPr>
      <w:r>
        <w:rPr>
          <w:rtl/>
          <w:lang w:bidi="fa-IR"/>
        </w:rPr>
        <w:t>(4) أنظر مصباح المتهجد : 177 وما بعدها ، جمال الأسبوع : 401 و 419 وغيرها ، الأذكار للنووي : 80.</w:t>
      </w:r>
    </w:p>
    <w:p w:rsidR="008130E0" w:rsidRDefault="008130E0" w:rsidP="008130E0">
      <w:pPr>
        <w:pStyle w:val="libNormal"/>
        <w:rPr>
          <w:rtl/>
          <w:lang w:bidi="fa-IR"/>
        </w:rPr>
      </w:pPr>
      <w:r>
        <w:rPr>
          <w:rtl/>
          <w:lang w:bidi="fa-IR"/>
        </w:rPr>
        <w:br w:type="page"/>
      </w:r>
    </w:p>
    <w:p w:rsidR="00D1770E" w:rsidRDefault="00062957" w:rsidP="005B6482">
      <w:pPr>
        <w:pStyle w:val="libNormal"/>
        <w:rPr>
          <w:rtl/>
          <w:lang w:bidi="fa-IR"/>
        </w:rPr>
      </w:pPr>
      <w:r>
        <w:rPr>
          <w:rtl/>
          <w:lang w:bidi="fa-IR"/>
        </w:rPr>
        <w:lastRenderedPageBreak/>
        <w:br w:type="page"/>
      </w:r>
    </w:p>
    <w:p w:rsidR="005109CD" w:rsidRDefault="005109CD" w:rsidP="0088654B">
      <w:pPr>
        <w:pStyle w:val="Heading2Center"/>
        <w:rPr>
          <w:lang w:bidi="fa-IR"/>
        </w:rPr>
      </w:pPr>
      <w:bookmarkStart w:id="258" w:name="_Toc105414107"/>
      <w:r>
        <w:rPr>
          <w:rFonts w:hint="eastAsia"/>
          <w:rtl/>
          <w:lang w:bidi="fa-IR"/>
        </w:rPr>
        <w:lastRenderedPageBreak/>
        <w:t>الفصل</w:t>
      </w:r>
      <w:r>
        <w:rPr>
          <w:rtl/>
          <w:lang w:bidi="fa-IR"/>
        </w:rPr>
        <w:t xml:space="preserve"> الثالث : في التروك‌</w:t>
      </w:r>
      <w:bookmarkEnd w:id="258"/>
    </w:p>
    <w:p w:rsidR="005109CD" w:rsidRDefault="005109CD" w:rsidP="005109CD">
      <w:pPr>
        <w:pStyle w:val="libNormal"/>
        <w:rPr>
          <w:lang w:bidi="fa-IR"/>
        </w:rPr>
      </w:pPr>
      <w:r>
        <w:rPr>
          <w:rFonts w:hint="eastAsia"/>
          <w:rtl/>
          <w:lang w:bidi="fa-IR"/>
        </w:rPr>
        <w:t>وفيه</w:t>
      </w:r>
      <w:r>
        <w:rPr>
          <w:rtl/>
          <w:lang w:bidi="fa-IR"/>
        </w:rPr>
        <w:t xml:space="preserve"> بحثان :</w:t>
      </w:r>
    </w:p>
    <w:p w:rsidR="005109CD" w:rsidRDefault="005109CD" w:rsidP="0088654B">
      <w:pPr>
        <w:pStyle w:val="Heading2Center"/>
        <w:rPr>
          <w:lang w:bidi="fa-IR"/>
        </w:rPr>
      </w:pPr>
      <w:bookmarkStart w:id="259" w:name="_Toc105414108"/>
      <w:r>
        <w:rPr>
          <w:rFonts w:hint="eastAsia"/>
          <w:rtl/>
          <w:lang w:bidi="fa-IR"/>
        </w:rPr>
        <w:t>الأول</w:t>
      </w:r>
      <w:r>
        <w:rPr>
          <w:rtl/>
          <w:lang w:bidi="fa-IR"/>
        </w:rPr>
        <w:t xml:space="preserve"> : في التروك الواجبة‌</w:t>
      </w:r>
      <w:bookmarkEnd w:id="259"/>
    </w:p>
    <w:p w:rsidR="005109CD" w:rsidRDefault="005109CD" w:rsidP="005109CD">
      <w:pPr>
        <w:pStyle w:val="libNormal"/>
        <w:rPr>
          <w:lang w:bidi="fa-IR"/>
        </w:rPr>
      </w:pPr>
      <w:bookmarkStart w:id="260" w:name="_Toc105414109"/>
      <w:r w:rsidRPr="0088654B">
        <w:rPr>
          <w:rStyle w:val="Heading2Char"/>
          <w:rFonts w:hint="eastAsia"/>
          <w:rtl/>
        </w:rPr>
        <w:t>مسألة</w:t>
      </w:r>
      <w:r w:rsidRPr="0088654B">
        <w:rPr>
          <w:rStyle w:val="Heading2Char"/>
          <w:rtl/>
        </w:rPr>
        <w:t xml:space="preserve"> 318 :</w:t>
      </w:r>
      <w:bookmarkEnd w:id="260"/>
      <w:r>
        <w:rPr>
          <w:rtl/>
          <w:lang w:bidi="fa-IR"/>
        </w:rPr>
        <w:t xml:space="preserve"> يجب ترك الحدث فإن فعله عمدا</w:t>
      </w:r>
      <w:r w:rsidR="008130E0">
        <w:rPr>
          <w:rFonts w:hint="cs"/>
          <w:rtl/>
          <w:lang w:bidi="fa-IR"/>
        </w:rPr>
        <w:t>ً</w:t>
      </w:r>
      <w:r>
        <w:rPr>
          <w:rtl/>
          <w:lang w:bidi="fa-IR"/>
        </w:rPr>
        <w:t xml:space="preserve"> أو سهوا</w:t>
      </w:r>
      <w:r w:rsidR="008130E0">
        <w:rPr>
          <w:rFonts w:hint="cs"/>
          <w:rtl/>
          <w:lang w:bidi="fa-IR"/>
        </w:rPr>
        <w:t>ً</w:t>
      </w:r>
      <w:r>
        <w:rPr>
          <w:rtl/>
          <w:lang w:bidi="fa-IR"/>
        </w:rPr>
        <w:t xml:space="preserve"> في الصلاة بطلت‌ إجماعا</w:t>
      </w:r>
      <w:r w:rsidR="008130E0">
        <w:rPr>
          <w:rFonts w:hint="cs"/>
          <w:rtl/>
          <w:lang w:bidi="fa-IR"/>
        </w:rPr>
        <w:t>ً</w:t>
      </w:r>
      <w:r>
        <w:rPr>
          <w:rtl/>
          <w:lang w:bidi="fa-IR"/>
        </w:rPr>
        <w:t xml:space="preserve"> لأنه مخل بالطهارة ، وهي شرط وفساد الشرط يقتضي فساد المشروط ، فإن وجد بعد الصلاة على النبي </w:t>
      </w:r>
      <w:r w:rsidRPr="00D1770E">
        <w:rPr>
          <w:rStyle w:val="libAlaemChar"/>
          <w:rtl/>
        </w:rPr>
        <w:t>صلى‌الله‌عليه‌وآله</w:t>
      </w:r>
      <w:r>
        <w:rPr>
          <w:rtl/>
          <w:lang w:bidi="fa-IR"/>
        </w:rPr>
        <w:t xml:space="preserve"> قبل التسليم فمن جعل التسليم واجبا</w:t>
      </w:r>
      <w:r w:rsidR="008130E0">
        <w:rPr>
          <w:rFonts w:hint="cs"/>
          <w:rtl/>
          <w:lang w:bidi="fa-IR"/>
        </w:rPr>
        <w:t>ً</w:t>
      </w:r>
      <w:r>
        <w:rPr>
          <w:rtl/>
          <w:lang w:bidi="fa-IR"/>
        </w:rPr>
        <w:t xml:space="preserve"> أبطل الصلاة ، وبه قال الشافعي </w:t>
      </w:r>
      <w:r w:rsidRPr="00D1770E">
        <w:rPr>
          <w:rStyle w:val="libFootnotenumChar"/>
          <w:rtl/>
        </w:rPr>
        <w:t>(1)</w:t>
      </w:r>
      <w:r>
        <w:rPr>
          <w:rtl/>
          <w:lang w:bidi="fa-IR"/>
        </w:rPr>
        <w:t xml:space="preserve"> ومن جعله ندبا</w:t>
      </w:r>
      <w:r w:rsidR="008130E0">
        <w:rPr>
          <w:rFonts w:hint="cs"/>
          <w:rtl/>
          <w:lang w:bidi="fa-IR"/>
        </w:rPr>
        <w:t>ً</w:t>
      </w:r>
      <w:r>
        <w:rPr>
          <w:rtl/>
          <w:lang w:bidi="fa-IR"/>
        </w:rPr>
        <w:t xml:space="preserve"> لم تبطل صلاته ، وبه قال أبو حنيفة </w:t>
      </w:r>
      <w:r w:rsidRPr="00D1770E">
        <w:rPr>
          <w:rStyle w:val="libFootnotenumChar"/>
          <w:rtl/>
        </w:rPr>
        <w:t>(2)</w:t>
      </w:r>
      <w:r>
        <w:rPr>
          <w:rtl/>
          <w:lang w:bidi="fa-IR"/>
        </w:rPr>
        <w:t xml:space="preserve"> ، وقد تقدم.</w:t>
      </w:r>
    </w:p>
    <w:p w:rsidR="005109CD" w:rsidRDefault="005109CD" w:rsidP="005109CD">
      <w:pPr>
        <w:pStyle w:val="libNormal"/>
        <w:rPr>
          <w:lang w:bidi="fa-IR"/>
        </w:rPr>
      </w:pPr>
      <w:r>
        <w:rPr>
          <w:rFonts w:hint="eastAsia"/>
          <w:rtl/>
          <w:lang w:bidi="fa-IR"/>
        </w:rPr>
        <w:t>أما</w:t>
      </w:r>
      <w:r>
        <w:rPr>
          <w:rtl/>
          <w:lang w:bidi="fa-IR"/>
        </w:rPr>
        <w:t xml:space="preserve"> لو سبقه الحدث فللشيخ ، والمرتضى قول : باستئناف الوضوء ، والبناء </w:t>
      </w:r>
      <w:r w:rsidRPr="00D1770E">
        <w:rPr>
          <w:rStyle w:val="libFootnotenumChar"/>
          <w:rtl/>
        </w:rPr>
        <w:t>(3)</w:t>
      </w:r>
      <w:r>
        <w:rPr>
          <w:rtl/>
          <w:lang w:bidi="fa-IR"/>
        </w:rPr>
        <w:t xml:space="preserve"> وبه قال الشافعي في القديم ، وأبو حنيفة ، وابن أبي ليلى ، وداود </w:t>
      </w:r>
      <w:r w:rsidRPr="00D1770E">
        <w:rPr>
          <w:rStyle w:val="libFootnotenumChar"/>
          <w:rtl/>
        </w:rPr>
        <w:t>(4)</w:t>
      </w:r>
      <w:r>
        <w:rPr>
          <w:rtl/>
          <w:lang w:bidi="fa-IR"/>
        </w:rPr>
        <w:t xml:space="preserve"> لقوله </w:t>
      </w:r>
      <w:r w:rsidR="00D1770E" w:rsidRPr="00D1770E">
        <w:rPr>
          <w:rStyle w:val="libAlaemChar"/>
          <w:rtl/>
        </w:rPr>
        <w:t>عليه‌السلام</w:t>
      </w:r>
      <w:r>
        <w:rPr>
          <w:rtl/>
          <w:lang w:bidi="fa-IR"/>
        </w:rPr>
        <w:t xml:space="preserve"> : ( من قاء أو رعف ، أو أمذى فلينصرف وليتوضأ‌</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481 ، الوجيز 1 : 45 ، فتح العزيز 3 : 520 ، المهذب للشيرازي 1 : 89 ، سنن الترمذي 2 : 262 ذيل الحديث 408.</w:t>
      </w:r>
    </w:p>
    <w:p w:rsidR="005109CD" w:rsidRDefault="005109CD" w:rsidP="00B70EE0">
      <w:pPr>
        <w:pStyle w:val="libFootnote0"/>
        <w:rPr>
          <w:lang w:bidi="fa-IR"/>
        </w:rPr>
      </w:pPr>
      <w:r>
        <w:rPr>
          <w:rtl/>
          <w:lang w:bidi="fa-IR"/>
        </w:rPr>
        <w:t xml:space="preserve">(2) الهداية للمرغيناني 1 : 59 </w:t>
      </w:r>
      <w:r w:rsidR="00D1770E">
        <w:rPr>
          <w:rtl/>
          <w:lang w:bidi="fa-IR"/>
        </w:rPr>
        <w:t>-</w:t>
      </w:r>
      <w:r>
        <w:rPr>
          <w:rtl/>
          <w:lang w:bidi="fa-IR"/>
        </w:rPr>
        <w:t xml:space="preserve"> 60 ، الكفاية 1 : 334 ، المجموع 3 : 481 ، اللباب 1 : 85.</w:t>
      </w:r>
    </w:p>
    <w:p w:rsidR="005109CD" w:rsidRDefault="005109CD" w:rsidP="00B70EE0">
      <w:pPr>
        <w:pStyle w:val="libFootnote0"/>
        <w:rPr>
          <w:lang w:bidi="fa-IR"/>
        </w:rPr>
      </w:pPr>
      <w:r>
        <w:rPr>
          <w:rtl/>
          <w:lang w:bidi="fa-IR"/>
        </w:rPr>
        <w:t>(3) المبسوط للطوسي 1 : 117 ، الخلاف 1 : 409 مسألة 157 وحكى قول المرتضى المحقق في المعتبر : 194.</w:t>
      </w:r>
    </w:p>
    <w:p w:rsidR="005109CD" w:rsidRDefault="005109CD" w:rsidP="00B70EE0">
      <w:pPr>
        <w:pStyle w:val="libFootnote0"/>
        <w:rPr>
          <w:lang w:bidi="fa-IR"/>
        </w:rPr>
      </w:pPr>
      <w:r>
        <w:rPr>
          <w:rtl/>
          <w:lang w:bidi="fa-IR"/>
        </w:rPr>
        <w:t xml:space="preserve">(4) المجموع 4 : 75 و 76 ، الوجيز 1 : 46 ، فتح العزيز 4 : 5 ، المهذب للشيرازي 1 : 93 </w:t>
      </w:r>
      <w:r w:rsidR="00D1770E">
        <w:rPr>
          <w:rtl/>
          <w:lang w:bidi="fa-IR"/>
        </w:rPr>
        <w:t>-</w:t>
      </w:r>
      <w:r>
        <w:rPr>
          <w:rtl/>
          <w:lang w:bidi="fa-IR"/>
        </w:rPr>
        <w:t xml:space="preserve"> 94 ، الميزان 1 : 158 ، رحمة الأمة 1 : 54 ، المبسوط للسرخسي 1 : 169 ، الهداية للمرغيناني 1 : 59 ، اللباب 1 : 85 ، بدائع الصنائع 1 : 220 ، حلية العلماء 2 : 127.</w:t>
      </w:r>
    </w:p>
    <w:p w:rsidR="00D1770E" w:rsidRDefault="00062957" w:rsidP="005B6482">
      <w:pPr>
        <w:pStyle w:val="libNormal"/>
        <w:rPr>
          <w:rtl/>
          <w:lang w:bidi="fa-IR"/>
        </w:rPr>
      </w:pPr>
      <w:r>
        <w:rPr>
          <w:rtl/>
          <w:lang w:bidi="fa-IR"/>
        </w:rPr>
        <w:br w:type="page"/>
      </w:r>
    </w:p>
    <w:p w:rsidR="005109CD" w:rsidRDefault="005109CD" w:rsidP="008130E0">
      <w:pPr>
        <w:pStyle w:val="libNormal0"/>
        <w:rPr>
          <w:lang w:bidi="fa-IR"/>
        </w:rPr>
      </w:pPr>
      <w:r>
        <w:rPr>
          <w:rFonts w:hint="eastAsia"/>
          <w:rtl/>
          <w:lang w:bidi="fa-IR"/>
        </w:rPr>
        <w:lastRenderedPageBreak/>
        <w:t>وليبن</w:t>
      </w:r>
      <w:r>
        <w:rPr>
          <w:rtl/>
          <w:lang w:bidi="fa-IR"/>
        </w:rPr>
        <w:t xml:space="preserve"> على ما مضى من صلاته ما لم يتكلم ) </w:t>
      </w:r>
      <w:r w:rsidRPr="00D1770E">
        <w:rPr>
          <w:rStyle w:val="libFootnotenumChar"/>
          <w:rtl/>
        </w:rPr>
        <w:t>(1)</w:t>
      </w:r>
      <w:r>
        <w:rPr>
          <w:rtl/>
          <w:lang w:bidi="fa-IR"/>
        </w:rPr>
        <w:t>.</w:t>
      </w:r>
    </w:p>
    <w:p w:rsidR="00AE07AA" w:rsidRDefault="005109CD" w:rsidP="00AE07AA">
      <w:pPr>
        <w:pStyle w:val="libNormal"/>
        <w:rPr>
          <w:rtl/>
          <w:lang w:bidi="fa-IR"/>
        </w:rPr>
      </w:pPr>
      <w:r>
        <w:rPr>
          <w:rFonts w:hint="eastAsia"/>
          <w:rtl/>
          <w:lang w:bidi="fa-IR"/>
        </w:rPr>
        <w:t>ومن</w:t>
      </w:r>
      <w:r>
        <w:rPr>
          <w:rtl/>
          <w:lang w:bidi="fa-IR"/>
        </w:rPr>
        <w:t xml:space="preserve"> طريق الخاصة ما رواه فضيل بن يسار ، قال : قلت للباقر </w:t>
      </w:r>
      <w:r w:rsidR="00D1770E" w:rsidRPr="00D1770E">
        <w:rPr>
          <w:rStyle w:val="libAlaemChar"/>
          <w:rtl/>
        </w:rPr>
        <w:t>عليه‌السلام</w:t>
      </w:r>
      <w:r>
        <w:rPr>
          <w:rtl/>
          <w:lang w:bidi="fa-IR"/>
        </w:rPr>
        <w:t xml:space="preserve"> : أكون في الصلاة فأجد غمزا</w:t>
      </w:r>
      <w:r w:rsidR="008130E0">
        <w:rPr>
          <w:rFonts w:hint="cs"/>
          <w:rtl/>
          <w:lang w:bidi="fa-IR"/>
        </w:rPr>
        <w:t>ً</w:t>
      </w:r>
      <w:r>
        <w:rPr>
          <w:rtl/>
          <w:lang w:bidi="fa-IR"/>
        </w:rPr>
        <w:t xml:space="preserve"> في بطني أو أذى أو ضربانا فقال : « انصرف ثم توضّ</w:t>
      </w:r>
      <w:r w:rsidR="008130E0">
        <w:rPr>
          <w:rFonts w:hint="cs"/>
          <w:rtl/>
          <w:lang w:bidi="fa-IR"/>
        </w:rPr>
        <w:t>َ</w:t>
      </w:r>
      <w:r>
        <w:rPr>
          <w:rtl/>
          <w:lang w:bidi="fa-IR"/>
        </w:rPr>
        <w:t>أ وابن على ما مضى من صلاتك ما لم تنقض الصلاة متعمدا</w:t>
      </w:r>
      <w:r w:rsidR="008130E0">
        <w:rPr>
          <w:rFonts w:hint="cs"/>
          <w:rtl/>
          <w:lang w:bidi="fa-IR"/>
        </w:rPr>
        <w:t>ً</w:t>
      </w:r>
      <w:r>
        <w:rPr>
          <w:rtl/>
          <w:lang w:bidi="fa-IR"/>
        </w:rPr>
        <w:t xml:space="preserve"> ، وإن تكلمت ناسيا</w:t>
      </w:r>
      <w:r w:rsidR="008130E0">
        <w:rPr>
          <w:rFonts w:hint="cs"/>
          <w:rtl/>
          <w:lang w:bidi="fa-IR"/>
        </w:rPr>
        <w:t>ً</w:t>
      </w:r>
      <w:r>
        <w:rPr>
          <w:rtl/>
          <w:lang w:bidi="fa-IR"/>
        </w:rPr>
        <w:t xml:space="preserve"> فلا بأس عليك فهو بمنزلة من تكلم في الصلاة نا</w:t>
      </w:r>
      <w:r>
        <w:rPr>
          <w:rFonts w:hint="eastAsia"/>
          <w:rtl/>
          <w:lang w:bidi="fa-IR"/>
        </w:rPr>
        <w:t>سيا</w:t>
      </w:r>
      <w:r w:rsidR="00A46545">
        <w:rPr>
          <w:rFonts w:hint="cs"/>
          <w:rtl/>
          <w:lang w:bidi="fa-IR"/>
        </w:rPr>
        <w:t>ً</w:t>
      </w:r>
      <w:r>
        <w:rPr>
          <w:rtl/>
          <w:lang w:bidi="fa-IR"/>
        </w:rPr>
        <w:t xml:space="preserve">» قلت : وإن قلب وجهه عن القبلة؟ قال : « نعم وإن قلب وجهه عن القبلة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المرتضى : لو لم يكن الأذى والغمز ناقضا</w:t>
      </w:r>
      <w:r w:rsidR="00A46545">
        <w:rPr>
          <w:rFonts w:hint="cs"/>
          <w:rtl/>
          <w:lang w:bidi="fa-IR"/>
        </w:rPr>
        <w:t>ً</w:t>
      </w:r>
      <w:r>
        <w:rPr>
          <w:rtl/>
          <w:lang w:bidi="fa-IR"/>
        </w:rPr>
        <w:t xml:space="preserve"> للطهارة لم يأمره بالانصراف </w:t>
      </w:r>
      <w:r w:rsidRPr="00D1770E">
        <w:rPr>
          <w:rStyle w:val="libFootnotenumChar"/>
          <w:rtl/>
        </w:rPr>
        <w:t>(3)</w:t>
      </w:r>
      <w:r>
        <w:rPr>
          <w:rtl/>
          <w:lang w:bidi="fa-IR"/>
        </w:rPr>
        <w:t xml:space="preserve"> ، وقد بيّنا أن الرعاف ، والقي‌ء ، والمذي ، ليست ناقضة للطهارة. فيحمل الوضوء على غسل ما أصابه للتحسين ، لأنه الحقيقة الأصلية ، وكذا الأز ، والغمز ، والأذى ليست ناقضة.</w:t>
      </w:r>
    </w:p>
    <w:p w:rsidR="005109CD" w:rsidRDefault="005109CD" w:rsidP="005109CD">
      <w:pPr>
        <w:pStyle w:val="libNormal"/>
        <w:rPr>
          <w:lang w:bidi="fa-IR"/>
        </w:rPr>
      </w:pPr>
      <w:r>
        <w:rPr>
          <w:rFonts w:hint="eastAsia"/>
          <w:rtl/>
          <w:lang w:bidi="fa-IR"/>
        </w:rPr>
        <w:t>وقال</w:t>
      </w:r>
      <w:r>
        <w:rPr>
          <w:rtl/>
          <w:lang w:bidi="fa-IR"/>
        </w:rPr>
        <w:t xml:space="preserve"> أكثر علمائنا : ببطلان الصلاة </w:t>
      </w:r>
      <w:r w:rsidRPr="00D1770E">
        <w:rPr>
          <w:rStyle w:val="libFootnotenumChar"/>
          <w:rtl/>
        </w:rPr>
        <w:t>(4)</w:t>
      </w:r>
      <w:r>
        <w:rPr>
          <w:rtl/>
          <w:lang w:bidi="fa-IR"/>
        </w:rPr>
        <w:t xml:space="preserve"> وبه قال الشافعي في الجديد ، ومالك ، وابن شبرمة</w:t>
      </w:r>
      <w:r w:rsidRPr="00D1770E">
        <w:rPr>
          <w:rStyle w:val="libFootnotenumChar"/>
          <w:rtl/>
        </w:rPr>
        <w:t>(5)</w:t>
      </w:r>
      <w:r>
        <w:rPr>
          <w:rtl/>
          <w:lang w:bidi="fa-IR"/>
        </w:rPr>
        <w:t xml:space="preserve">. وقال الثوري : إن كان حدثه من رعاف أو قي‌ء توضأ وبنى ، وإن كان من بول ، أو ريح ، أو ضحك أعاد الوضوء والصلاة </w:t>
      </w:r>
      <w:r w:rsidRPr="00D1770E">
        <w:rPr>
          <w:rStyle w:val="libFootnotenumChar"/>
          <w:rtl/>
        </w:rPr>
        <w:t>(6)</w:t>
      </w:r>
      <w:r>
        <w:rPr>
          <w:rtl/>
          <w:lang w:bidi="fa-IR"/>
        </w:rPr>
        <w:t xml:space="preserve"> لقوله </w:t>
      </w:r>
      <w:r w:rsidR="00D1770E" w:rsidRPr="00D1770E">
        <w:rPr>
          <w:rStyle w:val="libAlaemChar"/>
          <w:rtl/>
        </w:rPr>
        <w:t>عليه‌السلام</w:t>
      </w:r>
      <w:r>
        <w:rPr>
          <w:rtl/>
          <w:lang w:bidi="fa-IR"/>
        </w:rPr>
        <w:t xml:space="preserve"> : ( إذا قاء أحدكم في صلاته فلينصرف ، </w:t>
      </w:r>
      <w:r>
        <w:rPr>
          <w:rFonts w:hint="eastAsia"/>
          <w:rtl/>
          <w:lang w:bidi="fa-IR"/>
        </w:rPr>
        <w:t>وليتوضأ</w:t>
      </w:r>
      <w:r>
        <w:rPr>
          <w:rtl/>
          <w:lang w:bidi="fa-IR"/>
        </w:rPr>
        <w:t xml:space="preserve"> ، وليعد صلاته ) </w:t>
      </w:r>
      <w:r w:rsidRPr="00D1770E">
        <w:rPr>
          <w:rStyle w:val="libFootnotenumChar"/>
          <w:rtl/>
        </w:rPr>
        <w:t>(7)</w:t>
      </w:r>
      <w:r>
        <w:rPr>
          <w:rtl/>
          <w:lang w:bidi="fa-IR"/>
        </w:rPr>
        <w:t xml:space="preserve"> ، وهو إلزامي ، وقوله </w:t>
      </w:r>
      <w:r w:rsidR="00D1770E" w:rsidRPr="00D1770E">
        <w:rPr>
          <w:rStyle w:val="libAlaemChar"/>
          <w:rtl/>
        </w:rPr>
        <w:t>عليه‌السلام</w:t>
      </w:r>
      <w:r>
        <w:rPr>
          <w:rtl/>
          <w:lang w:bidi="fa-IR"/>
        </w:rPr>
        <w:t xml:space="preserve"> : ( إذا فسا‌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ابن ماجة 1 : 385 </w:t>
      </w:r>
      <w:r w:rsidR="00A46545">
        <w:rPr>
          <w:rFonts w:hint="cs"/>
          <w:rtl/>
          <w:lang w:bidi="fa-IR"/>
        </w:rPr>
        <w:t>/</w:t>
      </w:r>
      <w:r>
        <w:rPr>
          <w:rtl/>
          <w:lang w:bidi="fa-IR"/>
        </w:rPr>
        <w:t xml:space="preserve"> 1221 ، سنن البيهقي 1 : 142.</w:t>
      </w:r>
    </w:p>
    <w:p w:rsidR="005109CD" w:rsidRDefault="005109CD" w:rsidP="00B70EE0">
      <w:pPr>
        <w:pStyle w:val="libFootnote0"/>
        <w:rPr>
          <w:lang w:bidi="fa-IR"/>
        </w:rPr>
      </w:pPr>
      <w:r>
        <w:rPr>
          <w:rtl/>
          <w:lang w:bidi="fa-IR"/>
        </w:rPr>
        <w:t xml:space="preserve">(2) الفقيه 1 : 240 </w:t>
      </w:r>
      <w:r w:rsidR="00A46545">
        <w:rPr>
          <w:rFonts w:hint="cs"/>
          <w:rtl/>
          <w:lang w:bidi="fa-IR"/>
        </w:rPr>
        <w:t>/</w:t>
      </w:r>
      <w:r>
        <w:rPr>
          <w:rtl/>
          <w:lang w:bidi="fa-IR"/>
        </w:rPr>
        <w:t xml:space="preserve"> 1060 ، التهذيب 2 : 332 </w:t>
      </w:r>
      <w:r w:rsidR="00A46545">
        <w:rPr>
          <w:rFonts w:hint="cs"/>
          <w:rtl/>
          <w:lang w:bidi="fa-IR"/>
        </w:rPr>
        <w:t>/</w:t>
      </w:r>
      <w:r>
        <w:rPr>
          <w:rtl/>
          <w:lang w:bidi="fa-IR"/>
        </w:rPr>
        <w:t xml:space="preserve"> 1370 ، الاستبصار 1 : 401 </w:t>
      </w:r>
      <w:r w:rsidR="00A46545">
        <w:rPr>
          <w:rFonts w:hint="cs"/>
          <w:rtl/>
          <w:lang w:bidi="fa-IR"/>
        </w:rPr>
        <w:t>/</w:t>
      </w:r>
      <w:r>
        <w:rPr>
          <w:rtl/>
          <w:lang w:bidi="fa-IR"/>
        </w:rPr>
        <w:t xml:space="preserve"> 1533.</w:t>
      </w:r>
    </w:p>
    <w:p w:rsidR="005109CD" w:rsidRDefault="005109CD" w:rsidP="00B70EE0">
      <w:pPr>
        <w:pStyle w:val="libFootnote0"/>
        <w:rPr>
          <w:lang w:bidi="fa-IR"/>
        </w:rPr>
      </w:pPr>
      <w:r>
        <w:rPr>
          <w:rtl/>
          <w:lang w:bidi="fa-IR"/>
        </w:rPr>
        <w:t>(3) حكاه المحقق في المعتبر : 194.</w:t>
      </w:r>
    </w:p>
    <w:p w:rsidR="005109CD" w:rsidRDefault="005109CD" w:rsidP="00B70EE0">
      <w:pPr>
        <w:pStyle w:val="libFootnote0"/>
        <w:rPr>
          <w:lang w:bidi="fa-IR"/>
        </w:rPr>
      </w:pPr>
      <w:r>
        <w:rPr>
          <w:rtl/>
          <w:lang w:bidi="fa-IR"/>
        </w:rPr>
        <w:t>(4) منهم أبو الصلاح الحلبي في الكافي في الفقه : 120 ، وابن إدريس في السرائر : 49 ، والمحقق في المعتبر : 194.</w:t>
      </w:r>
    </w:p>
    <w:p w:rsidR="005109CD" w:rsidRDefault="005109CD" w:rsidP="00B70EE0">
      <w:pPr>
        <w:pStyle w:val="libFootnote0"/>
        <w:rPr>
          <w:lang w:bidi="fa-IR"/>
        </w:rPr>
      </w:pPr>
      <w:r>
        <w:rPr>
          <w:rtl/>
          <w:lang w:bidi="fa-IR"/>
        </w:rPr>
        <w:t>(5) المجموع 4 : 76 ، الوجيز 1 : 46 ، فتح العزيز 4 : 4 ، الميزان 1 : 158 ، رحمة الأمة 1 : 54 ، المهذب للشيرازي 1 : 93 ، بلغة السالك 1 : 102 ، المنتقى للباجي 1 : 83 ، المحلى 4 : 156.</w:t>
      </w:r>
    </w:p>
    <w:p w:rsidR="005109CD" w:rsidRDefault="005109CD" w:rsidP="00B70EE0">
      <w:pPr>
        <w:pStyle w:val="libFootnote0"/>
        <w:rPr>
          <w:lang w:bidi="fa-IR"/>
        </w:rPr>
      </w:pPr>
      <w:r>
        <w:rPr>
          <w:rtl/>
          <w:lang w:bidi="fa-IR"/>
        </w:rPr>
        <w:t>(6) الميزان 1 : 158 ، رحمة الأمة 1 : 54.</w:t>
      </w:r>
    </w:p>
    <w:p w:rsidR="005109CD" w:rsidRDefault="005109CD" w:rsidP="00B70EE0">
      <w:pPr>
        <w:pStyle w:val="libFootnote0"/>
        <w:rPr>
          <w:lang w:bidi="fa-IR"/>
        </w:rPr>
      </w:pPr>
      <w:r>
        <w:rPr>
          <w:rtl/>
          <w:lang w:bidi="fa-IR"/>
        </w:rPr>
        <w:t>(7) سنن البيهقي 2 : 255.</w:t>
      </w:r>
    </w:p>
    <w:p w:rsidR="00D1770E" w:rsidRDefault="004C68DC" w:rsidP="005B6482">
      <w:pPr>
        <w:pStyle w:val="libNormal"/>
        <w:rPr>
          <w:rtl/>
          <w:lang w:bidi="fa-IR"/>
        </w:rPr>
      </w:pPr>
      <w:r>
        <w:rPr>
          <w:rtl/>
          <w:lang w:bidi="fa-IR"/>
        </w:rPr>
        <w:br w:type="page"/>
      </w:r>
    </w:p>
    <w:p w:rsidR="005109CD" w:rsidRDefault="005109CD" w:rsidP="00A46545">
      <w:pPr>
        <w:pStyle w:val="libNormal0"/>
        <w:rPr>
          <w:lang w:bidi="fa-IR"/>
        </w:rPr>
      </w:pPr>
      <w:r>
        <w:rPr>
          <w:rFonts w:hint="eastAsia"/>
          <w:rtl/>
          <w:lang w:bidi="fa-IR"/>
        </w:rPr>
        <w:lastRenderedPageBreak/>
        <w:t>أحدكم</w:t>
      </w:r>
      <w:r>
        <w:rPr>
          <w:rtl/>
          <w:lang w:bidi="fa-IR"/>
        </w:rPr>
        <w:t xml:space="preserve"> وهو في الصلاة فلينصرف وليتوضأ وليعد الصلاة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والصادق </w:t>
      </w:r>
      <w:r w:rsidR="00D1770E" w:rsidRPr="00D1770E">
        <w:rPr>
          <w:rStyle w:val="libAlaemChar"/>
          <w:rtl/>
        </w:rPr>
        <w:t>عليهما‌السلام</w:t>
      </w:r>
      <w:r>
        <w:rPr>
          <w:rtl/>
          <w:lang w:bidi="fa-IR"/>
        </w:rPr>
        <w:t xml:space="preserve"> : « لا يقطع الصلاة إلا أربع : الخلاء ، والبول ، والريح ، والصوت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ولأن</w:t>
      </w:r>
      <w:r>
        <w:rPr>
          <w:rtl/>
          <w:lang w:bidi="fa-IR"/>
        </w:rPr>
        <w:t xml:space="preserve"> الطهارة شرط وقد بطلت فيبطل المشروط ، ولأنه حدث يمنع المضي في الصلاة فمنع من البناء عليها كما لو رمي بحجر فشج ، فإن أبا حنيفة سلم ذلك </w:t>
      </w:r>
      <w:r w:rsidRPr="00D1770E">
        <w:rPr>
          <w:rStyle w:val="libFootnotenumChar"/>
          <w:rtl/>
        </w:rPr>
        <w:t>(3)</w:t>
      </w:r>
      <w:r>
        <w:rPr>
          <w:rtl/>
          <w:lang w:bidi="fa-IR"/>
        </w:rPr>
        <w:t xml:space="preserve"> وكذا إذا رماه به الطائر لسقوطه عليه.</w:t>
      </w:r>
    </w:p>
    <w:p w:rsidR="005109CD" w:rsidRDefault="005109CD" w:rsidP="005109CD">
      <w:pPr>
        <w:pStyle w:val="libNormal"/>
        <w:rPr>
          <w:lang w:bidi="fa-IR"/>
        </w:rPr>
      </w:pPr>
      <w:r>
        <w:rPr>
          <w:rFonts w:hint="eastAsia"/>
          <w:rtl/>
          <w:lang w:bidi="fa-IR"/>
        </w:rPr>
        <w:t>إذا</w:t>
      </w:r>
      <w:r>
        <w:rPr>
          <w:rtl/>
          <w:lang w:bidi="fa-IR"/>
        </w:rPr>
        <w:t xml:space="preserve"> ثبت هذا فإن قلنا : بالبطلان فلا بحث ، وإن لم نقل به ، فلو انصرف من الصلاة وأخرج باقي الحدث وتوضأ لم يكن له البناء لأنه حدث اختياري فأبطل الصلاة كما أبطل الطهارة.</w:t>
      </w:r>
    </w:p>
    <w:p w:rsidR="005109CD" w:rsidRDefault="005109CD" w:rsidP="005109CD">
      <w:pPr>
        <w:pStyle w:val="libNormal"/>
        <w:rPr>
          <w:lang w:bidi="fa-IR"/>
        </w:rPr>
      </w:pPr>
      <w:r>
        <w:rPr>
          <w:rFonts w:hint="eastAsia"/>
          <w:rtl/>
          <w:lang w:bidi="fa-IR"/>
        </w:rPr>
        <w:t>وقالت</w:t>
      </w:r>
      <w:r>
        <w:rPr>
          <w:rtl/>
          <w:lang w:bidi="fa-IR"/>
        </w:rPr>
        <w:t xml:space="preserve"> الشافعية بناء على القديم : إن له البناء ، واختلفوا في التعليل ، فمنهم من قال : إنما لم تبطل لأن الحدث لا يؤثر بعد نقض الطهارة فيها ، ومنهم من قال : إنه محتاج إلى إخراج بقيته وهو حدث واحد فكان حكم باقية حكم أوله </w:t>
      </w:r>
      <w:r w:rsidRPr="00D1770E">
        <w:rPr>
          <w:rStyle w:val="libFootnotenumChar"/>
          <w:rtl/>
        </w:rPr>
        <w:t>(4)</w:t>
      </w:r>
      <w:r>
        <w:rPr>
          <w:rtl/>
          <w:lang w:bidi="fa-IR"/>
        </w:rPr>
        <w:t xml:space="preserve"> ويلزم الأول أنه إذا أحدث حدثا</w:t>
      </w:r>
      <w:r w:rsidR="00A46545">
        <w:rPr>
          <w:rFonts w:hint="cs"/>
          <w:rtl/>
          <w:lang w:bidi="fa-IR"/>
        </w:rPr>
        <w:t>ً</w:t>
      </w:r>
      <w:r>
        <w:rPr>
          <w:rtl/>
          <w:lang w:bidi="fa-IR"/>
        </w:rPr>
        <w:t xml:space="preserve"> آخر ل</w:t>
      </w:r>
      <w:r>
        <w:rPr>
          <w:rFonts w:hint="eastAsia"/>
          <w:rtl/>
          <w:lang w:bidi="fa-IR"/>
        </w:rPr>
        <w:t>ا</w:t>
      </w:r>
      <w:r>
        <w:rPr>
          <w:rtl/>
          <w:lang w:bidi="fa-IR"/>
        </w:rPr>
        <w:t xml:space="preserve"> تبطل صلاته.</w:t>
      </w:r>
    </w:p>
    <w:p w:rsidR="005109CD" w:rsidRDefault="005109CD" w:rsidP="005109CD">
      <w:pPr>
        <w:pStyle w:val="libNormal"/>
        <w:rPr>
          <w:lang w:bidi="fa-IR"/>
        </w:rPr>
      </w:pPr>
      <w:r>
        <w:rPr>
          <w:rFonts w:hint="eastAsia"/>
          <w:rtl/>
          <w:lang w:bidi="fa-IR"/>
        </w:rPr>
        <w:t>قال</w:t>
      </w:r>
      <w:r>
        <w:rPr>
          <w:rtl/>
          <w:lang w:bidi="fa-IR"/>
        </w:rPr>
        <w:t xml:space="preserve"> الشيخ تفريعا</w:t>
      </w:r>
      <w:r w:rsidR="00A46545">
        <w:rPr>
          <w:rFonts w:hint="cs"/>
          <w:rtl/>
          <w:lang w:bidi="fa-IR"/>
        </w:rPr>
        <w:t>ً</w:t>
      </w:r>
      <w:r>
        <w:rPr>
          <w:rtl/>
          <w:lang w:bidi="fa-IR"/>
        </w:rPr>
        <w:t xml:space="preserve"> على البناء : لو سبقه الحدث فأحدث ناسيا</w:t>
      </w:r>
      <w:r w:rsidR="00A46545">
        <w:rPr>
          <w:rFonts w:hint="cs"/>
          <w:rtl/>
          <w:lang w:bidi="fa-IR"/>
        </w:rPr>
        <w:t>ً</w:t>
      </w:r>
      <w:r>
        <w:rPr>
          <w:rtl/>
          <w:lang w:bidi="fa-IR"/>
        </w:rPr>
        <w:t xml:space="preserve"> استأنف </w:t>
      </w:r>
      <w:r w:rsidR="00D1770E">
        <w:rPr>
          <w:rtl/>
          <w:lang w:bidi="fa-IR"/>
        </w:rPr>
        <w:t>-</w:t>
      </w:r>
      <w:r>
        <w:rPr>
          <w:rtl/>
          <w:lang w:bidi="fa-IR"/>
        </w:rPr>
        <w:t xml:space="preserve"> وبه قال أبو حنيفة</w:t>
      </w:r>
      <w:r w:rsidRPr="00D1770E">
        <w:rPr>
          <w:rStyle w:val="libFootnotenumChar"/>
          <w:rtl/>
        </w:rPr>
        <w:t>(5)</w:t>
      </w:r>
      <w:r>
        <w:rPr>
          <w:rtl/>
          <w:lang w:bidi="fa-IR"/>
        </w:rPr>
        <w:t xml:space="preserve"> </w:t>
      </w:r>
      <w:r w:rsidR="00D1770E">
        <w:rPr>
          <w:rtl/>
          <w:lang w:bidi="fa-IR"/>
        </w:rPr>
        <w:t>-</w:t>
      </w:r>
      <w:r>
        <w:rPr>
          <w:rtl/>
          <w:lang w:bidi="fa-IR"/>
        </w:rPr>
        <w:t xml:space="preserve"> للتمسك بإطلاق الأحاديث </w:t>
      </w:r>
      <w:r w:rsidRPr="00D1770E">
        <w:rPr>
          <w:rStyle w:val="libFootnotenumChar"/>
          <w:rtl/>
        </w:rPr>
        <w:t>(6)</w:t>
      </w:r>
      <w:r>
        <w:rPr>
          <w:rtl/>
          <w:lang w:bidi="fa-IR"/>
        </w:rPr>
        <w:t xml:space="preserve"> ، وقال الشافعي في القديم : يبني لأنه حدث طرأ على حدث فلم يكن له حكم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أبي داود 1 : 263 </w:t>
      </w:r>
      <w:r w:rsidR="00D1770E">
        <w:rPr>
          <w:rtl/>
          <w:lang w:bidi="fa-IR"/>
        </w:rPr>
        <w:t>-</w:t>
      </w:r>
      <w:r>
        <w:rPr>
          <w:rtl/>
          <w:lang w:bidi="fa-IR"/>
        </w:rPr>
        <w:t xml:space="preserve"> 264 </w:t>
      </w:r>
      <w:r w:rsidR="00A46545">
        <w:rPr>
          <w:rFonts w:hint="cs"/>
          <w:rtl/>
          <w:lang w:bidi="fa-IR"/>
        </w:rPr>
        <w:t>/</w:t>
      </w:r>
      <w:r>
        <w:rPr>
          <w:rtl/>
          <w:lang w:bidi="fa-IR"/>
        </w:rPr>
        <w:t xml:space="preserve"> 1005 ، سنن البيهقي 2 : 255 وانظر فتح العزيز 4 : 5.</w:t>
      </w:r>
    </w:p>
    <w:p w:rsidR="005109CD" w:rsidRDefault="005109CD" w:rsidP="00B70EE0">
      <w:pPr>
        <w:pStyle w:val="libFootnote0"/>
        <w:rPr>
          <w:lang w:bidi="fa-IR"/>
        </w:rPr>
      </w:pPr>
      <w:r>
        <w:rPr>
          <w:rtl/>
          <w:lang w:bidi="fa-IR"/>
        </w:rPr>
        <w:t xml:space="preserve">(2) الكافي 3 : 364 </w:t>
      </w:r>
      <w:r w:rsidR="00A46545">
        <w:rPr>
          <w:rFonts w:hint="cs"/>
          <w:rtl/>
          <w:lang w:bidi="fa-IR"/>
        </w:rPr>
        <w:t>/</w:t>
      </w:r>
      <w:r>
        <w:rPr>
          <w:rtl/>
          <w:lang w:bidi="fa-IR"/>
        </w:rPr>
        <w:t xml:space="preserve"> 4 ، التهذيب 2 : 331 </w:t>
      </w:r>
      <w:r w:rsidR="00A46545">
        <w:rPr>
          <w:rFonts w:hint="cs"/>
          <w:rtl/>
          <w:lang w:bidi="fa-IR"/>
        </w:rPr>
        <w:t>/</w:t>
      </w:r>
      <w:r>
        <w:rPr>
          <w:rtl/>
          <w:lang w:bidi="fa-IR"/>
        </w:rPr>
        <w:t xml:space="preserve"> 1362 ، ال</w:t>
      </w:r>
      <w:r w:rsidR="00A46545">
        <w:rPr>
          <w:rFonts w:hint="cs"/>
          <w:rtl/>
          <w:lang w:bidi="fa-IR"/>
        </w:rPr>
        <w:t>ا</w:t>
      </w:r>
      <w:r>
        <w:rPr>
          <w:rtl/>
          <w:lang w:bidi="fa-IR"/>
        </w:rPr>
        <w:t xml:space="preserve">ستبصار 1 : 400 </w:t>
      </w:r>
      <w:r w:rsidR="00D1770E">
        <w:rPr>
          <w:rtl/>
          <w:lang w:bidi="fa-IR"/>
        </w:rPr>
        <w:t>-</w:t>
      </w:r>
      <w:r>
        <w:rPr>
          <w:rtl/>
          <w:lang w:bidi="fa-IR"/>
        </w:rPr>
        <w:t xml:space="preserve"> 401 </w:t>
      </w:r>
      <w:r w:rsidR="00A46545">
        <w:rPr>
          <w:rFonts w:hint="cs"/>
          <w:rtl/>
          <w:lang w:bidi="fa-IR"/>
        </w:rPr>
        <w:t>/</w:t>
      </w:r>
      <w:r>
        <w:rPr>
          <w:rtl/>
          <w:lang w:bidi="fa-IR"/>
        </w:rPr>
        <w:t xml:space="preserve"> 1530.</w:t>
      </w:r>
    </w:p>
    <w:p w:rsidR="005109CD" w:rsidRDefault="005109CD" w:rsidP="00B70EE0">
      <w:pPr>
        <w:pStyle w:val="libFootnote0"/>
        <w:rPr>
          <w:lang w:bidi="fa-IR"/>
        </w:rPr>
      </w:pPr>
      <w:r>
        <w:rPr>
          <w:rtl/>
          <w:lang w:bidi="fa-IR"/>
        </w:rPr>
        <w:t>(3) بدائع الصنائع 1 : 221.</w:t>
      </w:r>
    </w:p>
    <w:p w:rsidR="005109CD" w:rsidRDefault="005109CD" w:rsidP="00B70EE0">
      <w:pPr>
        <w:pStyle w:val="libFootnote0"/>
        <w:rPr>
          <w:lang w:bidi="fa-IR"/>
        </w:rPr>
      </w:pPr>
      <w:r>
        <w:rPr>
          <w:rtl/>
          <w:lang w:bidi="fa-IR"/>
        </w:rPr>
        <w:t>(4) المجموع 4 : 75 ، فتح العزيز 4 : 8 و 9 ، المهذب للشيرازي 1 : 94.</w:t>
      </w:r>
    </w:p>
    <w:p w:rsidR="005109CD" w:rsidRDefault="005109CD" w:rsidP="00B70EE0">
      <w:pPr>
        <w:pStyle w:val="libFootnote0"/>
        <w:rPr>
          <w:lang w:bidi="fa-IR"/>
        </w:rPr>
      </w:pPr>
      <w:r>
        <w:rPr>
          <w:rtl/>
          <w:lang w:bidi="fa-IR"/>
        </w:rPr>
        <w:t>(5) بدائع الصنائع 1 : 222.</w:t>
      </w:r>
    </w:p>
    <w:p w:rsidR="005109CD" w:rsidRDefault="005109CD" w:rsidP="00B70EE0">
      <w:pPr>
        <w:pStyle w:val="libFootnote0"/>
        <w:rPr>
          <w:lang w:bidi="fa-IR"/>
        </w:rPr>
      </w:pPr>
      <w:r>
        <w:rPr>
          <w:rtl/>
          <w:lang w:bidi="fa-IR"/>
        </w:rPr>
        <w:t>(6) الخلاف 1 : 412 مسألة 158.</w:t>
      </w:r>
    </w:p>
    <w:p w:rsidR="005109CD" w:rsidRDefault="005109CD" w:rsidP="00B70EE0">
      <w:pPr>
        <w:pStyle w:val="libFootnote0"/>
        <w:rPr>
          <w:lang w:bidi="fa-IR"/>
        </w:rPr>
      </w:pPr>
      <w:r>
        <w:rPr>
          <w:rtl/>
          <w:lang w:bidi="fa-IR"/>
        </w:rPr>
        <w:t>(7) المجموع 4 : 75 ، المهذب للشيرازي 1 : 94 ، فتح العزيز 4 : 8.</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bookmarkStart w:id="261" w:name="_Toc105414110"/>
      <w:r w:rsidRPr="0088654B">
        <w:rPr>
          <w:rStyle w:val="Heading2Char"/>
          <w:rFonts w:hint="eastAsia"/>
          <w:rtl/>
        </w:rPr>
        <w:lastRenderedPageBreak/>
        <w:t>مسألة</w:t>
      </w:r>
      <w:r w:rsidRPr="0088654B">
        <w:rPr>
          <w:rStyle w:val="Heading2Char"/>
          <w:rtl/>
        </w:rPr>
        <w:t xml:space="preserve"> 319 :</w:t>
      </w:r>
      <w:bookmarkEnd w:id="261"/>
      <w:r>
        <w:rPr>
          <w:rtl/>
          <w:lang w:bidi="fa-IR"/>
        </w:rPr>
        <w:t xml:space="preserve"> يجب ترك الكلام بحرفين فصاعدا</w:t>
      </w:r>
      <w:r w:rsidR="00A46545">
        <w:rPr>
          <w:rFonts w:hint="cs"/>
          <w:rtl/>
          <w:lang w:bidi="fa-IR"/>
        </w:rPr>
        <w:t>ً</w:t>
      </w:r>
      <w:r>
        <w:rPr>
          <w:rtl/>
          <w:lang w:bidi="fa-IR"/>
        </w:rPr>
        <w:t xml:space="preserve"> مما ليس بقرآن ، ولا دعاء ، فلو تكلم عامدا</w:t>
      </w:r>
      <w:r w:rsidR="00A46545">
        <w:rPr>
          <w:rFonts w:hint="cs"/>
          <w:rtl/>
          <w:lang w:bidi="fa-IR"/>
        </w:rPr>
        <w:t>ً</w:t>
      </w:r>
      <w:r>
        <w:rPr>
          <w:rtl/>
          <w:lang w:bidi="fa-IR"/>
        </w:rPr>
        <w:t xml:space="preserve"> بحرفين ، وإن لم يكن مفهما</w:t>
      </w:r>
      <w:r w:rsidR="00A46545">
        <w:rPr>
          <w:rFonts w:hint="cs"/>
          <w:rtl/>
          <w:lang w:bidi="fa-IR"/>
        </w:rPr>
        <w:t>ً</w:t>
      </w:r>
      <w:r>
        <w:rPr>
          <w:rtl/>
          <w:lang w:bidi="fa-IR"/>
        </w:rPr>
        <w:t xml:space="preserve"> بطلت صلاته سواء كان لمصلحة الصلاة ، أو لا عند علمائنا أجمع </w:t>
      </w:r>
      <w:r w:rsidR="00D1770E">
        <w:rPr>
          <w:rtl/>
          <w:lang w:bidi="fa-IR"/>
        </w:rPr>
        <w:t>-</w:t>
      </w:r>
      <w:r>
        <w:rPr>
          <w:rtl/>
          <w:lang w:bidi="fa-IR"/>
        </w:rPr>
        <w:t xml:space="preserve"> وبه قال الشافعي ، وسعيد بن المسيب ، والنخعي ، وحماد بن أبي سليمان ، وهو محكي عن عبد ا</w:t>
      </w:r>
      <w:r>
        <w:rPr>
          <w:rFonts w:hint="eastAsia"/>
          <w:rtl/>
          <w:lang w:bidi="fa-IR"/>
        </w:rPr>
        <w:t>لله</w:t>
      </w:r>
      <w:r>
        <w:rPr>
          <w:rtl/>
          <w:lang w:bidi="fa-IR"/>
        </w:rPr>
        <w:t xml:space="preserve"> بن مسعود ، وعبد الله بن الزبير ، وعبد الله بن عباس ، وأنس بن مالك ، والحسن البصري ، وعطاء ، وعروة بن الزبير ، وقتادة ، وابن أبي ليلى </w:t>
      </w:r>
      <w:r w:rsidRPr="00D1770E">
        <w:rPr>
          <w:rStyle w:val="libFootnotenumChar"/>
          <w:rtl/>
        </w:rPr>
        <w:t>(1)</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إنما صلاتنا هذه تكبير ، وتسبيح ، وقرآن ، ليس فيها شي‌ء من كلام الناس ) </w:t>
      </w:r>
      <w:r w:rsidRPr="00D1770E">
        <w:rPr>
          <w:rStyle w:val="libFootnotenumChar"/>
          <w:rtl/>
        </w:rPr>
        <w:t>(2)</w:t>
      </w:r>
      <w:r>
        <w:rPr>
          <w:rtl/>
          <w:lang w:bidi="fa-IR"/>
        </w:rPr>
        <w:t xml:space="preserve"> وهو خبر يراد به </w:t>
      </w:r>
      <w:r>
        <w:rPr>
          <w:rFonts w:hint="eastAsia"/>
          <w:rtl/>
          <w:lang w:bidi="fa-IR"/>
        </w:rPr>
        <w:t>النهي</w:t>
      </w:r>
      <w:r>
        <w:rPr>
          <w:rtl/>
          <w:lang w:bidi="fa-IR"/>
        </w:rPr>
        <w:t xml:space="preserve"> فيكون منافيا</w:t>
      </w:r>
      <w:r w:rsidR="00A46545">
        <w:rPr>
          <w:rFonts w:hint="cs"/>
          <w:rtl/>
          <w:lang w:bidi="fa-IR"/>
        </w:rPr>
        <w:t>ً</w:t>
      </w:r>
      <w:r>
        <w:rPr>
          <w:rtl/>
          <w:lang w:bidi="fa-IR"/>
        </w:rPr>
        <w:t xml:space="preserve"> للصلاة.</w:t>
      </w:r>
    </w:p>
    <w:p w:rsidR="005109CD" w:rsidRDefault="005109CD" w:rsidP="005109CD">
      <w:pPr>
        <w:pStyle w:val="libNormal"/>
        <w:rPr>
          <w:lang w:bidi="fa-IR"/>
        </w:rPr>
      </w:pPr>
      <w:r>
        <w:rPr>
          <w:rFonts w:hint="eastAsia"/>
          <w:rtl/>
          <w:lang w:bidi="fa-IR"/>
        </w:rPr>
        <w:t>وقال</w:t>
      </w:r>
      <w:r>
        <w:rPr>
          <w:rtl/>
          <w:lang w:bidi="fa-IR"/>
        </w:rPr>
        <w:t xml:space="preserve"> مالك ، والأوزاعي : إن كان لمصلحة الصلاة لم يبطلها كتنبيه الإ</w:t>
      </w:r>
      <w:r w:rsidR="00A46545">
        <w:rPr>
          <w:rFonts w:hint="cs"/>
          <w:rtl/>
          <w:lang w:bidi="fa-IR"/>
        </w:rPr>
        <w:t>ِ</w:t>
      </w:r>
      <w:r>
        <w:rPr>
          <w:rtl/>
          <w:lang w:bidi="fa-IR"/>
        </w:rPr>
        <w:t xml:space="preserve">مام ، ودفع المار بين يديه </w:t>
      </w:r>
      <w:r w:rsidRPr="00D1770E">
        <w:rPr>
          <w:rStyle w:val="libFootnotenumChar"/>
          <w:rtl/>
        </w:rPr>
        <w:t>(3)</w:t>
      </w:r>
      <w:r>
        <w:rPr>
          <w:rtl/>
          <w:lang w:bidi="fa-IR"/>
        </w:rPr>
        <w:t xml:space="preserve"> لأن ذا اليدين تكلم عامدا</w:t>
      </w:r>
      <w:r w:rsidR="00022C8F">
        <w:rPr>
          <w:rFonts w:hint="cs"/>
          <w:rtl/>
          <w:lang w:bidi="fa-IR"/>
        </w:rPr>
        <w:t>ً</w:t>
      </w:r>
      <w:r>
        <w:rPr>
          <w:rtl/>
          <w:lang w:bidi="fa-IR"/>
        </w:rPr>
        <w:t xml:space="preserve"> ، ولم يأمره النبي </w:t>
      </w:r>
      <w:r w:rsidRPr="00D1770E">
        <w:rPr>
          <w:rStyle w:val="libAlaemChar"/>
          <w:rtl/>
        </w:rPr>
        <w:t>صلى‌الله‌عليه‌وآله</w:t>
      </w:r>
      <w:r>
        <w:rPr>
          <w:rtl/>
          <w:lang w:bidi="fa-IR"/>
        </w:rPr>
        <w:t xml:space="preserve"> بالإ</w:t>
      </w:r>
      <w:r w:rsidR="00022C8F">
        <w:rPr>
          <w:rFonts w:hint="cs"/>
          <w:rtl/>
          <w:lang w:bidi="fa-IR"/>
        </w:rPr>
        <w:t>ِ</w:t>
      </w:r>
      <w:r>
        <w:rPr>
          <w:rtl/>
          <w:lang w:bidi="fa-IR"/>
        </w:rPr>
        <w:t xml:space="preserve">عادة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الأوزاعي أيضا</w:t>
      </w:r>
      <w:r w:rsidR="00022C8F">
        <w:rPr>
          <w:rFonts w:hint="cs"/>
          <w:rtl/>
          <w:lang w:bidi="fa-IR"/>
        </w:rPr>
        <w:t>ً</w:t>
      </w:r>
      <w:r>
        <w:rPr>
          <w:rtl/>
          <w:lang w:bidi="fa-IR"/>
        </w:rPr>
        <w:t xml:space="preserve"> : إن تكلم لمصلحة لا تتعلق بالصلاة كأن يقول للأعمى : البئر أمامك ، أو يرى من يحترق ماله فيعرفه ذلك لم تبطل صلاته </w:t>
      </w:r>
      <w:r w:rsidRPr="00D1770E">
        <w:rPr>
          <w:rStyle w:val="libFootnotenumChar"/>
          <w:rtl/>
        </w:rPr>
        <w:t>(5)</w:t>
      </w:r>
      <w:r>
        <w:rPr>
          <w:rtl/>
          <w:lang w:bidi="fa-IR"/>
        </w:rPr>
        <w:t>. وهو غلط ، لأنه خطاب أوقعه على وجه العمد فأبطل الصلاة كما لو لم يكن لمصلحة.</w:t>
      </w:r>
    </w:p>
    <w:p w:rsidR="005109CD" w:rsidRDefault="005109CD" w:rsidP="005109CD">
      <w:pPr>
        <w:pStyle w:val="libNormal"/>
        <w:rPr>
          <w:lang w:bidi="fa-IR"/>
        </w:rPr>
      </w:pPr>
      <w:r>
        <w:rPr>
          <w:rFonts w:hint="eastAsia"/>
          <w:rtl/>
          <w:lang w:bidi="fa-IR"/>
        </w:rPr>
        <w:t>وخبر</w:t>
      </w:r>
      <w:r>
        <w:rPr>
          <w:rtl/>
          <w:lang w:bidi="fa-IR"/>
        </w:rPr>
        <w:t xml:space="preserve"> ذي اليدين عندنا باطل ؛ لأن النبيّ </w:t>
      </w:r>
      <w:r w:rsidRPr="00D1770E">
        <w:rPr>
          <w:rStyle w:val="libAlaemChar"/>
          <w:rtl/>
        </w:rPr>
        <w:t>صلى‌الله‌عليه‌وآله</w:t>
      </w:r>
      <w:r>
        <w:rPr>
          <w:rtl/>
          <w:lang w:bidi="fa-IR"/>
        </w:rPr>
        <w:t xml:space="preserve"> لا يجوز عليه‌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85 ، الوجيز 1 : 49 ، فتح العزيز 4 : 113 و 114 ، المغني 1 : 741.</w:t>
      </w:r>
    </w:p>
    <w:p w:rsidR="005109CD" w:rsidRDefault="005109CD" w:rsidP="00B70EE0">
      <w:pPr>
        <w:pStyle w:val="libFootnote0"/>
        <w:rPr>
          <w:lang w:bidi="fa-IR"/>
        </w:rPr>
      </w:pPr>
      <w:r>
        <w:rPr>
          <w:rtl/>
          <w:lang w:bidi="fa-IR"/>
        </w:rPr>
        <w:t xml:space="preserve">(2) مصنف ابن أبي شيبة 2 : 432 ، صحيح مسلم 1 : 381 و 382 </w:t>
      </w:r>
      <w:r w:rsidR="00022C8F">
        <w:rPr>
          <w:rFonts w:hint="cs"/>
          <w:rtl/>
          <w:lang w:bidi="fa-IR"/>
        </w:rPr>
        <w:t>/</w:t>
      </w:r>
      <w:r>
        <w:rPr>
          <w:rtl/>
          <w:lang w:bidi="fa-IR"/>
        </w:rPr>
        <w:t xml:space="preserve"> 537 ، سنن النسائي 3 : 17 ، مسند أحمد 5 : 447 و 448 ، سنن البيهقي 2 : 249 و 250.</w:t>
      </w:r>
    </w:p>
    <w:p w:rsidR="005109CD" w:rsidRDefault="005109CD" w:rsidP="00B70EE0">
      <w:pPr>
        <w:pStyle w:val="libFootnote0"/>
        <w:rPr>
          <w:lang w:bidi="fa-IR"/>
        </w:rPr>
      </w:pPr>
      <w:r>
        <w:rPr>
          <w:rtl/>
          <w:lang w:bidi="fa-IR"/>
        </w:rPr>
        <w:t>(3) بداية المجتهد 1 : 119 ، المجموع 4 : 85 ، الميزان 1 : 158 ، رحمة الأمة 1 : 55 ، المغني 1 : 740 ، الشرح الكبير 1 : 713 ، نيل الأوطار 2 : 365.</w:t>
      </w:r>
    </w:p>
    <w:p w:rsidR="005109CD" w:rsidRDefault="005109CD" w:rsidP="00B70EE0">
      <w:pPr>
        <w:pStyle w:val="libFootnote0"/>
        <w:rPr>
          <w:lang w:bidi="fa-IR"/>
        </w:rPr>
      </w:pPr>
      <w:r>
        <w:rPr>
          <w:rtl/>
          <w:lang w:bidi="fa-IR"/>
        </w:rPr>
        <w:t xml:space="preserve">(4) صحيح البخاري 2 : 86 و 9 : 108 ، صحيح مسلم 1 : 403 </w:t>
      </w:r>
      <w:r w:rsidR="00394FF7">
        <w:rPr>
          <w:rFonts w:hint="cs"/>
          <w:rtl/>
          <w:lang w:bidi="fa-IR"/>
        </w:rPr>
        <w:t>/</w:t>
      </w:r>
      <w:r>
        <w:rPr>
          <w:rtl/>
          <w:lang w:bidi="fa-IR"/>
        </w:rPr>
        <w:t xml:space="preserve"> 573 ، الموطأ 1 : 93 </w:t>
      </w:r>
      <w:r w:rsidR="00394FF7">
        <w:rPr>
          <w:rFonts w:hint="cs"/>
          <w:rtl/>
          <w:lang w:bidi="fa-IR"/>
        </w:rPr>
        <w:t>/</w:t>
      </w:r>
      <w:r>
        <w:rPr>
          <w:rtl/>
          <w:lang w:bidi="fa-IR"/>
        </w:rPr>
        <w:t xml:space="preserve"> 58 ، سنن النسائي 3 : 22 ، سنن الترمذي 2 : 247 </w:t>
      </w:r>
      <w:r w:rsidR="00FC6E89">
        <w:rPr>
          <w:rFonts w:hint="cs"/>
          <w:rtl/>
          <w:lang w:bidi="fa-IR"/>
        </w:rPr>
        <w:t>/</w:t>
      </w:r>
      <w:r>
        <w:rPr>
          <w:rtl/>
          <w:lang w:bidi="fa-IR"/>
        </w:rPr>
        <w:t xml:space="preserve"> 399.</w:t>
      </w:r>
    </w:p>
    <w:p w:rsidR="005109CD" w:rsidRDefault="005109CD" w:rsidP="00B70EE0">
      <w:pPr>
        <w:pStyle w:val="libFootnote0"/>
        <w:rPr>
          <w:lang w:bidi="fa-IR"/>
        </w:rPr>
      </w:pPr>
      <w:r>
        <w:rPr>
          <w:rtl/>
          <w:lang w:bidi="fa-IR"/>
        </w:rPr>
        <w:t>(5) الميزان 1 : 158 ، رحمة الأمة 1 : 55 ، بداية المجتهد 1 : 119.</w:t>
      </w:r>
    </w:p>
    <w:p w:rsidR="00D1770E" w:rsidRDefault="004C68DC" w:rsidP="005B6482">
      <w:pPr>
        <w:pStyle w:val="libNormal"/>
        <w:rPr>
          <w:rtl/>
          <w:lang w:bidi="fa-IR"/>
        </w:rPr>
      </w:pPr>
      <w:r>
        <w:rPr>
          <w:rtl/>
          <w:lang w:bidi="fa-IR"/>
        </w:rPr>
        <w:br w:type="page"/>
      </w:r>
    </w:p>
    <w:p w:rsidR="005109CD" w:rsidRDefault="005109CD" w:rsidP="00FC6E89">
      <w:pPr>
        <w:pStyle w:val="libNormal0"/>
        <w:rPr>
          <w:lang w:bidi="fa-IR"/>
        </w:rPr>
      </w:pPr>
      <w:r>
        <w:rPr>
          <w:rFonts w:hint="eastAsia"/>
          <w:rtl/>
          <w:lang w:bidi="fa-IR"/>
        </w:rPr>
        <w:lastRenderedPageBreak/>
        <w:t>السهو</w:t>
      </w:r>
      <w:r>
        <w:rPr>
          <w:rtl/>
          <w:lang w:bidi="fa-IR"/>
        </w:rPr>
        <w:t xml:space="preserve"> ، مع أن جماعة من أصحاب الحديث طعنوا فيه </w:t>
      </w:r>
      <w:r w:rsidRPr="00D1770E">
        <w:rPr>
          <w:rStyle w:val="libFootnotenumChar"/>
          <w:rtl/>
        </w:rPr>
        <w:t>(1)</w:t>
      </w:r>
      <w:r>
        <w:rPr>
          <w:rtl/>
          <w:lang w:bidi="fa-IR"/>
        </w:rPr>
        <w:t xml:space="preserve"> ، لأن رواية أبو هريرة وكان إسلامه بعد موت ذي اليدين بسنتين ، فإن ذا اليدين قتل يوم بدر وذلك بعد الهجرة بسنتين ، وأسلم أبو هريرة بعد الهجرة بسبع سنين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المحتجون به : إنّ المقتول يوم بدر هو ذو الشمالين واسمه عبد الله بن عمرو بن نضلة </w:t>
      </w:r>
      <w:r w:rsidRPr="00D1770E">
        <w:rPr>
          <w:rStyle w:val="libFootnotenumChar"/>
          <w:rtl/>
        </w:rPr>
        <w:t>(3)</w:t>
      </w:r>
      <w:r>
        <w:rPr>
          <w:rtl/>
          <w:lang w:bidi="fa-IR"/>
        </w:rPr>
        <w:t xml:space="preserve"> الخزاعي ، وذو اليدين عاش بعد النبيّ </w:t>
      </w:r>
      <w:r w:rsidRPr="00D1770E">
        <w:rPr>
          <w:rStyle w:val="libAlaemChar"/>
          <w:rtl/>
        </w:rPr>
        <w:t>صلى‌الله‌عليه‌وآله</w:t>
      </w:r>
      <w:r>
        <w:rPr>
          <w:rtl/>
          <w:lang w:bidi="fa-IR"/>
        </w:rPr>
        <w:t xml:space="preserve"> ، ومات في أيام معاوية وقبره بذي خ</w:t>
      </w:r>
      <w:r w:rsidR="00FC6E89">
        <w:rPr>
          <w:rFonts w:hint="cs"/>
          <w:rtl/>
          <w:lang w:bidi="fa-IR"/>
        </w:rPr>
        <w:t>ُ</w:t>
      </w:r>
      <w:r>
        <w:rPr>
          <w:rtl/>
          <w:lang w:bidi="fa-IR"/>
        </w:rPr>
        <w:t xml:space="preserve">شب </w:t>
      </w:r>
      <w:r w:rsidRPr="00D1770E">
        <w:rPr>
          <w:rStyle w:val="libFootnotenumChar"/>
          <w:rtl/>
        </w:rPr>
        <w:t>(4)</w:t>
      </w:r>
      <w:r>
        <w:rPr>
          <w:rtl/>
          <w:lang w:bidi="fa-IR"/>
        </w:rPr>
        <w:t xml:space="preserve"> واسمه الخرباق </w:t>
      </w:r>
      <w:r w:rsidRPr="00D1770E">
        <w:rPr>
          <w:rStyle w:val="libFootnotenumChar"/>
          <w:rtl/>
        </w:rPr>
        <w:t>(5)</w:t>
      </w:r>
      <w:r>
        <w:rPr>
          <w:rtl/>
          <w:lang w:bidi="fa-IR"/>
        </w:rPr>
        <w:t xml:space="preserve"> لأن عمران بن الحصين روى هذا الحديث فقال فيه : فقام الخر</w:t>
      </w:r>
      <w:r>
        <w:rPr>
          <w:rFonts w:hint="eastAsia"/>
          <w:rtl/>
          <w:lang w:bidi="fa-IR"/>
        </w:rPr>
        <w:t>باق</w:t>
      </w:r>
      <w:r>
        <w:rPr>
          <w:rtl/>
          <w:lang w:bidi="fa-IR"/>
        </w:rPr>
        <w:t xml:space="preserve"> فقال : أقصرت الصلاة؟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w:t>
      </w:r>
      <w:r w:rsidR="00524349">
        <w:rPr>
          <w:rFonts w:hint="cs"/>
          <w:rtl/>
          <w:lang w:bidi="fa-IR"/>
        </w:rPr>
        <w:t>اُ</w:t>
      </w:r>
      <w:r>
        <w:rPr>
          <w:rFonts w:hint="eastAsia"/>
          <w:rtl/>
          <w:lang w:bidi="fa-IR"/>
        </w:rPr>
        <w:t>جيب</w:t>
      </w:r>
      <w:r>
        <w:rPr>
          <w:rtl/>
          <w:lang w:bidi="fa-IR"/>
        </w:rPr>
        <w:t xml:space="preserve"> بأن الأوزاعي قال : فقام ذو الشمالين ، فقال : أقصرت الصلاة؟</w:t>
      </w:r>
    </w:p>
    <w:p w:rsidR="00AE07AA" w:rsidRDefault="005109CD" w:rsidP="00AE07AA">
      <w:pPr>
        <w:pStyle w:val="libNormal"/>
        <w:rPr>
          <w:rtl/>
          <w:lang w:bidi="fa-IR"/>
        </w:rPr>
      </w:pPr>
      <w:r>
        <w:rPr>
          <w:rFonts w:hint="eastAsia"/>
          <w:rtl/>
          <w:lang w:bidi="fa-IR"/>
        </w:rPr>
        <w:t>وذو</w:t>
      </w:r>
      <w:r>
        <w:rPr>
          <w:rtl/>
          <w:lang w:bidi="fa-IR"/>
        </w:rPr>
        <w:t xml:space="preserve"> الشمالين قتل يوم بدر لا محالة </w:t>
      </w:r>
      <w:r w:rsidRPr="00D1770E">
        <w:rPr>
          <w:rStyle w:val="libFootnotenumChar"/>
          <w:rtl/>
        </w:rPr>
        <w:t>(7)</w:t>
      </w:r>
      <w:r>
        <w:rPr>
          <w:rtl/>
          <w:lang w:bidi="fa-IR"/>
        </w:rPr>
        <w:t xml:space="preserve"> وروي في هذا الخبر أن ذا اليدين قال : أقصرت الصلاة أم نسيت يا رسول الله؟ فقال : ( كل ذلك لم يكن ) </w:t>
      </w:r>
      <w:r w:rsidRPr="00D1770E">
        <w:rPr>
          <w:rStyle w:val="libFootnotenumChar"/>
          <w:rtl/>
        </w:rPr>
        <w:t>(8)</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w:t>
      </w:r>
      <w:r w:rsidR="00524349">
        <w:rPr>
          <w:rFonts w:hint="cs"/>
          <w:rtl/>
          <w:lang w:bidi="fa-IR"/>
        </w:rPr>
        <w:t>ُ</w:t>
      </w:r>
      <w:r>
        <w:rPr>
          <w:rtl/>
          <w:lang w:bidi="fa-IR"/>
        </w:rPr>
        <w:t>نظر : إرشاد الساري 2 : 365 ، عمدة القار</w:t>
      </w:r>
      <w:r w:rsidR="00F43DE2">
        <w:rPr>
          <w:rFonts w:hint="cs"/>
          <w:rtl/>
          <w:lang w:bidi="fa-IR"/>
        </w:rPr>
        <w:t>ىء</w:t>
      </w:r>
      <w:r>
        <w:rPr>
          <w:rtl/>
          <w:lang w:bidi="fa-IR"/>
        </w:rPr>
        <w:t xml:space="preserve"> 4 : 264.</w:t>
      </w:r>
    </w:p>
    <w:p w:rsidR="005109CD" w:rsidRDefault="005109CD" w:rsidP="00B70EE0">
      <w:pPr>
        <w:pStyle w:val="libFootnote0"/>
        <w:rPr>
          <w:lang w:bidi="fa-IR"/>
        </w:rPr>
      </w:pPr>
      <w:r>
        <w:rPr>
          <w:rtl/>
          <w:lang w:bidi="fa-IR"/>
        </w:rPr>
        <w:t>(2) الطبقات الكبرى 4 : 327 ، تهذيب التهذيب 12 : 290 ، ، تهذيب الأسماء واللغات 1 : 186 ، شرح صحيح مسلم للنووي 3 : 245 ، الإ</w:t>
      </w:r>
      <w:r w:rsidR="005C6888">
        <w:rPr>
          <w:rFonts w:hint="cs"/>
          <w:rtl/>
          <w:lang w:bidi="fa-IR"/>
        </w:rPr>
        <w:t>ِ</w:t>
      </w:r>
      <w:r>
        <w:rPr>
          <w:rtl/>
          <w:lang w:bidi="fa-IR"/>
        </w:rPr>
        <w:t>صابة 1 : 422.</w:t>
      </w:r>
    </w:p>
    <w:p w:rsidR="005109CD" w:rsidRDefault="005109CD" w:rsidP="00B70EE0">
      <w:pPr>
        <w:pStyle w:val="libFootnote0"/>
        <w:rPr>
          <w:lang w:bidi="fa-IR"/>
        </w:rPr>
      </w:pPr>
      <w:r>
        <w:rPr>
          <w:rtl/>
          <w:lang w:bidi="fa-IR"/>
        </w:rPr>
        <w:t>(3) وفي نسخة ( ش ) : فضلة.</w:t>
      </w:r>
    </w:p>
    <w:p w:rsidR="005109CD" w:rsidRDefault="005109CD" w:rsidP="00B70EE0">
      <w:pPr>
        <w:pStyle w:val="libFootnote0"/>
        <w:rPr>
          <w:lang w:bidi="fa-IR"/>
        </w:rPr>
      </w:pPr>
      <w:r>
        <w:rPr>
          <w:rtl/>
          <w:lang w:bidi="fa-IR"/>
        </w:rPr>
        <w:t>(4) ذو خ</w:t>
      </w:r>
      <w:r w:rsidR="00901D77">
        <w:rPr>
          <w:rFonts w:hint="cs"/>
          <w:rtl/>
          <w:lang w:bidi="fa-IR"/>
        </w:rPr>
        <w:t>َ</w:t>
      </w:r>
      <w:r>
        <w:rPr>
          <w:rtl/>
          <w:lang w:bidi="fa-IR"/>
        </w:rPr>
        <w:t>ش</w:t>
      </w:r>
      <w:r w:rsidR="00901D77">
        <w:rPr>
          <w:rFonts w:hint="cs"/>
          <w:rtl/>
          <w:lang w:bidi="fa-IR"/>
        </w:rPr>
        <w:t>َ</w:t>
      </w:r>
      <w:r>
        <w:rPr>
          <w:rtl/>
          <w:lang w:bidi="fa-IR"/>
        </w:rPr>
        <w:t>ب</w:t>
      </w:r>
      <w:r w:rsidR="00901D77">
        <w:rPr>
          <w:rFonts w:hint="cs"/>
          <w:rtl/>
          <w:lang w:bidi="fa-IR"/>
        </w:rPr>
        <w:t>ْ</w:t>
      </w:r>
      <w:r>
        <w:rPr>
          <w:rtl/>
          <w:lang w:bidi="fa-IR"/>
        </w:rPr>
        <w:t xml:space="preserve"> : محركة موضع باليمن. وخ</w:t>
      </w:r>
      <w:r w:rsidR="00380744">
        <w:rPr>
          <w:rFonts w:hint="cs"/>
          <w:rtl/>
          <w:lang w:bidi="fa-IR"/>
        </w:rPr>
        <w:t>ُ</w:t>
      </w:r>
      <w:r>
        <w:rPr>
          <w:rtl/>
          <w:lang w:bidi="fa-IR"/>
        </w:rPr>
        <w:t>ش</w:t>
      </w:r>
      <w:r w:rsidR="00380744">
        <w:rPr>
          <w:rFonts w:hint="cs"/>
          <w:rtl/>
          <w:lang w:bidi="fa-IR"/>
        </w:rPr>
        <w:t>ُ</w:t>
      </w:r>
      <w:r>
        <w:rPr>
          <w:rtl/>
          <w:lang w:bidi="fa-IR"/>
        </w:rPr>
        <w:t>ب</w:t>
      </w:r>
      <w:r w:rsidR="00380744">
        <w:rPr>
          <w:rFonts w:hint="cs"/>
          <w:rtl/>
          <w:lang w:bidi="fa-IR"/>
        </w:rPr>
        <w:t>ْ</w:t>
      </w:r>
      <w:r>
        <w:rPr>
          <w:rtl/>
          <w:lang w:bidi="fa-IR"/>
        </w:rPr>
        <w:t>. كج</w:t>
      </w:r>
      <w:r w:rsidR="00380744">
        <w:rPr>
          <w:rFonts w:hint="cs"/>
          <w:rtl/>
          <w:lang w:bidi="fa-IR"/>
        </w:rPr>
        <w:t>ُ</w:t>
      </w:r>
      <w:r>
        <w:rPr>
          <w:rtl/>
          <w:lang w:bidi="fa-IR"/>
        </w:rPr>
        <w:t>ن</w:t>
      </w:r>
      <w:r w:rsidR="00380744">
        <w:rPr>
          <w:rFonts w:hint="cs"/>
          <w:rtl/>
          <w:lang w:bidi="fa-IR"/>
        </w:rPr>
        <w:t>ُ</w:t>
      </w:r>
      <w:r>
        <w:rPr>
          <w:rtl/>
          <w:lang w:bidi="fa-IR"/>
        </w:rPr>
        <w:t>ب</w:t>
      </w:r>
      <w:r w:rsidR="00380744">
        <w:rPr>
          <w:rFonts w:hint="cs"/>
          <w:rtl/>
          <w:lang w:bidi="fa-IR"/>
        </w:rPr>
        <w:t>ْ</w:t>
      </w:r>
      <w:r>
        <w:rPr>
          <w:rtl/>
          <w:lang w:bidi="fa-IR"/>
        </w:rPr>
        <w:t xml:space="preserve"> واد باليمامة وواد بالمدينة. القاموس المحيط 1 : 62 ، معجم البلدان 2 : 372.</w:t>
      </w:r>
    </w:p>
    <w:p w:rsidR="005109CD" w:rsidRDefault="005109CD" w:rsidP="00B70EE0">
      <w:pPr>
        <w:pStyle w:val="libFootnote0"/>
        <w:rPr>
          <w:lang w:bidi="fa-IR"/>
        </w:rPr>
      </w:pPr>
      <w:r>
        <w:rPr>
          <w:rtl/>
          <w:lang w:bidi="fa-IR"/>
        </w:rPr>
        <w:t>(5) قيل : ان ذا اليدين اسمه الخرباق بن عمرو من بني سليم ، وإن ذا الشمالين اسمه عمير بن عبد عمرو بن نضلة الخزاعي ، وقيل : إنّ ذا اليدين وذا الشمالين واحد وقيل : غير ذلك ، وسمي بذي اليدين لأنه كان يعمل بيديه جميعا</w:t>
      </w:r>
      <w:r w:rsidR="00FB6671">
        <w:rPr>
          <w:rFonts w:hint="cs"/>
          <w:rtl/>
          <w:lang w:bidi="fa-IR"/>
        </w:rPr>
        <w:t>ً</w:t>
      </w:r>
      <w:r>
        <w:rPr>
          <w:rtl/>
          <w:lang w:bidi="fa-IR"/>
        </w:rPr>
        <w:t xml:space="preserve"> وقيل : لأنه كان في يديه طول. تهذيب الأسماء و</w:t>
      </w:r>
      <w:r>
        <w:rPr>
          <w:rFonts w:hint="eastAsia"/>
          <w:rtl/>
          <w:lang w:bidi="fa-IR"/>
        </w:rPr>
        <w:t>اللغات</w:t>
      </w:r>
      <w:r>
        <w:rPr>
          <w:rtl/>
          <w:lang w:bidi="fa-IR"/>
        </w:rPr>
        <w:t xml:space="preserve"> 1 : 185 ، الإ</w:t>
      </w:r>
      <w:r w:rsidR="00123E99">
        <w:rPr>
          <w:rFonts w:hint="cs"/>
          <w:rtl/>
          <w:lang w:bidi="fa-IR"/>
        </w:rPr>
        <w:t>ِ</w:t>
      </w:r>
      <w:r>
        <w:rPr>
          <w:rtl/>
          <w:lang w:bidi="fa-IR"/>
        </w:rPr>
        <w:t>صابة 1 : 422 و 3 : 33 ، الطبقات الكبرى 3 : 167 ، شرح صحيح مسلم للنووي 3 : 241.</w:t>
      </w:r>
    </w:p>
    <w:p w:rsidR="005109CD" w:rsidRDefault="005109CD" w:rsidP="00B70EE0">
      <w:pPr>
        <w:pStyle w:val="libFootnote0"/>
        <w:rPr>
          <w:lang w:bidi="fa-IR"/>
        </w:rPr>
      </w:pPr>
      <w:r>
        <w:rPr>
          <w:rtl/>
          <w:lang w:bidi="fa-IR"/>
        </w:rPr>
        <w:t xml:space="preserve">(6) سنن ابن ماجة 1 : 384 </w:t>
      </w:r>
      <w:r w:rsidR="00443356">
        <w:rPr>
          <w:rFonts w:hint="cs"/>
          <w:rtl/>
          <w:lang w:bidi="fa-IR"/>
        </w:rPr>
        <w:t>/</w:t>
      </w:r>
      <w:r>
        <w:rPr>
          <w:rtl/>
          <w:lang w:bidi="fa-IR"/>
        </w:rPr>
        <w:t xml:space="preserve"> 1215. سنن النسائي 3 : 26 ، سنن أبي داود : 1 : 267 </w:t>
      </w:r>
      <w:r w:rsidR="00443356">
        <w:rPr>
          <w:rFonts w:hint="cs"/>
          <w:rtl/>
          <w:lang w:bidi="fa-IR"/>
        </w:rPr>
        <w:t>/</w:t>
      </w:r>
      <w:r>
        <w:rPr>
          <w:rtl/>
          <w:lang w:bidi="fa-IR"/>
        </w:rPr>
        <w:t xml:space="preserve"> 1018.</w:t>
      </w:r>
    </w:p>
    <w:p w:rsidR="005109CD" w:rsidRDefault="005109CD" w:rsidP="00B70EE0">
      <w:pPr>
        <w:pStyle w:val="libFootnote0"/>
        <w:rPr>
          <w:lang w:bidi="fa-IR"/>
        </w:rPr>
      </w:pPr>
      <w:r>
        <w:rPr>
          <w:rtl/>
          <w:lang w:bidi="fa-IR"/>
        </w:rPr>
        <w:t>(7) حكاه الشيخ في الخلاف 1 : 405 ، المسألة 154.</w:t>
      </w:r>
    </w:p>
    <w:p w:rsidR="005109CD" w:rsidRDefault="005109CD" w:rsidP="00B70EE0">
      <w:pPr>
        <w:pStyle w:val="libFootnote0"/>
        <w:rPr>
          <w:lang w:bidi="fa-IR"/>
        </w:rPr>
      </w:pPr>
      <w:r>
        <w:rPr>
          <w:rtl/>
          <w:lang w:bidi="fa-IR"/>
        </w:rPr>
        <w:t xml:space="preserve">(8) صحيح مسلم 1 : 404 </w:t>
      </w:r>
      <w:r w:rsidR="00443356">
        <w:rPr>
          <w:rFonts w:hint="cs"/>
          <w:rtl/>
          <w:lang w:bidi="fa-IR"/>
        </w:rPr>
        <w:t>/</w:t>
      </w:r>
      <w:r>
        <w:rPr>
          <w:rtl/>
          <w:lang w:bidi="fa-IR"/>
        </w:rPr>
        <w:t xml:space="preserve"> 99 ، سنن النسائي 3 : 22 ، الموطأ 1 : 94 </w:t>
      </w:r>
      <w:r w:rsidR="00443356">
        <w:rPr>
          <w:rFonts w:hint="cs"/>
          <w:rtl/>
          <w:lang w:bidi="fa-IR"/>
        </w:rPr>
        <w:t>/</w:t>
      </w:r>
      <w:r>
        <w:rPr>
          <w:rtl/>
          <w:lang w:bidi="fa-IR"/>
        </w:rPr>
        <w:t xml:space="preserve"> 59 ، سنن البيهقي 2 : 335.</w:t>
      </w:r>
    </w:p>
    <w:p w:rsidR="00D1770E" w:rsidRDefault="004C68DC" w:rsidP="005B6482">
      <w:pPr>
        <w:pStyle w:val="libNormal"/>
        <w:rPr>
          <w:rtl/>
          <w:lang w:bidi="fa-IR"/>
        </w:rPr>
      </w:pPr>
      <w:r>
        <w:rPr>
          <w:rtl/>
          <w:lang w:bidi="fa-IR"/>
        </w:rPr>
        <w:br w:type="page"/>
      </w:r>
    </w:p>
    <w:p w:rsidR="00443356" w:rsidRDefault="005109CD" w:rsidP="004C68DC">
      <w:pPr>
        <w:pStyle w:val="libNormal"/>
        <w:rPr>
          <w:rtl/>
          <w:lang w:bidi="fa-IR"/>
        </w:rPr>
      </w:pPr>
      <w:r>
        <w:rPr>
          <w:rFonts w:hint="eastAsia"/>
          <w:rtl/>
          <w:lang w:bidi="fa-IR"/>
        </w:rPr>
        <w:lastRenderedPageBreak/>
        <w:t>وروي</w:t>
      </w:r>
      <w:r>
        <w:rPr>
          <w:rtl/>
          <w:lang w:bidi="fa-IR"/>
        </w:rPr>
        <w:t xml:space="preserve"> أنه قال : ( إنما أسهو لأبين لكم ) </w:t>
      </w:r>
      <w:r w:rsidRPr="00D1770E">
        <w:rPr>
          <w:rStyle w:val="libFootnotenumChar"/>
          <w:rtl/>
        </w:rPr>
        <w:t>(1)</w:t>
      </w:r>
      <w:r>
        <w:rPr>
          <w:rtl/>
          <w:lang w:bidi="fa-IR"/>
        </w:rPr>
        <w:t xml:space="preserve"> وروي أنه قال : ( لم أنس ولم تقصر الصلاة ) </w:t>
      </w:r>
      <w:r w:rsidRPr="00D1770E">
        <w:rPr>
          <w:rStyle w:val="libFootnotenumChar"/>
          <w:rtl/>
        </w:rPr>
        <w:t>(2)</w:t>
      </w:r>
      <w:r>
        <w:rPr>
          <w:rtl/>
          <w:lang w:bidi="fa-IR"/>
        </w:rPr>
        <w:t xml:space="preserve"> وروي من طريق الخاصة أن ذا اليدين كان يقال له ذو الشمالين عن الصادق </w:t>
      </w:r>
      <w:r w:rsidR="00D1770E" w:rsidRPr="00D1770E">
        <w:rPr>
          <w:rStyle w:val="libAlaemChar"/>
          <w:rtl/>
        </w:rPr>
        <w:t>عليه‌السلام</w:t>
      </w:r>
      <w:r>
        <w:rPr>
          <w:rtl/>
          <w:lang w:bidi="fa-IR"/>
        </w:rPr>
        <w:t xml:space="preserve">. </w:t>
      </w:r>
      <w:r w:rsidRPr="00D1770E">
        <w:rPr>
          <w:rStyle w:val="libFootnotenumChar"/>
          <w:rtl/>
        </w:rPr>
        <w:t>(3)</w:t>
      </w:r>
    </w:p>
    <w:p w:rsidR="005109CD" w:rsidRDefault="005109CD" w:rsidP="00377162">
      <w:pPr>
        <w:pStyle w:val="Heading3"/>
        <w:rPr>
          <w:lang w:bidi="fa-IR"/>
        </w:rPr>
      </w:pPr>
      <w:bookmarkStart w:id="262" w:name="_Toc105414111"/>
      <w:r>
        <w:rPr>
          <w:rFonts w:hint="eastAsia"/>
          <w:rtl/>
          <w:lang w:bidi="fa-IR"/>
        </w:rPr>
        <w:t>فروع</w:t>
      </w:r>
      <w:r>
        <w:rPr>
          <w:rtl/>
          <w:lang w:bidi="fa-IR"/>
        </w:rPr>
        <w:t xml:space="preserve"> :</w:t>
      </w:r>
      <w:bookmarkEnd w:id="262"/>
    </w:p>
    <w:p w:rsidR="00E22E12" w:rsidRDefault="005109CD" w:rsidP="005109CD">
      <w:pPr>
        <w:pStyle w:val="libNormal"/>
        <w:rPr>
          <w:rtl/>
          <w:lang w:bidi="fa-IR"/>
        </w:rPr>
      </w:pPr>
      <w:r>
        <w:rPr>
          <w:rFonts w:hint="eastAsia"/>
          <w:rtl/>
          <w:lang w:bidi="fa-IR"/>
        </w:rPr>
        <w:t>أ</w:t>
      </w:r>
      <w:r>
        <w:rPr>
          <w:rtl/>
          <w:lang w:bidi="fa-IR"/>
        </w:rPr>
        <w:t xml:space="preserve"> </w:t>
      </w:r>
      <w:r w:rsidR="00D1770E">
        <w:rPr>
          <w:rtl/>
          <w:lang w:bidi="fa-IR"/>
        </w:rPr>
        <w:t>-</w:t>
      </w:r>
      <w:r>
        <w:rPr>
          <w:rtl/>
          <w:lang w:bidi="fa-IR"/>
        </w:rPr>
        <w:t xml:space="preserve"> الكلام الواجب يبطل الصلاة أيضا</w:t>
      </w:r>
      <w:r w:rsidR="00443356">
        <w:rPr>
          <w:rFonts w:hint="cs"/>
          <w:rtl/>
          <w:lang w:bidi="fa-IR"/>
        </w:rPr>
        <w:t>ً</w:t>
      </w:r>
      <w:r>
        <w:rPr>
          <w:rtl/>
          <w:lang w:bidi="fa-IR"/>
        </w:rPr>
        <w:t xml:space="preserve">‌ كإجابة النبيّ </w:t>
      </w:r>
      <w:r w:rsidRPr="00D1770E">
        <w:rPr>
          <w:rStyle w:val="libAlaemChar"/>
          <w:rtl/>
        </w:rPr>
        <w:t>صلى‌الله‌عليه‌وآله</w:t>
      </w:r>
      <w:r>
        <w:rPr>
          <w:rtl/>
          <w:lang w:bidi="fa-IR"/>
        </w:rPr>
        <w:t xml:space="preserve"> لما تقدم ، وقال الشافعي : لا تبطل الصلاة </w:t>
      </w:r>
      <w:r w:rsidRPr="00D1770E">
        <w:rPr>
          <w:rStyle w:val="libFootnotenumChar"/>
          <w:rtl/>
        </w:rPr>
        <w:t>(4)</w:t>
      </w:r>
      <w:r>
        <w:rPr>
          <w:rtl/>
          <w:lang w:bidi="fa-IR"/>
        </w:rPr>
        <w:t xml:space="preserve"> لأن أبا هريرة قال : خرج رسول الله </w:t>
      </w:r>
      <w:r w:rsidRPr="00D1770E">
        <w:rPr>
          <w:rStyle w:val="libAlaemChar"/>
          <w:rtl/>
        </w:rPr>
        <w:t>صلى‌الله‌عليه‌وآله</w:t>
      </w:r>
      <w:r>
        <w:rPr>
          <w:rtl/>
          <w:lang w:bidi="fa-IR"/>
        </w:rPr>
        <w:t xml:space="preserve"> على أبيّ بن كعب وهو يصلّي في المسجد ، فقال : ( السلام عليك يا أ</w:t>
      </w:r>
      <w:r w:rsidR="00353565">
        <w:rPr>
          <w:rFonts w:hint="cs"/>
          <w:rtl/>
          <w:lang w:bidi="fa-IR"/>
        </w:rPr>
        <w:t>ُ</w:t>
      </w:r>
      <w:r>
        <w:rPr>
          <w:rtl/>
          <w:lang w:bidi="fa-IR"/>
        </w:rPr>
        <w:t xml:space="preserve">بيّ ) فالتفت إليه أبي فلم </w:t>
      </w:r>
      <w:r>
        <w:rPr>
          <w:rFonts w:hint="eastAsia"/>
          <w:rtl/>
          <w:lang w:bidi="fa-IR"/>
        </w:rPr>
        <w:t>يجبه</w:t>
      </w:r>
      <w:r>
        <w:rPr>
          <w:rtl/>
          <w:lang w:bidi="fa-IR"/>
        </w:rPr>
        <w:t xml:space="preserve"> ، ثم إن أ</w:t>
      </w:r>
      <w:r w:rsidR="00353565">
        <w:rPr>
          <w:rFonts w:hint="cs"/>
          <w:rtl/>
          <w:lang w:bidi="fa-IR"/>
        </w:rPr>
        <w:t>ُ</w:t>
      </w:r>
      <w:r>
        <w:rPr>
          <w:rtl/>
          <w:lang w:bidi="fa-IR"/>
        </w:rPr>
        <w:t>بيّا</w:t>
      </w:r>
      <w:r w:rsidR="00353565">
        <w:rPr>
          <w:rFonts w:hint="cs"/>
          <w:rtl/>
          <w:lang w:bidi="fa-IR"/>
        </w:rPr>
        <w:t>ً</w:t>
      </w:r>
      <w:r>
        <w:rPr>
          <w:rtl/>
          <w:lang w:bidi="fa-IR"/>
        </w:rPr>
        <w:t xml:space="preserve"> خفف الصلاة ، ثم انصرف إلى النبيّ </w:t>
      </w:r>
      <w:r w:rsidRPr="00D1770E">
        <w:rPr>
          <w:rStyle w:val="libAlaemChar"/>
          <w:rtl/>
        </w:rPr>
        <w:t>صلى‌الله‌عليه‌وآله</w:t>
      </w:r>
      <w:r>
        <w:rPr>
          <w:rtl/>
          <w:lang w:bidi="fa-IR"/>
        </w:rPr>
        <w:t xml:space="preserve"> فقال : السلام عليك يا نبي الله ، فقال : ( وعليك السلام ، ما منعك أن تجيبني إذ دعوتك؟ ) فقال : يا رسول الله كنت أصلي ؛ قال : ( أفلم تجد فيما أوحي إليّ</w:t>
      </w:r>
      <w:r w:rsidR="00284877">
        <w:rPr>
          <w:rFonts w:hint="cs"/>
          <w:rtl/>
          <w:lang w:bidi="fa-IR"/>
        </w:rPr>
        <w:t>َ</w:t>
      </w:r>
      <w:r>
        <w:rPr>
          <w:rtl/>
          <w:lang w:bidi="fa-IR"/>
        </w:rPr>
        <w:t xml:space="preserve"> أن </w:t>
      </w:r>
      <w:r w:rsidR="00061A28" w:rsidRPr="00FA2F88">
        <w:rPr>
          <w:rStyle w:val="libAlaemChar"/>
          <w:rtl/>
        </w:rPr>
        <w:t>(</w:t>
      </w:r>
      <w:r w:rsidRPr="00E22E12">
        <w:rPr>
          <w:rStyle w:val="libAieChar"/>
          <w:rtl/>
        </w:rPr>
        <w:t xml:space="preserve"> اسْتَجِيبُوا لِلّهِ وَلِلرَّسُ</w:t>
      </w:r>
      <w:r w:rsidRPr="00E22E12">
        <w:rPr>
          <w:rStyle w:val="libAieChar"/>
          <w:rFonts w:hint="eastAsia"/>
          <w:rtl/>
        </w:rPr>
        <w:t>ولِ</w:t>
      </w:r>
      <w:r w:rsidRPr="00E22E12">
        <w:rPr>
          <w:rStyle w:val="libAieChar"/>
          <w:rtl/>
        </w:rPr>
        <w:t xml:space="preserve"> إِذا دَعاكُمْ لِما يُحْيِيكُمْ </w:t>
      </w:r>
      <w:r w:rsidR="00061A28" w:rsidRPr="00FA2F88">
        <w:rPr>
          <w:rStyle w:val="libAlaemChar"/>
          <w:rtl/>
        </w:rPr>
        <w:t>)</w:t>
      </w:r>
      <w:r>
        <w:rPr>
          <w:rtl/>
          <w:lang w:bidi="fa-IR"/>
        </w:rPr>
        <w:t xml:space="preserve">؟! ) </w:t>
      </w:r>
      <w:r w:rsidRPr="00D1770E">
        <w:rPr>
          <w:rStyle w:val="libFootnotenumChar"/>
          <w:rtl/>
        </w:rPr>
        <w:t>(5)</w:t>
      </w:r>
      <w:r>
        <w:rPr>
          <w:rtl/>
          <w:lang w:bidi="fa-IR"/>
        </w:rPr>
        <w:t xml:space="preserve"> قال : بلى يا رسول الله لا أعود </w:t>
      </w:r>
      <w:r w:rsidRPr="00D1770E">
        <w:rPr>
          <w:rStyle w:val="libFootnotenumChar"/>
          <w:rtl/>
        </w:rPr>
        <w:t>(6)</w:t>
      </w:r>
      <w:r>
        <w:rPr>
          <w:rtl/>
          <w:lang w:bidi="fa-IR"/>
        </w:rPr>
        <w:t>.</w:t>
      </w:r>
    </w:p>
    <w:p w:rsidR="005109CD" w:rsidRDefault="005109CD" w:rsidP="005109CD">
      <w:pPr>
        <w:pStyle w:val="libNormal"/>
        <w:rPr>
          <w:lang w:bidi="fa-IR"/>
        </w:rPr>
      </w:pPr>
      <w:r>
        <w:rPr>
          <w:rtl/>
          <w:lang w:bidi="fa-IR"/>
        </w:rPr>
        <w:t>ولا حجة فيه لأن رد السلام عندنا واجب في الصلاة وغيرها.</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للشافعية في تنبيه الأعمى على بئر يخاف من التردي فيها ، والصبي على نار يقع فيها قولان : أحدهما : البطلان‌ </w:t>
      </w:r>
      <w:r w:rsidR="00D1770E">
        <w:rPr>
          <w:rtl/>
          <w:lang w:bidi="fa-IR"/>
        </w:rPr>
        <w:t>-</w:t>
      </w:r>
      <w:r>
        <w:rPr>
          <w:rtl/>
          <w:lang w:bidi="fa-IR"/>
        </w:rPr>
        <w:t xml:space="preserve"> كما قلناه نحن </w:t>
      </w:r>
      <w:r w:rsidR="00D1770E">
        <w:rPr>
          <w:rtl/>
          <w:lang w:bidi="fa-IR"/>
        </w:rPr>
        <w:t>-</w:t>
      </w:r>
      <w:r>
        <w:rPr>
          <w:rtl/>
          <w:lang w:bidi="fa-IR"/>
        </w:rPr>
        <w:t xml:space="preserve"> لجواز أن لا يقع ، بخلاف إجابة النبي </w:t>
      </w:r>
      <w:r w:rsidR="00D1770E" w:rsidRPr="00D1770E">
        <w:rPr>
          <w:rStyle w:val="libAlaemChar"/>
          <w:rtl/>
        </w:rPr>
        <w:t>عليه‌السلام</w:t>
      </w:r>
      <w:r>
        <w:rPr>
          <w:rtl/>
          <w:lang w:bidi="fa-IR"/>
        </w:rPr>
        <w:t xml:space="preserve"> ، والثاني : عدمه لأنه واجب كإجابة‌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أورده الشيخ في الخلاف 1 : 406 المسألة 154 ، وانظر الموطأ 1 : 100 </w:t>
      </w:r>
      <w:r w:rsidR="00E22E12">
        <w:rPr>
          <w:rFonts w:hint="cs"/>
          <w:rtl/>
          <w:lang w:bidi="fa-IR"/>
        </w:rPr>
        <w:t>/</w:t>
      </w:r>
      <w:r>
        <w:rPr>
          <w:rtl/>
          <w:lang w:bidi="fa-IR"/>
        </w:rPr>
        <w:t xml:space="preserve"> 2.</w:t>
      </w:r>
    </w:p>
    <w:p w:rsidR="005109CD" w:rsidRDefault="005109CD" w:rsidP="00B70EE0">
      <w:pPr>
        <w:pStyle w:val="libFootnote0"/>
        <w:rPr>
          <w:lang w:bidi="fa-IR"/>
        </w:rPr>
      </w:pPr>
      <w:r>
        <w:rPr>
          <w:rtl/>
          <w:lang w:bidi="fa-IR"/>
        </w:rPr>
        <w:t xml:space="preserve">(2) صحيح البخاري 2 : 86 ، سنن أبي داود 1 : 265 </w:t>
      </w:r>
      <w:r w:rsidR="00E22E12">
        <w:rPr>
          <w:rFonts w:hint="cs"/>
          <w:rtl/>
          <w:lang w:bidi="fa-IR"/>
        </w:rPr>
        <w:t>/</w:t>
      </w:r>
      <w:r>
        <w:rPr>
          <w:rtl/>
          <w:lang w:bidi="fa-IR"/>
        </w:rPr>
        <w:t xml:space="preserve"> 1008 ، الموطأ 1 : 94 </w:t>
      </w:r>
      <w:r w:rsidR="00E21999">
        <w:rPr>
          <w:rFonts w:hint="cs"/>
          <w:rtl/>
          <w:lang w:bidi="fa-IR"/>
        </w:rPr>
        <w:t>/</w:t>
      </w:r>
      <w:r>
        <w:rPr>
          <w:rtl/>
          <w:lang w:bidi="fa-IR"/>
        </w:rPr>
        <w:t xml:space="preserve"> 60 ، سنن النسائي 3 : 21 ، سنن ابن ماجة 1 : 383 </w:t>
      </w:r>
      <w:r w:rsidR="00E21999">
        <w:rPr>
          <w:rFonts w:hint="cs"/>
          <w:rtl/>
          <w:lang w:bidi="fa-IR"/>
        </w:rPr>
        <w:t>/</w:t>
      </w:r>
      <w:r>
        <w:rPr>
          <w:rtl/>
          <w:lang w:bidi="fa-IR"/>
        </w:rPr>
        <w:t xml:space="preserve"> 1214 ، سنن الدارقطني 1 : 366 </w:t>
      </w:r>
      <w:r w:rsidR="00016E19">
        <w:rPr>
          <w:rFonts w:hint="cs"/>
          <w:rtl/>
          <w:lang w:bidi="fa-IR"/>
        </w:rPr>
        <w:t>/</w:t>
      </w:r>
      <w:r>
        <w:rPr>
          <w:rtl/>
          <w:lang w:bidi="fa-IR"/>
        </w:rPr>
        <w:t xml:space="preserve"> 1.</w:t>
      </w:r>
    </w:p>
    <w:p w:rsidR="005109CD" w:rsidRDefault="005109CD" w:rsidP="00B70EE0">
      <w:pPr>
        <w:pStyle w:val="libFootnote0"/>
        <w:rPr>
          <w:lang w:bidi="fa-IR"/>
        </w:rPr>
      </w:pPr>
      <w:r>
        <w:rPr>
          <w:rtl/>
          <w:lang w:bidi="fa-IR"/>
        </w:rPr>
        <w:t xml:space="preserve">(3) انظر الكافي 3 : 357 </w:t>
      </w:r>
      <w:r w:rsidR="00016E19">
        <w:rPr>
          <w:rFonts w:hint="cs"/>
          <w:rtl/>
          <w:lang w:bidi="fa-IR"/>
        </w:rPr>
        <w:t>/</w:t>
      </w:r>
      <w:r>
        <w:rPr>
          <w:rtl/>
          <w:lang w:bidi="fa-IR"/>
        </w:rPr>
        <w:t xml:space="preserve"> 6 ، التهذيب 2 : 345 </w:t>
      </w:r>
      <w:r w:rsidR="00016E19">
        <w:rPr>
          <w:rFonts w:hint="cs"/>
          <w:rtl/>
          <w:lang w:bidi="fa-IR"/>
        </w:rPr>
        <w:t>/</w:t>
      </w:r>
      <w:r>
        <w:rPr>
          <w:rtl/>
          <w:lang w:bidi="fa-IR"/>
        </w:rPr>
        <w:t xml:space="preserve"> 1433.</w:t>
      </w:r>
    </w:p>
    <w:p w:rsidR="005109CD" w:rsidRDefault="005109CD" w:rsidP="00B70EE0">
      <w:pPr>
        <w:pStyle w:val="libFootnote0"/>
        <w:rPr>
          <w:lang w:bidi="fa-IR"/>
        </w:rPr>
      </w:pPr>
      <w:r>
        <w:rPr>
          <w:rtl/>
          <w:lang w:bidi="fa-IR"/>
        </w:rPr>
        <w:t>(4) المجموع 4 : 81 ، المغني 1 : 739 ، المهذب للشيرازي 1 : 94 ، الشرح الكبير 1 : 715.</w:t>
      </w:r>
    </w:p>
    <w:p w:rsidR="005109CD" w:rsidRDefault="005109CD" w:rsidP="00B70EE0">
      <w:pPr>
        <w:pStyle w:val="libFootnote0"/>
        <w:rPr>
          <w:lang w:bidi="fa-IR"/>
        </w:rPr>
      </w:pPr>
      <w:r>
        <w:rPr>
          <w:rtl/>
          <w:lang w:bidi="fa-IR"/>
        </w:rPr>
        <w:t>(5) الأنفال : 24.</w:t>
      </w:r>
    </w:p>
    <w:p w:rsidR="005109CD" w:rsidRDefault="005109CD" w:rsidP="00B70EE0">
      <w:pPr>
        <w:pStyle w:val="libFootnote0"/>
        <w:rPr>
          <w:lang w:bidi="fa-IR"/>
        </w:rPr>
      </w:pPr>
      <w:r>
        <w:rPr>
          <w:rtl/>
          <w:lang w:bidi="fa-IR"/>
        </w:rPr>
        <w:t xml:space="preserve">(6) سنن الترمذي 5 : 155 </w:t>
      </w:r>
      <w:r w:rsidR="005654D3">
        <w:rPr>
          <w:rFonts w:hint="cs"/>
          <w:rtl/>
          <w:lang w:bidi="fa-IR"/>
        </w:rPr>
        <w:t>/</w:t>
      </w:r>
      <w:r>
        <w:rPr>
          <w:rtl/>
          <w:lang w:bidi="fa-IR"/>
        </w:rPr>
        <w:t xml:space="preserve"> 2875.</w:t>
      </w:r>
    </w:p>
    <w:p w:rsidR="00D1770E" w:rsidRDefault="004C68DC" w:rsidP="005B6482">
      <w:pPr>
        <w:pStyle w:val="libNormal"/>
        <w:rPr>
          <w:rtl/>
          <w:lang w:bidi="fa-IR"/>
        </w:rPr>
      </w:pPr>
      <w:r>
        <w:rPr>
          <w:rtl/>
          <w:lang w:bidi="fa-IR"/>
        </w:rPr>
        <w:br w:type="page"/>
      </w:r>
    </w:p>
    <w:p w:rsidR="005109CD" w:rsidRDefault="005109CD" w:rsidP="004327EF">
      <w:pPr>
        <w:pStyle w:val="libNormal0"/>
        <w:rPr>
          <w:lang w:bidi="fa-IR"/>
        </w:rPr>
      </w:pPr>
      <w:r>
        <w:rPr>
          <w:rFonts w:hint="eastAsia"/>
          <w:rtl/>
          <w:lang w:bidi="fa-IR"/>
        </w:rPr>
        <w:lastRenderedPageBreak/>
        <w:t>النبيّ</w:t>
      </w:r>
      <w:r>
        <w:rPr>
          <w:rtl/>
          <w:lang w:bidi="fa-IR"/>
        </w:rPr>
        <w:t xml:space="preserve"> </w:t>
      </w:r>
      <w:r w:rsidRPr="00D1770E">
        <w:rPr>
          <w:rStyle w:val="libAlaemChar"/>
          <w:rtl/>
        </w:rPr>
        <w:t>صلى‌الله‌عليه‌وآله</w:t>
      </w:r>
      <w:r>
        <w:rPr>
          <w:rtl/>
          <w:lang w:bidi="fa-IR"/>
        </w:rPr>
        <w:t xml:space="preserve"> </w:t>
      </w:r>
      <w:r w:rsidRPr="00D1770E">
        <w:rPr>
          <w:rStyle w:val="libFootnotenumChar"/>
          <w:rtl/>
        </w:rPr>
        <w:t>(1)</w:t>
      </w:r>
      <w:r>
        <w:rPr>
          <w:rtl/>
          <w:lang w:bidi="fa-IR"/>
        </w:rPr>
        <w:t xml:space="preserve"> ، والأصل ممنوع.</w:t>
      </w:r>
    </w:p>
    <w:p w:rsidR="005109CD" w:rsidRDefault="005109CD" w:rsidP="005109CD">
      <w:pPr>
        <w:pStyle w:val="libNormal"/>
        <w:rPr>
          <w:lang w:bidi="fa-IR"/>
        </w:rPr>
      </w:pPr>
      <w:r>
        <w:rPr>
          <w:rFonts w:hint="eastAsia"/>
          <w:rtl/>
          <w:lang w:bidi="fa-IR"/>
        </w:rPr>
        <w:t>وأما</w:t>
      </w:r>
      <w:r>
        <w:rPr>
          <w:rtl/>
          <w:lang w:bidi="fa-IR"/>
        </w:rPr>
        <w:t xml:space="preserve"> ردّ الوديعة ، وتفرقة الزكاة فإنهما وإن وجبا لكنهما مبطلان إن كان عملا</w:t>
      </w:r>
      <w:r w:rsidR="004327EF">
        <w:rPr>
          <w:rFonts w:hint="cs"/>
          <w:rtl/>
          <w:lang w:bidi="fa-IR"/>
        </w:rPr>
        <w:t>ً</w:t>
      </w:r>
      <w:r>
        <w:rPr>
          <w:rtl/>
          <w:lang w:bidi="fa-IR"/>
        </w:rPr>
        <w:t xml:space="preserve"> كثيرا</w:t>
      </w:r>
      <w:r w:rsidR="004327EF">
        <w:rPr>
          <w:rFonts w:hint="cs"/>
          <w:rtl/>
          <w:lang w:bidi="fa-IR"/>
        </w:rPr>
        <w:t>ً</w:t>
      </w:r>
      <w:r>
        <w:rPr>
          <w:rtl/>
          <w:lang w:bidi="fa-IR"/>
        </w:rPr>
        <w:t xml:space="preserve"> لأنه لا يتعين في الصلاة لإ</w:t>
      </w:r>
      <w:r w:rsidR="00947122">
        <w:rPr>
          <w:rFonts w:hint="cs"/>
          <w:rtl/>
          <w:lang w:bidi="fa-IR"/>
        </w:rPr>
        <w:t>ِ</w:t>
      </w:r>
      <w:r>
        <w:rPr>
          <w:rtl/>
          <w:lang w:bidi="fa-IR"/>
        </w:rPr>
        <w:t xml:space="preserve">مكان حصوله قبلها وبعدها بخلاف إجابة النبيّ </w:t>
      </w:r>
      <w:r w:rsidRPr="00D1770E">
        <w:rPr>
          <w:rStyle w:val="libAlaemChar"/>
          <w:rtl/>
        </w:rPr>
        <w:t>صلى‌الله‌عليه‌وآله</w:t>
      </w:r>
      <w:r>
        <w:rPr>
          <w:rtl/>
          <w:lang w:bidi="fa-IR"/>
        </w:rPr>
        <w:t xml:space="preserve"> ، وإنقاذ الأعمى.</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الجاهل وهو الذي يقصد الكلام ويعتقد أنه جائز في الصلاة كالعالم‌ عند علمائنا </w:t>
      </w:r>
      <w:r w:rsidR="00D1770E">
        <w:rPr>
          <w:rtl/>
          <w:lang w:bidi="fa-IR"/>
        </w:rPr>
        <w:t>-</w:t>
      </w:r>
      <w:r>
        <w:rPr>
          <w:rtl/>
          <w:lang w:bidi="fa-IR"/>
        </w:rPr>
        <w:t xml:space="preserve"> وبه قال أبو حنيفة </w:t>
      </w:r>
      <w:r w:rsidRPr="00D1770E">
        <w:rPr>
          <w:rStyle w:val="libFootnotenumChar"/>
          <w:rtl/>
        </w:rPr>
        <w:t>(2)</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إن صلاتنا هذه لا يصلح فيها شي‌ء من كلام الآدميين ) </w:t>
      </w:r>
      <w:r w:rsidRPr="00D1770E">
        <w:rPr>
          <w:rStyle w:val="libFootnotenumChar"/>
          <w:rtl/>
        </w:rPr>
        <w:t>(3)</w:t>
      </w:r>
      <w:r>
        <w:rPr>
          <w:rtl/>
          <w:lang w:bidi="fa-IR"/>
        </w:rPr>
        <w:t xml:space="preserve"> ولأن علمه مبطل فكذا جهله كالحدث.</w:t>
      </w:r>
    </w:p>
    <w:p w:rsidR="005109CD" w:rsidRDefault="005109CD" w:rsidP="005109CD">
      <w:pPr>
        <w:pStyle w:val="libNormal"/>
        <w:rPr>
          <w:lang w:bidi="fa-IR"/>
        </w:rPr>
      </w:pPr>
      <w:r>
        <w:rPr>
          <w:rFonts w:hint="eastAsia"/>
          <w:rtl/>
          <w:lang w:bidi="fa-IR"/>
        </w:rPr>
        <w:t>وقال</w:t>
      </w:r>
      <w:r>
        <w:rPr>
          <w:rtl/>
          <w:lang w:bidi="fa-IR"/>
        </w:rPr>
        <w:t xml:space="preserve"> الشافعي : لا تبطل به الصلاة ؛ وبه قال مالك ، والأوزاعي ، وأحمد ، وإسحاق ، وأبو ثور </w:t>
      </w:r>
      <w:r w:rsidRPr="00D1770E">
        <w:rPr>
          <w:rStyle w:val="libFootnotenumChar"/>
          <w:rtl/>
        </w:rPr>
        <w:t>(4)</w:t>
      </w:r>
      <w:r>
        <w:rPr>
          <w:rtl/>
          <w:lang w:bidi="fa-IR"/>
        </w:rPr>
        <w:t xml:space="preserve"> لأن النبيّ </w:t>
      </w:r>
      <w:r w:rsidRPr="00D1770E">
        <w:rPr>
          <w:rStyle w:val="libAlaemChar"/>
          <w:rtl/>
        </w:rPr>
        <w:t>صلى‌الله‌عليه‌وآله</w:t>
      </w:r>
      <w:r>
        <w:rPr>
          <w:rtl/>
          <w:lang w:bidi="fa-IR"/>
        </w:rPr>
        <w:t xml:space="preserve"> لما انصرف من اثنتين قال ذو اليدين : أقصرت الصلاة أم نسيت يا رسول الله؟ فقال : ( أصدق ذو اليدين؟ ) فقال الناس : نعم ، فقام رسول الله </w:t>
      </w:r>
      <w:r w:rsidRPr="00D1770E">
        <w:rPr>
          <w:rStyle w:val="libAlaemChar"/>
          <w:rtl/>
        </w:rPr>
        <w:t>صل</w:t>
      </w:r>
      <w:r w:rsidRPr="00D1770E">
        <w:rPr>
          <w:rStyle w:val="libAlaemChar"/>
          <w:rFonts w:hint="eastAsia"/>
          <w:rtl/>
        </w:rPr>
        <w:t>ى‌الله‌عليه‌وآله</w:t>
      </w:r>
      <w:r>
        <w:rPr>
          <w:rtl/>
          <w:lang w:bidi="fa-IR"/>
        </w:rPr>
        <w:t xml:space="preserve"> فصلّى اثنتين أخريين ، ثم سلّم ، ثم كبّر ، ثم سجد مثل سجوده أو أطول ، ثم رفع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وقد</w:t>
      </w:r>
      <w:r>
        <w:rPr>
          <w:rtl/>
          <w:lang w:bidi="fa-IR"/>
        </w:rPr>
        <w:t xml:space="preserve"> بيّنا بطلان الحديث ، ولأنه </w:t>
      </w:r>
      <w:r w:rsidR="00D1770E" w:rsidRPr="00D1770E">
        <w:rPr>
          <w:rStyle w:val="libAlaemChar"/>
          <w:rtl/>
        </w:rPr>
        <w:t>عليه‌السلام</w:t>
      </w:r>
      <w:r>
        <w:rPr>
          <w:rtl/>
          <w:lang w:bidi="fa-IR"/>
        </w:rPr>
        <w:t xml:space="preserve"> يمتنع عليه جهل تحريم الكلام في الصلاة.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81 و 82 ، المهذب للشيرازي 1 : 94 ، المغني 1 : 739 ، الشرح الكبير 1 : 715.</w:t>
      </w:r>
    </w:p>
    <w:p w:rsidR="005109CD" w:rsidRDefault="005109CD" w:rsidP="00B70EE0">
      <w:pPr>
        <w:pStyle w:val="libFootnote0"/>
        <w:rPr>
          <w:lang w:bidi="fa-IR"/>
        </w:rPr>
      </w:pPr>
      <w:r>
        <w:rPr>
          <w:rtl/>
          <w:lang w:bidi="fa-IR"/>
        </w:rPr>
        <w:t>(2) المبسوط للسرخسي 1 : 170 ، اللباب 1 : 85 ، بدائع الصنائع 1 : 233 و 234 ، الهداية للمرغيناني 1 : 61 ، شرح العناية 1 : 344 ، حاشية الحلبي 1 : 344.</w:t>
      </w:r>
    </w:p>
    <w:p w:rsidR="005109CD" w:rsidRDefault="005109CD" w:rsidP="00B70EE0">
      <w:pPr>
        <w:pStyle w:val="libFootnote0"/>
        <w:rPr>
          <w:lang w:bidi="fa-IR"/>
        </w:rPr>
      </w:pPr>
      <w:r>
        <w:rPr>
          <w:rtl/>
          <w:lang w:bidi="fa-IR"/>
        </w:rPr>
        <w:t xml:space="preserve">(3) صحيح مسلم 1 : 381 </w:t>
      </w:r>
      <w:r w:rsidR="00947122">
        <w:rPr>
          <w:rFonts w:hint="cs"/>
          <w:rtl/>
          <w:lang w:bidi="fa-IR"/>
        </w:rPr>
        <w:t>/</w:t>
      </w:r>
      <w:r>
        <w:rPr>
          <w:rtl/>
          <w:lang w:bidi="fa-IR"/>
        </w:rPr>
        <w:t xml:space="preserve"> 537 ، سنن النسائي 3 : 17 ، مصنف ابن أبي شيبة 2 : 432 ، مسند أحمد 5 : 447 و 448 ، سنن البيهقي 2 : 249 و 250.</w:t>
      </w:r>
    </w:p>
    <w:p w:rsidR="005109CD" w:rsidRDefault="005109CD" w:rsidP="00B70EE0">
      <w:pPr>
        <w:pStyle w:val="libFootnote0"/>
        <w:rPr>
          <w:lang w:bidi="fa-IR"/>
        </w:rPr>
      </w:pPr>
      <w:r>
        <w:rPr>
          <w:rtl/>
          <w:lang w:bidi="fa-IR"/>
        </w:rPr>
        <w:t>(4) المجموع 4 : 80 ، الوجيز 1 : 49 ، فتح العزيز 4 : 110 ، مغني المحتاج 1 : 195 ، الميزان 1 : 158 ، السراج الوهاج : 56 ، الشرح الكبير 1 : 712.</w:t>
      </w:r>
    </w:p>
    <w:p w:rsidR="005109CD" w:rsidRDefault="005109CD" w:rsidP="00B70EE0">
      <w:pPr>
        <w:pStyle w:val="libFootnote0"/>
        <w:rPr>
          <w:lang w:bidi="fa-IR"/>
        </w:rPr>
      </w:pPr>
      <w:r>
        <w:rPr>
          <w:rtl/>
          <w:lang w:bidi="fa-IR"/>
        </w:rPr>
        <w:t xml:space="preserve">(5) صحيح البخاري 9 : 108 ، صحيح مسلم 1 : 403 </w:t>
      </w:r>
      <w:r w:rsidR="00947122">
        <w:rPr>
          <w:rFonts w:hint="cs"/>
          <w:rtl/>
          <w:lang w:bidi="fa-IR"/>
        </w:rPr>
        <w:t>/</w:t>
      </w:r>
      <w:r>
        <w:rPr>
          <w:rtl/>
          <w:lang w:bidi="fa-IR"/>
        </w:rPr>
        <w:t xml:space="preserve"> 573 ، سنن الترمذي 2 : 247 </w:t>
      </w:r>
      <w:r w:rsidR="00947122">
        <w:rPr>
          <w:rFonts w:hint="cs"/>
          <w:rtl/>
          <w:lang w:bidi="fa-IR"/>
        </w:rPr>
        <w:t>/</w:t>
      </w:r>
      <w:r>
        <w:rPr>
          <w:rtl/>
          <w:lang w:bidi="fa-IR"/>
        </w:rPr>
        <w:t xml:space="preserve"> 399 ، سنن النسائي 3 : 22 ، الموطأ 1 : 93 </w:t>
      </w:r>
      <w:r w:rsidR="00947122">
        <w:rPr>
          <w:rFonts w:hint="cs"/>
          <w:rtl/>
          <w:lang w:bidi="fa-IR"/>
        </w:rPr>
        <w:t>/</w:t>
      </w:r>
      <w:r>
        <w:rPr>
          <w:rtl/>
          <w:lang w:bidi="fa-IR"/>
        </w:rPr>
        <w:t xml:space="preserve"> 58.</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ولا</w:t>
      </w:r>
      <w:r>
        <w:rPr>
          <w:rtl/>
          <w:lang w:bidi="fa-IR"/>
        </w:rPr>
        <w:t xml:space="preserve"> فرق بين أن يكون قريب العهد بالإ</w:t>
      </w:r>
      <w:r w:rsidR="007169C6">
        <w:rPr>
          <w:rFonts w:hint="cs"/>
          <w:rtl/>
          <w:lang w:bidi="fa-IR"/>
        </w:rPr>
        <w:t>ِ</w:t>
      </w:r>
      <w:r>
        <w:rPr>
          <w:rtl/>
          <w:lang w:bidi="fa-IR"/>
        </w:rPr>
        <w:t xml:space="preserve">سلام أو لا </w:t>
      </w:r>
      <w:r w:rsidR="00D1770E">
        <w:rPr>
          <w:rtl/>
          <w:lang w:bidi="fa-IR"/>
        </w:rPr>
        <w:t>-</w:t>
      </w:r>
      <w:r>
        <w:rPr>
          <w:rtl/>
          <w:lang w:bidi="fa-IR"/>
        </w:rPr>
        <w:t xml:space="preserve"> خلافا</w:t>
      </w:r>
      <w:r w:rsidR="007169C6">
        <w:rPr>
          <w:rFonts w:hint="cs"/>
          <w:rtl/>
          <w:lang w:bidi="fa-IR"/>
        </w:rPr>
        <w:t>ً</w:t>
      </w:r>
      <w:r>
        <w:rPr>
          <w:rtl/>
          <w:lang w:bidi="fa-IR"/>
        </w:rPr>
        <w:t xml:space="preserve"> للشافعي في قول له </w:t>
      </w:r>
      <w:r w:rsidRPr="00D1770E">
        <w:rPr>
          <w:rStyle w:val="libFootnotenumChar"/>
          <w:rtl/>
        </w:rPr>
        <w:t>(1)</w:t>
      </w:r>
      <w:r>
        <w:rPr>
          <w:rtl/>
          <w:lang w:bidi="fa-IR"/>
        </w:rPr>
        <w:t xml:space="preserve"> </w:t>
      </w:r>
      <w:r w:rsidR="00D1770E">
        <w:rPr>
          <w:rtl/>
          <w:lang w:bidi="fa-IR"/>
        </w:rPr>
        <w:t>-</w:t>
      </w:r>
      <w:r>
        <w:rPr>
          <w:rtl/>
          <w:lang w:bidi="fa-IR"/>
        </w:rPr>
        <w:t xml:space="preserve"> ولو علم تحريم الكلام ولم يعلم أنّه مبطل لم يعذر ، وبه قال الشافعي </w:t>
      </w:r>
      <w:r w:rsidRPr="00D1770E">
        <w:rPr>
          <w:rStyle w:val="libFootnotenumChar"/>
          <w:rtl/>
        </w:rPr>
        <w:t>(2)</w:t>
      </w:r>
      <w:r>
        <w:rPr>
          <w:rtl/>
          <w:lang w:bidi="fa-IR"/>
        </w:rPr>
        <w:t xml:space="preserve"> ، لأنّه لما عرف التحريم كان حقه الامتناع منه.</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تكلّم ناسيا</w:t>
      </w:r>
      <w:r w:rsidR="00997C38">
        <w:rPr>
          <w:rFonts w:hint="cs"/>
          <w:rtl/>
          <w:lang w:bidi="fa-IR"/>
        </w:rPr>
        <w:t>ً</w:t>
      </w:r>
      <w:r>
        <w:rPr>
          <w:rtl/>
          <w:lang w:bidi="fa-IR"/>
        </w:rPr>
        <w:t xml:space="preserve"> لم تبطل صلاته‌ ، ويسجد للسهو عند علمائنا </w:t>
      </w:r>
      <w:r w:rsidR="00D1770E">
        <w:rPr>
          <w:rtl/>
          <w:lang w:bidi="fa-IR"/>
        </w:rPr>
        <w:t>-</w:t>
      </w:r>
      <w:r>
        <w:rPr>
          <w:rtl/>
          <w:lang w:bidi="fa-IR"/>
        </w:rPr>
        <w:t xml:space="preserve"> وبه قال مالك ، والشافعي ، والأوزاعي ، وأحمد ، وإسحاق ، وأبو ثور </w:t>
      </w:r>
      <w:r w:rsidRPr="00D1770E">
        <w:rPr>
          <w:rStyle w:val="libFootnotenumChar"/>
          <w:rtl/>
        </w:rPr>
        <w:t>(3)</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 ( رفع عن أمتي الخطأ والنسيان وما استكرهوا عليه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في الرجل يسهو في الركعتين ويتكلم ، قال : « يتم ما بقي من صلاته » </w:t>
      </w:r>
      <w:r w:rsidRPr="00D1770E">
        <w:rPr>
          <w:rStyle w:val="libFootnotenumChar"/>
          <w:rtl/>
        </w:rPr>
        <w:t>(5)</w:t>
      </w:r>
      <w:r>
        <w:rPr>
          <w:rtl/>
          <w:lang w:bidi="fa-IR"/>
        </w:rPr>
        <w:t xml:space="preserve"> وسئل الصادق </w:t>
      </w:r>
      <w:r w:rsidR="00D1770E" w:rsidRPr="00D1770E">
        <w:rPr>
          <w:rStyle w:val="libAlaemChar"/>
          <w:rtl/>
        </w:rPr>
        <w:t>عليه‌السلام</w:t>
      </w:r>
      <w:r>
        <w:rPr>
          <w:rtl/>
          <w:lang w:bidi="fa-IR"/>
        </w:rPr>
        <w:t xml:space="preserve"> عن الرجل يتكلم في الصلاة ناسيا</w:t>
      </w:r>
      <w:r w:rsidR="006A222E">
        <w:rPr>
          <w:rFonts w:hint="cs"/>
          <w:rtl/>
          <w:lang w:bidi="fa-IR"/>
        </w:rPr>
        <w:t>ً</w:t>
      </w:r>
      <w:r>
        <w:rPr>
          <w:rtl/>
          <w:lang w:bidi="fa-IR"/>
        </w:rPr>
        <w:t xml:space="preserve"> يقول : أقيموا صفوفكم ، قال : « يتم صلاته ، ثم يسجد سجدتين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تبطل إلا أن يسلم من اثنتين ساهيا</w:t>
      </w:r>
      <w:r w:rsidR="00CE3510">
        <w:rPr>
          <w:rFonts w:hint="cs"/>
          <w:rtl/>
          <w:lang w:bidi="fa-IR"/>
        </w:rPr>
        <w:t>ً</w:t>
      </w:r>
      <w:r>
        <w:rPr>
          <w:rtl/>
          <w:lang w:bidi="fa-IR"/>
        </w:rPr>
        <w:t xml:space="preserve"> </w:t>
      </w:r>
      <w:r w:rsidRPr="00D1770E">
        <w:rPr>
          <w:rStyle w:val="libFootnotenumChar"/>
          <w:rtl/>
        </w:rPr>
        <w:t>(7)</w:t>
      </w:r>
      <w:r>
        <w:rPr>
          <w:rtl/>
          <w:lang w:bidi="fa-IR"/>
        </w:rPr>
        <w:t xml:space="preserve"> لأن عمده يبطل الصلاة فكذا سهوه كالحدث. والفرق أن الحدث يبطل الطهارة أو يوجبها.</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لا فرق بين أن يطول كلام الناسي أو يقصر‌ لأنه خطاب الآدمي على وجه السهو ، وللشافعي قول بالفرق فأبطلها مع الكثرة كالفعل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80 ، فتح العزيز 4 : 110 ، مغني المحتاج 1 : 195 ، الوجيز 1 : 49 ، السراج الوهاج : 56.</w:t>
      </w:r>
    </w:p>
    <w:p w:rsidR="005109CD" w:rsidRDefault="005109CD" w:rsidP="00B70EE0">
      <w:pPr>
        <w:pStyle w:val="libFootnote0"/>
        <w:rPr>
          <w:lang w:bidi="fa-IR"/>
        </w:rPr>
      </w:pPr>
      <w:r>
        <w:rPr>
          <w:rtl/>
          <w:lang w:bidi="fa-IR"/>
        </w:rPr>
        <w:t>(2) المجموع 4 : 80 ، فتح العزيز 4 : 111 ، مغني المحتاج 1 : 196.</w:t>
      </w:r>
    </w:p>
    <w:p w:rsidR="005109CD" w:rsidRDefault="005109CD" w:rsidP="00B70EE0">
      <w:pPr>
        <w:pStyle w:val="libFootnote0"/>
        <w:rPr>
          <w:lang w:bidi="fa-IR"/>
        </w:rPr>
      </w:pPr>
      <w:r>
        <w:rPr>
          <w:rtl/>
          <w:lang w:bidi="fa-IR"/>
        </w:rPr>
        <w:t>(3) المجموع 4 : 85 ، مغني المحتاج 1 : 195 ، كفاية الأخيار 1 : 75 ، بلغة السالك 1 : 124 ، بداية المجتهد 1 : 119 ، أحكام القران لابن العربي 1 : 227.</w:t>
      </w:r>
    </w:p>
    <w:p w:rsidR="005109CD" w:rsidRDefault="005109CD" w:rsidP="00B70EE0">
      <w:pPr>
        <w:pStyle w:val="libFootnote0"/>
        <w:rPr>
          <w:lang w:bidi="fa-IR"/>
        </w:rPr>
      </w:pPr>
      <w:r>
        <w:rPr>
          <w:rtl/>
          <w:lang w:bidi="fa-IR"/>
        </w:rPr>
        <w:t xml:space="preserve">(4) الجامع الصغير 2 : 16 </w:t>
      </w:r>
      <w:r w:rsidR="00CE3510">
        <w:rPr>
          <w:rFonts w:hint="cs"/>
          <w:rtl/>
          <w:lang w:bidi="fa-IR"/>
        </w:rPr>
        <w:t>/</w:t>
      </w:r>
      <w:r>
        <w:rPr>
          <w:rtl/>
          <w:lang w:bidi="fa-IR"/>
        </w:rPr>
        <w:t xml:space="preserve"> 4461 ، كنز العمال 4 : 233 </w:t>
      </w:r>
      <w:r w:rsidR="007D38B2">
        <w:rPr>
          <w:rFonts w:hint="cs"/>
          <w:rtl/>
          <w:lang w:bidi="fa-IR"/>
        </w:rPr>
        <w:t>/</w:t>
      </w:r>
      <w:r>
        <w:rPr>
          <w:rtl/>
          <w:lang w:bidi="fa-IR"/>
        </w:rPr>
        <w:t xml:space="preserve"> 10307 ، نيل الأوطار 2 : 360.</w:t>
      </w:r>
    </w:p>
    <w:p w:rsidR="005109CD" w:rsidRDefault="005109CD" w:rsidP="007D38B2">
      <w:pPr>
        <w:pStyle w:val="libFootnote0"/>
        <w:rPr>
          <w:lang w:bidi="fa-IR"/>
        </w:rPr>
      </w:pPr>
      <w:r>
        <w:rPr>
          <w:rtl/>
          <w:lang w:bidi="fa-IR"/>
        </w:rPr>
        <w:t xml:space="preserve">(5) التهذيب 2 : 191 </w:t>
      </w:r>
      <w:r w:rsidR="007D38B2">
        <w:rPr>
          <w:rFonts w:hint="cs"/>
          <w:rtl/>
          <w:lang w:bidi="fa-IR"/>
        </w:rPr>
        <w:t>/</w:t>
      </w:r>
      <w:r>
        <w:rPr>
          <w:rtl/>
          <w:lang w:bidi="fa-IR"/>
        </w:rPr>
        <w:t xml:space="preserve"> 756 ، ال</w:t>
      </w:r>
      <w:r w:rsidR="00FB28E9">
        <w:rPr>
          <w:rFonts w:hint="cs"/>
          <w:rtl/>
          <w:lang w:bidi="fa-IR"/>
        </w:rPr>
        <w:t>ا</w:t>
      </w:r>
      <w:r>
        <w:rPr>
          <w:rtl/>
          <w:lang w:bidi="fa-IR"/>
        </w:rPr>
        <w:t xml:space="preserve">ستبصار 1 : 378 </w:t>
      </w:r>
      <w:r w:rsidR="00CD5378">
        <w:rPr>
          <w:rFonts w:hint="cs"/>
          <w:rtl/>
          <w:lang w:bidi="fa-IR"/>
        </w:rPr>
        <w:t>/</w:t>
      </w:r>
      <w:r>
        <w:rPr>
          <w:rtl/>
          <w:lang w:bidi="fa-IR"/>
        </w:rPr>
        <w:t xml:space="preserve"> 1434.</w:t>
      </w:r>
    </w:p>
    <w:p w:rsidR="005109CD" w:rsidRDefault="005109CD" w:rsidP="00B70EE0">
      <w:pPr>
        <w:pStyle w:val="libFootnote0"/>
        <w:rPr>
          <w:lang w:bidi="fa-IR"/>
        </w:rPr>
      </w:pPr>
      <w:r>
        <w:rPr>
          <w:rtl/>
          <w:lang w:bidi="fa-IR"/>
        </w:rPr>
        <w:t xml:space="preserve">(6) الكافي 3 : 356 </w:t>
      </w:r>
      <w:r w:rsidR="0010743F">
        <w:rPr>
          <w:rFonts w:hint="cs"/>
          <w:rtl/>
          <w:lang w:bidi="fa-IR"/>
        </w:rPr>
        <w:t>/</w:t>
      </w:r>
      <w:r>
        <w:rPr>
          <w:rtl/>
          <w:lang w:bidi="fa-IR"/>
        </w:rPr>
        <w:t xml:space="preserve"> 4 ، التهذيب 2 : 191 </w:t>
      </w:r>
      <w:r w:rsidR="00CD0E0D">
        <w:rPr>
          <w:rFonts w:hint="cs"/>
          <w:rtl/>
          <w:lang w:bidi="fa-IR"/>
        </w:rPr>
        <w:t>/</w:t>
      </w:r>
      <w:r>
        <w:rPr>
          <w:rtl/>
          <w:lang w:bidi="fa-IR"/>
        </w:rPr>
        <w:t xml:space="preserve"> 755 ، الاستبصار 1 : 378 </w:t>
      </w:r>
      <w:r w:rsidR="00CD0E0D">
        <w:rPr>
          <w:rFonts w:hint="cs"/>
          <w:rtl/>
          <w:lang w:bidi="fa-IR"/>
        </w:rPr>
        <w:t>/</w:t>
      </w:r>
      <w:r>
        <w:rPr>
          <w:rtl/>
          <w:lang w:bidi="fa-IR"/>
        </w:rPr>
        <w:t xml:space="preserve"> 1433.</w:t>
      </w:r>
    </w:p>
    <w:p w:rsidR="005109CD" w:rsidRDefault="005109CD" w:rsidP="00B70EE0">
      <w:pPr>
        <w:pStyle w:val="libFootnote0"/>
        <w:rPr>
          <w:lang w:bidi="fa-IR"/>
        </w:rPr>
      </w:pPr>
      <w:r>
        <w:rPr>
          <w:rtl/>
          <w:lang w:bidi="fa-IR"/>
        </w:rPr>
        <w:t>(7) المبسوط للسرخسي 1 : 170 و 171 ، الكفاية 1 : 345 ، الميزان 1 : 158.</w:t>
      </w:r>
    </w:p>
    <w:p w:rsidR="005109CD" w:rsidRDefault="005109CD" w:rsidP="00B70EE0">
      <w:pPr>
        <w:pStyle w:val="libFootnote0"/>
        <w:rPr>
          <w:lang w:bidi="fa-IR"/>
        </w:rPr>
      </w:pPr>
      <w:r>
        <w:rPr>
          <w:rtl/>
          <w:lang w:bidi="fa-IR"/>
        </w:rPr>
        <w:t>(8) المجموع 4 : 80 ، الميزان 1 : 158 ، مغني المحتاج 1 : 195 ، السراج الوهاج : 56 ، الشرح الكبير 1 : 715.</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ونمنع</w:t>
      </w:r>
      <w:r>
        <w:rPr>
          <w:rtl/>
          <w:lang w:bidi="fa-IR"/>
        </w:rPr>
        <w:t xml:space="preserve"> الأصل ، ويفرق بأن الفعل آكد ، فإن عتق المجنون لا ينفذ ، وينفذ إحباله.</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لا خلاف في أن الحرف الواحد ليس مبطلا</w:t>
      </w:r>
      <w:r w:rsidR="002C5CA4">
        <w:rPr>
          <w:rFonts w:hint="cs"/>
          <w:rtl/>
          <w:lang w:bidi="fa-IR"/>
        </w:rPr>
        <w:t>ً</w:t>
      </w:r>
      <w:r>
        <w:rPr>
          <w:rtl/>
          <w:lang w:bidi="fa-IR"/>
        </w:rPr>
        <w:t>‌ لأنه لا يعد كلاما</w:t>
      </w:r>
      <w:r w:rsidR="002C5CA4">
        <w:rPr>
          <w:rFonts w:hint="cs"/>
          <w:rtl/>
          <w:lang w:bidi="fa-IR"/>
        </w:rPr>
        <w:t>ً</w:t>
      </w:r>
      <w:r>
        <w:rPr>
          <w:rtl/>
          <w:lang w:bidi="fa-IR"/>
        </w:rPr>
        <w:t xml:space="preserve"> ، ولعدم انفكاك الصوت منه غالبا</w:t>
      </w:r>
      <w:r w:rsidR="002C5CA4">
        <w:rPr>
          <w:rFonts w:hint="cs"/>
          <w:rtl/>
          <w:lang w:bidi="fa-IR"/>
        </w:rPr>
        <w:t>ً</w:t>
      </w:r>
      <w:r>
        <w:rPr>
          <w:rtl/>
          <w:lang w:bidi="fa-IR"/>
        </w:rPr>
        <w:t xml:space="preserve"> ، نعم في الحرف الواحد المفهم ك‍ ( ق</w:t>
      </w:r>
      <w:r w:rsidR="002C5CA4">
        <w:rPr>
          <w:rFonts w:hint="cs"/>
          <w:rtl/>
          <w:lang w:bidi="fa-IR"/>
        </w:rPr>
        <w:t>ِ</w:t>
      </w:r>
      <w:r>
        <w:rPr>
          <w:rtl/>
          <w:lang w:bidi="fa-IR"/>
        </w:rPr>
        <w:t xml:space="preserve"> ) و ( ش</w:t>
      </w:r>
      <w:r w:rsidR="002C5CA4">
        <w:rPr>
          <w:rFonts w:hint="cs"/>
          <w:rtl/>
          <w:lang w:bidi="fa-IR"/>
        </w:rPr>
        <w:t>ِ</w:t>
      </w:r>
      <w:r>
        <w:rPr>
          <w:rtl/>
          <w:lang w:bidi="fa-IR"/>
        </w:rPr>
        <w:t xml:space="preserve"> ) و ( ع</w:t>
      </w:r>
      <w:r w:rsidR="002C5CA4">
        <w:rPr>
          <w:rFonts w:hint="cs"/>
          <w:rtl/>
          <w:lang w:bidi="fa-IR"/>
        </w:rPr>
        <w:t>ِ</w:t>
      </w:r>
      <w:r>
        <w:rPr>
          <w:rtl/>
          <w:lang w:bidi="fa-IR"/>
        </w:rPr>
        <w:t xml:space="preserve"> ) إشكال ينشأ من حصول الإ</w:t>
      </w:r>
      <w:r w:rsidR="002C5CA4">
        <w:rPr>
          <w:rFonts w:hint="cs"/>
          <w:rtl/>
          <w:lang w:bidi="fa-IR"/>
        </w:rPr>
        <w:t>ِ</w:t>
      </w:r>
      <w:r>
        <w:rPr>
          <w:rtl/>
          <w:lang w:bidi="fa-IR"/>
        </w:rPr>
        <w:t>فهام به فأشبه الكلام ، ومن دلالة مفهوم النطق بحرفين على عدم الإ</w:t>
      </w:r>
      <w:r w:rsidR="002C5CA4">
        <w:rPr>
          <w:rFonts w:hint="cs"/>
          <w:rtl/>
          <w:lang w:bidi="fa-IR"/>
        </w:rPr>
        <w:t>ِ</w:t>
      </w:r>
      <w:r>
        <w:rPr>
          <w:rtl/>
          <w:lang w:bidi="fa-IR"/>
        </w:rPr>
        <w:t>بطال به.</w:t>
      </w:r>
    </w:p>
    <w:p w:rsidR="005109CD" w:rsidRDefault="005109CD" w:rsidP="005109CD">
      <w:pPr>
        <w:pStyle w:val="libNormal"/>
        <w:rPr>
          <w:lang w:bidi="fa-IR"/>
        </w:rPr>
      </w:pPr>
      <w:r>
        <w:rPr>
          <w:rFonts w:hint="eastAsia"/>
          <w:rtl/>
          <w:lang w:bidi="fa-IR"/>
        </w:rPr>
        <w:t>وأما</w:t>
      </w:r>
      <w:r>
        <w:rPr>
          <w:rtl/>
          <w:lang w:bidi="fa-IR"/>
        </w:rPr>
        <w:t xml:space="preserve"> الحرف بعد مدّه ففيه نظر أيضا</w:t>
      </w:r>
      <w:r w:rsidR="002C5CA4">
        <w:rPr>
          <w:rFonts w:hint="cs"/>
          <w:rtl/>
          <w:lang w:bidi="fa-IR"/>
        </w:rPr>
        <w:t>ً</w:t>
      </w:r>
      <w:r>
        <w:rPr>
          <w:rtl/>
          <w:lang w:bidi="fa-IR"/>
        </w:rPr>
        <w:t xml:space="preserve"> ينشأ من تولّد المدّ من إشباع الحركة ولا يعد حرفا</w:t>
      </w:r>
      <w:r w:rsidR="00D22914">
        <w:rPr>
          <w:rFonts w:hint="cs"/>
          <w:rtl/>
          <w:lang w:bidi="fa-IR"/>
        </w:rPr>
        <w:t>ً</w:t>
      </w:r>
      <w:r>
        <w:rPr>
          <w:rtl/>
          <w:lang w:bidi="fa-IR"/>
        </w:rPr>
        <w:t xml:space="preserve"> ، ومن أنه إما ألف ، أو واو ، أو ياء.</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تكلّم مكرها</w:t>
      </w:r>
      <w:r w:rsidR="008A3A93">
        <w:rPr>
          <w:rFonts w:hint="cs"/>
          <w:rtl/>
          <w:lang w:bidi="fa-IR"/>
        </w:rPr>
        <w:t>ً</w:t>
      </w:r>
      <w:r>
        <w:rPr>
          <w:rtl/>
          <w:lang w:bidi="fa-IR"/>
        </w:rPr>
        <w:t xml:space="preserve"> عليه فالأقوى الإ</w:t>
      </w:r>
      <w:r w:rsidR="00BF418D">
        <w:rPr>
          <w:rFonts w:hint="cs"/>
          <w:rtl/>
          <w:lang w:bidi="fa-IR"/>
        </w:rPr>
        <w:t>ِ</w:t>
      </w:r>
      <w:r>
        <w:rPr>
          <w:rtl/>
          <w:lang w:bidi="fa-IR"/>
        </w:rPr>
        <w:t xml:space="preserve">بطال به‌ لأنه مناف للصلاة فاستوى الاختيار فيه وعدمه كالحدث ، ويحتمل عدمه لرفع ما استكرهوا عليه </w:t>
      </w:r>
      <w:r w:rsidRPr="00D1770E">
        <w:rPr>
          <w:rStyle w:val="libFootnotenumChar"/>
          <w:rtl/>
        </w:rPr>
        <w:t>(1)</w:t>
      </w:r>
      <w:r>
        <w:rPr>
          <w:rtl/>
          <w:lang w:bidi="fa-IR"/>
        </w:rPr>
        <w:t xml:space="preserve"> وللشافعي قولان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لا يجوز أن يئنّ</w:t>
      </w:r>
      <w:r w:rsidR="006F2A04">
        <w:rPr>
          <w:rFonts w:hint="cs"/>
          <w:rtl/>
          <w:lang w:bidi="fa-IR"/>
        </w:rPr>
        <w:t>َ</w:t>
      </w:r>
      <w:r>
        <w:rPr>
          <w:rtl/>
          <w:lang w:bidi="fa-IR"/>
        </w:rPr>
        <w:t xml:space="preserve"> بحرفين ، ولا يتأوّ</w:t>
      </w:r>
      <w:r w:rsidR="006F2A04">
        <w:rPr>
          <w:rFonts w:hint="cs"/>
          <w:rtl/>
          <w:lang w:bidi="fa-IR"/>
        </w:rPr>
        <w:t>َ</w:t>
      </w:r>
      <w:r>
        <w:rPr>
          <w:rtl/>
          <w:lang w:bidi="fa-IR"/>
        </w:rPr>
        <w:t>ه بهما‌ لأنّه يعدّ كلاما</w:t>
      </w:r>
      <w:r w:rsidR="006F2A04">
        <w:rPr>
          <w:rFonts w:hint="cs"/>
          <w:rtl/>
          <w:lang w:bidi="fa-IR"/>
        </w:rPr>
        <w:t>ً</w:t>
      </w:r>
      <w:r>
        <w:rPr>
          <w:rtl/>
          <w:lang w:bidi="fa-IR"/>
        </w:rPr>
        <w:t>.</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السكوت الطويل إن خرج به عن كونه مصليا</w:t>
      </w:r>
      <w:r w:rsidR="00A771B6">
        <w:rPr>
          <w:rFonts w:hint="cs"/>
          <w:rtl/>
          <w:lang w:bidi="fa-IR"/>
        </w:rPr>
        <w:t>ً</w:t>
      </w:r>
      <w:r>
        <w:rPr>
          <w:rtl/>
          <w:lang w:bidi="fa-IR"/>
        </w:rPr>
        <w:t xml:space="preserve"> أبطل‌ ، وإل</w:t>
      </w:r>
      <w:r w:rsidR="00A771B6">
        <w:rPr>
          <w:rFonts w:hint="cs"/>
          <w:rtl/>
          <w:lang w:bidi="fa-IR"/>
        </w:rPr>
        <w:t>ّ</w:t>
      </w:r>
      <w:r>
        <w:rPr>
          <w:rtl/>
          <w:lang w:bidi="fa-IR"/>
        </w:rPr>
        <w:t>ا فلا.</w:t>
      </w:r>
    </w:p>
    <w:p w:rsidR="005109CD" w:rsidRDefault="005109CD" w:rsidP="005109CD">
      <w:pPr>
        <w:pStyle w:val="libNormal"/>
        <w:rPr>
          <w:lang w:bidi="fa-IR"/>
        </w:rPr>
      </w:pPr>
      <w:bookmarkStart w:id="263" w:name="_Toc105414112"/>
      <w:r w:rsidRPr="0088654B">
        <w:rPr>
          <w:rStyle w:val="Heading2Char"/>
          <w:rFonts w:hint="eastAsia"/>
          <w:rtl/>
        </w:rPr>
        <w:t>مسألة</w:t>
      </w:r>
      <w:r w:rsidRPr="0088654B">
        <w:rPr>
          <w:rStyle w:val="Heading2Char"/>
          <w:rtl/>
        </w:rPr>
        <w:t xml:space="preserve"> 320 :</w:t>
      </w:r>
      <w:bookmarkEnd w:id="263"/>
      <w:r>
        <w:rPr>
          <w:rtl/>
          <w:lang w:bidi="fa-IR"/>
        </w:rPr>
        <w:t xml:space="preserve"> يجوز التنبيه على الحاجة‌ إمّا بالتصفيق ، أو بتلاوة القرآن ، كما لو أراد الإ</w:t>
      </w:r>
      <w:r w:rsidR="00002B47">
        <w:rPr>
          <w:rFonts w:hint="cs"/>
          <w:rtl/>
          <w:lang w:bidi="fa-IR"/>
        </w:rPr>
        <w:t>ِ</w:t>
      </w:r>
      <w:r>
        <w:rPr>
          <w:rtl/>
          <w:lang w:bidi="fa-IR"/>
        </w:rPr>
        <w:t xml:space="preserve">ذن لقوم فقال </w:t>
      </w:r>
      <w:r w:rsidR="00EA4DD0" w:rsidRPr="00FA2F88">
        <w:rPr>
          <w:rStyle w:val="libAlaemChar"/>
          <w:rtl/>
        </w:rPr>
        <w:t>(</w:t>
      </w:r>
      <w:r w:rsidRPr="00A65DDA">
        <w:rPr>
          <w:rStyle w:val="libAieChar"/>
          <w:rtl/>
        </w:rPr>
        <w:t xml:space="preserve"> ادْخُلُوها بِسَلامٍ آمِنِينَ </w:t>
      </w:r>
      <w:r w:rsidR="00900CF9" w:rsidRPr="00FA2F88">
        <w:rPr>
          <w:rStyle w:val="libAlaemChar"/>
          <w:rtl/>
        </w:rPr>
        <w:t>)</w:t>
      </w:r>
      <w:r>
        <w:rPr>
          <w:rtl/>
          <w:lang w:bidi="fa-IR"/>
        </w:rPr>
        <w:t xml:space="preserve"> </w:t>
      </w:r>
      <w:r w:rsidRPr="00D1770E">
        <w:rPr>
          <w:rStyle w:val="libFootnotenumChar"/>
          <w:rtl/>
        </w:rPr>
        <w:t>(3)</w:t>
      </w:r>
      <w:r>
        <w:rPr>
          <w:rtl/>
          <w:lang w:bidi="fa-IR"/>
        </w:rPr>
        <w:t xml:space="preserve"> أو قال لمن أراد التخطي على البساط بنعله </w:t>
      </w:r>
      <w:r w:rsidR="00EA4DD0" w:rsidRPr="00FA2F88">
        <w:rPr>
          <w:rStyle w:val="libAlaemChar"/>
          <w:rtl/>
        </w:rPr>
        <w:t>(</w:t>
      </w:r>
      <w:r w:rsidRPr="00A65DDA">
        <w:rPr>
          <w:rStyle w:val="libAieChar"/>
          <w:rtl/>
        </w:rPr>
        <w:t xml:space="preserve"> فَاخْلَعْ نَعْلَيْكَ إِنَّكَ بِالْوادِ الْمُقَدَّسِ طُوىً </w:t>
      </w:r>
      <w:r w:rsidR="00900CF9" w:rsidRPr="00FA2F88">
        <w:rPr>
          <w:rStyle w:val="libAlaemChar"/>
          <w:rtl/>
        </w:rPr>
        <w:t>)</w:t>
      </w:r>
      <w:r>
        <w:rPr>
          <w:rtl/>
          <w:lang w:bidi="fa-IR"/>
        </w:rPr>
        <w:t xml:space="preserve"> </w:t>
      </w:r>
      <w:r w:rsidRPr="00D1770E">
        <w:rPr>
          <w:rStyle w:val="libFootnotenumChar"/>
          <w:rtl/>
        </w:rPr>
        <w:t>(4)</w:t>
      </w:r>
      <w:r>
        <w:rPr>
          <w:rtl/>
          <w:lang w:bidi="fa-IR"/>
        </w:rPr>
        <w:t xml:space="preserve"> أو أراد إعطاء كتاب لمن اسمه يحيى </w:t>
      </w:r>
      <w:r w:rsidR="00EA4DD0" w:rsidRPr="00FA2F88">
        <w:rPr>
          <w:rStyle w:val="libAlaemChar"/>
          <w:rtl/>
        </w:rPr>
        <w:t>(</w:t>
      </w:r>
      <w:r>
        <w:rPr>
          <w:rtl/>
          <w:lang w:bidi="fa-IR"/>
        </w:rPr>
        <w:t xml:space="preserve"> </w:t>
      </w:r>
      <w:r w:rsidRPr="00A65DDA">
        <w:rPr>
          <w:rStyle w:val="libAieChar"/>
          <w:rtl/>
        </w:rPr>
        <w:t xml:space="preserve">يا يَحْيى خُذِ الْكِتابَ بِقُوَّةٍ </w:t>
      </w:r>
      <w:r w:rsidR="00900CF9" w:rsidRPr="00FA2F88">
        <w:rPr>
          <w:rStyle w:val="libAlaemChar"/>
          <w:rtl/>
        </w:rPr>
        <w:t>)</w:t>
      </w:r>
      <w:r>
        <w:rPr>
          <w:rtl/>
          <w:lang w:bidi="fa-IR"/>
        </w:rPr>
        <w:t xml:space="preserve"> </w:t>
      </w:r>
      <w:r w:rsidRPr="00D1770E">
        <w:rPr>
          <w:rStyle w:val="libFootnotenumChar"/>
          <w:rtl/>
        </w:rPr>
        <w:t>(5)</w:t>
      </w:r>
      <w:r>
        <w:rPr>
          <w:rtl/>
          <w:lang w:bidi="fa-IR"/>
        </w:rPr>
        <w:t xml:space="preserve"> أو‌</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الجامع الصغير 2 : 16 </w:t>
      </w:r>
      <w:r w:rsidR="00A65DDA">
        <w:rPr>
          <w:rFonts w:hint="cs"/>
          <w:rtl/>
          <w:lang w:bidi="fa-IR"/>
        </w:rPr>
        <w:t>/</w:t>
      </w:r>
      <w:r>
        <w:rPr>
          <w:rtl/>
          <w:lang w:bidi="fa-IR"/>
        </w:rPr>
        <w:t xml:space="preserve"> 4461 ، كنز العمال 4 : 233 </w:t>
      </w:r>
      <w:r w:rsidR="00A65DDA">
        <w:rPr>
          <w:rFonts w:hint="cs"/>
          <w:rtl/>
          <w:lang w:bidi="fa-IR"/>
        </w:rPr>
        <w:t>/</w:t>
      </w:r>
      <w:r>
        <w:rPr>
          <w:rtl/>
          <w:lang w:bidi="fa-IR"/>
        </w:rPr>
        <w:t xml:space="preserve"> 10307.</w:t>
      </w:r>
    </w:p>
    <w:p w:rsidR="005109CD" w:rsidRDefault="005109CD" w:rsidP="00B70EE0">
      <w:pPr>
        <w:pStyle w:val="libFootnote0"/>
        <w:rPr>
          <w:lang w:bidi="fa-IR"/>
        </w:rPr>
      </w:pPr>
      <w:r>
        <w:rPr>
          <w:rtl/>
          <w:lang w:bidi="fa-IR"/>
        </w:rPr>
        <w:t xml:space="preserve">(2) المجموع 4 : 80 </w:t>
      </w:r>
      <w:r w:rsidR="00D1770E">
        <w:rPr>
          <w:rtl/>
          <w:lang w:bidi="fa-IR"/>
        </w:rPr>
        <w:t>-</w:t>
      </w:r>
      <w:r>
        <w:rPr>
          <w:rtl/>
          <w:lang w:bidi="fa-IR"/>
        </w:rPr>
        <w:t xml:space="preserve"> 81 ، الوجيز 1 : 49 ، السراج الوهاج : 56 ، فتح العزيز 4 : 112 ، مغني المحتاج 1 : 196 ، كفاية الأخيار 1 : 60 و 76.</w:t>
      </w:r>
    </w:p>
    <w:p w:rsidR="005109CD" w:rsidRDefault="005109CD" w:rsidP="00B70EE0">
      <w:pPr>
        <w:pStyle w:val="libFootnote0"/>
        <w:rPr>
          <w:lang w:bidi="fa-IR"/>
        </w:rPr>
      </w:pPr>
      <w:r>
        <w:rPr>
          <w:rtl/>
          <w:lang w:bidi="fa-IR"/>
        </w:rPr>
        <w:t>(3) الحجر : 46.</w:t>
      </w:r>
    </w:p>
    <w:p w:rsidR="005109CD" w:rsidRDefault="005109CD" w:rsidP="00B70EE0">
      <w:pPr>
        <w:pStyle w:val="libFootnote0"/>
        <w:rPr>
          <w:lang w:bidi="fa-IR"/>
        </w:rPr>
      </w:pPr>
      <w:r>
        <w:rPr>
          <w:rtl/>
          <w:lang w:bidi="fa-IR"/>
        </w:rPr>
        <w:t>(4) طه : 12.</w:t>
      </w:r>
    </w:p>
    <w:p w:rsidR="005109CD" w:rsidRDefault="005109CD" w:rsidP="00B70EE0">
      <w:pPr>
        <w:pStyle w:val="libFootnote0"/>
        <w:rPr>
          <w:lang w:bidi="fa-IR"/>
        </w:rPr>
      </w:pPr>
      <w:r>
        <w:rPr>
          <w:rtl/>
          <w:lang w:bidi="fa-IR"/>
        </w:rPr>
        <w:t>(5) مريم : 12.</w:t>
      </w:r>
    </w:p>
    <w:p w:rsidR="00D1770E" w:rsidRDefault="004C68DC" w:rsidP="005B6482">
      <w:pPr>
        <w:pStyle w:val="libNormal"/>
        <w:rPr>
          <w:rtl/>
          <w:lang w:bidi="fa-IR"/>
        </w:rPr>
      </w:pPr>
      <w:r>
        <w:rPr>
          <w:rtl/>
          <w:lang w:bidi="fa-IR"/>
        </w:rPr>
        <w:br w:type="page"/>
      </w:r>
    </w:p>
    <w:p w:rsidR="005109CD" w:rsidRDefault="00075F4E" w:rsidP="00075F4E">
      <w:pPr>
        <w:pStyle w:val="libNormal0"/>
        <w:rPr>
          <w:lang w:bidi="fa-IR"/>
        </w:rPr>
      </w:pPr>
      <w:r w:rsidRPr="00FA2F88">
        <w:rPr>
          <w:rStyle w:val="libAlaemChar"/>
          <w:rtl/>
        </w:rPr>
        <w:lastRenderedPageBreak/>
        <w:t>(</w:t>
      </w:r>
      <w:r w:rsidR="005109CD" w:rsidRPr="00075F4E">
        <w:rPr>
          <w:rStyle w:val="libAieChar"/>
          <w:rtl/>
        </w:rPr>
        <w:t xml:space="preserve"> يُوسُفُ أَعْرِضْ عَنْ هذا </w:t>
      </w:r>
      <w:r w:rsidRPr="00FA2F88">
        <w:rPr>
          <w:rStyle w:val="libAlaemChar"/>
          <w:rtl/>
        </w:rPr>
        <w:t>)</w:t>
      </w:r>
      <w:r w:rsidR="005109CD">
        <w:rPr>
          <w:rtl/>
          <w:lang w:bidi="fa-IR"/>
        </w:rPr>
        <w:t xml:space="preserve"> </w:t>
      </w:r>
      <w:r w:rsidR="005109CD" w:rsidRPr="00D1770E">
        <w:rPr>
          <w:rStyle w:val="libFootnotenumChar"/>
          <w:rtl/>
        </w:rPr>
        <w:t>(1)</w:t>
      </w:r>
      <w:r w:rsidR="005109CD">
        <w:rPr>
          <w:rtl/>
          <w:lang w:bidi="fa-IR"/>
        </w:rPr>
        <w:t xml:space="preserve"> أو أتى بتسبيح ، أو تهليل ، وقصد القرآن ، والتنبيه </w:t>
      </w:r>
      <w:r w:rsidR="00D1770E">
        <w:rPr>
          <w:rtl/>
          <w:lang w:bidi="fa-IR"/>
        </w:rPr>
        <w:t>-</w:t>
      </w:r>
      <w:r w:rsidR="005109CD">
        <w:rPr>
          <w:rtl/>
          <w:lang w:bidi="fa-IR"/>
        </w:rPr>
        <w:t xml:space="preserve"> وبه قال الشافعي </w:t>
      </w:r>
      <w:r w:rsidR="005109CD" w:rsidRPr="00D1770E">
        <w:rPr>
          <w:rStyle w:val="libFootnotenumChar"/>
          <w:rtl/>
        </w:rPr>
        <w:t>(2)</w:t>
      </w:r>
      <w:r w:rsidR="005109CD">
        <w:rPr>
          <w:rtl/>
          <w:lang w:bidi="fa-IR"/>
        </w:rPr>
        <w:t xml:space="preserve"> </w:t>
      </w:r>
      <w:r w:rsidR="00D1770E">
        <w:rPr>
          <w:rtl/>
          <w:lang w:bidi="fa-IR"/>
        </w:rPr>
        <w:t>-</w:t>
      </w:r>
      <w:r w:rsidR="005109CD">
        <w:rPr>
          <w:rtl/>
          <w:lang w:bidi="fa-IR"/>
        </w:rPr>
        <w:t xml:space="preserve"> لأن عليا</w:t>
      </w:r>
      <w:r>
        <w:rPr>
          <w:rFonts w:hint="cs"/>
          <w:rtl/>
          <w:lang w:bidi="fa-IR"/>
        </w:rPr>
        <w:t>ً</w:t>
      </w:r>
      <w:r w:rsidR="005109CD">
        <w:rPr>
          <w:rtl/>
          <w:lang w:bidi="fa-IR"/>
        </w:rPr>
        <w:t xml:space="preserve"> </w:t>
      </w:r>
      <w:r w:rsidR="00D1770E" w:rsidRPr="00D1770E">
        <w:rPr>
          <w:rStyle w:val="libAlaemChar"/>
          <w:rtl/>
        </w:rPr>
        <w:t>عليه‌السلام</w:t>
      </w:r>
      <w:r w:rsidR="005109CD">
        <w:rPr>
          <w:rtl/>
          <w:lang w:bidi="fa-IR"/>
        </w:rPr>
        <w:t xml:space="preserve"> قال : « كانت لي ساعة أدخل فيها على رسول الله </w:t>
      </w:r>
      <w:r w:rsidR="005109CD" w:rsidRPr="00D1770E">
        <w:rPr>
          <w:rStyle w:val="libAlaemChar"/>
          <w:rtl/>
        </w:rPr>
        <w:t>صلى‌الله‌عليه‌وآله</w:t>
      </w:r>
      <w:r w:rsidR="005109CD">
        <w:rPr>
          <w:rtl/>
          <w:lang w:bidi="fa-IR"/>
        </w:rPr>
        <w:t xml:space="preserve"> فإن كان في الصلاة سبّح وذلك إذنه ، وإن كان في غير الصلاة أذن » </w:t>
      </w:r>
      <w:r w:rsidR="005109CD" w:rsidRPr="00D1770E">
        <w:rPr>
          <w:rStyle w:val="libFootnotenumChar"/>
          <w:rtl/>
        </w:rPr>
        <w:t>(3)</w:t>
      </w:r>
      <w:r w:rsidR="005109CD">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نعم » </w:t>
      </w:r>
      <w:r w:rsidR="006C6781">
        <w:rPr>
          <w:rtl/>
          <w:lang w:bidi="fa-IR"/>
        </w:rPr>
        <w:t>ل</w:t>
      </w:r>
      <w:r w:rsidR="00172D5B">
        <w:rPr>
          <w:rFonts w:hint="cs"/>
          <w:rtl/>
          <w:lang w:bidi="fa-IR"/>
        </w:rPr>
        <w:t>ـ</w:t>
      </w:r>
      <w:r w:rsidR="006C6781">
        <w:rPr>
          <w:rtl/>
          <w:lang w:bidi="fa-IR"/>
        </w:rPr>
        <w:t>م</w:t>
      </w:r>
      <w:r w:rsidR="00172D5B">
        <w:rPr>
          <w:rFonts w:hint="cs"/>
          <w:rtl/>
          <w:lang w:bidi="fa-IR"/>
        </w:rPr>
        <w:t>ّ</w:t>
      </w:r>
      <w:r w:rsidR="006C6781">
        <w:rPr>
          <w:rtl/>
          <w:lang w:bidi="fa-IR"/>
        </w:rPr>
        <w:t>ا</w:t>
      </w:r>
      <w:r>
        <w:rPr>
          <w:rtl/>
          <w:lang w:bidi="fa-IR"/>
        </w:rPr>
        <w:t xml:space="preserve"> قال له ناجية أبو حبيب : أضرب الحائط ل</w:t>
      </w:r>
      <w:r w:rsidR="00172D5B">
        <w:rPr>
          <w:rFonts w:hint="cs"/>
          <w:rtl/>
          <w:lang w:bidi="fa-IR"/>
        </w:rPr>
        <w:t>اُ</w:t>
      </w:r>
      <w:r>
        <w:rPr>
          <w:rtl/>
          <w:lang w:bidi="fa-IR"/>
        </w:rPr>
        <w:t xml:space="preserve">وقظ الغلام؟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تبطل صلاته إلا أن ينبه إمامه ، والمارّ بين يديه </w:t>
      </w:r>
      <w:r w:rsidRPr="00D1770E">
        <w:rPr>
          <w:rStyle w:val="libFootnotenumChar"/>
          <w:rtl/>
        </w:rPr>
        <w:t>(5)</w:t>
      </w:r>
      <w:r>
        <w:rPr>
          <w:rtl/>
          <w:lang w:bidi="fa-IR"/>
        </w:rPr>
        <w:t>. لأنه قصد به خطاب الآدمي لا لإ</w:t>
      </w:r>
      <w:r w:rsidR="00172D5B">
        <w:rPr>
          <w:rFonts w:hint="cs"/>
          <w:rtl/>
          <w:lang w:bidi="fa-IR"/>
        </w:rPr>
        <w:t>ِ</w:t>
      </w:r>
      <w:r>
        <w:rPr>
          <w:rtl/>
          <w:lang w:bidi="fa-IR"/>
        </w:rPr>
        <w:t>صلاح الصلاة ، فأشبه رد السلام.</w:t>
      </w:r>
    </w:p>
    <w:p w:rsidR="005109CD" w:rsidRDefault="005109CD" w:rsidP="005109CD">
      <w:pPr>
        <w:pStyle w:val="libNormal"/>
        <w:rPr>
          <w:lang w:bidi="fa-IR"/>
        </w:rPr>
      </w:pPr>
      <w:r>
        <w:rPr>
          <w:rFonts w:hint="eastAsia"/>
          <w:rtl/>
          <w:lang w:bidi="fa-IR"/>
        </w:rPr>
        <w:t>والأصل</w:t>
      </w:r>
      <w:r>
        <w:rPr>
          <w:rtl/>
          <w:lang w:bidi="fa-IR"/>
        </w:rPr>
        <w:t xml:space="preserve"> ممنوع ، والفرق بأنه خطاب لآدمي بالوضع.</w:t>
      </w:r>
    </w:p>
    <w:p w:rsidR="005109CD" w:rsidRDefault="005109CD" w:rsidP="00377162">
      <w:pPr>
        <w:pStyle w:val="Heading3"/>
        <w:rPr>
          <w:lang w:bidi="fa-IR"/>
        </w:rPr>
      </w:pPr>
      <w:bookmarkStart w:id="264" w:name="_Toc105414113"/>
      <w:r>
        <w:rPr>
          <w:rFonts w:hint="eastAsia"/>
          <w:rtl/>
          <w:lang w:bidi="fa-IR"/>
        </w:rPr>
        <w:t>فروع</w:t>
      </w:r>
      <w:r>
        <w:rPr>
          <w:rtl/>
          <w:lang w:bidi="fa-IR"/>
        </w:rPr>
        <w:t xml:space="preserve"> :</w:t>
      </w:r>
      <w:bookmarkEnd w:id="26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لم يقصد إل</w:t>
      </w:r>
      <w:r w:rsidR="00F42CA1">
        <w:rPr>
          <w:rFonts w:hint="cs"/>
          <w:rtl/>
          <w:lang w:bidi="fa-IR"/>
        </w:rPr>
        <w:t>ّ</w:t>
      </w:r>
      <w:r>
        <w:rPr>
          <w:rtl/>
          <w:lang w:bidi="fa-IR"/>
        </w:rPr>
        <w:t>ا التفهيم بطلت صلاته‌ لأنه لم يقصد القرآن فلم يكن قرآنا</w:t>
      </w:r>
      <w:r w:rsidR="00F42CA1">
        <w:rPr>
          <w:rFonts w:hint="cs"/>
          <w:rtl/>
          <w:lang w:bidi="fa-IR"/>
        </w:rPr>
        <w:t>ً</w:t>
      </w:r>
      <w:r>
        <w:rPr>
          <w:rtl/>
          <w:lang w:bidi="fa-IR"/>
        </w:rPr>
        <w:t xml:space="preserve"> ، وفيه إشكال ينشأ من أن القرآن لا يخرج عن كونه قرآنا</w:t>
      </w:r>
      <w:r w:rsidR="00284328">
        <w:rPr>
          <w:rFonts w:hint="cs"/>
          <w:rtl/>
          <w:lang w:bidi="fa-IR"/>
        </w:rPr>
        <w:t>ً</w:t>
      </w:r>
      <w:r>
        <w:rPr>
          <w:rtl/>
          <w:lang w:bidi="fa-IR"/>
        </w:rPr>
        <w:t xml:space="preserve"> بعدم قصده.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فرق بين الرجل والمرأة في ذلك‌ </w:t>
      </w:r>
      <w:r w:rsidR="00D1770E">
        <w:rPr>
          <w:rtl/>
          <w:lang w:bidi="fa-IR"/>
        </w:rPr>
        <w:t>-</w:t>
      </w:r>
      <w:r>
        <w:rPr>
          <w:rtl/>
          <w:lang w:bidi="fa-IR"/>
        </w:rPr>
        <w:t xml:space="preserve"> وبه قال مالك </w:t>
      </w:r>
      <w:r w:rsidR="00D1770E">
        <w:rPr>
          <w:rtl/>
          <w:lang w:bidi="fa-IR"/>
        </w:rPr>
        <w:t>-</w:t>
      </w:r>
      <w:r>
        <w:rPr>
          <w:rtl/>
          <w:lang w:bidi="fa-IR"/>
        </w:rPr>
        <w:t xml:space="preserve"> </w:t>
      </w:r>
      <w:r w:rsidRPr="00D1770E">
        <w:rPr>
          <w:rStyle w:val="libFootnotenumChar"/>
          <w:rtl/>
        </w:rPr>
        <w:t>(6)</w:t>
      </w:r>
      <w:r>
        <w:rPr>
          <w:rtl/>
          <w:lang w:bidi="fa-IR"/>
        </w:rPr>
        <w:t xml:space="preserve"> لعموم قوله </w:t>
      </w:r>
      <w:r w:rsidR="00D1770E" w:rsidRPr="00D1770E">
        <w:rPr>
          <w:rStyle w:val="libAlaemChar"/>
          <w:rtl/>
        </w:rPr>
        <w:t>عليه‌السلام</w:t>
      </w:r>
      <w:r>
        <w:rPr>
          <w:rtl/>
          <w:lang w:bidi="fa-IR"/>
        </w:rPr>
        <w:t xml:space="preserve"> : ( من نابه في صلاته شي‌ء فليسبح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يوسف : 29.</w:t>
      </w:r>
    </w:p>
    <w:p w:rsidR="005109CD" w:rsidRDefault="005109CD" w:rsidP="00B70EE0">
      <w:pPr>
        <w:pStyle w:val="libFootnote0"/>
        <w:rPr>
          <w:lang w:bidi="fa-IR"/>
        </w:rPr>
      </w:pPr>
      <w:r>
        <w:rPr>
          <w:rtl/>
          <w:lang w:bidi="fa-IR"/>
        </w:rPr>
        <w:t>(2) المجموع 4 : 83 ، السراج الوهاج : 56 ، الوجيز 1 : 49 ، مغني المحتاج 1 : 196 ، المهذب للشيرازي 1 : 95 ، فتح العزيز 4 : 115.</w:t>
      </w:r>
    </w:p>
    <w:p w:rsidR="005109CD" w:rsidRDefault="005109CD" w:rsidP="00B70EE0">
      <w:pPr>
        <w:pStyle w:val="libFootnote0"/>
        <w:rPr>
          <w:lang w:bidi="fa-IR"/>
        </w:rPr>
      </w:pPr>
      <w:r>
        <w:rPr>
          <w:rtl/>
          <w:lang w:bidi="fa-IR"/>
        </w:rPr>
        <w:t>(3) سنن البيهقي 2 : 247 ، مسند أحمد 1 : 77.</w:t>
      </w:r>
    </w:p>
    <w:p w:rsidR="005109CD" w:rsidRDefault="005109CD" w:rsidP="00B70EE0">
      <w:pPr>
        <w:pStyle w:val="libFootnote0"/>
        <w:rPr>
          <w:lang w:bidi="fa-IR"/>
        </w:rPr>
      </w:pPr>
      <w:r>
        <w:rPr>
          <w:rtl/>
          <w:lang w:bidi="fa-IR"/>
        </w:rPr>
        <w:t xml:space="preserve">(4) الكافي 2 : 301 </w:t>
      </w:r>
      <w:r w:rsidR="000C2E4C">
        <w:rPr>
          <w:rFonts w:hint="cs"/>
          <w:rtl/>
          <w:lang w:bidi="fa-IR"/>
        </w:rPr>
        <w:t>/</w:t>
      </w:r>
      <w:r>
        <w:rPr>
          <w:rtl/>
          <w:lang w:bidi="fa-IR"/>
        </w:rPr>
        <w:t xml:space="preserve"> 8 ، الفقيه 1 : 243 </w:t>
      </w:r>
      <w:r w:rsidR="000C2E4C">
        <w:rPr>
          <w:rFonts w:hint="cs"/>
          <w:rtl/>
          <w:lang w:bidi="fa-IR"/>
        </w:rPr>
        <w:t>/</w:t>
      </w:r>
      <w:r>
        <w:rPr>
          <w:rtl/>
          <w:lang w:bidi="fa-IR"/>
        </w:rPr>
        <w:t xml:space="preserve"> 1080 ، التهذيب 2 : 325 </w:t>
      </w:r>
      <w:r w:rsidR="000C2E4C">
        <w:rPr>
          <w:rFonts w:hint="cs"/>
          <w:rtl/>
          <w:lang w:bidi="fa-IR"/>
        </w:rPr>
        <w:t>/</w:t>
      </w:r>
      <w:r>
        <w:rPr>
          <w:rtl/>
          <w:lang w:bidi="fa-IR"/>
        </w:rPr>
        <w:t xml:space="preserve"> 1329.</w:t>
      </w:r>
    </w:p>
    <w:p w:rsidR="005109CD" w:rsidRDefault="005109CD" w:rsidP="00B70EE0">
      <w:pPr>
        <w:pStyle w:val="libFootnote0"/>
        <w:rPr>
          <w:lang w:bidi="fa-IR"/>
        </w:rPr>
      </w:pPr>
      <w:r>
        <w:rPr>
          <w:rtl/>
          <w:lang w:bidi="fa-IR"/>
        </w:rPr>
        <w:t>(5) بدائع الصنائع 1 : 235 ، فتح العزيز 3 : 4 : 115 ، الميزان 1 : 159.</w:t>
      </w:r>
    </w:p>
    <w:p w:rsidR="005109CD" w:rsidRDefault="005109CD" w:rsidP="00B70EE0">
      <w:pPr>
        <w:pStyle w:val="libFootnote0"/>
        <w:rPr>
          <w:lang w:bidi="fa-IR"/>
        </w:rPr>
      </w:pPr>
      <w:r>
        <w:rPr>
          <w:rtl/>
          <w:lang w:bidi="fa-IR"/>
        </w:rPr>
        <w:t>(6) المدونة الكبرى 1 : 100 ، بداية المجتهد 1 : 198 ، الميزان 1 : 159.</w:t>
      </w:r>
    </w:p>
    <w:p w:rsidR="005109CD" w:rsidRDefault="005109CD" w:rsidP="00B70EE0">
      <w:pPr>
        <w:pStyle w:val="libFootnote0"/>
        <w:rPr>
          <w:lang w:bidi="fa-IR"/>
        </w:rPr>
      </w:pPr>
      <w:r>
        <w:rPr>
          <w:rtl/>
          <w:lang w:bidi="fa-IR"/>
        </w:rPr>
        <w:t xml:space="preserve">(7) صحيح البخاري 1 : 175 ، صحيح مسلم 1 : 137 </w:t>
      </w:r>
      <w:r w:rsidR="000C2E4C">
        <w:rPr>
          <w:rFonts w:hint="cs"/>
          <w:rtl/>
          <w:lang w:bidi="fa-IR"/>
        </w:rPr>
        <w:t>/</w:t>
      </w:r>
      <w:r>
        <w:rPr>
          <w:rtl/>
          <w:lang w:bidi="fa-IR"/>
        </w:rPr>
        <w:t xml:space="preserve"> 421 ، سنن أبي داود 1 : 248 </w:t>
      </w:r>
      <w:r w:rsidR="000C2E4C">
        <w:rPr>
          <w:rFonts w:hint="cs"/>
          <w:rtl/>
          <w:lang w:bidi="fa-IR"/>
        </w:rPr>
        <w:t>/</w:t>
      </w:r>
      <w:r>
        <w:rPr>
          <w:rtl/>
          <w:lang w:bidi="fa-IR"/>
        </w:rPr>
        <w:t xml:space="preserve"> 940 ، الموطأ 1 : 164 </w:t>
      </w:r>
      <w:r w:rsidR="000C2E4C">
        <w:rPr>
          <w:rFonts w:hint="cs"/>
          <w:rtl/>
          <w:lang w:bidi="fa-IR"/>
        </w:rPr>
        <w:t>/</w:t>
      </w:r>
      <w:r>
        <w:rPr>
          <w:rtl/>
          <w:lang w:bidi="fa-IR"/>
        </w:rPr>
        <w:t xml:space="preserve"> 61.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يسبح الرجل ، وتصفق المرأة </w:t>
      </w:r>
      <w:r w:rsidRPr="00D1770E">
        <w:rPr>
          <w:rStyle w:val="libFootnotenumChar"/>
          <w:rtl/>
        </w:rPr>
        <w:t>(1)</w:t>
      </w:r>
      <w:r>
        <w:rPr>
          <w:rtl/>
          <w:lang w:bidi="fa-IR"/>
        </w:rPr>
        <w:t xml:space="preserve"> لقوله </w:t>
      </w:r>
      <w:r w:rsidR="00D1770E" w:rsidRPr="00D1770E">
        <w:rPr>
          <w:rStyle w:val="libAlaemChar"/>
          <w:rtl/>
        </w:rPr>
        <w:t>عليه‌السلام</w:t>
      </w:r>
      <w:r>
        <w:rPr>
          <w:rtl/>
          <w:lang w:bidi="fa-IR"/>
        </w:rPr>
        <w:t xml:space="preserve"> : ( إذا نابكم شي‌ء في الصلاة فالتسبيح للرجال ، والتصفيق للنساء ) </w:t>
      </w:r>
      <w:r w:rsidRPr="00D1770E">
        <w:rPr>
          <w:rStyle w:val="libFootnotenumChar"/>
          <w:rtl/>
        </w:rPr>
        <w:t>(2)</w:t>
      </w:r>
      <w:r>
        <w:rPr>
          <w:rtl/>
          <w:lang w:bidi="fa-IR"/>
        </w:rPr>
        <w:t xml:space="preserve"> ولو خالفا فسبحت المرأة ، وصفق الرجل لم تبطل الصلاة عنده بل خالفا السنة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صفقت المرأة أو الرجل على وجه اللعب لا للإعلام بطلت صلاتهما‌ لأن اللعب ينافي الصلاة ، ويحتمل ذلك مع الكثرة خاصة.</w:t>
      </w:r>
    </w:p>
    <w:p w:rsidR="005109CD" w:rsidRDefault="005109CD" w:rsidP="005109CD">
      <w:pPr>
        <w:pStyle w:val="libNormal"/>
        <w:rPr>
          <w:lang w:bidi="fa-IR"/>
        </w:rPr>
      </w:pPr>
      <w:bookmarkStart w:id="265" w:name="_Toc105414114"/>
      <w:r w:rsidRPr="0088654B">
        <w:rPr>
          <w:rStyle w:val="Heading2Char"/>
          <w:rFonts w:hint="eastAsia"/>
          <w:rtl/>
        </w:rPr>
        <w:t>مسألة</w:t>
      </w:r>
      <w:r w:rsidRPr="0088654B">
        <w:rPr>
          <w:rStyle w:val="Heading2Char"/>
          <w:rtl/>
        </w:rPr>
        <w:t xml:space="preserve"> 321 :</w:t>
      </w:r>
      <w:bookmarkEnd w:id="265"/>
      <w:r>
        <w:rPr>
          <w:rtl/>
          <w:lang w:bidi="fa-IR"/>
        </w:rPr>
        <w:t xml:space="preserve"> إذا س</w:t>
      </w:r>
      <w:r w:rsidR="000C2E4C">
        <w:rPr>
          <w:rFonts w:hint="cs"/>
          <w:rtl/>
          <w:lang w:bidi="fa-IR"/>
        </w:rPr>
        <w:t>ُ</w:t>
      </w:r>
      <w:r>
        <w:rPr>
          <w:rtl/>
          <w:lang w:bidi="fa-IR"/>
        </w:rPr>
        <w:t>لّم عليه وهو في الصلاة وجب عليه الرد لفظا</w:t>
      </w:r>
      <w:r w:rsidR="000C2E4C">
        <w:rPr>
          <w:rFonts w:hint="cs"/>
          <w:rtl/>
          <w:lang w:bidi="fa-IR"/>
        </w:rPr>
        <w:t>ً</w:t>
      </w:r>
      <w:r>
        <w:rPr>
          <w:rtl/>
          <w:lang w:bidi="fa-IR"/>
        </w:rPr>
        <w:t xml:space="preserve">‌ عند علمائنا </w:t>
      </w:r>
      <w:r w:rsidR="00D1770E">
        <w:rPr>
          <w:rtl/>
          <w:lang w:bidi="fa-IR"/>
        </w:rPr>
        <w:t>-</w:t>
      </w:r>
      <w:r>
        <w:rPr>
          <w:rtl/>
          <w:lang w:bidi="fa-IR"/>
        </w:rPr>
        <w:t xml:space="preserve"> وبه قال سعيد بن المسيب ، والحسن ، وقتادة </w:t>
      </w:r>
      <w:r w:rsidRPr="00D1770E">
        <w:rPr>
          <w:rStyle w:val="libFootnotenumChar"/>
          <w:rtl/>
        </w:rPr>
        <w:t>(4)</w:t>
      </w:r>
      <w:r>
        <w:rPr>
          <w:rtl/>
          <w:lang w:bidi="fa-IR"/>
        </w:rPr>
        <w:t xml:space="preserve"> </w:t>
      </w:r>
      <w:r w:rsidR="00D1770E">
        <w:rPr>
          <w:rtl/>
          <w:lang w:bidi="fa-IR"/>
        </w:rPr>
        <w:t>-</w:t>
      </w:r>
      <w:r>
        <w:rPr>
          <w:rtl/>
          <w:lang w:bidi="fa-IR"/>
        </w:rPr>
        <w:t xml:space="preserve"> لقول الباقر </w:t>
      </w:r>
      <w:r w:rsidR="00D1770E" w:rsidRPr="00D1770E">
        <w:rPr>
          <w:rStyle w:val="libAlaemChar"/>
          <w:rtl/>
        </w:rPr>
        <w:t>عليه‌السلام</w:t>
      </w:r>
      <w:r>
        <w:rPr>
          <w:rtl/>
          <w:lang w:bidi="fa-IR"/>
        </w:rPr>
        <w:t xml:space="preserve"> : « إن عمارا</w:t>
      </w:r>
      <w:r w:rsidR="000C2E4C">
        <w:rPr>
          <w:rFonts w:hint="cs"/>
          <w:rtl/>
          <w:lang w:bidi="fa-IR"/>
        </w:rPr>
        <w:t>ً</w:t>
      </w:r>
      <w:r>
        <w:rPr>
          <w:rtl/>
          <w:lang w:bidi="fa-IR"/>
        </w:rPr>
        <w:t xml:space="preserve"> سلّم على رسول الله </w:t>
      </w:r>
      <w:r w:rsidRPr="00D1770E">
        <w:rPr>
          <w:rStyle w:val="libAlaemChar"/>
          <w:rtl/>
        </w:rPr>
        <w:t>صلى‌الله‌عليه‌وآله</w:t>
      </w:r>
      <w:r>
        <w:rPr>
          <w:rtl/>
          <w:lang w:bidi="fa-IR"/>
        </w:rPr>
        <w:t xml:space="preserve"> فردّ </w:t>
      </w:r>
      <w:r w:rsidR="00D1770E" w:rsidRPr="00D1770E">
        <w:rPr>
          <w:rStyle w:val="libAlaemChar"/>
          <w:rtl/>
        </w:rPr>
        <w:t>عليه‌السلام</w:t>
      </w:r>
      <w:r>
        <w:rPr>
          <w:rtl/>
          <w:lang w:bidi="fa-IR"/>
        </w:rPr>
        <w:t xml:space="preserve">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محمد بن مسلم : دخلت على الباقر </w:t>
      </w:r>
      <w:r w:rsidR="00D1770E" w:rsidRPr="00D1770E">
        <w:rPr>
          <w:rStyle w:val="libAlaemChar"/>
          <w:rtl/>
        </w:rPr>
        <w:t>عليه‌السلام</w:t>
      </w:r>
      <w:r>
        <w:rPr>
          <w:rtl/>
          <w:lang w:bidi="fa-IR"/>
        </w:rPr>
        <w:t xml:space="preserve"> وهو في الصلاة ، فقلت : السلام عليك ، فقال : « السلام عليك » قلت : كيف أصبحت فسكت ، فلما انصرف ، قلت له : أيرد السلام وهو في الصلاة؟ قال : « نعم مثل ما قيل له » </w:t>
      </w:r>
      <w:r w:rsidRPr="00D1770E">
        <w:rPr>
          <w:rStyle w:val="libFootnotenumChar"/>
          <w:rtl/>
        </w:rPr>
        <w:t>(6)</w:t>
      </w:r>
      <w:r>
        <w:rPr>
          <w:rtl/>
          <w:lang w:bidi="fa-IR"/>
        </w:rPr>
        <w:t>. ولأن الأمر بالرد مطلق فيتناول حال الصلاة كغ</w:t>
      </w:r>
      <w:r>
        <w:rPr>
          <w:rFonts w:hint="eastAsia"/>
          <w:rtl/>
          <w:lang w:bidi="fa-IR"/>
        </w:rPr>
        <w:t>يرها</w:t>
      </w:r>
      <w:r>
        <w:rPr>
          <w:rtl/>
          <w:lang w:bidi="fa-IR"/>
        </w:rPr>
        <w:t xml:space="preserve"> ، ولأنه واجب فلا تبطل الصلاة به كالكلام الواجب عند الشافعي </w:t>
      </w:r>
      <w:r w:rsidRPr="00D1770E">
        <w:rPr>
          <w:rStyle w:val="libFootnotenumChar"/>
          <w:rtl/>
        </w:rPr>
        <w:t>(7)</w:t>
      </w:r>
      <w:r>
        <w:rPr>
          <w:rtl/>
          <w:lang w:bidi="fa-IR"/>
        </w:rPr>
        <w:t>. وقال الشافعي : يرد السلام بالإ</w:t>
      </w:r>
      <w:r w:rsidR="00815757">
        <w:rPr>
          <w:rFonts w:hint="cs"/>
          <w:rtl/>
          <w:lang w:bidi="fa-IR"/>
        </w:rPr>
        <w:t>ِ</w:t>
      </w:r>
      <w:r>
        <w:rPr>
          <w:rtl/>
          <w:lang w:bidi="fa-IR"/>
        </w:rPr>
        <w:t xml:space="preserve">شارة </w:t>
      </w:r>
      <w:r w:rsidRPr="00D1770E">
        <w:rPr>
          <w:rStyle w:val="libFootnotenumChar"/>
          <w:rtl/>
        </w:rPr>
        <w:t>(8)</w:t>
      </w:r>
      <w:r>
        <w:rPr>
          <w:rtl/>
          <w:lang w:bidi="fa-IR"/>
        </w:rPr>
        <w:t xml:space="preserve"> لأن أبا مسعود </w:t>
      </w:r>
      <w:r w:rsidR="006C6781">
        <w:rPr>
          <w:rtl/>
          <w:lang w:bidi="fa-IR"/>
        </w:rPr>
        <w:t>ل</w:t>
      </w:r>
      <w:r w:rsidR="00815757">
        <w:rPr>
          <w:rFonts w:hint="cs"/>
          <w:rtl/>
          <w:lang w:bidi="fa-IR"/>
        </w:rPr>
        <w:t>ـ</w:t>
      </w:r>
      <w:r w:rsidR="006C6781">
        <w:rPr>
          <w:rtl/>
          <w:lang w:bidi="fa-IR"/>
        </w:rPr>
        <w:t>مّا</w:t>
      </w:r>
      <w:r>
        <w:rPr>
          <w:rtl/>
          <w:lang w:bidi="fa-IR"/>
        </w:rPr>
        <w:t xml:space="preserve"> قدم من‌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82 ، السراج الوهاج : 56 ، الميزان 1 : 159 ، مغني المحتاج 1 : 197 </w:t>
      </w:r>
      <w:r w:rsidR="00D1770E">
        <w:rPr>
          <w:rtl/>
          <w:lang w:bidi="fa-IR"/>
        </w:rPr>
        <w:t>-</w:t>
      </w:r>
      <w:r>
        <w:rPr>
          <w:rtl/>
          <w:lang w:bidi="fa-IR"/>
        </w:rPr>
        <w:t xml:space="preserve"> 198 ، المهذب للشيرازي 1 : 95.</w:t>
      </w:r>
    </w:p>
    <w:p w:rsidR="005109CD" w:rsidRDefault="005109CD" w:rsidP="00B70EE0">
      <w:pPr>
        <w:pStyle w:val="libFootnote0"/>
        <w:rPr>
          <w:lang w:bidi="fa-IR"/>
        </w:rPr>
      </w:pPr>
      <w:r>
        <w:rPr>
          <w:rtl/>
          <w:lang w:bidi="fa-IR"/>
        </w:rPr>
        <w:t xml:space="preserve">(2) صحيح البخاري 2 : 89 ، صحيح مسلم 1 : 317 </w:t>
      </w:r>
      <w:r w:rsidR="00815757">
        <w:rPr>
          <w:rFonts w:hint="cs"/>
          <w:rtl/>
          <w:lang w:bidi="fa-IR"/>
        </w:rPr>
        <w:t>/</w:t>
      </w:r>
      <w:r>
        <w:rPr>
          <w:rtl/>
          <w:lang w:bidi="fa-IR"/>
        </w:rPr>
        <w:t xml:space="preserve"> 421 ، سنن أبي داود 1 : 248 </w:t>
      </w:r>
      <w:r w:rsidR="00815757">
        <w:rPr>
          <w:rFonts w:hint="cs"/>
          <w:rtl/>
          <w:lang w:bidi="fa-IR"/>
        </w:rPr>
        <w:t>/</w:t>
      </w:r>
      <w:r>
        <w:rPr>
          <w:rtl/>
          <w:lang w:bidi="fa-IR"/>
        </w:rPr>
        <w:t xml:space="preserve"> 941 ، سنن النسائي 2 : 88 ، سنن الدارمي 1 : 317.</w:t>
      </w:r>
    </w:p>
    <w:p w:rsidR="005109CD" w:rsidRDefault="005109CD" w:rsidP="00B70EE0">
      <w:pPr>
        <w:pStyle w:val="libFootnote0"/>
        <w:rPr>
          <w:lang w:bidi="fa-IR"/>
        </w:rPr>
      </w:pPr>
      <w:r>
        <w:rPr>
          <w:rtl/>
          <w:lang w:bidi="fa-IR"/>
        </w:rPr>
        <w:t>(3) المجموع 4 : 82 ، مغني المحتاج 1 : 198 ، المهذب للشيرازي 1 : 95.</w:t>
      </w:r>
    </w:p>
    <w:p w:rsidR="005109CD" w:rsidRDefault="005109CD" w:rsidP="00B70EE0">
      <w:pPr>
        <w:pStyle w:val="libFootnote0"/>
        <w:rPr>
          <w:lang w:bidi="fa-IR"/>
        </w:rPr>
      </w:pPr>
      <w:r>
        <w:rPr>
          <w:rtl/>
          <w:lang w:bidi="fa-IR"/>
        </w:rPr>
        <w:t>(4) الميزان 1 : 159 ، بداية المجتهد 1 : 181.</w:t>
      </w:r>
    </w:p>
    <w:p w:rsidR="005109CD" w:rsidRDefault="005109CD" w:rsidP="00B70EE0">
      <w:pPr>
        <w:pStyle w:val="libFootnote0"/>
        <w:rPr>
          <w:lang w:bidi="fa-IR"/>
        </w:rPr>
      </w:pPr>
      <w:r>
        <w:rPr>
          <w:rtl/>
          <w:lang w:bidi="fa-IR"/>
        </w:rPr>
        <w:t xml:space="preserve">(5) الفقيه 1 : 241 </w:t>
      </w:r>
      <w:r w:rsidR="00492EAE">
        <w:rPr>
          <w:rFonts w:hint="cs"/>
          <w:rtl/>
          <w:lang w:bidi="fa-IR"/>
        </w:rPr>
        <w:t>/</w:t>
      </w:r>
      <w:r>
        <w:rPr>
          <w:rtl/>
          <w:lang w:bidi="fa-IR"/>
        </w:rPr>
        <w:t xml:space="preserve"> 1066.</w:t>
      </w:r>
    </w:p>
    <w:p w:rsidR="005109CD" w:rsidRDefault="005109CD" w:rsidP="00B70EE0">
      <w:pPr>
        <w:pStyle w:val="libFootnote0"/>
        <w:rPr>
          <w:lang w:bidi="fa-IR"/>
        </w:rPr>
      </w:pPr>
      <w:r>
        <w:rPr>
          <w:rtl/>
          <w:lang w:bidi="fa-IR"/>
        </w:rPr>
        <w:t xml:space="preserve">(6) التهذيب 2 : 329 </w:t>
      </w:r>
      <w:r w:rsidR="00492EAE">
        <w:rPr>
          <w:rFonts w:hint="cs"/>
          <w:rtl/>
          <w:lang w:bidi="fa-IR"/>
        </w:rPr>
        <w:t>/</w:t>
      </w:r>
      <w:r>
        <w:rPr>
          <w:rtl/>
          <w:lang w:bidi="fa-IR"/>
        </w:rPr>
        <w:t xml:space="preserve"> 1349.</w:t>
      </w:r>
    </w:p>
    <w:p w:rsidR="005109CD" w:rsidRDefault="005109CD" w:rsidP="00B70EE0">
      <w:pPr>
        <w:pStyle w:val="libFootnote0"/>
        <w:rPr>
          <w:lang w:bidi="fa-IR"/>
        </w:rPr>
      </w:pPr>
      <w:r>
        <w:rPr>
          <w:rtl/>
          <w:lang w:bidi="fa-IR"/>
        </w:rPr>
        <w:t>(7) المجموع 4 : 81 و 82 ، فتح العزيز 4 : 115.</w:t>
      </w:r>
    </w:p>
    <w:p w:rsidR="005109CD" w:rsidRDefault="005109CD" w:rsidP="00B70EE0">
      <w:pPr>
        <w:pStyle w:val="libFootnote0"/>
        <w:rPr>
          <w:lang w:bidi="fa-IR"/>
        </w:rPr>
      </w:pPr>
      <w:r>
        <w:rPr>
          <w:rtl/>
          <w:lang w:bidi="fa-IR"/>
        </w:rPr>
        <w:t>(8) المجموع 4 : 93 ، الميزان 1 : 159 ، المهذب للشيرازي 1 : 95 ، فتح العزيز 4 : 117.</w:t>
      </w:r>
    </w:p>
    <w:p w:rsidR="00D1770E" w:rsidRDefault="004C68DC" w:rsidP="005B6482">
      <w:pPr>
        <w:pStyle w:val="libNormal"/>
        <w:rPr>
          <w:rtl/>
          <w:lang w:bidi="fa-IR"/>
        </w:rPr>
      </w:pPr>
      <w:r>
        <w:rPr>
          <w:rtl/>
          <w:lang w:bidi="fa-IR"/>
        </w:rPr>
        <w:br w:type="page"/>
      </w:r>
    </w:p>
    <w:p w:rsidR="005109CD" w:rsidRDefault="005109CD" w:rsidP="00492EAE">
      <w:pPr>
        <w:pStyle w:val="libNormal0"/>
        <w:rPr>
          <w:lang w:bidi="fa-IR"/>
        </w:rPr>
      </w:pPr>
      <w:r>
        <w:rPr>
          <w:rFonts w:hint="eastAsia"/>
          <w:rtl/>
          <w:lang w:bidi="fa-IR"/>
        </w:rPr>
        <w:lastRenderedPageBreak/>
        <w:t>الحبشة</w:t>
      </w:r>
      <w:r>
        <w:rPr>
          <w:rtl/>
          <w:lang w:bidi="fa-IR"/>
        </w:rPr>
        <w:t xml:space="preserve"> سلّم على رسول الله </w:t>
      </w:r>
      <w:r w:rsidRPr="00D1770E">
        <w:rPr>
          <w:rStyle w:val="libAlaemChar"/>
          <w:rtl/>
        </w:rPr>
        <w:t>صلى‌الله‌عليه‌وآله</w:t>
      </w:r>
      <w:r>
        <w:rPr>
          <w:rtl/>
          <w:lang w:bidi="fa-IR"/>
        </w:rPr>
        <w:t xml:space="preserve"> وهو في الصلاة فلم يرد عليه ، قال أبو مسعود : فأخذني ما قرب وما بعد ، فلما فرغ ، قلت : يا رسول الله أنزل فيّ شي‌ء؟ قال : ( لا ولكن الله يحدث من أمره ما يشاء ، وأن مما أحدث أن لا تتكلموا في الصلاة ) </w:t>
      </w:r>
      <w:r w:rsidRPr="00D1770E">
        <w:rPr>
          <w:rStyle w:val="libFootnotenumChar"/>
          <w:rtl/>
        </w:rPr>
        <w:t>(1)</w:t>
      </w:r>
      <w:r>
        <w:rPr>
          <w:rtl/>
          <w:lang w:bidi="fa-IR"/>
        </w:rPr>
        <w:t xml:space="preserve"> وليس حجة ل</w:t>
      </w:r>
      <w:r>
        <w:rPr>
          <w:rFonts w:hint="eastAsia"/>
          <w:rtl/>
          <w:lang w:bidi="fa-IR"/>
        </w:rPr>
        <w:t>جواز</w:t>
      </w:r>
      <w:r>
        <w:rPr>
          <w:rtl/>
          <w:lang w:bidi="fa-IR"/>
        </w:rPr>
        <w:t xml:space="preserve"> أن يكون قبل الأمر بالرد ، أو أنه حيّاه بغير السلام وسماه سلاما</w:t>
      </w:r>
      <w:r w:rsidR="004D2217">
        <w:rPr>
          <w:rFonts w:hint="cs"/>
          <w:rtl/>
          <w:lang w:bidi="fa-IR"/>
        </w:rPr>
        <w:t>ً</w:t>
      </w:r>
      <w:r>
        <w:rPr>
          <w:rtl/>
          <w:lang w:bidi="fa-IR"/>
        </w:rPr>
        <w:t xml:space="preserve"> مجازا</w:t>
      </w:r>
      <w:r w:rsidR="004D2217">
        <w:rPr>
          <w:rFonts w:hint="cs"/>
          <w:rtl/>
          <w:lang w:bidi="fa-IR"/>
        </w:rPr>
        <w:t>ً</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لا يرد عليه وتبطل </w:t>
      </w:r>
      <w:r w:rsidRPr="00D1770E">
        <w:rPr>
          <w:rStyle w:val="libFootnotenumChar"/>
          <w:rtl/>
        </w:rPr>
        <w:t>(2)</w:t>
      </w:r>
      <w:r>
        <w:rPr>
          <w:rtl/>
          <w:lang w:bidi="fa-IR"/>
        </w:rPr>
        <w:t xml:space="preserve"> ، فإن رسول الله </w:t>
      </w:r>
      <w:r w:rsidRPr="00D1770E">
        <w:rPr>
          <w:rStyle w:val="libAlaemChar"/>
          <w:rtl/>
        </w:rPr>
        <w:t>صلى‌الله‌عليه‌وآله</w:t>
      </w:r>
      <w:r>
        <w:rPr>
          <w:rtl/>
          <w:lang w:bidi="fa-IR"/>
        </w:rPr>
        <w:t xml:space="preserve"> دخل مسجد بني عمرو بن عوف يصلي ، ودخل معه صهيب ، فدخل معه رجال من الأنصار يسلّمون عليه ، فسألت </w:t>
      </w:r>
      <w:r w:rsidRPr="00D1770E">
        <w:rPr>
          <w:rStyle w:val="libFootnotenumChar"/>
          <w:rtl/>
        </w:rPr>
        <w:t>(3)</w:t>
      </w:r>
      <w:r>
        <w:rPr>
          <w:rtl/>
          <w:lang w:bidi="fa-IR"/>
        </w:rPr>
        <w:t xml:space="preserve"> صهيبا</w:t>
      </w:r>
      <w:r w:rsidR="00217891">
        <w:rPr>
          <w:rFonts w:hint="cs"/>
          <w:rtl/>
          <w:lang w:bidi="fa-IR"/>
        </w:rPr>
        <w:t>ً</w:t>
      </w:r>
      <w:r>
        <w:rPr>
          <w:rtl/>
          <w:lang w:bidi="fa-IR"/>
        </w:rPr>
        <w:t xml:space="preserve"> كيف كان يصنع إذا سلّم عليه؟ فقال : كان يشير بيده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عطاء ، والنخعي ، والثوري : يرد بعد فراغه ، ونقله الجمهور عن أبي ذر </w:t>
      </w:r>
      <w:r w:rsidRPr="00D1770E">
        <w:rPr>
          <w:rStyle w:val="libFootnotenumChar"/>
          <w:rtl/>
        </w:rPr>
        <w:t>(5)</w:t>
      </w:r>
      <w:r>
        <w:rPr>
          <w:rtl/>
          <w:lang w:bidi="fa-IR"/>
        </w:rPr>
        <w:t>.</w:t>
      </w:r>
    </w:p>
    <w:p w:rsidR="005109CD" w:rsidRDefault="005109CD" w:rsidP="00377162">
      <w:pPr>
        <w:pStyle w:val="Heading3"/>
        <w:rPr>
          <w:lang w:bidi="fa-IR"/>
        </w:rPr>
      </w:pPr>
      <w:bookmarkStart w:id="266" w:name="_Toc105414115"/>
      <w:r>
        <w:rPr>
          <w:rFonts w:hint="eastAsia"/>
          <w:rtl/>
          <w:lang w:bidi="fa-IR"/>
        </w:rPr>
        <w:t>فروع</w:t>
      </w:r>
      <w:r>
        <w:rPr>
          <w:rtl/>
          <w:lang w:bidi="fa-IR"/>
        </w:rPr>
        <w:t xml:space="preserve"> :</w:t>
      </w:r>
      <w:bookmarkEnd w:id="26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لا يكره السلام على المصلي </w:t>
      </w:r>
      <w:r w:rsidR="00D1770E">
        <w:rPr>
          <w:rtl/>
          <w:lang w:bidi="fa-IR"/>
        </w:rPr>
        <w:t>-</w:t>
      </w:r>
      <w:r>
        <w:rPr>
          <w:rtl/>
          <w:lang w:bidi="fa-IR"/>
        </w:rPr>
        <w:t xml:space="preserve"> وبه قال ابن عمر ، وأحمد </w:t>
      </w:r>
      <w:r w:rsidR="00D1770E">
        <w:rPr>
          <w:rtl/>
          <w:lang w:bidi="fa-IR"/>
        </w:rPr>
        <w:t>-</w:t>
      </w:r>
      <w:r>
        <w:rPr>
          <w:rtl/>
          <w:lang w:bidi="fa-IR"/>
        </w:rPr>
        <w:t xml:space="preserve"> </w:t>
      </w:r>
      <w:r w:rsidRPr="00D1770E">
        <w:rPr>
          <w:rStyle w:val="libFootnotenumChar"/>
          <w:rtl/>
        </w:rPr>
        <w:t>(6)</w:t>
      </w:r>
      <w:r>
        <w:rPr>
          <w:rtl/>
          <w:lang w:bidi="fa-IR"/>
        </w:rPr>
        <w:t xml:space="preserve"> للأصل ، ولقوله تعالى </w:t>
      </w:r>
      <w:r w:rsidR="00E05798" w:rsidRPr="00FA2F88">
        <w:rPr>
          <w:rStyle w:val="libAlaemChar"/>
          <w:rtl/>
        </w:rPr>
        <w:t>(</w:t>
      </w:r>
      <w:r w:rsidRPr="003F3863">
        <w:rPr>
          <w:rStyle w:val="libAieChar"/>
          <w:rtl/>
        </w:rPr>
        <w:t xml:space="preserve"> فَإِذا دَخَلْتُمْ بُيُوتاً فَسَلِّمُوا عَلى أَنْفُسِكُمْ </w:t>
      </w:r>
      <w:r w:rsidR="006344B5" w:rsidRPr="00FA2F88">
        <w:rPr>
          <w:rStyle w:val="libAlaemChar"/>
          <w:rtl/>
        </w:rPr>
        <w:t>)</w:t>
      </w:r>
      <w:r>
        <w:rPr>
          <w:rtl/>
          <w:lang w:bidi="fa-IR"/>
        </w:rPr>
        <w:t xml:space="preserve"> </w:t>
      </w:r>
      <w:r w:rsidRPr="00D1770E">
        <w:rPr>
          <w:rStyle w:val="libFootnotenumChar"/>
          <w:rtl/>
        </w:rPr>
        <w:t>(7)</w:t>
      </w:r>
      <w:r>
        <w:rPr>
          <w:rtl/>
          <w:lang w:bidi="fa-IR"/>
        </w:rPr>
        <w:t xml:space="preserve"> وهو عام ، وحكى ابن المنذر عن عطاء ، وأبي مجلز ، والشعبي ، وإسحاق بن‌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البخاري 9 : 187 ، سنن النسائي 3 : 9 ، سنن أبي داود 1 : 243 </w:t>
      </w:r>
      <w:r w:rsidR="003F3863">
        <w:rPr>
          <w:rFonts w:hint="cs"/>
          <w:rtl/>
          <w:lang w:bidi="fa-IR"/>
        </w:rPr>
        <w:t>/</w:t>
      </w:r>
      <w:r>
        <w:rPr>
          <w:rtl/>
          <w:lang w:bidi="fa-IR"/>
        </w:rPr>
        <w:t xml:space="preserve"> 924 ، مسند أحمد 1 : 435 و 463 وفي جميع المصادر ورد عن ابن مسعود.</w:t>
      </w:r>
    </w:p>
    <w:p w:rsidR="005109CD" w:rsidRDefault="005109CD" w:rsidP="00B70EE0">
      <w:pPr>
        <w:pStyle w:val="libFootnote0"/>
        <w:rPr>
          <w:lang w:bidi="fa-IR"/>
        </w:rPr>
      </w:pPr>
      <w:r>
        <w:rPr>
          <w:rtl/>
          <w:lang w:bidi="fa-IR"/>
        </w:rPr>
        <w:t>(2) اللباب 1 : 84 ، بدائع الصنائع 1 : 237.</w:t>
      </w:r>
    </w:p>
    <w:p w:rsidR="005109CD" w:rsidRDefault="005109CD" w:rsidP="00B70EE0">
      <w:pPr>
        <w:pStyle w:val="libFootnote0"/>
        <w:rPr>
          <w:lang w:bidi="fa-IR"/>
        </w:rPr>
      </w:pPr>
      <w:r>
        <w:rPr>
          <w:rtl/>
          <w:lang w:bidi="fa-IR"/>
        </w:rPr>
        <w:t>(3) كذا في الأصلين. والسائل هو عبد الله بن عمر كما في المصادر.</w:t>
      </w:r>
    </w:p>
    <w:p w:rsidR="005109CD" w:rsidRDefault="005109CD" w:rsidP="00B70EE0">
      <w:pPr>
        <w:pStyle w:val="libFootnote0"/>
        <w:rPr>
          <w:lang w:bidi="fa-IR"/>
        </w:rPr>
      </w:pPr>
      <w:r>
        <w:rPr>
          <w:rtl/>
          <w:lang w:bidi="fa-IR"/>
        </w:rPr>
        <w:t>(4) سنن البيهقي 2 : 259.</w:t>
      </w:r>
    </w:p>
    <w:p w:rsidR="005109CD" w:rsidRDefault="005109CD" w:rsidP="00B70EE0">
      <w:pPr>
        <w:pStyle w:val="libFootnote0"/>
        <w:rPr>
          <w:lang w:bidi="fa-IR"/>
        </w:rPr>
      </w:pPr>
      <w:r>
        <w:rPr>
          <w:rtl/>
          <w:lang w:bidi="fa-IR"/>
        </w:rPr>
        <w:t>(5) المجموع 4 : 105 ، الميزان 1 : 159 ، المغني 1 : 748.</w:t>
      </w:r>
    </w:p>
    <w:p w:rsidR="005109CD" w:rsidRDefault="005109CD" w:rsidP="00B70EE0">
      <w:pPr>
        <w:pStyle w:val="libFootnote0"/>
        <w:rPr>
          <w:lang w:bidi="fa-IR"/>
        </w:rPr>
      </w:pPr>
      <w:r>
        <w:rPr>
          <w:rtl/>
          <w:lang w:bidi="fa-IR"/>
        </w:rPr>
        <w:t>(6) المغني 1 : 748 ، المجموع 4 : 105.</w:t>
      </w:r>
    </w:p>
    <w:p w:rsidR="005109CD" w:rsidRDefault="005109CD" w:rsidP="00B70EE0">
      <w:pPr>
        <w:pStyle w:val="libFootnote0"/>
        <w:rPr>
          <w:lang w:bidi="fa-IR"/>
        </w:rPr>
      </w:pPr>
      <w:r>
        <w:rPr>
          <w:rtl/>
          <w:lang w:bidi="fa-IR"/>
        </w:rPr>
        <w:t>(7) النور : 61.</w:t>
      </w:r>
    </w:p>
    <w:p w:rsidR="00D1770E" w:rsidRDefault="004C68DC" w:rsidP="005B6482">
      <w:pPr>
        <w:pStyle w:val="libNormal"/>
        <w:rPr>
          <w:rtl/>
          <w:lang w:bidi="fa-IR"/>
        </w:rPr>
      </w:pPr>
      <w:r>
        <w:rPr>
          <w:rtl/>
          <w:lang w:bidi="fa-IR"/>
        </w:rPr>
        <w:br w:type="page"/>
      </w:r>
    </w:p>
    <w:p w:rsidR="005109CD" w:rsidRDefault="005109CD" w:rsidP="003F3863">
      <w:pPr>
        <w:pStyle w:val="libNormal0"/>
        <w:rPr>
          <w:lang w:bidi="fa-IR"/>
        </w:rPr>
      </w:pPr>
      <w:r>
        <w:rPr>
          <w:rFonts w:hint="eastAsia"/>
          <w:rtl/>
          <w:lang w:bidi="fa-IR"/>
        </w:rPr>
        <w:lastRenderedPageBreak/>
        <w:t>راهويه</w:t>
      </w:r>
      <w:r>
        <w:rPr>
          <w:rtl/>
          <w:lang w:bidi="fa-IR"/>
        </w:rPr>
        <w:t xml:space="preserve"> ، وجابر الكراهة </w:t>
      </w:r>
      <w:r w:rsidRPr="00D1770E">
        <w:rPr>
          <w:rStyle w:val="libFootnotenumChar"/>
          <w:rtl/>
        </w:rPr>
        <w:t>(1)</w:t>
      </w:r>
      <w:r>
        <w:rPr>
          <w:rtl/>
          <w:lang w:bidi="fa-IR"/>
        </w:rPr>
        <w:t xml:space="preserve"> ، وعن أحمد روايتان </w:t>
      </w:r>
      <w:r w:rsidRPr="00D1770E">
        <w:rPr>
          <w:rStyle w:val="libFootnotenumChar"/>
          <w:rtl/>
        </w:rPr>
        <w:t>(2)</w:t>
      </w:r>
      <w:r>
        <w:rPr>
          <w:rtl/>
          <w:lang w:bidi="fa-IR"/>
        </w:rPr>
        <w:t xml:space="preserve"> ، وظاهر كلام الشافعي الكراهة لأنه كره السلام على الإ</w:t>
      </w:r>
      <w:r w:rsidR="003F3863">
        <w:rPr>
          <w:rFonts w:hint="cs"/>
          <w:rtl/>
          <w:lang w:bidi="fa-IR"/>
        </w:rPr>
        <w:t>ِ</w:t>
      </w:r>
      <w:r>
        <w:rPr>
          <w:rtl/>
          <w:lang w:bidi="fa-IR"/>
        </w:rPr>
        <w:t xml:space="preserve">مام حال الخطبة </w:t>
      </w:r>
      <w:r w:rsidRPr="00D1770E">
        <w:rPr>
          <w:rStyle w:val="libFootnotenumChar"/>
          <w:rtl/>
        </w:rPr>
        <w:t>(3)</w:t>
      </w:r>
      <w:r>
        <w:rPr>
          <w:rtl/>
          <w:lang w:bidi="fa-IR"/>
        </w:rPr>
        <w:t xml:space="preserve"> فحال الصلاة أولى.</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إذا سلّم بقوله : سلام عليكم رد مثله‌ ، ولا يقول : وعليكم السلام لأنه عكس القرآن ، ولقول الصادق </w:t>
      </w:r>
      <w:r w:rsidR="00D1770E" w:rsidRPr="00D1770E">
        <w:rPr>
          <w:rStyle w:val="libAlaemChar"/>
          <w:rtl/>
        </w:rPr>
        <w:t>عليه‌السلام</w:t>
      </w:r>
      <w:r>
        <w:rPr>
          <w:rtl/>
          <w:lang w:bidi="fa-IR"/>
        </w:rPr>
        <w:t xml:space="preserve"> وقد سأله عثمان بن عيسى عن الرجل يسلّم عليه وهو في الصلاة : « يقول : سلام عليكم ، ولا يقول : وعليكم السلام ، فإن رسول الله </w:t>
      </w:r>
      <w:r w:rsidRPr="00D1770E">
        <w:rPr>
          <w:rStyle w:val="libAlaemChar"/>
          <w:rtl/>
        </w:rPr>
        <w:t>صلى‌الله‌عليه‌وآله</w:t>
      </w:r>
      <w:r>
        <w:rPr>
          <w:rtl/>
          <w:lang w:bidi="fa-IR"/>
        </w:rPr>
        <w:t xml:space="preserve"> كان </w:t>
      </w:r>
      <w:r>
        <w:rPr>
          <w:rFonts w:hint="eastAsia"/>
          <w:rtl/>
          <w:lang w:bidi="fa-IR"/>
        </w:rPr>
        <w:t>قائما</w:t>
      </w:r>
      <w:r w:rsidR="0085604A">
        <w:rPr>
          <w:rFonts w:hint="cs"/>
          <w:rtl/>
          <w:lang w:bidi="fa-IR"/>
        </w:rPr>
        <w:t>ً</w:t>
      </w:r>
      <w:r>
        <w:rPr>
          <w:rtl/>
          <w:lang w:bidi="fa-IR"/>
        </w:rPr>
        <w:t xml:space="preserve"> يصلي فمرّ به عمار بن ياسر فسلّم عليه فرد عليه النبيّ </w:t>
      </w:r>
      <w:r w:rsidRPr="00D1770E">
        <w:rPr>
          <w:rStyle w:val="libAlaemChar"/>
          <w:rtl/>
        </w:rPr>
        <w:t>صلى‌الله‌عليه‌وآله</w:t>
      </w:r>
      <w:r>
        <w:rPr>
          <w:rtl/>
          <w:lang w:bidi="fa-IR"/>
        </w:rPr>
        <w:t xml:space="preserve"> هكذا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سلّم عليه بغير اللفظ المذكور فإن س</w:t>
      </w:r>
      <w:r w:rsidR="0085604A">
        <w:rPr>
          <w:rFonts w:hint="cs"/>
          <w:rtl/>
          <w:lang w:bidi="fa-IR"/>
        </w:rPr>
        <w:t>ُ</w:t>
      </w:r>
      <w:r>
        <w:rPr>
          <w:rtl/>
          <w:lang w:bidi="fa-IR"/>
        </w:rPr>
        <w:t xml:space="preserve">مّي تحية فالوجه : جواز الرد به‌ ، وبقوله : سلام عليكم ، لعموم قوله تعالى </w:t>
      </w:r>
      <w:r w:rsidR="00436993" w:rsidRPr="00FA2F88">
        <w:rPr>
          <w:rStyle w:val="libAlaemChar"/>
          <w:rtl/>
        </w:rPr>
        <w:t>(</w:t>
      </w:r>
      <w:r>
        <w:rPr>
          <w:rtl/>
          <w:lang w:bidi="fa-IR"/>
        </w:rPr>
        <w:t xml:space="preserve"> </w:t>
      </w:r>
      <w:r w:rsidRPr="00436993">
        <w:rPr>
          <w:rStyle w:val="libAieChar"/>
          <w:rtl/>
        </w:rPr>
        <w:t xml:space="preserve">فَحَيُّوا بِأَحْسَنَ مِنْها أَوْ رُدُّوها </w:t>
      </w:r>
      <w:r w:rsidR="00436993" w:rsidRPr="00FA2F88">
        <w:rPr>
          <w:rStyle w:val="libAlaemChar"/>
          <w:rtl/>
        </w:rPr>
        <w:t>)</w:t>
      </w:r>
      <w:r>
        <w:rPr>
          <w:rtl/>
          <w:lang w:bidi="fa-IR"/>
        </w:rPr>
        <w:t xml:space="preserve"> </w:t>
      </w:r>
      <w:r w:rsidRPr="00D1770E">
        <w:rPr>
          <w:rStyle w:val="libFootnotenumChar"/>
          <w:rtl/>
        </w:rPr>
        <w:t>(5)</w:t>
      </w:r>
      <w:r>
        <w:rPr>
          <w:rtl/>
          <w:lang w:bidi="fa-IR"/>
        </w:rPr>
        <w:t xml:space="preserve"> ولو لم ت</w:t>
      </w:r>
      <w:r w:rsidR="00436993">
        <w:rPr>
          <w:rFonts w:hint="cs"/>
          <w:rtl/>
          <w:lang w:bidi="fa-IR"/>
        </w:rPr>
        <w:t>ُ</w:t>
      </w:r>
      <w:r>
        <w:rPr>
          <w:rtl/>
          <w:lang w:bidi="fa-IR"/>
        </w:rPr>
        <w:t>سم تحية جاز إجابته بالدعاء له إذا كان مستحقا له وقصد الدعاء ، لا ردّ السلام ، ولو سل</w:t>
      </w:r>
      <w:r>
        <w:rPr>
          <w:rFonts w:hint="eastAsia"/>
          <w:rtl/>
          <w:lang w:bidi="fa-IR"/>
        </w:rPr>
        <w:t>ّم</w:t>
      </w:r>
      <w:r>
        <w:rPr>
          <w:rtl/>
          <w:lang w:bidi="fa-IR"/>
        </w:rPr>
        <w:t xml:space="preserve"> عليه بقوله : عليك السلام ففي جواز إجابته بالصورة إشكال ينشأ من النهي ، ومن جواز الرد مثل التحية.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اتّقى رد فيما بينه وبين نفسه‌ تحصيلا</w:t>
      </w:r>
      <w:r w:rsidR="006D6101">
        <w:rPr>
          <w:rFonts w:hint="cs"/>
          <w:rtl/>
          <w:lang w:bidi="fa-IR"/>
        </w:rPr>
        <w:t>ً</w:t>
      </w:r>
      <w:r>
        <w:rPr>
          <w:rtl/>
          <w:lang w:bidi="fa-IR"/>
        </w:rPr>
        <w:t xml:space="preserve"> لثواب الرد وتخليصا</w:t>
      </w:r>
      <w:r w:rsidR="00CA1AA0">
        <w:rPr>
          <w:rFonts w:hint="cs"/>
          <w:rtl/>
          <w:lang w:bidi="fa-IR"/>
        </w:rPr>
        <w:t>ً</w:t>
      </w:r>
      <w:r>
        <w:rPr>
          <w:rtl/>
          <w:lang w:bidi="fa-IR"/>
        </w:rPr>
        <w:t xml:space="preserve"> من الضرر ، ولقول الصادق </w:t>
      </w:r>
      <w:r w:rsidR="00D1770E" w:rsidRPr="00D1770E">
        <w:rPr>
          <w:rStyle w:val="libAlaemChar"/>
          <w:rtl/>
        </w:rPr>
        <w:t>عليه‌السلام</w:t>
      </w:r>
      <w:r>
        <w:rPr>
          <w:rtl/>
          <w:lang w:bidi="fa-IR"/>
        </w:rPr>
        <w:t xml:space="preserve"> : « إذا سلّم عليك رجل من المسلمين وأنت في الصلاة فرد عليه فيما بينك وبين نفسك ، ولا ترفع صوتك » </w:t>
      </w:r>
      <w:r w:rsidRPr="00D1770E">
        <w:rPr>
          <w:rStyle w:val="libFootnotenumChar"/>
          <w:rtl/>
        </w:rPr>
        <w:t>(6)</w:t>
      </w:r>
      <w:r>
        <w:rPr>
          <w:rtl/>
          <w:lang w:bidi="fa-IR"/>
        </w:rPr>
        <w:t xml:space="preserve"> وفي رواية أ</w:t>
      </w:r>
      <w:r w:rsidR="00BA6A09">
        <w:rPr>
          <w:rFonts w:hint="cs"/>
          <w:rtl/>
          <w:lang w:bidi="fa-IR"/>
        </w:rPr>
        <w:t>ُ</w:t>
      </w:r>
      <w:r>
        <w:rPr>
          <w:rtl/>
          <w:lang w:bidi="fa-IR"/>
        </w:rPr>
        <w:t>خرى : « ترد عليه خفيّا</w:t>
      </w:r>
      <w:r w:rsidR="00E74B1C">
        <w:rPr>
          <w:rFonts w:hint="cs"/>
          <w:rtl/>
          <w:lang w:bidi="fa-IR"/>
        </w:rPr>
        <w:t>ً</w:t>
      </w:r>
      <w:r>
        <w:rPr>
          <w:rtl/>
          <w:lang w:bidi="fa-IR"/>
        </w:rPr>
        <w:t xml:space="preserve"> » </w:t>
      </w:r>
      <w:r w:rsidRPr="00D1770E">
        <w:rPr>
          <w:rStyle w:val="libFootnotenumChar"/>
          <w:rtl/>
        </w:rPr>
        <w:t>(7)</w:t>
      </w:r>
      <w:r>
        <w:rPr>
          <w:rtl/>
          <w:lang w:bidi="fa-IR"/>
        </w:rPr>
        <w:t>.</w:t>
      </w:r>
    </w:p>
    <w:p w:rsidR="005109CD" w:rsidRDefault="005109CD" w:rsidP="005109CD">
      <w:pPr>
        <w:pStyle w:val="libNormal"/>
        <w:rPr>
          <w:lang w:bidi="fa-IR"/>
        </w:rPr>
      </w:pPr>
      <w:bookmarkStart w:id="267" w:name="_Toc105414116"/>
      <w:r w:rsidRPr="0088654B">
        <w:rPr>
          <w:rStyle w:val="Heading2Char"/>
          <w:rFonts w:hint="eastAsia"/>
          <w:rtl/>
        </w:rPr>
        <w:t>مسألة</w:t>
      </w:r>
      <w:r w:rsidRPr="0088654B">
        <w:rPr>
          <w:rStyle w:val="Heading2Char"/>
          <w:rtl/>
        </w:rPr>
        <w:t xml:space="preserve"> 322 :</w:t>
      </w:r>
      <w:bookmarkEnd w:id="267"/>
      <w:r>
        <w:rPr>
          <w:rtl/>
          <w:lang w:bidi="fa-IR"/>
        </w:rPr>
        <w:t xml:space="preserve"> يجوز تسميت العاطس بأن يقول المصلي له : يرحمك الله‌ لأنه.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105 ، المغني 1 : 748 ، الشرح الكبير 1 : 720.</w:t>
      </w:r>
    </w:p>
    <w:p w:rsidR="005109CD" w:rsidRDefault="005109CD" w:rsidP="00B70EE0">
      <w:pPr>
        <w:pStyle w:val="libFootnote0"/>
        <w:rPr>
          <w:lang w:bidi="fa-IR"/>
        </w:rPr>
      </w:pPr>
      <w:r>
        <w:rPr>
          <w:rtl/>
          <w:lang w:bidi="fa-IR"/>
        </w:rPr>
        <w:t>(2) كشاف القناع 1 : 378.</w:t>
      </w:r>
    </w:p>
    <w:p w:rsidR="005109CD" w:rsidRDefault="005109CD" w:rsidP="00B70EE0">
      <w:pPr>
        <w:pStyle w:val="libFootnote0"/>
        <w:rPr>
          <w:lang w:bidi="fa-IR"/>
        </w:rPr>
      </w:pPr>
      <w:r>
        <w:rPr>
          <w:rtl/>
          <w:lang w:bidi="fa-IR"/>
        </w:rPr>
        <w:t>(3) مختصر المزني : 27 ، المجموع 4 : 523.</w:t>
      </w:r>
    </w:p>
    <w:p w:rsidR="005109CD" w:rsidRDefault="005109CD" w:rsidP="00B70EE0">
      <w:pPr>
        <w:pStyle w:val="libFootnote0"/>
        <w:rPr>
          <w:lang w:bidi="fa-IR"/>
        </w:rPr>
      </w:pPr>
      <w:r>
        <w:rPr>
          <w:rtl/>
          <w:lang w:bidi="fa-IR"/>
        </w:rPr>
        <w:t xml:space="preserve">(4) التهذيب 2 : 328 </w:t>
      </w:r>
      <w:r w:rsidR="00DC7BD1">
        <w:rPr>
          <w:rFonts w:hint="cs"/>
          <w:rtl/>
          <w:lang w:bidi="fa-IR"/>
        </w:rPr>
        <w:t>/</w:t>
      </w:r>
      <w:r>
        <w:rPr>
          <w:rtl/>
          <w:lang w:bidi="fa-IR"/>
        </w:rPr>
        <w:t xml:space="preserve"> 1348 ، الكافي 3 : 366 </w:t>
      </w:r>
      <w:r w:rsidR="00DC7BD1">
        <w:rPr>
          <w:rFonts w:hint="cs"/>
          <w:rtl/>
          <w:lang w:bidi="fa-IR"/>
        </w:rPr>
        <w:t>/</w:t>
      </w:r>
      <w:r>
        <w:rPr>
          <w:rtl/>
          <w:lang w:bidi="fa-IR"/>
        </w:rPr>
        <w:t xml:space="preserve"> 1 وفيه : عثمان بن عيسى عن سماعة عن أبي عبد الله </w:t>
      </w:r>
      <w:r w:rsidR="00D1770E" w:rsidRPr="00B75BC6">
        <w:rPr>
          <w:rStyle w:val="libFootnoteAlaemChar"/>
          <w:rtl/>
        </w:rPr>
        <w:t>عليه‌السلام</w:t>
      </w:r>
      <w:r>
        <w:rPr>
          <w:rtl/>
          <w:lang w:bidi="fa-IR"/>
        </w:rPr>
        <w:t>. فلاحظ.</w:t>
      </w:r>
    </w:p>
    <w:p w:rsidR="005109CD" w:rsidRDefault="005109CD" w:rsidP="00B70EE0">
      <w:pPr>
        <w:pStyle w:val="libFootnote0"/>
        <w:rPr>
          <w:lang w:bidi="fa-IR"/>
        </w:rPr>
      </w:pPr>
      <w:r>
        <w:rPr>
          <w:rtl/>
          <w:lang w:bidi="fa-IR"/>
        </w:rPr>
        <w:t>(5) النساء : 86.</w:t>
      </w:r>
    </w:p>
    <w:p w:rsidR="005109CD" w:rsidRDefault="005109CD" w:rsidP="00B70EE0">
      <w:pPr>
        <w:pStyle w:val="libFootnote0"/>
        <w:rPr>
          <w:lang w:bidi="fa-IR"/>
        </w:rPr>
      </w:pPr>
      <w:r>
        <w:rPr>
          <w:rtl/>
          <w:lang w:bidi="fa-IR"/>
        </w:rPr>
        <w:t xml:space="preserve">(6) الفقيه 1 : 240 </w:t>
      </w:r>
      <w:r w:rsidR="00DC7BD1">
        <w:rPr>
          <w:rFonts w:hint="cs"/>
          <w:rtl/>
          <w:lang w:bidi="fa-IR"/>
        </w:rPr>
        <w:t>/</w:t>
      </w:r>
      <w:r>
        <w:rPr>
          <w:rtl/>
          <w:lang w:bidi="fa-IR"/>
        </w:rPr>
        <w:t xml:space="preserve"> 1064 ، التهذيب 2 : 331 </w:t>
      </w:r>
      <w:r w:rsidR="00DC7BD1">
        <w:rPr>
          <w:rFonts w:hint="cs"/>
          <w:rtl/>
          <w:lang w:bidi="fa-IR"/>
        </w:rPr>
        <w:t>/</w:t>
      </w:r>
      <w:r>
        <w:rPr>
          <w:rtl/>
          <w:lang w:bidi="fa-IR"/>
        </w:rPr>
        <w:t xml:space="preserve"> 1365.</w:t>
      </w:r>
    </w:p>
    <w:p w:rsidR="005109CD" w:rsidRDefault="005109CD" w:rsidP="00B70EE0">
      <w:pPr>
        <w:pStyle w:val="libFootnote0"/>
        <w:rPr>
          <w:lang w:bidi="fa-IR"/>
        </w:rPr>
      </w:pPr>
      <w:r>
        <w:rPr>
          <w:rtl/>
          <w:lang w:bidi="fa-IR"/>
        </w:rPr>
        <w:t xml:space="preserve">(7) الفقيه 1 : 241 </w:t>
      </w:r>
      <w:r w:rsidR="00DC7BD1">
        <w:rPr>
          <w:rFonts w:hint="cs"/>
          <w:rtl/>
          <w:lang w:bidi="fa-IR"/>
        </w:rPr>
        <w:t>/</w:t>
      </w:r>
      <w:r>
        <w:rPr>
          <w:rtl/>
          <w:lang w:bidi="fa-IR"/>
        </w:rPr>
        <w:t xml:space="preserve"> 1065 ، التهذيب 2 : 332 </w:t>
      </w:r>
      <w:r w:rsidR="00DC7BD1">
        <w:rPr>
          <w:rFonts w:hint="cs"/>
          <w:rtl/>
          <w:lang w:bidi="fa-IR"/>
        </w:rPr>
        <w:t>/</w:t>
      </w:r>
      <w:r>
        <w:rPr>
          <w:rtl/>
          <w:lang w:bidi="fa-IR"/>
        </w:rPr>
        <w:t xml:space="preserve"> 1366.</w:t>
      </w:r>
    </w:p>
    <w:p w:rsidR="00D1770E" w:rsidRDefault="004C68DC" w:rsidP="005B6482">
      <w:pPr>
        <w:pStyle w:val="libNormal"/>
        <w:rPr>
          <w:rtl/>
          <w:lang w:bidi="fa-IR"/>
        </w:rPr>
      </w:pPr>
      <w:r>
        <w:rPr>
          <w:rtl/>
          <w:lang w:bidi="fa-IR"/>
        </w:rPr>
        <w:br w:type="page"/>
      </w:r>
    </w:p>
    <w:p w:rsidR="005109CD" w:rsidRDefault="005109CD" w:rsidP="001B5D02">
      <w:pPr>
        <w:pStyle w:val="libNormal0"/>
        <w:rPr>
          <w:lang w:bidi="fa-IR"/>
        </w:rPr>
      </w:pPr>
      <w:r>
        <w:rPr>
          <w:rFonts w:hint="eastAsia"/>
          <w:rtl/>
          <w:lang w:bidi="fa-IR"/>
        </w:rPr>
        <w:lastRenderedPageBreak/>
        <w:t>دعاء</w:t>
      </w:r>
      <w:r>
        <w:rPr>
          <w:rtl/>
          <w:lang w:bidi="fa-IR"/>
        </w:rPr>
        <w:t xml:space="preserve"> ، وقد دعا رسول الله </w:t>
      </w:r>
      <w:r w:rsidRPr="00D1770E">
        <w:rPr>
          <w:rStyle w:val="libAlaemChar"/>
          <w:rtl/>
        </w:rPr>
        <w:t>صلى‌الله‌عليه‌وآله</w:t>
      </w:r>
      <w:r>
        <w:rPr>
          <w:rtl/>
          <w:lang w:bidi="fa-IR"/>
        </w:rPr>
        <w:t xml:space="preserve"> لقوم ، ودعا على آخرين </w:t>
      </w:r>
      <w:r w:rsidRPr="00D1770E">
        <w:rPr>
          <w:rStyle w:val="libFootnotenumChar"/>
          <w:rtl/>
        </w:rPr>
        <w:t>(1)</w:t>
      </w:r>
      <w:r>
        <w:rPr>
          <w:rtl/>
          <w:lang w:bidi="fa-IR"/>
        </w:rPr>
        <w:t xml:space="preserve"> وهو محكي عن الشافعي </w:t>
      </w:r>
      <w:r w:rsidRPr="00D1770E">
        <w:rPr>
          <w:rStyle w:val="libFootnotenumChar"/>
          <w:rtl/>
        </w:rPr>
        <w:t>(2)</w:t>
      </w:r>
      <w:r>
        <w:rPr>
          <w:rtl/>
          <w:lang w:bidi="fa-IR"/>
        </w:rPr>
        <w:t xml:space="preserve"> وظاهر مذهبه : البطلان </w:t>
      </w:r>
      <w:r w:rsidRPr="00D1770E">
        <w:rPr>
          <w:rStyle w:val="libFootnotenumChar"/>
          <w:rtl/>
        </w:rPr>
        <w:t>(3)</w:t>
      </w:r>
      <w:r>
        <w:rPr>
          <w:rtl/>
          <w:lang w:bidi="fa-IR"/>
        </w:rPr>
        <w:t xml:space="preserve"> لأن معاوية بن الحكم السلمي قال : صليت مع رسول الله </w:t>
      </w:r>
      <w:r w:rsidRPr="00D1770E">
        <w:rPr>
          <w:rStyle w:val="libAlaemChar"/>
          <w:rtl/>
        </w:rPr>
        <w:t>صلى‌الله‌عليه‌وآله</w:t>
      </w:r>
      <w:r>
        <w:rPr>
          <w:rtl/>
          <w:lang w:bidi="fa-IR"/>
        </w:rPr>
        <w:t xml:space="preserve"> فعطس رجل من القوم ، فقلت : يرحمك الله ، فرماني القوم بأبصارهم ، فق</w:t>
      </w:r>
      <w:r>
        <w:rPr>
          <w:rFonts w:hint="eastAsia"/>
          <w:rtl/>
          <w:lang w:bidi="fa-IR"/>
        </w:rPr>
        <w:t>لت</w:t>
      </w:r>
      <w:r>
        <w:rPr>
          <w:rtl/>
          <w:lang w:bidi="fa-IR"/>
        </w:rPr>
        <w:t xml:space="preserve"> : وأثكل أماه وما شأنكم تنظرون إليّ</w:t>
      </w:r>
      <w:r w:rsidR="001B5D02">
        <w:rPr>
          <w:rFonts w:hint="cs"/>
          <w:rtl/>
          <w:lang w:bidi="fa-IR"/>
        </w:rPr>
        <w:t>َ</w:t>
      </w:r>
      <w:r>
        <w:rPr>
          <w:rtl/>
          <w:lang w:bidi="fa-IR"/>
        </w:rPr>
        <w:t xml:space="preserve">؟ قال : فجعلوا يضربون بأيديهم على أفخاذهم فعرفت أنهم يصمتوني ، فلما صلّى رسول الله </w:t>
      </w:r>
      <w:r w:rsidRPr="00D1770E">
        <w:rPr>
          <w:rStyle w:val="libAlaemChar"/>
          <w:rtl/>
        </w:rPr>
        <w:t>صلى‌الله‌عليه‌وآله</w:t>
      </w:r>
      <w:r>
        <w:rPr>
          <w:rtl/>
          <w:lang w:bidi="fa-IR"/>
        </w:rPr>
        <w:t xml:space="preserve"> قال : ( إن هذه الصلاة لا يصلح فيها شي‌ء من كلام الناس إنما هي التكبير وقراءة القرآن ) </w:t>
      </w:r>
      <w:r w:rsidRPr="00D1770E">
        <w:rPr>
          <w:rStyle w:val="libFootnotenumChar"/>
          <w:rtl/>
        </w:rPr>
        <w:t>(4)</w:t>
      </w:r>
      <w:r>
        <w:rPr>
          <w:rtl/>
          <w:lang w:bidi="fa-IR"/>
        </w:rPr>
        <w:t xml:space="preserve"> ولا حجة فيه لأن إنكاره </w:t>
      </w:r>
      <w:r w:rsidR="00D1770E" w:rsidRPr="00D1770E">
        <w:rPr>
          <w:rStyle w:val="libAlaemChar"/>
          <w:rtl/>
        </w:rPr>
        <w:t>عليه‌السلام</w:t>
      </w:r>
      <w:r>
        <w:rPr>
          <w:rtl/>
          <w:lang w:bidi="fa-IR"/>
        </w:rPr>
        <w:t xml:space="preserve"> وقع على كلامه لا على تسميته.</w:t>
      </w:r>
    </w:p>
    <w:p w:rsidR="005109CD" w:rsidRDefault="005109CD" w:rsidP="005109CD">
      <w:pPr>
        <w:pStyle w:val="libNormal"/>
        <w:rPr>
          <w:lang w:bidi="fa-IR"/>
        </w:rPr>
      </w:pPr>
      <w:r>
        <w:rPr>
          <w:rFonts w:hint="eastAsia"/>
          <w:rtl/>
          <w:lang w:bidi="fa-IR"/>
        </w:rPr>
        <w:t>إذا</w:t>
      </w:r>
      <w:r>
        <w:rPr>
          <w:rtl/>
          <w:lang w:bidi="fa-IR"/>
        </w:rPr>
        <w:t xml:space="preserve"> عرفت هذا فإنه يجوز أن يحمد الله تعالى إن عطس هو أو غيره لأنه شكر لله تعالى على نعمه ، ولقول الصادق </w:t>
      </w:r>
      <w:r w:rsidR="00D1770E" w:rsidRPr="00D1770E">
        <w:rPr>
          <w:rStyle w:val="libAlaemChar"/>
          <w:rtl/>
        </w:rPr>
        <w:t>عليه‌السلام</w:t>
      </w:r>
      <w:r>
        <w:rPr>
          <w:rtl/>
          <w:lang w:bidi="fa-IR"/>
        </w:rPr>
        <w:t xml:space="preserve"> : « إذا عطس الرجل فليقل : الحمد لله » </w:t>
      </w:r>
      <w:r w:rsidRPr="00D1770E">
        <w:rPr>
          <w:rStyle w:val="libFootnotenumChar"/>
          <w:rtl/>
        </w:rPr>
        <w:t>(5)</w:t>
      </w:r>
      <w:r>
        <w:rPr>
          <w:rtl/>
          <w:lang w:bidi="fa-IR"/>
        </w:rPr>
        <w:t xml:space="preserve"> وقال له أبو بصير : أسمع العطسة فأحمد الله وأ</w:t>
      </w:r>
      <w:r w:rsidR="008E6BBD">
        <w:rPr>
          <w:rFonts w:hint="cs"/>
          <w:rtl/>
          <w:lang w:bidi="fa-IR"/>
        </w:rPr>
        <w:t>ُ</w:t>
      </w:r>
      <w:r>
        <w:rPr>
          <w:rtl/>
          <w:lang w:bidi="fa-IR"/>
        </w:rPr>
        <w:t xml:space="preserve">صلي على النبي </w:t>
      </w:r>
      <w:r w:rsidR="00D1770E" w:rsidRPr="00D1770E">
        <w:rPr>
          <w:rStyle w:val="libAlaemChar"/>
          <w:rtl/>
        </w:rPr>
        <w:t>عليه‌السلام</w:t>
      </w:r>
      <w:r>
        <w:rPr>
          <w:rtl/>
          <w:lang w:bidi="fa-IR"/>
        </w:rPr>
        <w:t xml:space="preserve"> وأنا في الصلاة؟ قال : « نعم و</w:t>
      </w:r>
      <w:r>
        <w:rPr>
          <w:rFonts w:hint="eastAsia"/>
          <w:rtl/>
          <w:lang w:bidi="fa-IR"/>
        </w:rPr>
        <w:t>لو</w:t>
      </w:r>
      <w:r>
        <w:rPr>
          <w:rtl/>
          <w:lang w:bidi="fa-IR"/>
        </w:rPr>
        <w:t xml:space="preserve"> كان بينك وبين صاحبك البحر » </w:t>
      </w:r>
      <w:r w:rsidRPr="00D1770E">
        <w:rPr>
          <w:rStyle w:val="libFootnotenumChar"/>
          <w:rtl/>
        </w:rPr>
        <w:t>(6)</w:t>
      </w:r>
      <w:r>
        <w:rPr>
          <w:rtl/>
          <w:lang w:bidi="fa-IR"/>
        </w:rPr>
        <w:t>.</w:t>
      </w:r>
    </w:p>
    <w:p w:rsidR="005109CD" w:rsidRDefault="005109CD" w:rsidP="005109CD">
      <w:pPr>
        <w:pStyle w:val="libNormal"/>
        <w:rPr>
          <w:lang w:bidi="fa-IR"/>
        </w:rPr>
      </w:pPr>
      <w:bookmarkStart w:id="268" w:name="_Toc105414117"/>
      <w:r w:rsidRPr="0088654B">
        <w:rPr>
          <w:rStyle w:val="Heading2Char"/>
          <w:rFonts w:hint="eastAsia"/>
          <w:rtl/>
        </w:rPr>
        <w:t>مسألة</w:t>
      </w:r>
      <w:r w:rsidRPr="0088654B">
        <w:rPr>
          <w:rStyle w:val="Heading2Char"/>
          <w:rtl/>
        </w:rPr>
        <w:t xml:space="preserve"> 323 :</w:t>
      </w:r>
      <w:bookmarkEnd w:id="268"/>
      <w:r>
        <w:rPr>
          <w:rtl/>
          <w:lang w:bidi="fa-IR"/>
        </w:rPr>
        <w:t xml:space="preserve"> التنحنح جائز لأنه لا يعد كلاما</w:t>
      </w:r>
      <w:r w:rsidR="008E6BBD">
        <w:rPr>
          <w:rFonts w:hint="cs"/>
          <w:rtl/>
          <w:lang w:bidi="fa-IR"/>
        </w:rPr>
        <w:t>ً</w:t>
      </w:r>
      <w:r>
        <w:rPr>
          <w:rtl/>
          <w:lang w:bidi="fa-IR"/>
        </w:rPr>
        <w:t>‌ ، وأظهر وجوه الشافعية : البطلان به إن ظهر منه حرفان ، وإن لم يبن كما إذا استرسل سعال لا يبين منه‌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انظر على سبيل المثال : سنن البيهقي 2 : 197 وما بعدها ، مصنف ابن أبي شيبة 2 : 316 ، مصنف عبد الرزاق 2 : 445.</w:t>
      </w:r>
    </w:p>
    <w:p w:rsidR="005109CD" w:rsidRDefault="005109CD" w:rsidP="00B70EE0">
      <w:pPr>
        <w:pStyle w:val="libFootnote0"/>
        <w:rPr>
          <w:lang w:bidi="fa-IR"/>
        </w:rPr>
      </w:pPr>
      <w:r>
        <w:rPr>
          <w:rtl/>
          <w:lang w:bidi="fa-IR"/>
        </w:rPr>
        <w:t>(2) المجموع 4 : 84 ، فتح العزيز 4 : 117.</w:t>
      </w:r>
    </w:p>
    <w:p w:rsidR="005109CD" w:rsidRDefault="005109CD" w:rsidP="00B70EE0">
      <w:pPr>
        <w:pStyle w:val="libFootnote0"/>
        <w:rPr>
          <w:lang w:bidi="fa-IR"/>
        </w:rPr>
      </w:pPr>
      <w:r>
        <w:rPr>
          <w:rtl/>
          <w:lang w:bidi="fa-IR"/>
        </w:rPr>
        <w:t>(3) المجموع 4 : 84 ، فتح العزيز 4 : 117 ، مغني المحتاج 1 : 197 ، السراج الوهاج : 56.</w:t>
      </w:r>
    </w:p>
    <w:p w:rsidR="005109CD" w:rsidRDefault="005109CD" w:rsidP="00B70EE0">
      <w:pPr>
        <w:pStyle w:val="libFootnote0"/>
        <w:rPr>
          <w:lang w:bidi="fa-IR"/>
        </w:rPr>
      </w:pPr>
      <w:r>
        <w:rPr>
          <w:rtl/>
          <w:lang w:bidi="fa-IR"/>
        </w:rPr>
        <w:t xml:space="preserve">(4) صحيح مسلم 1 : 381 </w:t>
      </w:r>
      <w:r w:rsidR="007F6D61">
        <w:rPr>
          <w:rFonts w:hint="cs"/>
          <w:rtl/>
          <w:lang w:bidi="fa-IR"/>
        </w:rPr>
        <w:t>/</w:t>
      </w:r>
      <w:r>
        <w:rPr>
          <w:rtl/>
          <w:lang w:bidi="fa-IR"/>
        </w:rPr>
        <w:t xml:space="preserve"> 537 ، سنن النسائي 3 : 14 </w:t>
      </w:r>
      <w:r w:rsidR="00D1770E">
        <w:rPr>
          <w:rtl/>
          <w:lang w:bidi="fa-IR"/>
        </w:rPr>
        <w:t>-</w:t>
      </w:r>
      <w:r>
        <w:rPr>
          <w:rtl/>
          <w:lang w:bidi="fa-IR"/>
        </w:rPr>
        <w:t xml:space="preserve"> 17 ، سنن أبي داود 1 : 244 </w:t>
      </w:r>
      <w:r w:rsidR="007F6D61">
        <w:rPr>
          <w:rFonts w:hint="cs"/>
          <w:rtl/>
          <w:lang w:bidi="fa-IR"/>
        </w:rPr>
        <w:t>/</w:t>
      </w:r>
      <w:r>
        <w:rPr>
          <w:rtl/>
          <w:lang w:bidi="fa-IR"/>
        </w:rPr>
        <w:t xml:space="preserve"> 930 ، سنن الدارمي 1 : 353 ، مسند أحمد 5 : 447 و 448 ، سنن البيهقي 2 : 249 ، مسند الطيالسي : 150 </w:t>
      </w:r>
      <w:r w:rsidR="000F1279">
        <w:rPr>
          <w:rFonts w:hint="cs"/>
          <w:rtl/>
          <w:lang w:bidi="fa-IR"/>
        </w:rPr>
        <w:t>/</w:t>
      </w:r>
      <w:r>
        <w:rPr>
          <w:rtl/>
          <w:lang w:bidi="fa-IR"/>
        </w:rPr>
        <w:t xml:space="preserve"> 1105.</w:t>
      </w:r>
    </w:p>
    <w:p w:rsidR="005109CD" w:rsidRDefault="005109CD" w:rsidP="00B70EE0">
      <w:pPr>
        <w:pStyle w:val="libFootnote0"/>
        <w:rPr>
          <w:lang w:bidi="fa-IR"/>
        </w:rPr>
      </w:pPr>
      <w:r>
        <w:rPr>
          <w:rtl/>
          <w:lang w:bidi="fa-IR"/>
        </w:rPr>
        <w:t xml:space="preserve">(5) الكافي 3 : 366 </w:t>
      </w:r>
      <w:r w:rsidR="000F1279">
        <w:rPr>
          <w:rFonts w:hint="cs"/>
          <w:rtl/>
          <w:lang w:bidi="fa-IR"/>
        </w:rPr>
        <w:t>/</w:t>
      </w:r>
      <w:r>
        <w:rPr>
          <w:rtl/>
          <w:lang w:bidi="fa-IR"/>
        </w:rPr>
        <w:t xml:space="preserve"> 2 ، التهذيب 2 : 332 </w:t>
      </w:r>
      <w:r w:rsidR="000F1279">
        <w:rPr>
          <w:rFonts w:hint="cs"/>
          <w:rtl/>
          <w:lang w:bidi="fa-IR"/>
        </w:rPr>
        <w:t>/</w:t>
      </w:r>
      <w:r>
        <w:rPr>
          <w:rtl/>
          <w:lang w:bidi="fa-IR"/>
        </w:rPr>
        <w:t xml:space="preserve"> 1367.</w:t>
      </w:r>
    </w:p>
    <w:p w:rsidR="005109CD" w:rsidRDefault="005109CD" w:rsidP="00B70EE0">
      <w:pPr>
        <w:pStyle w:val="libFootnote0"/>
        <w:rPr>
          <w:lang w:bidi="fa-IR"/>
        </w:rPr>
      </w:pPr>
      <w:r>
        <w:rPr>
          <w:rtl/>
          <w:lang w:bidi="fa-IR"/>
        </w:rPr>
        <w:t xml:space="preserve">(6) الكافي 3 : 366 </w:t>
      </w:r>
      <w:r w:rsidR="000F1279">
        <w:rPr>
          <w:rFonts w:hint="cs"/>
          <w:rtl/>
          <w:lang w:bidi="fa-IR"/>
        </w:rPr>
        <w:t>/</w:t>
      </w:r>
      <w:r>
        <w:rPr>
          <w:rtl/>
          <w:lang w:bidi="fa-IR"/>
        </w:rPr>
        <w:t xml:space="preserve"> 3 ، التهذيب 2 : 332 </w:t>
      </w:r>
      <w:r w:rsidR="000F1279">
        <w:rPr>
          <w:rFonts w:hint="cs"/>
          <w:rtl/>
          <w:lang w:bidi="fa-IR"/>
        </w:rPr>
        <w:t>/</w:t>
      </w:r>
      <w:r>
        <w:rPr>
          <w:rtl/>
          <w:lang w:bidi="fa-IR"/>
        </w:rPr>
        <w:t xml:space="preserve"> 1368.</w:t>
      </w:r>
    </w:p>
    <w:p w:rsidR="00D1770E" w:rsidRDefault="004C68DC" w:rsidP="005B6482">
      <w:pPr>
        <w:pStyle w:val="libNormal"/>
        <w:rPr>
          <w:rtl/>
          <w:lang w:bidi="fa-IR"/>
        </w:rPr>
      </w:pPr>
      <w:r>
        <w:rPr>
          <w:rtl/>
          <w:lang w:bidi="fa-IR"/>
        </w:rPr>
        <w:br w:type="page"/>
      </w:r>
    </w:p>
    <w:p w:rsidR="005109CD" w:rsidRDefault="005109CD" w:rsidP="009D3EA6">
      <w:pPr>
        <w:pStyle w:val="libNormal0"/>
        <w:rPr>
          <w:lang w:bidi="fa-IR"/>
        </w:rPr>
      </w:pPr>
      <w:r>
        <w:rPr>
          <w:rFonts w:hint="eastAsia"/>
          <w:rtl/>
          <w:lang w:bidi="fa-IR"/>
        </w:rPr>
        <w:lastRenderedPageBreak/>
        <w:t>حرف</w:t>
      </w:r>
      <w:r>
        <w:rPr>
          <w:rtl/>
          <w:lang w:bidi="fa-IR"/>
        </w:rPr>
        <w:t xml:space="preserve"> لم يبطل </w:t>
      </w:r>
      <w:r w:rsidRPr="00D1770E">
        <w:rPr>
          <w:rStyle w:val="libFootnotenumChar"/>
          <w:rtl/>
        </w:rPr>
        <w:t>(1)</w:t>
      </w:r>
      <w:r>
        <w:rPr>
          <w:rtl/>
          <w:lang w:bidi="fa-IR"/>
        </w:rPr>
        <w:t xml:space="preserve"> ، والثاني : عدم البطلان وإن بان منه حرفان لأنه ليس من جنس الكلام </w:t>
      </w:r>
      <w:r w:rsidRPr="00D1770E">
        <w:rPr>
          <w:rStyle w:val="libFootnotenumChar"/>
          <w:rtl/>
        </w:rPr>
        <w:t>(2)</w:t>
      </w:r>
      <w:r>
        <w:rPr>
          <w:rtl/>
          <w:lang w:bidi="fa-IR"/>
        </w:rPr>
        <w:t xml:space="preserve"> ، والثالث : إن كان م</w:t>
      </w:r>
      <w:r w:rsidR="000F1279">
        <w:rPr>
          <w:rFonts w:hint="cs"/>
          <w:rtl/>
          <w:lang w:bidi="fa-IR"/>
        </w:rPr>
        <w:t>ُ</w:t>
      </w:r>
      <w:r>
        <w:rPr>
          <w:rtl/>
          <w:lang w:bidi="fa-IR"/>
        </w:rPr>
        <w:t>طبقا</w:t>
      </w:r>
      <w:r w:rsidR="000F1279">
        <w:rPr>
          <w:rFonts w:hint="cs"/>
          <w:rtl/>
          <w:lang w:bidi="fa-IR"/>
        </w:rPr>
        <w:t>ً</w:t>
      </w:r>
      <w:r>
        <w:rPr>
          <w:rtl/>
          <w:lang w:bidi="fa-IR"/>
        </w:rPr>
        <w:t xml:space="preserve"> شفتيه لم يضر كقرقرة البطن ، وإن كان فاتحا</w:t>
      </w:r>
      <w:r w:rsidR="000F1279">
        <w:rPr>
          <w:rFonts w:hint="cs"/>
          <w:rtl/>
          <w:lang w:bidi="fa-IR"/>
        </w:rPr>
        <w:t>ً</w:t>
      </w:r>
      <w:r>
        <w:rPr>
          <w:rtl/>
          <w:lang w:bidi="fa-IR"/>
        </w:rPr>
        <w:t xml:space="preserve"> فمه فإن بان منه حرفان بطلت وإل</w:t>
      </w:r>
      <w:r w:rsidR="00775DBA">
        <w:rPr>
          <w:rFonts w:hint="cs"/>
          <w:rtl/>
          <w:lang w:bidi="fa-IR"/>
        </w:rPr>
        <w:t>ّ</w:t>
      </w:r>
      <w:r>
        <w:rPr>
          <w:rtl/>
          <w:lang w:bidi="fa-IR"/>
        </w:rPr>
        <w:t xml:space="preserve">ا فلا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تعذرت القراءة إل</w:t>
      </w:r>
      <w:r w:rsidR="00775DBA">
        <w:rPr>
          <w:rFonts w:hint="cs"/>
          <w:rtl/>
          <w:lang w:bidi="fa-IR"/>
        </w:rPr>
        <w:t>ّ</w:t>
      </w:r>
      <w:r>
        <w:rPr>
          <w:rtl/>
          <w:lang w:bidi="fa-IR"/>
        </w:rPr>
        <w:t>ا به فهو معذور ، وإن أمكنه القراءة وتعذر الجهر فوجهان عندهم : أحدهما : إنه كالقراءة لإ</w:t>
      </w:r>
      <w:r w:rsidR="00081316">
        <w:rPr>
          <w:rFonts w:hint="cs"/>
          <w:rtl/>
          <w:lang w:bidi="fa-IR"/>
        </w:rPr>
        <w:t>ِ</w:t>
      </w:r>
      <w:r>
        <w:rPr>
          <w:rtl/>
          <w:lang w:bidi="fa-IR"/>
        </w:rPr>
        <w:t xml:space="preserve">قامة شعار الجهر ، والثاني : المنع لأن الجهر سنة فلا ضرورة إلى التنحنح له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تنحنح الإ</w:t>
      </w:r>
      <w:r w:rsidR="00081316">
        <w:rPr>
          <w:rFonts w:hint="cs"/>
          <w:rtl/>
          <w:lang w:bidi="fa-IR"/>
        </w:rPr>
        <w:t>ِ</w:t>
      </w:r>
      <w:r>
        <w:rPr>
          <w:rtl/>
          <w:lang w:bidi="fa-IR"/>
        </w:rPr>
        <w:t xml:space="preserve">مام وبان منه حرفان فللشافعية وجهان في مداومة المأموم : أظهرهما : ذلك لأن الأصل بقاء عبادته والظاهر من حاله الاحتراز عن مبطلات الصلاة ، وأنه غير مختار فيه ، والثاني : المنع </w:t>
      </w:r>
      <w:r w:rsidRPr="00D1770E">
        <w:rPr>
          <w:rStyle w:val="libFootnotenumChar"/>
          <w:rtl/>
        </w:rPr>
        <w:t>(5)</w:t>
      </w:r>
      <w:r>
        <w:rPr>
          <w:rtl/>
          <w:lang w:bidi="fa-IR"/>
        </w:rPr>
        <w:t xml:space="preserve"> لأن العاقل لا يفعل إل</w:t>
      </w:r>
      <w:r w:rsidR="00081316">
        <w:rPr>
          <w:rFonts w:hint="cs"/>
          <w:rtl/>
          <w:lang w:bidi="fa-IR"/>
        </w:rPr>
        <w:t>ّ</w:t>
      </w:r>
      <w:r>
        <w:rPr>
          <w:rtl/>
          <w:lang w:bidi="fa-IR"/>
        </w:rPr>
        <w:t>ا عن قصد ، فالظاهر أن الإ</w:t>
      </w:r>
      <w:r w:rsidR="00081316">
        <w:rPr>
          <w:rFonts w:hint="cs"/>
          <w:rtl/>
          <w:lang w:bidi="fa-IR"/>
        </w:rPr>
        <w:t>ِ</w:t>
      </w:r>
      <w:r>
        <w:rPr>
          <w:rtl/>
          <w:lang w:bidi="fa-IR"/>
        </w:rPr>
        <w:t>مام قاصد فبطلت صلاته فلا يجوز له المتابعة.</w:t>
      </w:r>
    </w:p>
    <w:p w:rsidR="005109CD" w:rsidRDefault="005109CD" w:rsidP="005109CD">
      <w:pPr>
        <w:pStyle w:val="libNormal"/>
        <w:rPr>
          <w:lang w:bidi="fa-IR"/>
        </w:rPr>
      </w:pPr>
      <w:bookmarkStart w:id="269" w:name="_Toc105414118"/>
      <w:r w:rsidRPr="0088654B">
        <w:rPr>
          <w:rStyle w:val="Heading2Char"/>
          <w:rFonts w:hint="eastAsia"/>
          <w:rtl/>
        </w:rPr>
        <w:t>مسألة</w:t>
      </w:r>
      <w:r w:rsidRPr="0088654B">
        <w:rPr>
          <w:rStyle w:val="Heading2Char"/>
          <w:rtl/>
        </w:rPr>
        <w:t xml:space="preserve"> 324 :</w:t>
      </w:r>
      <w:bookmarkEnd w:id="269"/>
      <w:r>
        <w:rPr>
          <w:rtl/>
          <w:lang w:bidi="fa-IR"/>
        </w:rPr>
        <w:t xml:space="preserve"> الدعاء المحرّم مبطل للصلاة إجماعا</w:t>
      </w:r>
      <w:r w:rsidR="00F4243F">
        <w:rPr>
          <w:rFonts w:hint="cs"/>
          <w:rtl/>
          <w:lang w:bidi="fa-IR"/>
        </w:rPr>
        <w:t>ً</w:t>
      </w:r>
      <w:r>
        <w:rPr>
          <w:rtl/>
          <w:lang w:bidi="fa-IR"/>
        </w:rPr>
        <w:t>‌ لأنه ليس بقرآن ، ولا دعاء مأمور به بل هو منهي عنه ، والنهي يدل على الفساد ، أما الدعاء بالمباح فقد بيّنا جوازه في جميع أحوال الصلاة.</w:t>
      </w:r>
    </w:p>
    <w:p w:rsidR="005109CD" w:rsidRDefault="005109CD" w:rsidP="005109CD">
      <w:pPr>
        <w:pStyle w:val="libNormal"/>
        <w:rPr>
          <w:lang w:bidi="fa-IR"/>
        </w:rPr>
      </w:pPr>
      <w:r>
        <w:rPr>
          <w:rFonts w:hint="eastAsia"/>
          <w:rtl/>
          <w:lang w:bidi="fa-IR"/>
        </w:rPr>
        <w:t>ولو</w:t>
      </w:r>
      <w:r>
        <w:rPr>
          <w:rtl/>
          <w:lang w:bidi="fa-IR"/>
        </w:rPr>
        <w:t xml:space="preserve"> جهل تحريم المطلوب ففي بطلان الصلاة إشكال ينشأ من عدم التحريم لجهله ، ومن تفريطه بترك التعلّم ، أما لو جهل تحريم الدعاء فالوجه : البطلان.</w:t>
      </w:r>
    </w:p>
    <w:p w:rsidR="00AE07AA" w:rsidRDefault="005109CD" w:rsidP="004C68DC">
      <w:pPr>
        <w:pStyle w:val="libNormal"/>
        <w:rPr>
          <w:rtl/>
          <w:lang w:bidi="fa-IR"/>
        </w:rPr>
      </w:pPr>
      <w:bookmarkStart w:id="270" w:name="_Toc105414119"/>
      <w:r w:rsidRPr="0088654B">
        <w:rPr>
          <w:rStyle w:val="Heading2Char"/>
          <w:rFonts w:hint="eastAsia"/>
          <w:rtl/>
        </w:rPr>
        <w:t>مسألة</w:t>
      </w:r>
      <w:r w:rsidRPr="0088654B">
        <w:rPr>
          <w:rStyle w:val="Heading2Char"/>
          <w:rtl/>
        </w:rPr>
        <w:t xml:space="preserve"> 325 :</w:t>
      </w:r>
      <w:bookmarkEnd w:id="270"/>
      <w:r>
        <w:rPr>
          <w:rtl/>
          <w:lang w:bidi="fa-IR"/>
        </w:rPr>
        <w:t xml:space="preserve"> القهقهة عمدا</w:t>
      </w:r>
      <w:r w:rsidR="00F4243F">
        <w:rPr>
          <w:rFonts w:hint="cs"/>
          <w:rtl/>
          <w:lang w:bidi="fa-IR"/>
        </w:rPr>
        <w:t>ً</w:t>
      </w:r>
      <w:r>
        <w:rPr>
          <w:rtl/>
          <w:lang w:bidi="fa-IR"/>
        </w:rPr>
        <w:t xml:space="preserve"> تبطل الصلاة‌ إجماعا</w:t>
      </w:r>
      <w:r w:rsidR="000E1A6F">
        <w:rPr>
          <w:rFonts w:hint="cs"/>
          <w:rtl/>
          <w:lang w:bidi="fa-IR"/>
        </w:rPr>
        <w:t>ً</w:t>
      </w:r>
      <w:r>
        <w:rPr>
          <w:rtl/>
          <w:lang w:bidi="fa-IR"/>
        </w:rPr>
        <w:t xml:space="preserve"> منّا ، وعليه أكثر العلماء </w:t>
      </w:r>
      <w:r w:rsidRPr="00D1770E">
        <w:rPr>
          <w:rStyle w:val="libFootnotenumChar"/>
          <w:rtl/>
        </w:rPr>
        <w:t>(6)</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79 ، فتح العزيز 4 : 107 ، مغني المحتاج 1 : 195 ، السراج الوهاج : 55 </w:t>
      </w:r>
      <w:r w:rsidR="00D1770E">
        <w:rPr>
          <w:rtl/>
          <w:lang w:bidi="fa-IR"/>
        </w:rPr>
        <w:t>-</w:t>
      </w:r>
      <w:r>
        <w:rPr>
          <w:rtl/>
          <w:lang w:bidi="fa-IR"/>
        </w:rPr>
        <w:t xml:space="preserve"> 56 ، كفاية الأخيار 1 : 60.</w:t>
      </w:r>
    </w:p>
    <w:p w:rsidR="005109CD" w:rsidRDefault="005109CD" w:rsidP="00B70EE0">
      <w:pPr>
        <w:pStyle w:val="libFootnote0"/>
        <w:rPr>
          <w:lang w:bidi="fa-IR"/>
        </w:rPr>
      </w:pPr>
      <w:r>
        <w:rPr>
          <w:rtl/>
          <w:lang w:bidi="fa-IR"/>
        </w:rPr>
        <w:t>(2) المجموع 4 : 79 ، فتح العزيز 4 : 107 ، السراج الوهاج : 56 ، مغني المحتاج 1 : 195.</w:t>
      </w:r>
    </w:p>
    <w:p w:rsidR="005109CD" w:rsidRDefault="005109CD" w:rsidP="00B70EE0">
      <w:pPr>
        <w:pStyle w:val="libFootnote0"/>
        <w:rPr>
          <w:lang w:bidi="fa-IR"/>
        </w:rPr>
      </w:pPr>
      <w:r>
        <w:rPr>
          <w:rtl/>
          <w:lang w:bidi="fa-IR"/>
        </w:rPr>
        <w:t xml:space="preserve">(3) المجموع 4 : 79 </w:t>
      </w:r>
      <w:r w:rsidR="00D1770E">
        <w:rPr>
          <w:rtl/>
          <w:lang w:bidi="fa-IR"/>
        </w:rPr>
        <w:t>-</w:t>
      </w:r>
      <w:r>
        <w:rPr>
          <w:rtl/>
          <w:lang w:bidi="fa-IR"/>
        </w:rPr>
        <w:t xml:space="preserve"> 80 ، فتح العزيز 4 : 107.</w:t>
      </w:r>
    </w:p>
    <w:p w:rsidR="005109CD" w:rsidRDefault="005109CD" w:rsidP="00B70EE0">
      <w:pPr>
        <w:pStyle w:val="libFootnote0"/>
        <w:rPr>
          <w:lang w:bidi="fa-IR"/>
        </w:rPr>
      </w:pPr>
      <w:r>
        <w:rPr>
          <w:rtl/>
          <w:lang w:bidi="fa-IR"/>
        </w:rPr>
        <w:t>(4) المجموع 4 : 80 ، الوجيز : 49 ، كفاية الأخيار 1 : 60 ، فتح العزيز 4 : 107.</w:t>
      </w:r>
    </w:p>
    <w:p w:rsidR="005109CD" w:rsidRDefault="005109CD" w:rsidP="00B70EE0">
      <w:pPr>
        <w:pStyle w:val="libFootnote0"/>
        <w:rPr>
          <w:lang w:bidi="fa-IR"/>
        </w:rPr>
      </w:pPr>
      <w:r>
        <w:rPr>
          <w:rtl/>
          <w:lang w:bidi="fa-IR"/>
        </w:rPr>
        <w:t>(5) المجموع 4 : 80 ، فتح العزيز 4 ، 107 ، كفاية الأخيار 1 : 60.</w:t>
      </w:r>
    </w:p>
    <w:p w:rsidR="005109CD" w:rsidRDefault="005109CD" w:rsidP="00B70EE0">
      <w:pPr>
        <w:pStyle w:val="libFootnote0"/>
        <w:rPr>
          <w:lang w:bidi="fa-IR"/>
        </w:rPr>
      </w:pPr>
      <w:r>
        <w:rPr>
          <w:rtl/>
          <w:lang w:bidi="fa-IR"/>
        </w:rPr>
        <w:t>(6) المغني 1 : 741.</w:t>
      </w:r>
    </w:p>
    <w:p w:rsidR="00D1770E" w:rsidRDefault="004C68DC" w:rsidP="005B6482">
      <w:pPr>
        <w:pStyle w:val="libNormal"/>
        <w:rPr>
          <w:rtl/>
          <w:lang w:bidi="fa-IR"/>
        </w:rPr>
      </w:pPr>
      <w:r>
        <w:rPr>
          <w:rtl/>
          <w:lang w:bidi="fa-IR"/>
        </w:rPr>
        <w:br w:type="page"/>
      </w:r>
    </w:p>
    <w:p w:rsidR="005109CD" w:rsidRDefault="005109CD" w:rsidP="009D3EA6">
      <w:pPr>
        <w:pStyle w:val="libNormal0"/>
        <w:rPr>
          <w:lang w:bidi="fa-IR"/>
        </w:rPr>
      </w:pPr>
      <w:r>
        <w:rPr>
          <w:rFonts w:hint="eastAsia"/>
          <w:rtl/>
          <w:lang w:bidi="fa-IR"/>
        </w:rPr>
        <w:lastRenderedPageBreak/>
        <w:t>سواء</w:t>
      </w:r>
      <w:r>
        <w:rPr>
          <w:rtl/>
          <w:lang w:bidi="fa-IR"/>
        </w:rPr>
        <w:t xml:space="preserve"> غلب عليه أو لا لقوله </w:t>
      </w:r>
      <w:r w:rsidRPr="00D1770E">
        <w:rPr>
          <w:rStyle w:val="libAlaemChar"/>
          <w:rtl/>
        </w:rPr>
        <w:t>صلى‌الله‌عليه‌وآله</w:t>
      </w:r>
      <w:r>
        <w:rPr>
          <w:rtl/>
          <w:lang w:bidi="fa-IR"/>
        </w:rPr>
        <w:t xml:space="preserve"> : ( من قهقه فليعد صلاته ) </w:t>
      </w:r>
      <w:r w:rsidRPr="00D1770E">
        <w:rPr>
          <w:rStyle w:val="libFootnotenumChar"/>
          <w:rtl/>
        </w:rPr>
        <w:t>(1)</w:t>
      </w:r>
      <w:r>
        <w:rPr>
          <w:rtl/>
          <w:lang w:bidi="fa-IR"/>
        </w:rPr>
        <w:t xml:space="preserve"> ومن طريق الخاصة قول الباقر </w:t>
      </w:r>
      <w:r w:rsidR="00D1770E" w:rsidRPr="00D1770E">
        <w:rPr>
          <w:rStyle w:val="libAlaemChar"/>
          <w:rtl/>
        </w:rPr>
        <w:t>عليه‌السلام</w:t>
      </w:r>
      <w:r>
        <w:rPr>
          <w:rtl/>
          <w:lang w:bidi="fa-IR"/>
        </w:rPr>
        <w:t xml:space="preserve"> : « القهقهة لا تنقض الوضوء وتنقض الصلاة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وقالت</w:t>
      </w:r>
      <w:r>
        <w:rPr>
          <w:rtl/>
          <w:lang w:bidi="fa-IR"/>
        </w:rPr>
        <w:t xml:space="preserve"> الشافعية : إن غلب عليه لم تبطل صلاته لعدم الاختيار فأشبه الناسي </w:t>
      </w:r>
      <w:r w:rsidRPr="00D1770E">
        <w:rPr>
          <w:rStyle w:val="libFootnotenumChar"/>
          <w:rtl/>
        </w:rPr>
        <w:t>(3)</w:t>
      </w:r>
      <w:r>
        <w:rPr>
          <w:rtl/>
          <w:lang w:bidi="fa-IR"/>
        </w:rPr>
        <w:t xml:space="preserve"> ، وإن كان مختارا</w:t>
      </w:r>
      <w:r w:rsidR="000E1A6F">
        <w:rPr>
          <w:rFonts w:hint="cs"/>
          <w:rtl/>
          <w:lang w:bidi="fa-IR"/>
        </w:rPr>
        <w:t>ً</w:t>
      </w:r>
      <w:r>
        <w:rPr>
          <w:rtl/>
          <w:lang w:bidi="fa-IR"/>
        </w:rPr>
        <w:t xml:space="preserve"> فإن لم يظهر في صوته حرفان لم تبطل صلاته وإن ظهر فقولان : البطلان لأن التفوه بما يتهجى حرفين قد وجد على وجه يسمع من قصده ، وهو الظاهر من مذهبه ، والعدم لعدم تسميته كل</w:t>
      </w:r>
      <w:r>
        <w:rPr>
          <w:rFonts w:hint="eastAsia"/>
          <w:rtl/>
          <w:lang w:bidi="fa-IR"/>
        </w:rPr>
        <w:t>اما</w:t>
      </w:r>
      <w:r w:rsidR="00FE6457">
        <w:rPr>
          <w:rFonts w:hint="cs"/>
          <w:rtl/>
          <w:lang w:bidi="fa-IR"/>
        </w:rPr>
        <w:t>ً</w:t>
      </w:r>
      <w:r>
        <w:rPr>
          <w:rtl/>
          <w:lang w:bidi="fa-IR"/>
        </w:rPr>
        <w:t xml:space="preserve"> </w:t>
      </w:r>
      <w:r w:rsidRPr="00D1770E">
        <w:rPr>
          <w:rStyle w:val="libFootnotenumChar"/>
          <w:rtl/>
        </w:rPr>
        <w:t>(4)</w:t>
      </w:r>
      <w:r>
        <w:rPr>
          <w:rtl/>
          <w:lang w:bidi="fa-IR"/>
        </w:rPr>
        <w:t>. ونحن لا نبطل من حيث الكلام بل للنص ، والحكمة هتك الحرمة.</w:t>
      </w:r>
    </w:p>
    <w:p w:rsidR="005109CD" w:rsidRDefault="005109CD" w:rsidP="00377162">
      <w:pPr>
        <w:pStyle w:val="Heading3"/>
        <w:rPr>
          <w:lang w:bidi="fa-IR"/>
        </w:rPr>
      </w:pPr>
      <w:bookmarkStart w:id="271" w:name="_Toc105414120"/>
      <w:r>
        <w:rPr>
          <w:rFonts w:hint="eastAsia"/>
          <w:rtl/>
          <w:lang w:bidi="fa-IR"/>
        </w:rPr>
        <w:t>فروع</w:t>
      </w:r>
      <w:r>
        <w:rPr>
          <w:rtl/>
          <w:lang w:bidi="fa-IR"/>
        </w:rPr>
        <w:t xml:space="preserve"> :</w:t>
      </w:r>
      <w:bookmarkEnd w:id="271"/>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القهقهة لا يبطل بها الوضوء‌ </w:t>
      </w:r>
      <w:r w:rsidR="00D1770E">
        <w:rPr>
          <w:rtl/>
          <w:lang w:bidi="fa-IR"/>
        </w:rPr>
        <w:t>-</w:t>
      </w:r>
      <w:r>
        <w:rPr>
          <w:rtl/>
          <w:lang w:bidi="fa-IR"/>
        </w:rPr>
        <w:t xml:space="preserve"> خلافا</w:t>
      </w:r>
      <w:r w:rsidR="00BF3C17">
        <w:rPr>
          <w:rFonts w:hint="cs"/>
          <w:rtl/>
          <w:lang w:bidi="fa-IR"/>
        </w:rPr>
        <w:t>ً</w:t>
      </w:r>
      <w:r>
        <w:rPr>
          <w:rtl/>
          <w:lang w:bidi="fa-IR"/>
        </w:rPr>
        <w:t xml:space="preserve"> لبعض علمائنا </w:t>
      </w:r>
      <w:r w:rsidRPr="00D1770E">
        <w:rPr>
          <w:rStyle w:val="libFootnotenumChar"/>
          <w:rtl/>
        </w:rPr>
        <w:t>(5)</w:t>
      </w:r>
      <w:r>
        <w:rPr>
          <w:rtl/>
          <w:lang w:bidi="fa-IR"/>
        </w:rPr>
        <w:t xml:space="preserve"> </w:t>
      </w:r>
      <w:r w:rsidR="00D1770E">
        <w:rPr>
          <w:rtl/>
          <w:lang w:bidi="fa-IR"/>
        </w:rPr>
        <w:t>-</w:t>
      </w:r>
      <w:r>
        <w:rPr>
          <w:rtl/>
          <w:lang w:bidi="fa-IR"/>
        </w:rPr>
        <w:t xml:space="preserve"> لحديث الباقر </w:t>
      </w:r>
      <w:r w:rsidR="00D1770E" w:rsidRPr="00D1770E">
        <w:rPr>
          <w:rStyle w:val="libAlaemChar"/>
          <w:rtl/>
        </w:rPr>
        <w:t>عليه‌السلام</w:t>
      </w:r>
      <w:r>
        <w:rPr>
          <w:rtl/>
          <w:lang w:bidi="fa-IR"/>
        </w:rPr>
        <w:t xml:space="preserve"> </w:t>
      </w:r>
      <w:r w:rsidRPr="00D1770E">
        <w:rPr>
          <w:rStyle w:val="libFootnotenumChar"/>
          <w:rtl/>
        </w:rPr>
        <w:t>(6)</w:t>
      </w:r>
      <w:r>
        <w:rPr>
          <w:rtl/>
          <w:lang w:bidi="fa-IR"/>
        </w:rPr>
        <w:t xml:space="preserve"> ، وقد سبق.</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قهقهه ناسيا</w:t>
      </w:r>
      <w:r w:rsidR="00964527">
        <w:rPr>
          <w:rFonts w:hint="cs"/>
          <w:rtl/>
          <w:lang w:bidi="fa-IR"/>
        </w:rPr>
        <w:t>ً</w:t>
      </w:r>
      <w:r>
        <w:rPr>
          <w:rtl/>
          <w:lang w:bidi="fa-IR"/>
        </w:rPr>
        <w:t xml:space="preserve"> لم تبطل صلاته‌ إجماعا</w:t>
      </w:r>
      <w:r w:rsidR="00BF3C17">
        <w:rPr>
          <w:rFonts w:hint="cs"/>
          <w:rtl/>
          <w:lang w:bidi="fa-IR"/>
        </w:rPr>
        <w:t>ً</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تبسّم </w:t>
      </w:r>
      <w:r w:rsidR="00D1770E">
        <w:rPr>
          <w:rtl/>
          <w:lang w:bidi="fa-IR"/>
        </w:rPr>
        <w:t>-</w:t>
      </w:r>
      <w:r>
        <w:rPr>
          <w:rtl/>
          <w:lang w:bidi="fa-IR"/>
        </w:rPr>
        <w:t xml:space="preserve"> وهو ما إذا لم يكن له صوت </w:t>
      </w:r>
      <w:r w:rsidR="00D1770E">
        <w:rPr>
          <w:rtl/>
          <w:lang w:bidi="fa-IR"/>
        </w:rPr>
        <w:t>-</w:t>
      </w:r>
      <w:r>
        <w:rPr>
          <w:rtl/>
          <w:lang w:bidi="fa-IR"/>
        </w:rPr>
        <w:t xml:space="preserve"> لم تبطل صلاته‌ إجماعا</w:t>
      </w:r>
      <w:r w:rsidR="008E7E8D">
        <w:rPr>
          <w:rFonts w:hint="cs"/>
          <w:rtl/>
          <w:lang w:bidi="fa-IR"/>
        </w:rPr>
        <w:t>ً</w:t>
      </w:r>
      <w:r>
        <w:rPr>
          <w:rtl/>
          <w:lang w:bidi="fa-IR"/>
        </w:rPr>
        <w:t>.</w:t>
      </w:r>
    </w:p>
    <w:p w:rsidR="005109CD" w:rsidRDefault="005109CD" w:rsidP="005109CD">
      <w:pPr>
        <w:pStyle w:val="libNormal"/>
        <w:rPr>
          <w:lang w:bidi="fa-IR"/>
        </w:rPr>
      </w:pPr>
      <w:bookmarkStart w:id="272" w:name="_Toc105414121"/>
      <w:r w:rsidRPr="0088654B">
        <w:rPr>
          <w:rStyle w:val="Heading2Char"/>
          <w:rFonts w:hint="eastAsia"/>
          <w:rtl/>
        </w:rPr>
        <w:t>مسألة</w:t>
      </w:r>
      <w:r w:rsidRPr="0088654B">
        <w:rPr>
          <w:rStyle w:val="Heading2Char"/>
          <w:rtl/>
        </w:rPr>
        <w:t xml:space="preserve"> 326 :</w:t>
      </w:r>
      <w:bookmarkEnd w:id="272"/>
      <w:r>
        <w:rPr>
          <w:rtl/>
          <w:lang w:bidi="fa-IR"/>
        </w:rPr>
        <w:t xml:space="preserve"> البكاء خوفا</w:t>
      </w:r>
      <w:r w:rsidR="00144240">
        <w:rPr>
          <w:rFonts w:hint="cs"/>
          <w:rtl/>
          <w:lang w:bidi="fa-IR"/>
        </w:rPr>
        <w:t>ً</w:t>
      </w:r>
      <w:r>
        <w:rPr>
          <w:rtl/>
          <w:lang w:bidi="fa-IR"/>
        </w:rPr>
        <w:t xml:space="preserve"> من الله تعالى ، وخشية من عقابه غير مبطل للصلاة‌ وإن نطق فيه بحرفين ، وإن كان لأمور الدنيا بطلت صلاته وإن لم ينطق بحرفين عند علمائنا </w:t>
      </w:r>
      <w:r w:rsidR="00D1770E">
        <w:rPr>
          <w:rtl/>
          <w:lang w:bidi="fa-IR"/>
        </w:rPr>
        <w:t>-</w:t>
      </w:r>
      <w:r>
        <w:rPr>
          <w:rtl/>
          <w:lang w:bidi="fa-IR"/>
        </w:rPr>
        <w:t xml:space="preserve"> وبه قال أبو حنيفة </w:t>
      </w:r>
      <w:r w:rsidRPr="00D1770E">
        <w:rPr>
          <w:rStyle w:val="libFootnotenumChar"/>
          <w:rtl/>
        </w:rPr>
        <w:t>(7)</w:t>
      </w:r>
      <w:r>
        <w:rPr>
          <w:rtl/>
          <w:lang w:bidi="fa-IR"/>
        </w:rPr>
        <w:t xml:space="preserve"> </w:t>
      </w:r>
      <w:r w:rsidR="00D1770E">
        <w:rPr>
          <w:rtl/>
          <w:lang w:bidi="fa-IR"/>
        </w:rPr>
        <w:t>-</w:t>
      </w:r>
      <w:r>
        <w:rPr>
          <w:rtl/>
          <w:lang w:bidi="fa-IR"/>
        </w:rPr>
        <w:t xml:space="preserve"> لقوله تعالى : </w:t>
      </w:r>
      <w:r w:rsidR="009D3EA6" w:rsidRPr="00FA2F88">
        <w:rPr>
          <w:rStyle w:val="libAlaemChar"/>
          <w:rtl/>
        </w:rPr>
        <w:t>(</w:t>
      </w:r>
      <w:r>
        <w:rPr>
          <w:rtl/>
          <w:lang w:bidi="fa-IR"/>
        </w:rPr>
        <w:t xml:space="preserve"> </w:t>
      </w:r>
      <w:r w:rsidRPr="009D3EA6">
        <w:rPr>
          <w:rStyle w:val="libAieChar"/>
          <w:rtl/>
        </w:rPr>
        <w:t>إِذا تُتْلى عَلَيْهِمْ</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كنز العمال 7 : 491 </w:t>
      </w:r>
      <w:r w:rsidR="009D3EA6">
        <w:rPr>
          <w:rFonts w:hint="cs"/>
          <w:rtl/>
          <w:lang w:bidi="fa-IR"/>
        </w:rPr>
        <w:t>/</w:t>
      </w:r>
      <w:r>
        <w:rPr>
          <w:rtl/>
          <w:lang w:bidi="fa-IR"/>
        </w:rPr>
        <w:t xml:space="preserve"> 19925.</w:t>
      </w:r>
    </w:p>
    <w:p w:rsidR="005109CD" w:rsidRDefault="005109CD" w:rsidP="00B70EE0">
      <w:pPr>
        <w:pStyle w:val="libFootnote0"/>
        <w:rPr>
          <w:lang w:bidi="fa-IR"/>
        </w:rPr>
      </w:pPr>
      <w:r>
        <w:rPr>
          <w:rtl/>
          <w:lang w:bidi="fa-IR"/>
        </w:rPr>
        <w:t xml:space="preserve">(2) الكافي 3 : 364 </w:t>
      </w:r>
      <w:r w:rsidR="009D3EA6">
        <w:rPr>
          <w:rFonts w:hint="cs"/>
          <w:rtl/>
          <w:lang w:bidi="fa-IR"/>
        </w:rPr>
        <w:t>/</w:t>
      </w:r>
      <w:r>
        <w:rPr>
          <w:rtl/>
          <w:lang w:bidi="fa-IR"/>
        </w:rPr>
        <w:t xml:space="preserve"> 6 ، الفقيه 1 : 240 </w:t>
      </w:r>
      <w:r w:rsidR="009D3EA6">
        <w:rPr>
          <w:rFonts w:hint="cs"/>
          <w:rtl/>
          <w:lang w:bidi="fa-IR"/>
        </w:rPr>
        <w:t>/</w:t>
      </w:r>
      <w:r>
        <w:rPr>
          <w:rtl/>
          <w:lang w:bidi="fa-IR"/>
        </w:rPr>
        <w:t xml:space="preserve"> 1062 ، التهذيب 2 : 324 </w:t>
      </w:r>
      <w:r w:rsidR="009D3EA6">
        <w:rPr>
          <w:rFonts w:hint="cs"/>
          <w:rtl/>
          <w:lang w:bidi="fa-IR"/>
        </w:rPr>
        <w:t>/</w:t>
      </w:r>
      <w:r>
        <w:rPr>
          <w:rtl/>
          <w:lang w:bidi="fa-IR"/>
        </w:rPr>
        <w:t xml:space="preserve"> 1324 ( وفي الجميع عن الصادق </w:t>
      </w:r>
      <w:r w:rsidR="00D1770E" w:rsidRPr="00B75BC6">
        <w:rPr>
          <w:rStyle w:val="libFootnoteAlaemChar"/>
          <w:rtl/>
        </w:rPr>
        <w:t>عليه‌السلام</w:t>
      </w:r>
      <w:r>
        <w:rPr>
          <w:rtl/>
          <w:lang w:bidi="fa-IR"/>
        </w:rPr>
        <w:t xml:space="preserve"> ).</w:t>
      </w:r>
    </w:p>
    <w:p w:rsidR="005109CD" w:rsidRDefault="005109CD" w:rsidP="00B70EE0">
      <w:pPr>
        <w:pStyle w:val="libFootnote0"/>
        <w:rPr>
          <w:lang w:bidi="fa-IR"/>
        </w:rPr>
      </w:pPr>
      <w:r>
        <w:rPr>
          <w:rtl/>
          <w:lang w:bidi="fa-IR"/>
        </w:rPr>
        <w:t>(3) كفاية الأخيار 1 : 60 و 75 ، المهذب للشيرازي 1 : 94.</w:t>
      </w:r>
    </w:p>
    <w:p w:rsidR="005109CD" w:rsidRDefault="005109CD" w:rsidP="00B70EE0">
      <w:pPr>
        <w:pStyle w:val="libFootnote0"/>
        <w:rPr>
          <w:lang w:bidi="fa-IR"/>
        </w:rPr>
      </w:pPr>
      <w:r>
        <w:rPr>
          <w:rtl/>
          <w:lang w:bidi="fa-IR"/>
        </w:rPr>
        <w:t>(4) المجموع 4 : 79 و 89 ، كفاية الأخيار 1 : 60 ، مغني المحتاج 1 : 195.</w:t>
      </w:r>
    </w:p>
    <w:p w:rsidR="005109CD" w:rsidRDefault="005109CD" w:rsidP="00B70EE0">
      <w:pPr>
        <w:pStyle w:val="libFootnote0"/>
        <w:rPr>
          <w:lang w:bidi="fa-IR"/>
        </w:rPr>
      </w:pPr>
      <w:r>
        <w:rPr>
          <w:rtl/>
          <w:lang w:bidi="fa-IR"/>
        </w:rPr>
        <w:t>(5) حكاه المحقق عن ابن الجنيد في المعتبر : 30.</w:t>
      </w:r>
    </w:p>
    <w:p w:rsidR="005109CD" w:rsidRDefault="005109CD" w:rsidP="00B70EE0">
      <w:pPr>
        <w:pStyle w:val="libFootnote0"/>
        <w:rPr>
          <w:lang w:bidi="fa-IR"/>
        </w:rPr>
      </w:pPr>
      <w:r>
        <w:rPr>
          <w:rtl/>
          <w:lang w:bidi="fa-IR"/>
        </w:rPr>
        <w:t xml:space="preserve">(6) الكافي 3 : 364 </w:t>
      </w:r>
      <w:r w:rsidR="009D3EA6">
        <w:rPr>
          <w:rFonts w:hint="cs"/>
          <w:rtl/>
          <w:lang w:bidi="fa-IR"/>
        </w:rPr>
        <w:t>/</w:t>
      </w:r>
      <w:r>
        <w:rPr>
          <w:rtl/>
          <w:lang w:bidi="fa-IR"/>
        </w:rPr>
        <w:t xml:space="preserve"> 6 ، الفقيه 1 : 240 </w:t>
      </w:r>
      <w:r w:rsidR="009D3EA6">
        <w:rPr>
          <w:rFonts w:hint="cs"/>
          <w:rtl/>
          <w:lang w:bidi="fa-IR"/>
        </w:rPr>
        <w:t>/</w:t>
      </w:r>
      <w:r>
        <w:rPr>
          <w:rtl/>
          <w:lang w:bidi="fa-IR"/>
        </w:rPr>
        <w:t xml:space="preserve"> 1062 ، التهذيب 2 : 324 </w:t>
      </w:r>
      <w:r w:rsidR="009D3EA6">
        <w:rPr>
          <w:rFonts w:hint="cs"/>
          <w:rtl/>
          <w:lang w:bidi="fa-IR"/>
        </w:rPr>
        <w:t>/</w:t>
      </w:r>
      <w:r>
        <w:rPr>
          <w:rtl/>
          <w:lang w:bidi="fa-IR"/>
        </w:rPr>
        <w:t xml:space="preserve"> 1324 وفيها عن الصادق </w:t>
      </w:r>
      <w:r w:rsidR="00D1770E" w:rsidRPr="00B75BC6">
        <w:rPr>
          <w:rStyle w:val="libFootnoteAlaemChar"/>
          <w:rtl/>
        </w:rPr>
        <w:t>عليه‌السلام</w:t>
      </w:r>
      <w:r>
        <w:rPr>
          <w:rtl/>
          <w:lang w:bidi="fa-IR"/>
        </w:rPr>
        <w:t>.</w:t>
      </w:r>
    </w:p>
    <w:p w:rsidR="005109CD" w:rsidRDefault="005109CD" w:rsidP="00B70EE0">
      <w:pPr>
        <w:pStyle w:val="libFootnote0"/>
        <w:rPr>
          <w:lang w:bidi="fa-IR"/>
        </w:rPr>
      </w:pPr>
      <w:r>
        <w:rPr>
          <w:rtl/>
          <w:lang w:bidi="fa-IR"/>
        </w:rPr>
        <w:t>(7) الهداية للمرغيناني 1 : 61 ، بدائع الصنائع 1 : 235 ، فتح العزيز 4 : 108.</w:t>
      </w:r>
    </w:p>
    <w:p w:rsidR="00D1770E" w:rsidRDefault="004C68DC" w:rsidP="005B6482">
      <w:pPr>
        <w:pStyle w:val="libNormal"/>
        <w:rPr>
          <w:rtl/>
          <w:lang w:bidi="fa-IR"/>
        </w:rPr>
      </w:pPr>
      <w:r>
        <w:rPr>
          <w:rtl/>
          <w:lang w:bidi="fa-IR"/>
        </w:rPr>
        <w:br w:type="page"/>
      </w:r>
    </w:p>
    <w:p w:rsidR="005109CD" w:rsidRDefault="005109CD" w:rsidP="009D3EA6">
      <w:pPr>
        <w:pStyle w:val="libNormal0"/>
        <w:rPr>
          <w:lang w:bidi="fa-IR"/>
        </w:rPr>
      </w:pPr>
      <w:r w:rsidRPr="009D3EA6">
        <w:rPr>
          <w:rStyle w:val="libAieChar"/>
          <w:rFonts w:hint="eastAsia"/>
          <w:rtl/>
        </w:rPr>
        <w:lastRenderedPageBreak/>
        <w:t>آياتُ</w:t>
      </w:r>
      <w:r w:rsidRPr="009D3EA6">
        <w:rPr>
          <w:rStyle w:val="libAieChar"/>
          <w:rtl/>
        </w:rPr>
        <w:t xml:space="preserve"> الرَّحْمنِ خَرُّوا سُجَّداً وَبُكِيّا</w:t>
      </w:r>
      <w:r w:rsidR="00B50943">
        <w:rPr>
          <w:rStyle w:val="libAieChar"/>
          <w:rFonts w:hint="cs"/>
          <w:rtl/>
        </w:rPr>
        <w:t>ً</w:t>
      </w:r>
      <w:r w:rsidRPr="009D3EA6">
        <w:rPr>
          <w:rStyle w:val="libAieChar"/>
          <w:rtl/>
        </w:rPr>
        <w:t xml:space="preserve"> </w:t>
      </w:r>
      <w:r w:rsidR="009D3EA6" w:rsidRPr="00FA2F88">
        <w:rPr>
          <w:rStyle w:val="libAlaemChar"/>
          <w:rtl/>
        </w:rPr>
        <w:t>)</w:t>
      </w:r>
      <w:r>
        <w:rPr>
          <w:rtl/>
          <w:lang w:bidi="fa-IR"/>
        </w:rPr>
        <w:t xml:space="preserve"> </w:t>
      </w:r>
      <w:r w:rsidRPr="00D1770E">
        <w:rPr>
          <w:rStyle w:val="libFootnotenumChar"/>
          <w:rtl/>
        </w:rPr>
        <w:t>(1)</w:t>
      </w:r>
      <w:r>
        <w:rPr>
          <w:rtl/>
          <w:lang w:bidi="fa-IR"/>
        </w:rPr>
        <w:t xml:space="preserve"> ولأن أبا مطرف قال : أتيت النبي </w:t>
      </w:r>
      <w:r w:rsidRPr="00D1770E">
        <w:rPr>
          <w:rStyle w:val="libAlaemChar"/>
          <w:rtl/>
        </w:rPr>
        <w:t>صلى‌الله‌عليه‌وآله</w:t>
      </w:r>
      <w:r>
        <w:rPr>
          <w:rtl/>
          <w:lang w:bidi="fa-IR"/>
        </w:rPr>
        <w:t xml:space="preserve"> وهو يصلّي ولصدره أزيز كأزيز المرجل </w:t>
      </w:r>
      <w:r w:rsidRPr="00D1770E">
        <w:rPr>
          <w:rStyle w:val="libFootnotenumChar"/>
          <w:rtl/>
        </w:rPr>
        <w:t>(2)</w:t>
      </w:r>
      <w:r>
        <w:rPr>
          <w:rtl/>
          <w:lang w:bidi="fa-IR"/>
        </w:rPr>
        <w:t xml:space="preserve"> ، والأزيز غليان صدره وحركته بالبكاء.</w:t>
      </w:r>
    </w:p>
    <w:p w:rsidR="005109CD" w:rsidRDefault="005109CD" w:rsidP="005109CD">
      <w:pPr>
        <w:pStyle w:val="libNormal"/>
        <w:rPr>
          <w:lang w:bidi="fa-IR"/>
        </w:rPr>
      </w:pPr>
      <w:r>
        <w:rPr>
          <w:rFonts w:hint="eastAsia"/>
          <w:rtl/>
          <w:lang w:bidi="fa-IR"/>
        </w:rPr>
        <w:t>وسأل</w:t>
      </w:r>
      <w:r>
        <w:rPr>
          <w:rtl/>
          <w:lang w:bidi="fa-IR"/>
        </w:rPr>
        <w:t xml:space="preserve"> أبو حنيفة الصادق </w:t>
      </w:r>
      <w:r w:rsidR="00D1770E" w:rsidRPr="00D1770E">
        <w:rPr>
          <w:rStyle w:val="libAlaemChar"/>
          <w:rtl/>
        </w:rPr>
        <w:t>عليه‌السلام</w:t>
      </w:r>
      <w:r>
        <w:rPr>
          <w:rtl/>
          <w:lang w:bidi="fa-IR"/>
        </w:rPr>
        <w:t xml:space="preserve"> عن البكاء في الصلاة أيقطع الصلاة؟ فقال : « إن كان لذكر جنة أو نار فذلك أفضل الأعمال في الصلاة ، وإن كان لذكر ميت له فصلاته فاسدة </w:t>
      </w:r>
      <w:r w:rsidRPr="00D1770E">
        <w:rPr>
          <w:rStyle w:val="libFootnotenumChar"/>
          <w:rtl/>
        </w:rPr>
        <w:t>(3)</w:t>
      </w:r>
      <w:r>
        <w:rPr>
          <w:rtl/>
          <w:lang w:bidi="fa-IR"/>
        </w:rPr>
        <w:t>.</w:t>
      </w:r>
    </w:p>
    <w:p w:rsidR="009733EE" w:rsidRDefault="005109CD" w:rsidP="005109CD">
      <w:pPr>
        <w:pStyle w:val="libNormal"/>
        <w:rPr>
          <w:rtl/>
          <w:lang w:bidi="fa-IR"/>
        </w:rPr>
      </w:pPr>
      <w:r>
        <w:rPr>
          <w:rFonts w:hint="eastAsia"/>
          <w:rtl/>
          <w:lang w:bidi="fa-IR"/>
        </w:rPr>
        <w:t>وقال</w:t>
      </w:r>
      <w:r>
        <w:rPr>
          <w:rtl/>
          <w:lang w:bidi="fa-IR"/>
        </w:rPr>
        <w:t xml:space="preserve"> الشافعي : إن كان مغلوبا</w:t>
      </w:r>
      <w:r w:rsidR="00CF54A0">
        <w:rPr>
          <w:rFonts w:hint="cs"/>
          <w:rtl/>
          <w:lang w:bidi="fa-IR"/>
        </w:rPr>
        <w:t>ً</w:t>
      </w:r>
      <w:r>
        <w:rPr>
          <w:rtl/>
          <w:lang w:bidi="fa-IR"/>
        </w:rPr>
        <w:t xml:space="preserve"> لم تبطل صلاته ، وإن كان مختارا</w:t>
      </w:r>
      <w:r w:rsidR="00FA219F">
        <w:rPr>
          <w:rFonts w:hint="cs"/>
          <w:rtl/>
          <w:lang w:bidi="fa-IR"/>
        </w:rPr>
        <w:t>ً</w:t>
      </w:r>
      <w:r>
        <w:rPr>
          <w:rtl/>
          <w:lang w:bidi="fa-IR"/>
        </w:rPr>
        <w:t xml:space="preserve"> :</w:t>
      </w:r>
    </w:p>
    <w:p w:rsidR="005109CD" w:rsidRDefault="005109CD" w:rsidP="005109CD">
      <w:pPr>
        <w:pStyle w:val="libNormal"/>
        <w:rPr>
          <w:lang w:bidi="fa-IR"/>
        </w:rPr>
      </w:pPr>
      <w:r>
        <w:rPr>
          <w:rtl/>
          <w:lang w:bidi="fa-IR"/>
        </w:rPr>
        <w:t xml:space="preserve">فإن لم يظهر فيه حرفان لم تبطل سواء كان لمصاب الدنيا أو الآخرة لعدم الاعتبار بما في القلب ، وإنما يعتبر الظاهر وهو في الحالتين واحد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ممنوع لأنه مأمور به في </w:t>
      </w:r>
      <w:r w:rsidR="009733EE">
        <w:rPr>
          <w:rFonts w:hint="cs"/>
          <w:rtl/>
          <w:lang w:bidi="fa-IR"/>
        </w:rPr>
        <w:t>اُ</w:t>
      </w:r>
      <w:r>
        <w:rPr>
          <w:rtl/>
          <w:lang w:bidi="fa-IR"/>
        </w:rPr>
        <w:t>مور الآخرة لأنه من الخشوع المأمور به بخلاف أمر الدنيا.</w:t>
      </w:r>
    </w:p>
    <w:p w:rsidR="005109CD" w:rsidRDefault="005109CD" w:rsidP="005109CD">
      <w:pPr>
        <w:pStyle w:val="libNormal"/>
        <w:rPr>
          <w:lang w:bidi="fa-IR"/>
        </w:rPr>
      </w:pPr>
      <w:r>
        <w:rPr>
          <w:rFonts w:hint="eastAsia"/>
          <w:rtl/>
          <w:lang w:bidi="fa-IR"/>
        </w:rPr>
        <w:t>وإن</w:t>
      </w:r>
      <w:r>
        <w:rPr>
          <w:rtl/>
          <w:lang w:bidi="fa-IR"/>
        </w:rPr>
        <w:t xml:space="preserve"> ظهر فيه حرفان فوجهان : الظاهر : عدم البطلان </w:t>
      </w:r>
      <w:r w:rsidRPr="00D1770E">
        <w:rPr>
          <w:rStyle w:val="libFootnotenumChar"/>
          <w:rtl/>
        </w:rPr>
        <w:t>(5)</w:t>
      </w:r>
      <w:r>
        <w:rPr>
          <w:rtl/>
          <w:lang w:bidi="fa-IR"/>
        </w:rPr>
        <w:t xml:space="preserve"> لأن الشمس كسفت على عهد رسول الله </w:t>
      </w:r>
      <w:r w:rsidRPr="00D1770E">
        <w:rPr>
          <w:rStyle w:val="libAlaemChar"/>
          <w:rtl/>
        </w:rPr>
        <w:t>صلى‌الله‌عليه‌وآله</w:t>
      </w:r>
      <w:r>
        <w:rPr>
          <w:rtl/>
          <w:lang w:bidi="fa-IR"/>
        </w:rPr>
        <w:t xml:space="preserve"> ف</w:t>
      </w:r>
      <w:r w:rsidR="006C6781">
        <w:rPr>
          <w:rtl/>
          <w:lang w:bidi="fa-IR"/>
        </w:rPr>
        <w:t>لمـّا</w:t>
      </w:r>
      <w:r>
        <w:rPr>
          <w:rtl/>
          <w:lang w:bidi="fa-IR"/>
        </w:rPr>
        <w:t xml:space="preserve"> كان في السجدة الأخيرة جعل ينفخ في الأرض ويبكي </w:t>
      </w:r>
      <w:r w:rsidRPr="00D1770E">
        <w:rPr>
          <w:rStyle w:val="libFootnotenumChar"/>
          <w:rtl/>
        </w:rPr>
        <w:t>(6)</w:t>
      </w:r>
      <w:r>
        <w:rPr>
          <w:rtl/>
          <w:lang w:bidi="fa-IR"/>
        </w:rPr>
        <w:t xml:space="preserve"> ، ولأنه لا يسمى كلاما</w:t>
      </w:r>
      <w:r w:rsidR="00F559BE">
        <w:rPr>
          <w:rFonts w:hint="cs"/>
          <w:rtl/>
          <w:lang w:bidi="fa-IR"/>
        </w:rPr>
        <w:t>ً</w:t>
      </w:r>
      <w:r>
        <w:rPr>
          <w:rtl/>
          <w:lang w:bidi="fa-IR"/>
        </w:rPr>
        <w:t xml:space="preserve"> من غير تفصيل.</w:t>
      </w:r>
    </w:p>
    <w:p w:rsidR="005109CD" w:rsidRDefault="005109CD" w:rsidP="005109CD">
      <w:pPr>
        <w:pStyle w:val="libNormal"/>
        <w:rPr>
          <w:lang w:bidi="fa-IR"/>
        </w:rPr>
      </w:pPr>
      <w:bookmarkStart w:id="273" w:name="_Toc105414122"/>
      <w:r w:rsidRPr="0088654B">
        <w:rPr>
          <w:rStyle w:val="Heading2Char"/>
          <w:rFonts w:hint="eastAsia"/>
          <w:rtl/>
        </w:rPr>
        <w:t>مسألة</w:t>
      </w:r>
      <w:r w:rsidRPr="0088654B">
        <w:rPr>
          <w:rStyle w:val="Heading2Char"/>
          <w:rtl/>
        </w:rPr>
        <w:t xml:space="preserve"> 327 :</w:t>
      </w:r>
      <w:bookmarkEnd w:id="273"/>
      <w:r>
        <w:rPr>
          <w:rtl/>
          <w:lang w:bidi="fa-IR"/>
        </w:rPr>
        <w:t xml:space="preserve"> النفخ بحرفين يوجب الإ</w:t>
      </w:r>
      <w:r w:rsidR="0027163E">
        <w:rPr>
          <w:rFonts w:hint="cs"/>
          <w:rtl/>
          <w:lang w:bidi="fa-IR"/>
        </w:rPr>
        <w:t>ِ</w:t>
      </w:r>
      <w:r>
        <w:rPr>
          <w:rtl/>
          <w:lang w:bidi="fa-IR"/>
        </w:rPr>
        <w:t xml:space="preserve">عادة‌ ، وكذا الأنين ، والتأوّه ، ولو كان بحرف واحد لم تبطل </w:t>
      </w:r>
      <w:r w:rsidR="00D1770E">
        <w:rPr>
          <w:rtl/>
          <w:lang w:bidi="fa-IR"/>
        </w:rPr>
        <w:t>-</w:t>
      </w:r>
      <w:r>
        <w:rPr>
          <w:rtl/>
          <w:lang w:bidi="fa-IR"/>
        </w:rPr>
        <w:t xml:space="preserve"> وهو أحد قولي الشافعي </w:t>
      </w:r>
      <w:r w:rsidRPr="00D1770E">
        <w:rPr>
          <w:rStyle w:val="libFootnotenumChar"/>
          <w:rtl/>
        </w:rPr>
        <w:t>(7)</w:t>
      </w:r>
      <w:r>
        <w:rPr>
          <w:rtl/>
          <w:lang w:bidi="fa-IR"/>
        </w:rPr>
        <w:t xml:space="preserve"> </w:t>
      </w:r>
      <w:r w:rsidR="00D1770E">
        <w:rPr>
          <w:rtl/>
          <w:lang w:bidi="fa-IR"/>
        </w:rPr>
        <w:t>-</w:t>
      </w:r>
      <w:r>
        <w:rPr>
          <w:rtl/>
          <w:lang w:bidi="fa-IR"/>
        </w:rPr>
        <w:t xml:space="preserve"> لأن تعمد الكلام مناف‌</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مريم : 58.</w:t>
      </w:r>
    </w:p>
    <w:p w:rsidR="005109CD" w:rsidRDefault="005109CD" w:rsidP="00B70EE0">
      <w:pPr>
        <w:pStyle w:val="libFootnote0"/>
        <w:rPr>
          <w:lang w:bidi="fa-IR"/>
        </w:rPr>
      </w:pPr>
      <w:r>
        <w:rPr>
          <w:rtl/>
          <w:lang w:bidi="fa-IR"/>
        </w:rPr>
        <w:t xml:space="preserve">(2) سنن النسائي 3 : 13 ، مسند أحمد 4 : 25 </w:t>
      </w:r>
      <w:r w:rsidR="00D1770E">
        <w:rPr>
          <w:rtl/>
          <w:lang w:bidi="fa-IR"/>
        </w:rPr>
        <w:t>-</w:t>
      </w:r>
      <w:r>
        <w:rPr>
          <w:rtl/>
          <w:lang w:bidi="fa-IR"/>
        </w:rPr>
        <w:t xml:space="preserve"> 26 ، سنن أبي داود 1 : 238 </w:t>
      </w:r>
      <w:r w:rsidR="008179DF">
        <w:rPr>
          <w:rFonts w:hint="cs"/>
          <w:rtl/>
          <w:lang w:bidi="fa-IR"/>
        </w:rPr>
        <w:t>/</w:t>
      </w:r>
      <w:r>
        <w:rPr>
          <w:rtl/>
          <w:lang w:bidi="fa-IR"/>
        </w:rPr>
        <w:t xml:space="preserve"> 904.</w:t>
      </w:r>
    </w:p>
    <w:p w:rsidR="005109CD" w:rsidRDefault="005109CD" w:rsidP="00B70EE0">
      <w:pPr>
        <w:pStyle w:val="libFootnote0"/>
        <w:rPr>
          <w:lang w:bidi="fa-IR"/>
        </w:rPr>
      </w:pPr>
      <w:r>
        <w:rPr>
          <w:rtl/>
          <w:lang w:bidi="fa-IR"/>
        </w:rPr>
        <w:t xml:space="preserve">(3) الفقيه 1 : 208 </w:t>
      </w:r>
      <w:r w:rsidR="001C169E">
        <w:rPr>
          <w:rFonts w:hint="cs"/>
          <w:rtl/>
          <w:lang w:bidi="fa-IR"/>
        </w:rPr>
        <w:t>/</w:t>
      </w:r>
      <w:r>
        <w:rPr>
          <w:rtl/>
          <w:lang w:bidi="fa-IR"/>
        </w:rPr>
        <w:t xml:space="preserve"> 941 ، التهذيب 2 : 317 </w:t>
      </w:r>
      <w:r w:rsidR="001C169E">
        <w:rPr>
          <w:rFonts w:hint="cs"/>
          <w:rtl/>
          <w:lang w:bidi="fa-IR"/>
        </w:rPr>
        <w:t>/</w:t>
      </w:r>
      <w:r>
        <w:rPr>
          <w:rtl/>
          <w:lang w:bidi="fa-IR"/>
        </w:rPr>
        <w:t xml:space="preserve"> 1295 ، الاستبصار 1 : 408 </w:t>
      </w:r>
      <w:r w:rsidR="001C169E">
        <w:rPr>
          <w:rFonts w:hint="cs"/>
          <w:rtl/>
          <w:lang w:bidi="fa-IR"/>
        </w:rPr>
        <w:t>/</w:t>
      </w:r>
      <w:r>
        <w:rPr>
          <w:rtl/>
          <w:lang w:bidi="fa-IR"/>
        </w:rPr>
        <w:t xml:space="preserve"> 1558.</w:t>
      </w:r>
    </w:p>
    <w:p w:rsidR="005109CD" w:rsidRDefault="005109CD" w:rsidP="00B70EE0">
      <w:pPr>
        <w:pStyle w:val="libFootnote0"/>
        <w:rPr>
          <w:lang w:bidi="fa-IR"/>
        </w:rPr>
      </w:pPr>
      <w:r>
        <w:rPr>
          <w:rtl/>
          <w:lang w:bidi="fa-IR"/>
        </w:rPr>
        <w:t>(4) المجموع 4 : 79 ، فتح العزيز 4 : 108.</w:t>
      </w:r>
    </w:p>
    <w:p w:rsidR="005109CD" w:rsidRDefault="005109CD" w:rsidP="00B70EE0">
      <w:pPr>
        <w:pStyle w:val="libFootnote0"/>
        <w:rPr>
          <w:lang w:bidi="fa-IR"/>
        </w:rPr>
      </w:pPr>
      <w:r>
        <w:rPr>
          <w:rtl/>
          <w:lang w:bidi="fa-IR"/>
        </w:rPr>
        <w:t>(5) فتح العزيز 4 : 107 و 108 ، مغني المحتاج 1 : 195.</w:t>
      </w:r>
    </w:p>
    <w:p w:rsidR="005109CD" w:rsidRDefault="005109CD" w:rsidP="00B70EE0">
      <w:pPr>
        <w:pStyle w:val="libFootnote0"/>
        <w:rPr>
          <w:lang w:bidi="fa-IR"/>
        </w:rPr>
      </w:pPr>
      <w:r>
        <w:rPr>
          <w:rtl/>
          <w:lang w:bidi="fa-IR"/>
        </w:rPr>
        <w:t>(6) سنن النسائي 3 : 138 و 149.</w:t>
      </w:r>
    </w:p>
    <w:p w:rsidR="005109CD" w:rsidRDefault="005109CD" w:rsidP="00B70EE0">
      <w:pPr>
        <w:pStyle w:val="libFootnote0"/>
        <w:rPr>
          <w:lang w:bidi="fa-IR"/>
        </w:rPr>
      </w:pPr>
      <w:r>
        <w:rPr>
          <w:rtl/>
          <w:lang w:bidi="fa-IR"/>
        </w:rPr>
        <w:t>(7) المجموع 4 : 79 و 89 ، فتح العزيز 4 : 108 ، المهذب للشيرازي 1 : 94 ، السراج الوهاج : 56 ، مغني المحتاج 1 : 195.</w:t>
      </w:r>
    </w:p>
    <w:p w:rsidR="00D1770E" w:rsidRDefault="004C68DC" w:rsidP="005B6482">
      <w:pPr>
        <w:pStyle w:val="libNormal"/>
        <w:rPr>
          <w:rtl/>
          <w:lang w:bidi="fa-IR"/>
        </w:rPr>
      </w:pPr>
      <w:r>
        <w:rPr>
          <w:rtl/>
          <w:lang w:bidi="fa-IR"/>
        </w:rPr>
        <w:br w:type="page"/>
      </w:r>
    </w:p>
    <w:p w:rsidR="005109CD" w:rsidRDefault="005109CD" w:rsidP="00275686">
      <w:pPr>
        <w:pStyle w:val="libNormal0"/>
        <w:rPr>
          <w:lang w:bidi="fa-IR"/>
        </w:rPr>
      </w:pPr>
      <w:r>
        <w:rPr>
          <w:rFonts w:hint="eastAsia"/>
          <w:rtl/>
          <w:lang w:bidi="fa-IR"/>
        </w:rPr>
        <w:lastRenderedPageBreak/>
        <w:t>للصلاة</w:t>
      </w:r>
      <w:r>
        <w:rPr>
          <w:rtl/>
          <w:lang w:bidi="fa-IR"/>
        </w:rPr>
        <w:t xml:space="preserve"> ، ولقول علي </w:t>
      </w:r>
      <w:r w:rsidR="00D1770E" w:rsidRPr="00D1770E">
        <w:rPr>
          <w:rStyle w:val="libAlaemChar"/>
          <w:rtl/>
        </w:rPr>
        <w:t>عليه‌السلام</w:t>
      </w:r>
      <w:r>
        <w:rPr>
          <w:rtl/>
          <w:lang w:bidi="fa-IR"/>
        </w:rPr>
        <w:t xml:space="preserve"> : « من أنّ في صلاته فقد تكلم » </w:t>
      </w:r>
      <w:r w:rsidRPr="00D1770E">
        <w:rPr>
          <w:rStyle w:val="libFootnotenumChar"/>
          <w:rtl/>
        </w:rPr>
        <w:t>(1)</w:t>
      </w:r>
      <w:r>
        <w:rPr>
          <w:rtl/>
          <w:lang w:bidi="fa-IR"/>
        </w:rPr>
        <w:t xml:space="preserve"> وللشافعي قول آخر : أنه لا يبطلها وإن كان بحرفين </w:t>
      </w:r>
      <w:r w:rsidRPr="00D1770E">
        <w:rPr>
          <w:rStyle w:val="libFootnotenumChar"/>
          <w:rtl/>
        </w:rPr>
        <w:t>(2)</w:t>
      </w:r>
      <w:r>
        <w:rPr>
          <w:rtl/>
          <w:lang w:bidi="fa-IR"/>
        </w:rPr>
        <w:t xml:space="preserve"> لأنه لا يعد كلاما</w:t>
      </w:r>
      <w:r w:rsidR="00275686">
        <w:rPr>
          <w:rFonts w:hint="cs"/>
          <w:rtl/>
          <w:lang w:bidi="fa-IR"/>
        </w:rPr>
        <w:t>ً</w:t>
      </w:r>
      <w:r>
        <w:rPr>
          <w:rtl/>
          <w:lang w:bidi="fa-IR"/>
        </w:rPr>
        <w:t>. وهو ممنوع.</w:t>
      </w:r>
    </w:p>
    <w:p w:rsidR="005109CD" w:rsidRDefault="005109CD" w:rsidP="005109CD">
      <w:pPr>
        <w:pStyle w:val="libNormal"/>
        <w:rPr>
          <w:lang w:bidi="fa-IR"/>
        </w:rPr>
      </w:pPr>
      <w:r>
        <w:rPr>
          <w:rFonts w:hint="eastAsia"/>
          <w:rtl/>
          <w:lang w:bidi="fa-IR"/>
        </w:rPr>
        <w:t>وقال</w:t>
      </w:r>
      <w:r>
        <w:rPr>
          <w:rtl/>
          <w:lang w:bidi="fa-IR"/>
        </w:rPr>
        <w:t xml:space="preserve"> أبو حنيفة : النفخ يبطلها وإن كان بحرف واحد ، والتأوّه للخوف من الله تعالى عند ذكر المخوفات لا يبطلها ولو كان بحرفين ، ويبطلها لو كان لغير ذلك كالألم يجده </w:t>
      </w:r>
      <w:r w:rsidRPr="00D1770E">
        <w:rPr>
          <w:rStyle w:val="libFootnotenumChar"/>
          <w:rtl/>
        </w:rPr>
        <w:t>(3)</w:t>
      </w:r>
      <w:r>
        <w:rPr>
          <w:rtl/>
          <w:lang w:bidi="fa-IR"/>
        </w:rPr>
        <w:t>. ولا دليل على هذا التفصيل.</w:t>
      </w:r>
    </w:p>
    <w:p w:rsidR="005109CD" w:rsidRDefault="005109CD" w:rsidP="005109CD">
      <w:pPr>
        <w:pStyle w:val="libNormal"/>
        <w:rPr>
          <w:lang w:bidi="fa-IR"/>
        </w:rPr>
      </w:pPr>
      <w:bookmarkStart w:id="274" w:name="_Toc105414123"/>
      <w:r w:rsidRPr="0088654B">
        <w:rPr>
          <w:rStyle w:val="Heading2Char"/>
          <w:rFonts w:hint="eastAsia"/>
          <w:rtl/>
        </w:rPr>
        <w:t>مسألة</w:t>
      </w:r>
      <w:r w:rsidRPr="0088654B">
        <w:rPr>
          <w:rStyle w:val="Heading2Char"/>
          <w:rtl/>
        </w:rPr>
        <w:t xml:space="preserve"> 328 :</w:t>
      </w:r>
      <w:bookmarkEnd w:id="274"/>
      <w:r>
        <w:rPr>
          <w:rtl/>
          <w:lang w:bidi="fa-IR"/>
        </w:rPr>
        <w:t xml:space="preserve"> الفعل الذي ليس من أفعال الصلاة إن كان قليلا</w:t>
      </w:r>
      <w:r w:rsidR="001A52AE">
        <w:rPr>
          <w:rFonts w:hint="cs"/>
          <w:rtl/>
          <w:lang w:bidi="fa-IR"/>
        </w:rPr>
        <w:t>ً</w:t>
      </w:r>
      <w:r>
        <w:rPr>
          <w:rtl/>
          <w:lang w:bidi="fa-IR"/>
        </w:rPr>
        <w:t xml:space="preserve"> لم تبطل به الصلاة‌ كالإ</w:t>
      </w:r>
      <w:r w:rsidR="00B13DA9">
        <w:rPr>
          <w:rFonts w:hint="cs"/>
          <w:rtl/>
          <w:lang w:bidi="fa-IR"/>
        </w:rPr>
        <w:t>ِ</w:t>
      </w:r>
      <w:r>
        <w:rPr>
          <w:rtl/>
          <w:lang w:bidi="fa-IR"/>
        </w:rPr>
        <w:t>شارة بالرأس ، والخطوة ، والضربة ، وإن كان كثيرا</w:t>
      </w:r>
      <w:r w:rsidR="00B13DA9">
        <w:rPr>
          <w:rFonts w:hint="cs"/>
          <w:rtl/>
          <w:lang w:bidi="fa-IR"/>
        </w:rPr>
        <w:t>ً</w:t>
      </w:r>
      <w:r>
        <w:rPr>
          <w:rtl/>
          <w:lang w:bidi="fa-IR"/>
        </w:rPr>
        <w:t xml:space="preserve"> أبطلها بلا خلاف في الحكمين لأن النبيّ </w:t>
      </w:r>
      <w:r w:rsidRPr="00D1770E">
        <w:rPr>
          <w:rStyle w:val="libAlaemChar"/>
          <w:rtl/>
        </w:rPr>
        <w:t>صلى‌الله‌عليه‌وآله</w:t>
      </w:r>
      <w:r>
        <w:rPr>
          <w:rtl/>
          <w:lang w:bidi="fa-IR"/>
        </w:rPr>
        <w:t xml:space="preserve"> أمر بقتل الأسودين في الصلاة : الحية ، والعقرب </w:t>
      </w:r>
      <w:r w:rsidRPr="00D1770E">
        <w:rPr>
          <w:rStyle w:val="libFootnotenumChar"/>
          <w:rtl/>
        </w:rPr>
        <w:t>(4)</w:t>
      </w:r>
      <w:r>
        <w:rPr>
          <w:rtl/>
          <w:lang w:bidi="fa-IR"/>
        </w:rPr>
        <w:t xml:space="preserve"> ، ودفع </w:t>
      </w:r>
      <w:r w:rsidR="00D1770E" w:rsidRPr="00D1770E">
        <w:rPr>
          <w:rStyle w:val="libAlaemChar"/>
          <w:rtl/>
        </w:rPr>
        <w:t>عليه‌السلام</w:t>
      </w:r>
      <w:r>
        <w:rPr>
          <w:rtl/>
          <w:lang w:bidi="fa-IR"/>
        </w:rPr>
        <w:t xml:space="preserve"> الم</w:t>
      </w:r>
      <w:r>
        <w:rPr>
          <w:rFonts w:hint="eastAsia"/>
          <w:rtl/>
          <w:lang w:bidi="fa-IR"/>
        </w:rPr>
        <w:t>ار</w:t>
      </w:r>
      <w:r>
        <w:rPr>
          <w:rtl/>
          <w:lang w:bidi="fa-IR"/>
        </w:rPr>
        <w:t xml:space="preserve"> بين يديه </w:t>
      </w:r>
      <w:r w:rsidRPr="00D1770E">
        <w:rPr>
          <w:rStyle w:val="libFootnotenumChar"/>
          <w:rtl/>
        </w:rPr>
        <w:t>(5)</w:t>
      </w:r>
      <w:r>
        <w:rPr>
          <w:rtl/>
          <w:lang w:bidi="fa-IR"/>
        </w:rPr>
        <w:t xml:space="preserve"> وحمل أمامة بنت أبي العاص ، وكان إذا سجد وضعها وإذا قام رفعها </w:t>
      </w:r>
      <w:r w:rsidRPr="00D1770E">
        <w:rPr>
          <w:rStyle w:val="libFootnotenumChar"/>
          <w:rtl/>
        </w:rPr>
        <w:t>(6)</w:t>
      </w:r>
      <w:r>
        <w:rPr>
          <w:rtl/>
          <w:lang w:bidi="fa-IR"/>
        </w:rPr>
        <w:t xml:space="preserve"> ، وقتل عقربا</w:t>
      </w:r>
      <w:r w:rsidR="0088553F">
        <w:rPr>
          <w:rFonts w:hint="cs"/>
          <w:rtl/>
          <w:lang w:bidi="fa-IR"/>
        </w:rPr>
        <w:t>ً</w:t>
      </w:r>
      <w:r>
        <w:rPr>
          <w:rtl/>
          <w:lang w:bidi="fa-IR"/>
        </w:rPr>
        <w:t xml:space="preserve"> وهو يصلي </w:t>
      </w:r>
      <w:r w:rsidRPr="00D1770E">
        <w:rPr>
          <w:rStyle w:val="libFootnotenumChar"/>
          <w:rtl/>
        </w:rPr>
        <w:t>(7)</w:t>
      </w:r>
      <w:r>
        <w:rPr>
          <w:rtl/>
          <w:lang w:bidi="fa-IR"/>
        </w:rPr>
        <w:t xml:space="preserve"> ، وأخذ ب</w:t>
      </w:r>
      <w:r w:rsidR="00DF0D6A">
        <w:rPr>
          <w:rFonts w:hint="cs"/>
          <w:rtl/>
          <w:lang w:bidi="fa-IR"/>
        </w:rPr>
        <w:t>اُ</w:t>
      </w:r>
      <w:r>
        <w:rPr>
          <w:rtl/>
          <w:lang w:bidi="fa-IR"/>
        </w:rPr>
        <w:t xml:space="preserve">ذن ابن عباس وأداره عن يساره إلى يمينه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واختلف</w:t>
      </w:r>
      <w:r>
        <w:rPr>
          <w:rtl/>
          <w:lang w:bidi="fa-IR"/>
        </w:rPr>
        <w:t xml:space="preserve"> الفقهاء في حدّ</w:t>
      </w:r>
      <w:r w:rsidR="00D7173A">
        <w:rPr>
          <w:rFonts w:hint="cs"/>
          <w:rtl/>
          <w:lang w:bidi="fa-IR"/>
        </w:rPr>
        <w:t>ِ</w:t>
      </w:r>
      <w:r>
        <w:rPr>
          <w:rtl/>
          <w:lang w:bidi="fa-IR"/>
        </w:rPr>
        <w:t xml:space="preserve"> الكثرة ، فالذي عوّ</w:t>
      </w:r>
      <w:r w:rsidR="00D7173A">
        <w:rPr>
          <w:rFonts w:hint="cs"/>
          <w:rtl/>
          <w:lang w:bidi="fa-IR"/>
        </w:rPr>
        <w:t>َ</w:t>
      </w:r>
      <w:r>
        <w:rPr>
          <w:rtl/>
          <w:lang w:bidi="fa-IR"/>
        </w:rPr>
        <w:t>ل عليه علماؤنا البناء على‌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330 </w:t>
      </w:r>
      <w:r w:rsidR="00D7173A">
        <w:rPr>
          <w:rFonts w:hint="cs"/>
          <w:rtl/>
          <w:lang w:bidi="fa-IR"/>
        </w:rPr>
        <w:t>/</w:t>
      </w:r>
      <w:r>
        <w:rPr>
          <w:rtl/>
          <w:lang w:bidi="fa-IR"/>
        </w:rPr>
        <w:t xml:space="preserve"> 1356.</w:t>
      </w:r>
    </w:p>
    <w:p w:rsidR="005109CD" w:rsidRDefault="005109CD" w:rsidP="00B70EE0">
      <w:pPr>
        <w:pStyle w:val="libFootnote0"/>
        <w:rPr>
          <w:lang w:bidi="fa-IR"/>
        </w:rPr>
      </w:pPr>
      <w:r>
        <w:rPr>
          <w:rtl/>
          <w:lang w:bidi="fa-IR"/>
        </w:rPr>
        <w:t>(2) السراج الوهاج : 56 ، مغني المحتاج 1 : 195 ، فتح العزيز 4 : 107 و 108.</w:t>
      </w:r>
    </w:p>
    <w:p w:rsidR="005109CD" w:rsidRDefault="005109CD" w:rsidP="00B70EE0">
      <w:pPr>
        <w:pStyle w:val="libFootnote0"/>
        <w:rPr>
          <w:lang w:bidi="fa-IR"/>
        </w:rPr>
      </w:pPr>
      <w:r>
        <w:rPr>
          <w:rtl/>
          <w:lang w:bidi="fa-IR"/>
        </w:rPr>
        <w:t>(3) بدائع الصنائع 1 : 234 و 235 ، المجموع 4 : 89 ، اللباب 1 : 85 ، المغني 1 : 742 ، وفي المصادر : إن سمع النفخ فهو بمنزلة الكلام [ فتبطل الصلاة ] وإل</w:t>
      </w:r>
      <w:r w:rsidR="00D7173A">
        <w:rPr>
          <w:rFonts w:hint="cs"/>
          <w:rtl/>
          <w:lang w:bidi="fa-IR"/>
        </w:rPr>
        <w:t>ّ</w:t>
      </w:r>
      <w:r>
        <w:rPr>
          <w:rtl/>
          <w:lang w:bidi="fa-IR"/>
        </w:rPr>
        <w:t>ا فلا يضر.</w:t>
      </w:r>
    </w:p>
    <w:p w:rsidR="005109CD" w:rsidRDefault="005109CD" w:rsidP="00B70EE0">
      <w:pPr>
        <w:pStyle w:val="libFootnote0"/>
        <w:rPr>
          <w:lang w:bidi="fa-IR"/>
        </w:rPr>
      </w:pPr>
      <w:r>
        <w:rPr>
          <w:rtl/>
          <w:lang w:bidi="fa-IR"/>
        </w:rPr>
        <w:t xml:space="preserve">(4) سنن النسائي 3 : 10 ، سنن ابن ماجة 1 : 394 </w:t>
      </w:r>
      <w:r w:rsidR="00D7173A">
        <w:rPr>
          <w:rFonts w:hint="cs"/>
          <w:rtl/>
          <w:lang w:bidi="fa-IR"/>
        </w:rPr>
        <w:t>/</w:t>
      </w:r>
      <w:r>
        <w:rPr>
          <w:rtl/>
          <w:lang w:bidi="fa-IR"/>
        </w:rPr>
        <w:t xml:space="preserve"> 1245 ، سنن الدارمي 1 : 354 ، مسند أحمد 2 : 233 و 248 و 255 و 284 و 473 و 475 و 490.</w:t>
      </w:r>
    </w:p>
    <w:p w:rsidR="005109CD" w:rsidRDefault="005109CD" w:rsidP="00B70EE0">
      <w:pPr>
        <w:pStyle w:val="libFootnote0"/>
        <w:rPr>
          <w:lang w:bidi="fa-IR"/>
        </w:rPr>
      </w:pPr>
      <w:r>
        <w:rPr>
          <w:rtl/>
          <w:lang w:bidi="fa-IR"/>
        </w:rPr>
        <w:t xml:space="preserve">(5) سنن ابن ماجة 1 : 305 </w:t>
      </w:r>
      <w:r w:rsidR="003A47AE">
        <w:rPr>
          <w:rFonts w:hint="cs"/>
          <w:rtl/>
          <w:lang w:bidi="fa-IR"/>
        </w:rPr>
        <w:t>/</w:t>
      </w:r>
      <w:r>
        <w:rPr>
          <w:rtl/>
          <w:lang w:bidi="fa-IR"/>
        </w:rPr>
        <w:t xml:space="preserve"> 948.</w:t>
      </w:r>
    </w:p>
    <w:p w:rsidR="005109CD" w:rsidRDefault="005109CD" w:rsidP="00B70EE0">
      <w:pPr>
        <w:pStyle w:val="libFootnote0"/>
        <w:rPr>
          <w:lang w:bidi="fa-IR"/>
        </w:rPr>
      </w:pPr>
      <w:r>
        <w:rPr>
          <w:rtl/>
          <w:lang w:bidi="fa-IR"/>
        </w:rPr>
        <w:t xml:space="preserve">(6) صحيح البخاري 1 : 137 ، صحيح مسلم 1 : 385 و 386 </w:t>
      </w:r>
      <w:r w:rsidR="003A47AE">
        <w:rPr>
          <w:rFonts w:hint="cs"/>
          <w:rtl/>
          <w:lang w:bidi="fa-IR"/>
        </w:rPr>
        <w:t>/</w:t>
      </w:r>
      <w:r>
        <w:rPr>
          <w:rtl/>
          <w:lang w:bidi="fa-IR"/>
        </w:rPr>
        <w:t xml:space="preserve"> 543 ، سنن النسائي 3 : 10 ، سنن أبي داود 1 : 241 </w:t>
      </w:r>
      <w:r w:rsidR="002E7F64">
        <w:rPr>
          <w:rFonts w:hint="cs"/>
          <w:rtl/>
          <w:lang w:bidi="fa-IR"/>
        </w:rPr>
        <w:t>/</w:t>
      </w:r>
      <w:r>
        <w:rPr>
          <w:rtl/>
          <w:lang w:bidi="fa-IR"/>
        </w:rPr>
        <w:t xml:space="preserve"> 917 و 918 و 242 </w:t>
      </w:r>
      <w:r w:rsidR="002E7F64">
        <w:rPr>
          <w:rFonts w:hint="cs"/>
          <w:rtl/>
          <w:lang w:bidi="fa-IR"/>
        </w:rPr>
        <w:t>/</w:t>
      </w:r>
      <w:r>
        <w:rPr>
          <w:rtl/>
          <w:lang w:bidi="fa-IR"/>
        </w:rPr>
        <w:t xml:space="preserve"> 919 و 920 ، الموطأ 1 : 170 </w:t>
      </w:r>
      <w:r w:rsidR="002E7F64">
        <w:rPr>
          <w:rFonts w:hint="cs"/>
          <w:rtl/>
          <w:lang w:bidi="fa-IR"/>
        </w:rPr>
        <w:t>/</w:t>
      </w:r>
      <w:r>
        <w:rPr>
          <w:rtl/>
          <w:lang w:bidi="fa-IR"/>
        </w:rPr>
        <w:t xml:space="preserve"> 81 ، سنن البيهقي 2 : 262 </w:t>
      </w:r>
      <w:r w:rsidR="00D1770E">
        <w:rPr>
          <w:rtl/>
          <w:lang w:bidi="fa-IR"/>
        </w:rPr>
        <w:t>-</w:t>
      </w:r>
      <w:r>
        <w:rPr>
          <w:rtl/>
          <w:lang w:bidi="fa-IR"/>
        </w:rPr>
        <w:t xml:space="preserve"> 263.</w:t>
      </w:r>
    </w:p>
    <w:p w:rsidR="005109CD" w:rsidRDefault="005109CD" w:rsidP="00B70EE0">
      <w:pPr>
        <w:pStyle w:val="libFootnote0"/>
        <w:rPr>
          <w:lang w:bidi="fa-IR"/>
        </w:rPr>
      </w:pPr>
      <w:r>
        <w:rPr>
          <w:rtl/>
          <w:lang w:bidi="fa-IR"/>
        </w:rPr>
        <w:t xml:space="preserve">(7) سنن ابن ماجة 1 : 395 </w:t>
      </w:r>
      <w:r w:rsidR="0052308B">
        <w:rPr>
          <w:rFonts w:hint="cs"/>
          <w:rtl/>
          <w:lang w:bidi="fa-IR"/>
        </w:rPr>
        <w:t>/</w:t>
      </w:r>
      <w:r>
        <w:rPr>
          <w:rtl/>
          <w:lang w:bidi="fa-IR"/>
        </w:rPr>
        <w:t xml:space="preserve"> 1247.</w:t>
      </w:r>
    </w:p>
    <w:p w:rsidR="005109CD" w:rsidRDefault="005109CD" w:rsidP="00B70EE0">
      <w:pPr>
        <w:pStyle w:val="libFootnote0"/>
        <w:rPr>
          <w:lang w:bidi="fa-IR"/>
        </w:rPr>
      </w:pPr>
      <w:r>
        <w:rPr>
          <w:rtl/>
          <w:lang w:bidi="fa-IR"/>
        </w:rPr>
        <w:t xml:space="preserve">(8) سنن أبي داود 1 : 166 </w:t>
      </w:r>
      <w:r w:rsidR="0052308B">
        <w:rPr>
          <w:rFonts w:hint="cs"/>
          <w:rtl/>
          <w:lang w:bidi="fa-IR"/>
        </w:rPr>
        <w:t>/</w:t>
      </w:r>
      <w:r>
        <w:rPr>
          <w:rtl/>
          <w:lang w:bidi="fa-IR"/>
        </w:rPr>
        <w:t xml:space="preserve"> 610 ، سنن النسائي 2 : 87 ، سنن البيهقي 3 : 95.</w:t>
      </w:r>
    </w:p>
    <w:p w:rsidR="00D1770E" w:rsidRDefault="004C68DC" w:rsidP="005B6482">
      <w:pPr>
        <w:pStyle w:val="libNormal"/>
        <w:rPr>
          <w:rtl/>
          <w:lang w:bidi="fa-IR"/>
        </w:rPr>
      </w:pPr>
      <w:r>
        <w:rPr>
          <w:rtl/>
          <w:lang w:bidi="fa-IR"/>
        </w:rPr>
        <w:br w:type="page"/>
      </w:r>
    </w:p>
    <w:p w:rsidR="005109CD" w:rsidRDefault="005109CD" w:rsidP="00DF25DD">
      <w:pPr>
        <w:pStyle w:val="libNormal0"/>
        <w:rPr>
          <w:lang w:bidi="fa-IR"/>
        </w:rPr>
      </w:pPr>
      <w:r>
        <w:rPr>
          <w:rFonts w:hint="eastAsia"/>
          <w:rtl/>
          <w:lang w:bidi="fa-IR"/>
        </w:rPr>
        <w:lastRenderedPageBreak/>
        <w:t>العادة</w:t>
      </w:r>
      <w:r>
        <w:rPr>
          <w:rtl/>
          <w:lang w:bidi="fa-IR"/>
        </w:rPr>
        <w:t xml:space="preserve"> فما ي</w:t>
      </w:r>
      <w:r w:rsidR="00DF25DD">
        <w:rPr>
          <w:rFonts w:hint="cs"/>
          <w:rtl/>
          <w:lang w:bidi="fa-IR"/>
        </w:rPr>
        <w:t>ُ</w:t>
      </w:r>
      <w:r>
        <w:rPr>
          <w:rtl/>
          <w:lang w:bidi="fa-IR"/>
        </w:rPr>
        <w:t>سمى في العادة كثيرا</w:t>
      </w:r>
      <w:r w:rsidR="004B208C">
        <w:rPr>
          <w:rFonts w:hint="cs"/>
          <w:rtl/>
          <w:lang w:bidi="fa-IR"/>
        </w:rPr>
        <w:t>ً</w:t>
      </w:r>
      <w:r>
        <w:rPr>
          <w:rtl/>
          <w:lang w:bidi="fa-IR"/>
        </w:rPr>
        <w:t xml:space="preserve"> فهو كثير وإل</w:t>
      </w:r>
      <w:r w:rsidR="00E6680F">
        <w:rPr>
          <w:rFonts w:hint="cs"/>
          <w:rtl/>
          <w:lang w:bidi="fa-IR"/>
        </w:rPr>
        <w:t>ّ</w:t>
      </w:r>
      <w:r>
        <w:rPr>
          <w:rtl/>
          <w:lang w:bidi="fa-IR"/>
        </w:rPr>
        <w:t>ا فلا لأن عادة الشرع رد الناس فيما لم ينص عليه إلى ع</w:t>
      </w:r>
      <w:r w:rsidR="00E6680F">
        <w:rPr>
          <w:rFonts w:hint="cs"/>
          <w:rtl/>
          <w:lang w:bidi="fa-IR"/>
        </w:rPr>
        <w:t>ُ</w:t>
      </w:r>
      <w:r>
        <w:rPr>
          <w:rtl/>
          <w:lang w:bidi="fa-IR"/>
        </w:rPr>
        <w:t xml:space="preserve">رفهم ، وبه قال بعض الشافعية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بعضهم : القليل ما لا يسع زمانه لفعل ركعة من الصلاة ، والكثير ما يسع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بعضهم : ما لا يحتاج إلى فعل اليدين معا</w:t>
      </w:r>
      <w:r w:rsidR="00B374A7">
        <w:rPr>
          <w:rFonts w:hint="cs"/>
          <w:rtl/>
          <w:lang w:bidi="fa-IR"/>
        </w:rPr>
        <w:t>ً</w:t>
      </w:r>
      <w:r>
        <w:rPr>
          <w:rtl/>
          <w:lang w:bidi="fa-IR"/>
        </w:rPr>
        <w:t xml:space="preserve"> كرفع العمامة وحل الإزار فهو قليل ، وما يحتاج إليهما معا</w:t>
      </w:r>
      <w:r w:rsidR="00B374A7">
        <w:rPr>
          <w:rFonts w:hint="cs"/>
          <w:rtl/>
          <w:lang w:bidi="fa-IR"/>
        </w:rPr>
        <w:t>ً</w:t>
      </w:r>
      <w:r>
        <w:rPr>
          <w:rtl/>
          <w:lang w:bidi="fa-IR"/>
        </w:rPr>
        <w:t xml:space="preserve"> كتكوير العمامة وعقد السراويل فهو كثير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بعضهم : القليل ما لا يظن الناظر إلى فاعله أنه ليس في الصلاة ، والكثير ما يظن به الناظر إلى فاعله الإ</w:t>
      </w:r>
      <w:r w:rsidR="00162D2E">
        <w:rPr>
          <w:rFonts w:hint="cs"/>
          <w:rtl/>
          <w:lang w:bidi="fa-IR"/>
        </w:rPr>
        <w:t>ِ</w:t>
      </w:r>
      <w:r>
        <w:rPr>
          <w:rtl/>
          <w:lang w:bidi="fa-IR"/>
        </w:rPr>
        <w:t xml:space="preserve">عراض عن الصلاة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فالخطوة الواحدة والضربة قليل ، والثلاث كثير ، وفي الفعلين للشافعية وجهان : أحدهما : أنه كثير لتكرره. والأصحّ خلافه </w:t>
      </w:r>
      <w:r w:rsidRPr="00D1770E">
        <w:rPr>
          <w:rStyle w:val="libFootnotenumChar"/>
          <w:rtl/>
        </w:rPr>
        <w:t>(5)</w:t>
      </w:r>
      <w:r>
        <w:rPr>
          <w:rtl/>
          <w:lang w:bidi="fa-IR"/>
        </w:rPr>
        <w:t xml:space="preserve"> لأن النبيّ </w:t>
      </w:r>
      <w:r w:rsidRPr="00D1770E">
        <w:rPr>
          <w:rStyle w:val="libAlaemChar"/>
          <w:rtl/>
        </w:rPr>
        <w:t>صلى‌الله‌عليه‌وآله</w:t>
      </w:r>
      <w:r>
        <w:rPr>
          <w:rtl/>
          <w:lang w:bidi="fa-IR"/>
        </w:rPr>
        <w:t xml:space="preserve"> خلع نعليه في الصلاة وهما فعلان </w:t>
      </w:r>
      <w:r w:rsidRPr="00D1770E">
        <w:rPr>
          <w:rStyle w:val="libFootnotenumChar"/>
          <w:rtl/>
        </w:rPr>
        <w:t>(6)</w:t>
      </w:r>
      <w:r>
        <w:rPr>
          <w:rtl/>
          <w:lang w:bidi="fa-IR"/>
        </w:rPr>
        <w:t>.</w:t>
      </w:r>
    </w:p>
    <w:p w:rsidR="005109CD" w:rsidRDefault="005109CD" w:rsidP="00377162">
      <w:pPr>
        <w:pStyle w:val="Heading3"/>
        <w:rPr>
          <w:lang w:bidi="fa-IR"/>
        </w:rPr>
      </w:pPr>
      <w:bookmarkStart w:id="275" w:name="_Toc105414124"/>
      <w:r>
        <w:rPr>
          <w:rFonts w:hint="eastAsia"/>
          <w:rtl/>
          <w:lang w:bidi="fa-IR"/>
        </w:rPr>
        <w:t>فروع</w:t>
      </w:r>
      <w:r>
        <w:rPr>
          <w:rtl/>
          <w:lang w:bidi="fa-IR"/>
        </w:rPr>
        <w:t xml:space="preserve"> :</w:t>
      </w:r>
      <w:bookmarkEnd w:id="27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الكثير إذا توالى أبطل ، أما مع التفرّق فإشكال ينشأ من صدق الكثرة عليه ، وعدمه للتفرق ، فإن النبيّ </w:t>
      </w:r>
      <w:r w:rsidRPr="00D1770E">
        <w:rPr>
          <w:rStyle w:val="libAlaemChar"/>
          <w:rtl/>
        </w:rPr>
        <w:t>صلى‌الله‌عليه‌وآله</w:t>
      </w:r>
      <w:r>
        <w:rPr>
          <w:rtl/>
          <w:lang w:bidi="fa-IR"/>
        </w:rPr>
        <w:t xml:space="preserve"> كان يضع أمامة ويرفعها ، فلو خطا خطوة ثم بعد زمان خطوة أخرى لم تبطل صلاته ، وقال بعض الشافعية : ينبغي أن يقع بين الاولى والثانية قدر ركع</w:t>
      </w:r>
      <w:r>
        <w:rPr>
          <w:rFonts w:hint="eastAsia"/>
          <w:rtl/>
          <w:lang w:bidi="fa-IR"/>
        </w:rPr>
        <w:t>ة</w:t>
      </w:r>
      <w:r>
        <w:rPr>
          <w:rtl/>
          <w:lang w:bidi="fa-IR"/>
        </w:rPr>
        <w:t xml:space="preserve">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93 ، فتح العزيز 4 : 129 ، مغني المحتاج 1 : 199.</w:t>
      </w:r>
    </w:p>
    <w:p w:rsidR="005109CD" w:rsidRDefault="005109CD" w:rsidP="00B70EE0">
      <w:pPr>
        <w:pStyle w:val="libFootnote0"/>
        <w:rPr>
          <w:lang w:bidi="fa-IR"/>
        </w:rPr>
      </w:pPr>
      <w:r>
        <w:rPr>
          <w:rtl/>
          <w:lang w:bidi="fa-IR"/>
        </w:rPr>
        <w:t>(2) المجموع 4 : 93 ، فتح العزيز 4 : 126 ، مغني المحتاج 1 : 199.</w:t>
      </w:r>
    </w:p>
    <w:p w:rsidR="005109CD" w:rsidRDefault="005109CD" w:rsidP="00B70EE0">
      <w:pPr>
        <w:pStyle w:val="libFootnote0"/>
        <w:rPr>
          <w:lang w:bidi="fa-IR"/>
        </w:rPr>
      </w:pPr>
      <w:r>
        <w:rPr>
          <w:rtl/>
          <w:lang w:bidi="fa-IR"/>
        </w:rPr>
        <w:t>(3) المجموع 4 : 93 ، فتح العزيز 4 : 126 ، مغني المحتاج 1 : 199.</w:t>
      </w:r>
    </w:p>
    <w:p w:rsidR="005109CD" w:rsidRDefault="005109CD" w:rsidP="00B70EE0">
      <w:pPr>
        <w:pStyle w:val="libFootnote0"/>
        <w:rPr>
          <w:lang w:bidi="fa-IR"/>
        </w:rPr>
      </w:pPr>
      <w:r>
        <w:rPr>
          <w:rtl/>
          <w:lang w:bidi="fa-IR"/>
        </w:rPr>
        <w:t>(4) المجموع 4 : 93 ، فتح العزيز 4 : 127.</w:t>
      </w:r>
    </w:p>
    <w:p w:rsidR="005109CD" w:rsidRDefault="005109CD" w:rsidP="00B70EE0">
      <w:pPr>
        <w:pStyle w:val="libFootnote0"/>
        <w:rPr>
          <w:lang w:bidi="fa-IR"/>
        </w:rPr>
      </w:pPr>
      <w:r>
        <w:rPr>
          <w:rtl/>
          <w:lang w:bidi="fa-IR"/>
        </w:rPr>
        <w:t>(5) المجموع 4 : 93 ، المهذب للشيرازي 1 : 95 ، فتح العزيز 4 : 129.</w:t>
      </w:r>
    </w:p>
    <w:p w:rsidR="005109CD" w:rsidRDefault="005109CD" w:rsidP="00B70EE0">
      <w:pPr>
        <w:pStyle w:val="libFootnote0"/>
        <w:rPr>
          <w:lang w:bidi="fa-IR"/>
        </w:rPr>
      </w:pPr>
      <w:r>
        <w:rPr>
          <w:rtl/>
          <w:lang w:bidi="fa-IR"/>
        </w:rPr>
        <w:t xml:space="preserve">(6) سنن الدارمي 1 : 320 ، سنن أبي داود 1 : 175 </w:t>
      </w:r>
      <w:r w:rsidR="004A5556">
        <w:rPr>
          <w:rFonts w:hint="cs"/>
          <w:rtl/>
          <w:lang w:bidi="fa-IR"/>
        </w:rPr>
        <w:t>/</w:t>
      </w:r>
      <w:r>
        <w:rPr>
          <w:rtl/>
          <w:lang w:bidi="fa-IR"/>
        </w:rPr>
        <w:t xml:space="preserve"> 650 ، مسند أحمد 3 : 20 و 92.</w:t>
      </w:r>
    </w:p>
    <w:p w:rsidR="005109CD" w:rsidRDefault="005109CD" w:rsidP="00B70EE0">
      <w:pPr>
        <w:pStyle w:val="libFootnote0"/>
        <w:rPr>
          <w:lang w:bidi="fa-IR"/>
        </w:rPr>
      </w:pPr>
      <w:r>
        <w:rPr>
          <w:rtl/>
          <w:lang w:bidi="fa-IR"/>
        </w:rPr>
        <w:t>(7) المجموع 4 : 93 ، فتح العزيز 4 : 129 ، مغني المحتاج 1 : 199.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الفعلة الواحدة لا ت</w:t>
      </w:r>
      <w:r w:rsidR="004A5556">
        <w:rPr>
          <w:rFonts w:hint="cs"/>
          <w:rtl/>
          <w:lang w:bidi="fa-IR"/>
        </w:rPr>
        <w:t>ُ</w:t>
      </w:r>
      <w:r>
        <w:rPr>
          <w:rtl/>
          <w:lang w:bidi="fa-IR"/>
        </w:rPr>
        <w:t>بطل ، فإن تفاحشت فإشكال ، كالوثبة الفاحشة فإنها لإ</w:t>
      </w:r>
      <w:r w:rsidR="004A5556">
        <w:rPr>
          <w:rFonts w:hint="cs"/>
          <w:rtl/>
          <w:lang w:bidi="fa-IR"/>
        </w:rPr>
        <w:t>ِ</w:t>
      </w:r>
      <w:r>
        <w:rPr>
          <w:rtl/>
          <w:lang w:bidi="fa-IR"/>
        </w:rPr>
        <w:t>فراطها وبعدها عن حال المصلّي توجب البطلان.</w:t>
      </w:r>
    </w:p>
    <w:p w:rsidR="005109CD" w:rsidRDefault="005109CD" w:rsidP="004A1A8B">
      <w:pPr>
        <w:pStyle w:val="libNormal"/>
        <w:rPr>
          <w:lang w:bidi="fa-IR"/>
        </w:rPr>
      </w:pPr>
      <w:r>
        <w:rPr>
          <w:rFonts w:hint="eastAsia"/>
          <w:rtl/>
          <w:lang w:bidi="fa-IR"/>
        </w:rPr>
        <w:t>ج</w:t>
      </w:r>
      <w:r>
        <w:rPr>
          <w:rtl/>
          <w:lang w:bidi="fa-IR"/>
        </w:rPr>
        <w:t xml:space="preserve"> </w:t>
      </w:r>
      <w:r w:rsidR="00CE1D2B">
        <w:rPr>
          <w:rtl/>
          <w:lang w:bidi="fa-IR"/>
        </w:rPr>
        <w:t>–</w:t>
      </w:r>
      <w:r>
        <w:rPr>
          <w:rtl/>
          <w:lang w:bidi="fa-IR"/>
        </w:rPr>
        <w:t xml:space="preserve"> الثلاثة المبطلة يراد بها الخطوات المتباعدة‌ ، أمّا الحركات الخفيفة كتحريك الأصابع في مسبحة ، أو حكمه فالأقرب منع الإ</w:t>
      </w:r>
      <w:r w:rsidR="004A1A8B">
        <w:rPr>
          <w:rFonts w:hint="cs"/>
          <w:rtl/>
          <w:lang w:bidi="fa-IR"/>
        </w:rPr>
        <w:t>ِ</w:t>
      </w:r>
      <w:r>
        <w:rPr>
          <w:rtl/>
          <w:lang w:bidi="fa-IR"/>
        </w:rPr>
        <w:t>بطال بها لأنها لا تخل بهيئة الخشوع والاستكانة فهي مع الكثرة بمثابة الفعل القليل ، ويحتمل الإ</w:t>
      </w:r>
      <w:r w:rsidR="004A1A8B">
        <w:rPr>
          <w:rFonts w:hint="cs"/>
          <w:rtl/>
          <w:lang w:bidi="fa-IR"/>
        </w:rPr>
        <w:t>ِ</w:t>
      </w:r>
      <w:r>
        <w:rPr>
          <w:rtl/>
          <w:lang w:bidi="fa-IR"/>
        </w:rPr>
        <w:t xml:space="preserve">بطال للكثرة ، وللشافعية وجهان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لا يكره قتل الحية والعقرب في الصلاة‌ </w:t>
      </w:r>
      <w:r w:rsidR="00D1770E">
        <w:rPr>
          <w:rtl/>
          <w:lang w:bidi="fa-IR"/>
        </w:rPr>
        <w:t>-</w:t>
      </w:r>
      <w:r>
        <w:rPr>
          <w:rtl/>
          <w:lang w:bidi="fa-IR"/>
        </w:rPr>
        <w:t xml:space="preserve"> وبه قال الشافعي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أمر به </w:t>
      </w:r>
      <w:r w:rsidRPr="00D1770E">
        <w:rPr>
          <w:rStyle w:val="libFootnotenumChar"/>
          <w:rtl/>
        </w:rPr>
        <w:t>(3)</w:t>
      </w:r>
      <w:r>
        <w:rPr>
          <w:rtl/>
          <w:lang w:bidi="fa-IR"/>
        </w:rPr>
        <w:t xml:space="preserve"> ، وقال النخعي : يكره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الفعل الكثير إنما ي</w:t>
      </w:r>
      <w:r w:rsidR="004A1A8B">
        <w:rPr>
          <w:rFonts w:hint="cs"/>
          <w:rtl/>
          <w:lang w:bidi="fa-IR"/>
        </w:rPr>
        <w:t>ُ</w:t>
      </w:r>
      <w:r>
        <w:rPr>
          <w:rtl/>
          <w:lang w:bidi="fa-IR"/>
        </w:rPr>
        <w:t xml:space="preserve">بطل مع العمد‌ أمّا مع النسيان فلا خلاف عند علمائنا لقوله </w:t>
      </w:r>
      <w:r w:rsidR="00D1770E" w:rsidRPr="00D1770E">
        <w:rPr>
          <w:rStyle w:val="libAlaemChar"/>
          <w:rtl/>
        </w:rPr>
        <w:t>عليه‌السلام</w:t>
      </w:r>
      <w:r>
        <w:rPr>
          <w:rtl/>
          <w:lang w:bidi="fa-IR"/>
        </w:rPr>
        <w:t xml:space="preserve"> : ( رفع عن أمتي الخطأ ، والنسيان ، وما استكرهوا عليه ) </w:t>
      </w:r>
      <w:r w:rsidRPr="00D1770E">
        <w:rPr>
          <w:rStyle w:val="libFootnotenumChar"/>
          <w:rtl/>
        </w:rPr>
        <w:t>(5)</w:t>
      </w:r>
      <w:r>
        <w:rPr>
          <w:rtl/>
          <w:lang w:bidi="fa-IR"/>
        </w:rPr>
        <w:t xml:space="preserve"> وهو أحد وجهي الشافعية ، والثاني : أنه مبطل </w:t>
      </w:r>
      <w:r w:rsidRPr="00D1770E">
        <w:rPr>
          <w:rStyle w:val="libFootnotenumChar"/>
          <w:rtl/>
        </w:rPr>
        <w:t>(6)</w:t>
      </w:r>
      <w:r>
        <w:rPr>
          <w:rtl/>
          <w:lang w:bidi="fa-IR"/>
        </w:rPr>
        <w:t xml:space="preserve"> لأن النسيان بالفعل الكثير قلّ</w:t>
      </w:r>
      <w:r w:rsidR="004A1A8B">
        <w:rPr>
          <w:rFonts w:hint="cs"/>
          <w:rtl/>
          <w:lang w:bidi="fa-IR"/>
        </w:rPr>
        <w:t>َ</w:t>
      </w:r>
      <w:r>
        <w:rPr>
          <w:rtl/>
          <w:lang w:bidi="fa-IR"/>
        </w:rPr>
        <w:t xml:space="preserve">ما يقع ، ويمكن الاحتراز عنه </w:t>
      </w:r>
      <w:r>
        <w:rPr>
          <w:rFonts w:hint="eastAsia"/>
          <w:rtl/>
          <w:lang w:bidi="fa-IR"/>
        </w:rPr>
        <w:t>في</w:t>
      </w:r>
      <w:r>
        <w:rPr>
          <w:rtl/>
          <w:lang w:bidi="fa-IR"/>
        </w:rPr>
        <w:t xml:space="preserve"> العادة.</w:t>
      </w:r>
    </w:p>
    <w:p w:rsidR="005109CD" w:rsidRDefault="005109CD" w:rsidP="00311716">
      <w:pPr>
        <w:pStyle w:val="libNormal"/>
        <w:rPr>
          <w:lang w:bidi="fa-IR"/>
        </w:rPr>
      </w:pPr>
      <w:r>
        <w:rPr>
          <w:rFonts w:hint="eastAsia"/>
          <w:rtl/>
          <w:lang w:bidi="fa-IR"/>
        </w:rPr>
        <w:t>وينتقض</w:t>
      </w:r>
      <w:r>
        <w:rPr>
          <w:rtl/>
          <w:lang w:bidi="fa-IR"/>
        </w:rPr>
        <w:t xml:space="preserve"> عندهم بقصة ذي اليدين ، فإنهم رووا أن النبيّ </w:t>
      </w:r>
      <w:r w:rsidRPr="00311716">
        <w:rPr>
          <w:rtl/>
        </w:rPr>
        <w:t>صلى</w:t>
      </w:r>
      <w:r w:rsidR="00311716">
        <w:rPr>
          <w:rFonts w:hint="cs"/>
          <w:rtl/>
        </w:rPr>
        <w:t xml:space="preserve"> </w:t>
      </w:r>
      <w:r w:rsidRPr="00311716">
        <w:rPr>
          <w:rtl/>
        </w:rPr>
        <w:t>‌الله‌</w:t>
      </w:r>
      <w:r w:rsidR="00311716">
        <w:rPr>
          <w:rFonts w:hint="cs"/>
          <w:rtl/>
        </w:rPr>
        <w:t xml:space="preserve"> </w:t>
      </w:r>
      <w:r w:rsidRPr="00311716">
        <w:rPr>
          <w:rtl/>
        </w:rPr>
        <w:t>عليه</w:t>
      </w:r>
      <w:r w:rsidR="00311716">
        <w:rPr>
          <w:rFonts w:hint="cs"/>
          <w:rtl/>
        </w:rPr>
        <w:t xml:space="preserve"> </w:t>
      </w:r>
      <w:r w:rsidRPr="00311716">
        <w:rPr>
          <w:rtl/>
        </w:rPr>
        <w:t>‌وآله</w:t>
      </w:r>
      <w:r>
        <w:rPr>
          <w:rtl/>
          <w:lang w:bidi="fa-IR"/>
        </w:rPr>
        <w:t xml:space="preserve"> سلّم عن اثنتين ، ثم قام إلى خشبة في مقدم المسجد ، فوضع يديه عليها وخرج سرعان القوم من المسجد ، وقالوا : قصرت الصلاة ، ثم لما عرف رسول الله </w:t>
      </w:r>
      <w:r w:rsidRPr="00D1770E">
        <w:rPr>
          <w:rStyle w:val="libAlaemChar"/>
          <w:rtl/>
        </w:rPr>
        <w:t>صلى‌الله‌عليه‌وآله</w:t>
      </w:r>
      <w:r>
        <w:rPr>
          <w:rtl/>
          <w:lang w:bidi="fa-IR"/>
        </w:rPr>
        <w:t xml:space="preserve"> أنه ساه عاد فبنى على صلاته ، والذين خرجوا‌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94 ، فتح العزيز 4 : 130 ، مغني المحتاج 1 : 199.</w:t>
      </w:r>
    </w:p>
    <w:p w:rsidR="005109CD" w:rsidRDefault="005109CD" w:rsidP="00B70EE0">
      <w:pPr>
        <w:pStyle w:val="libFootnote0"/>
        <w:rPr>
          <w:lang w:bidi="fa-IR"/>
        </w:rPr>
      </w:pPr>
      <w:r>
        <w:rPr>
          <w:rtl/>
          <w:lang w:bidi="fa-IR"/>
        </w:rPr>
        <w:t>(2) المجموع 4 : 105 ، الميزان 1 : 160 ، المغني 1 : 699.</w:t>
      </w:r>
    </w:p>
    <w:p w:rsidR="005109CD" w:rsidRDefault="005109CD" w:rsidP="00B70EE0">
      <w:pPr>
        <w:pStyle w:val="libFootnote0"/>
        <w:rPr>
          <w:lang w:bidi="fa-IR"/>
        </w:rPr>
      </w:pPr>
      <w:r>
        <w:rPr>
          <w:rtl/>
          <w:lang w:bidi="fa-IR"/>
        </w:rPr>
        <w:t xml:space="preserve">(3) سنن النسائي 3 : 10 ، سنن ابن ماجة 1 : 394 </w:t>
      </w:r>
      <w:r w:rsidR="00311716">
        <w:rPr>
          <w:rFonts w:hint="cs"/>
          <w:rtl/>
          <w:lang w:bidi="fa-IR"/>
        </w:rPr>
        <w:t>/</w:t>
      </w:r>
      <w:r>
        <w:rPr>
          <w:rtl/>
          <w:lang w:bidi="fa-IR"/>
        </w:rPr>
        <w:t xml:space="preserve"> 1245 ، سنن الدارمي 1 : 354 ، مسند أحمد 2 : 233 و 248 و 255 و 284 و 473 و 475 و 490.</w:t>
      </w:r>
    </w:p>
    <w:p w:rsidR="005109CD" w:rsidRDefault="005109CD" w:rsidP="00B70EE0">
      <w:pPr>
        <w:pStyle w:val="libFootnote0"/>
        <w:rPr>
          <w:lang w:bidi="fa-IR"/>
        </w:rPr>
      </w:pPr>
      <w:r>
        <w:rPr>
          <w:rtl/>
          <w:lang w:bidi="fa-IR"/>
        </w:rPr>
        <w:t>(4) المجموع 4 : 105 ، الميزان 1 : 160 ، المغني 1 : 699 ، الشرح الكبير 1 : 646.</w:t>
      </w:r>
    </w:p>
    <w:p w:rsidR="005109CD" w:rsidRDefault="005109CD" w:rsidP="00B70EE0">
      <w:pPr>
        <w:pStyle w:val="libFootnote0"/>
        <w:rPr>
          <w:lang w:bidi="fa-IR"/>
        </w:rPr>
      </w:pPr>
      <w:r>
        <w:rPr>
          <w:rtl/>
          <w:lang w:bidi="fa-IR"/>
        </w:rPr>
        <w:t xml:space="preserve">(5) الجامع الصغير 2 : 16 </w:t>
      </w:r>
      <w:r w:rsidR="00311716">
        <w:rPr>
          <w:rFonts w:hint="cs"/>
          <w:rtl/>
          <w:lang w:bidi="fa-IR"/>
        </w:rPr>
        <w:t>/</w:t>
      </w:r>
      <w:r>
        <w:rPr>
          <w:rtl/>
          <w:lang w:bidi="fa-IR"/>
        </w:rPr>
        <w:t xml:space="preserve"> 4461 ، كنز العمال 4 : 233 </w:t>
      </w:r>
      <w:r w:rsidR="00311716">
        <w:rPr>
          <w:rFonts w:hint="cs"/>
          <w:rtl/>
          <w:lang w:bidi="fa-IR"/>
        </w:rPr>
        <w:t>/</w:t>
      </w:r>
      <w:r>
        <w:rPr>
          <w:rtl/>
          <w:lang w:bidi="fa-IR"/>
        </w:rPr>
        <w:t xml:space="preserve"> 10307.</w:t>
      </w:r>
    </w:p>
    <w:p w:rsidR="005109CD" w:rsidRDefault="005109CD" w:rsidP="00B70EE0">
      <w:pPr>
        <w:pStyle w:val="libFootnote0"/>
        <w:rPr>
          <w:lang w:bidi="fa-IR"/>
        </w:rPr>
      </w:pPr>
      <w:r>
        <w:rPr>
          <w:rtl/>
          <w:lang w:bidi="fa-IR"/>
        </w:rPr>
        <w:t>(6) المجموع 4 : 94 ، فتح العزيز 4 : 130 ، مغني المحتاج 1 : 200.</w:t>
      </w:r>
    </w:p>
    <w:p w:rsidR="00D1770E" w:rsidRDefault="004C68DC" w:rsidP="005B6482">
      <w:pPr>
        <w:pStyle w:val="libNormal"/>
        <w:rPr>
          <w:rtl/>
          <w:lang w:bidi="fa-IR"/>
        </w:rPr>
      </w:pPr>
      <w:r>
        <w:rPr>
          <w:rtl/>
          <w:lang w:bidi="fa-IR"/>
        </w:rPr>
        <w:br w:type="page"/>
      </w:r>
    </w:p>
    <w:p w:rsidR="005109CD" w:rsidRDefault="005109CD" w:rsidP="00311716">
      <w:pPr>
        <w:pStyle w:val="libNormal0"/>
        <w:rPr>
          <w:lang w:bidi="fa-IR"/>
        </w:rPr>
      </w:pPr>
      <w:r>
        <w:rPr>
          <w:rFonts w:hint="eastAsia"/>
          <w:rtl/>
          <w:lang w:bidi="fa-IR"/>
        </w:rPr>
        <w:lastRenderedPageBreak/>
        <w:t>من</w:t>
      </w:r>
      <w:r>
        <w:rPr>
          <w:rtl/>
          <w:lang w:bidi="fa-IR"/>
        </w:rPr>
        <w:t xml:space="preserve"> المسجد بنوا على الصلاة ، والرسول </w:t>
      </w:r>
      <w:r w:rsidRPr="00D1770E">
        <w:rPr>
          <w:rStyle w:val="libAlaemChar"/>
          <w:rtl/>
        </w:rPr>
        <w:t>صلى‌الله‌عليه‌وآله</w:t>
      </w:r>
      <w:r>
        <w:rPr>
          <w:rtl/>
          <w:lang w:bidi="fa-IR"/>
        </w:rPr>
        <w:t xml:space="preserve"> ما أمرهم بالإ</w:t>
      </w:r>
      <w:r w:rsidR="00311716">
        <w:rPr>
          <w:rFonts w:hint="cs"/>
          <w:rtl/>
          <w:lang w:bidi="fa-IR"/>
        </w:rPr>
        <w:t>ِ</w:t>
      </w:r>
      <w:r>
        <w:rPr>
          <w:rtl/>
          <w:lang w:bidi="fa-IR"/>
        </w:rPr>
        <w:t xml:space="preserve">عادة </w:t>
      </w:r>
      <w:r w:rsidRPr="00D1770E">
        <w:rPr>
          <w:rStyle w:val="libFootnotenumChar"/>
          <w:rtl/>
        </w:rPr>
        <w:t>(1)</w:t>
      </w:r>
      <w:r>
        <w:rPr>
          <w:rtl/>
          <w:lang w:bidi="fa-IR"/>
        </w:rPr>
        <w:t xml:space="preserve"> ، وهو إلزام لامتناع السهو على النبيّ </w:t>
      </w:r>
      <w:r w:rsidRPr="00D1770E">
        <w:rPr>
          <w:rStyle w:val="libAlaemChar"/>
          <w:rtl/>
        </w:rPr>
        <w:t>صلى‌الله‌عليه‌وآله</w:t>
      </w:r>
      <w:r>
        <w:rPr>
          <w:rtl/>
          <w:lang w:bidi="fa-IR"/>
        </w:rPr>
        <w:t xml:space="preserve"> عندنا.</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قرأ كتابا</w:t>
      </w:r>
      <w:r w:rsidR="00311716">
        <w:rPr>
          <w:rFonts w:hint="cs"/>
          <w:rtl/>
          <w:lang w:bidi="fa-IR"/>
        </w:rPr>
        <w:t>ً</w:t>
      </w:r>
      <w:r>
        <w:rPr>
          <w:rtl/>
          <w:lang w:bidi="fa-IR"/>
        </w:rPr>
        <w:t xml:space="preserve"> بين يديه في نفسه من غير نطق لم تبطل صلاته‌ لقوله </w:t>
      </w:r>
      <w:r w:rsidRPr="00D1770E">
        <w:rPr>
          <w:rStyle w:val="libAlaemChar"/>
          <w:rtl/>
        </w:rPr>
        <w:t>صلى‌الله‌عليه‌وآله</w:t>
      </w:r>
      <w:r>
        <w:rPr>
          <w:rtl/>
          <w:lang w:bidi="fa-IR"/>
        </w:rPr>
        <w:t xml:space="preserve"> : ( تجاوز الله لأمتي عما حدثت به نفوسها ما لم يتكلموا ) </w:t>
      </w:r>
      <w:r w:rsidRPr="00D1770E">
        <w:rPr>
          <w:rStyle w:val="libFootnotenumChar"/>
          <w:rtl/>
        </w:rPr>
        <w:t>(2)</w:t>
      </w:r>
      <w:r>
        <w:rPr>
          <w:rtl/>
          <w:lang w:bidi="fa-IR"/>
        </w:rPr>
        <w:t xml:space="preserve"> ولأن الإ</w:t>
      </w:r>
      <w:r w:rsidR="00311716">
        <w:rPr>
          <w:rFonts w:hint="cs"/>
          <w:rtl/>
          <w:lang w:bidi="fa-IR"/>
        </w:rPr>
        <w:t>ِ</w:t>
      </w:r>
      <w:r>
        <w:rPr>
          <w:rtl/>
          <w:lang w:bidi="fa-IR"/>
        </w:rPr>
        <w:t xml:space="preserve">نسان لا ينفك من التصورات ، وبه قال الشافعي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تبطل صلاته وإن قرأ القرآن من المصحف </w:t>
      </w:r>
      <w:r w:rsidRPr="00D1770E">
        <w:rPr>
          <w:rStyle w:val="libFootnotenumChar"/>
          <w:rtl/>
        </w:rPr>
        <w:t>(4)</w:t>
      </w:r>
      <w:r>
        <w:rPr>
          <w:rtl/>
          <w:lang w:bidi="fa-IR"/>
        </w:rPr>
        <w:t xml:space="preserve"> لأن النظر عمل دائم ، وقد سبق.</w:t>
      </w:r>
    </w:p>
    <w:p w:rsidR="005109CD" w:rsidRDefault="005109CD" w:rsidP="00311716">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ما ليس من أفعال الصلاة إذا كان من جنس أفعالها وزاده المصلي ناسيا</w:t>
      </w:r>
      <w:r w:rsidR="00311716">
        <w:rPr>
          <w:rFonts w:hint="cs"/>
          <w:rtl/>
          <w:lang w:bidi="fa-IR"/>
        </w:rPr>
        <w:t>ً</w:t>
      </w:r>
      <w:r>
        <w:rPr>
          <w:rtl/>
          <w:lang w:bidi="fa-IR"/>
        </w:rPr>
        <w:t xml:space="preserve"> لم تبطل صلاته‌</w:t>
      </w:r>
      <w:r w:rsidR="00311716">
        <w:rPr>
          <w:rFonts w:hint="cs"/>
          <w:rtl/>
          <w:lang w:bidi="fa-IR"/>
        </w:rPr>
        <w:t xml:space="preserve"> </w:t>
      </w:r>
      <w:r>
        <w:rPr>
          <w:rFonts w:hint="eastAsia"/>
          <w:rtl/>
          <w:lang w:bidi="fa-IR"/>
        </w:rPr>
        <w:t>كما</w:t>
      </w:r>
      <w:r>
        <w:rPr>
          <w:rtl/>
          <w:lang w:bidi="fa-IR"/>
        </w:rPr>
        <w:t xml:space="preserve"> لو صلى خمسا</w:t>
      </w:r>
      <w:r w:rsidR="00311716">
        <w:rPr>
          <w:rFonts w:hint="cs"/>
          <w:rtl/>
          <w:lang w:bidi="fa-IR"/>
        </w:rPr>
        <w:t>ً</w:t>
      </w:r>
      <w:r>
        <w:rPr>
          <w:rtl/>
          <w:lang w:bidi="fa-IR"/>
        </w:rPr>
        <w:t xml:space="preserve"> ناسيا</w:t>
      </w:r>
      <w:r w:rsidR="00311716">
        <w:rPr>
          <w:rFonts w:hint="cs"/>
          <w:rtl/>
          <w:lang w:bidi="fa-IR"/>
        </w:rPr>
        <w:t>ً</w:t>
      </w:r>
      <w:r>
        <w:rPr>
          <w:rtl/>
          <w:lang w:bidi="fa-IR"/>
        </w:rPr>
        <w:t xml:space="preserve"> إن كان قد قعد في الرابعة بقدر التشهد ، وأطلق الشافعي ، وأبو حنيفة الصحة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لو زاد عامدا</w:t>
      </w:r>
      <w:r w:rsidR="00311716">
        <w:rPr>
          <w:rFonts w:hint="cs"/>
          <w:rtl/>
          <w:lang w:bidi="fa-IR"/>
        </w:rPr>
        <w:t>ً</w:t>
      </w:r>
      <w:r>
        <w:rPr>
          <w:rtl/>
          <w:lang w:bidi="fa-IR"/>
        </w:rPr>
        <w:t xml:space="preserve"> فإن الصلاة تبطل كما لو زاد ركوعا</w:t>
      </w:r>
      <w:r w:rsidR="00311716">
        <w:rPr>
          <w:rFonts w:hint="cs"/>
          <w:rtl/>
          <w:lang w:bidi="fa-IR"/>
        </w:rPr>
        <w:t>ً</w:t>
      </w:r>
      <w:r>
        <w:rPr>
          <w:rtl/>
          <w:lang w:bidi="fa-IR"/>
        </w:rPr>
        <w:t xml:space="preserve"> أو سجدة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لأن الزيادة كالنقصان ، والثاني مبطل مع العمد فكذا الأول.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مسلم 1 : 403 </w:t>
      </w:r>
      <w:r w:rsidR="00311716">
        <w:rPr>
          <w:rFonts w:hint="cs"/>
          <w:rtl/>
          <w:lang w:bidi="fa-IR"/>
        </w:rPr>
        <w:t>/</w:t>
      </w:r>
      <w:r>
        <w:rPr>
          <w:rtl/>
          <w:lang w:bidi="fa-IR"/>
        </w:rPr>
        <w:t xml:space="preserve"> 573 ، سنن النسائي 3 : 20 </w:t>
      </w:r>
      <w:r w:rsidR="00D1770E">
        <w:rPr>
          <w:rtl/>
          <w:lang w:bidi="fa-IR"/>
        </w:rPr>
        <w:t>-</w:t>
      </w:r>
      <w:r>
        <w:rPr>
          <w:rtl/>
          <w:lang w:bidi="fa-IR"/>
        </w:rPr>
        <w:t xml:space="preserve"> 25.</w:t>
      </w:r>
    </w:p>
    <w:p w:rsidR="005109CD" w:rsidRDefault="005109CD" w:rsidP="00B70EE0">
      <w:pPr>
        <w:pStyle w:val="libFootnote0"/>
        <w:rPr>
          <w:lang w:bidi="fa-IR"/>
        </w:rPr>
      </w:pPr>
      <w:r>
        <w:rPr>
          <w:rtl/>
          <w:lang w:bidi="fa-IR"/>
        </w:rPr>
        <w:t xml:space="preserve">(2) صحيح البخاري 3 : 190 و 7 : 59 و 8 : 168 ، صحيح مسلم 1 : 116 </w:t>
      </w:r>
      <w:r w:rsidR="00311716">
        <w:rPr>
          <w:rFonts w:hint="cs"/>
          <w:rtl/>
          <w:lang w:bidi="fa-IR"/>
        </w:rPr>
        <w:t>/</w:t>
      </w:r>
      <w:r>
        <w:rPr>
          <w:rtl/>
          <w:lang w:bidi="fa-IR"/>
        </w:rPr>
        <w:t xml:space="preserve"> 127 ، سنن أبي داود 2 : 264 </w:t>
      </w:r>
      <w:r w:rsidR="00311716">
        <w:rPr>
          <w:rFonts w:hint="cs"/>
          <w:rtl/>
          <w:lang w:bidi="fa-IR"/>
        </w:rPr>
        <w:t>/</w:t>
      </w:r>
      <w:r>
        <w:rPr>
          <w:rtl/>
          <w:lang w:bidi="fa-IR"/>
        </w:rPr>
        <w:t xml:space="preserve"> 2209 ، سنن النسائي 6 : 156 ، سنن ابن ماجة 1 : 658 و 659 </w:t>
      </w:r>
      <w:r w:rsidR="00311716">
        <w:rPr>
          <w:rFonts w:hint="cs"/>
          <w:rtl/>
          <w:lang w:bidi="fa-IR"/>
        </w:rPr>
        <w:t>/</w:t>
      </w:r>
      <w:r>
        <w:rPr>
          <w:rtl/>
          <w:lang w:bidi="fa-IR"/>
        </w:rPr>
        <w:t xml:space="preserve"> 2040 و 2044 ، سنن الترمذي 3 : 489 </w:t>
      </w:r>
      <w:r w:rsidR="00311716">
        <w:rPr>
          <w:rFonts w:hint="cs"/>
          <w:rtl/>
          <w:lang w:bidi="fa-IR"/>
        </w:rPr>
        <w:t>/</w:t>
      </w:r>
      <w:r>
        <w:rPr>
          <w:rtl/>
          <w:lang w:bidi="fa-IR"/>
        </w:rPr>
        <w:t xml:space="preserve"> 1183 وانظر عدة الداعي : 212 ، الفقه المنسوب إلى الإمام الرضا </w:t>
      </w:r>
      <w:r w:rsidR="00D1770E" w:rsidRPr="00B75BC6">
        <w:rPr>
          <w:rStyle w:val="libFootnoteAlaemChar"/>
          <w:rtl/>
        </w:rPr>
        <w:t>عليه‌السلام</w:t>
      </w:r>
      <w:r>
        <w:rPr>
          <w:rtl/>
          <w:lang w:bidi="fa-IR"/>
        </w:rPr>
        <w:t xml:space="preserve"> : 385.</w:t>
      </w:r>
    </w:p>
    <w:p w:rsidR="005109CD" w:rsidRDefault="005109CD" w:rsidP="00B70EE0">
      <w:pPr>
        <w:pStyle w:val="libFootnote0"/>
        <w:rPr>
          <w:lang w:bidi="fa-IR"/>
        </w:rPr>
      </w:pPr>
      <w:r>
        <w:rPr>
          <w:rtl/>
          <w:lang w:bidi="fa-IR"/>
        </w:rPr>
        <w:t>(3) المجموع 4 : 95 ، فتح العزيز 4 : 130.</w:t>
      </w:r>
    </w:p>
    <w:p w:rsidR="005109CD" w:rsidRDefault="005109CD" w:rsidP="00B70EE0">
      <w:pPr>
        <w:pStyle w:val="libFootnote0"/>
        <w:rPr>
          <w:lang w:bidi="fa-IR"/>
        </w:rPr>
      </w:pPr>
      <w:r>
        <w:rPr>
          <w:rtl/>
          <w:lang w:bidi="fa-IR"/>
        </w:rPr>
        <w:t>(4) شرح فتح القدير 1 : 351 ، الهداية للمرغيناني 1 : 62 ، شرح العناية 1 : 351 ، الكفاية 1 : 351.</w:t>
      </w:r>
    </w:p>
    <w:p w:rsidR="005109CD" w:rsidRDefault="005109CD" w:rsidP="00B70EE0">
      <w:pPr>
        <w:pStyle w:val="libFootnote0"/>
        <w:rPr>
          <w:lang w:bidi="fa-IR"/>
        </w:rPr>
      </w:pPr>
      <w:r>
        <w:rPr>
          <w:rtl/>
          <w:lang w:bidi="fa-IR"/>
        </w:rPr>
        <w:t>(5) المجموع 4 : 91 ، فتح العزيز 4 : 119 ، مغني المحتاج 1 : 198 ، المهذب للشيرازي 1 : 95 ، بدائع الصنائع 1 : 164.</w:t>
      </w:r>
    </w:p>
    <w:p w:rsidR="005109CD" w:rsidRDefault="005109CD" w:rsidP="00B70EE0">
      <w:pPr>
        <w:pStyle w:val="libFootnote0"/>
        <w:rPr>
          <w:lang w:bidi="fa-IR"/>
        </w:rPr>
      </w:pPr>
      <w:r>
        <w:rPr>
          <w:rtl/>
          <w:lang w:bidi="fa-IR"/>
        </w:rPr>
        <w:t>(6) المجموع 4 : 91 ، فتح العزيز 4 : 119 ، مغني المحتاج 1 : 198 ، المهذب للشيرازي 1 : 95.</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أبو حنيفة : لا تبطل ما لم تبلغ الزيادة ركعة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يجوز عدّ الركعات والتسبيحات بأصابعه ، أو بشي‌ء يكون معه من الحصى ، والنوى‌ إذا لم يتلفظ به ، ولا كراهة فيه </w:t>
      </w:r>
      <w:r w:rsidR="00D1770E">
        <w:rPr>
          <w:rtl/>
          <w:lang w:bidi="fa-IR"/>
        </w:rPr>
        <w:t>-</w:t>
      </w:r>
      <w:r>
        <w:rPr>
          <w:rtl/>
          <w:lang w:bidi="fa-IR"/>
        </w:rPr>
        <w:t xml:space="preserve"> وبه قال مالك ، والثوري ، وإسحاق ، وأبو ثور ، وابن أبي ليلى ، والنخعي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كان يسبّح ثلاث تسبيحات </w:t>
      </w:r>
      <w:r w:rsidRPr="00D1770E">
        <w:rPr>
          <w:rStyle w:val="libFootnotenumChar"/>
          <w:rtl/>
        </w:rPr>
        <w:t>(3)</w:t>
      </w:r>
      <w:r>
        <w:rPr>
          <w:rtl/>
          <w:lang w:bidi="fa-IR"/>
        </w:rPr>
        <w:t xml:space="preserve"> ، وذلك إنما يكون بالعدد.</w:t>
      </w:r>
    </w:p>
    <w:p w:rsidR="005109CD" w:rsidRDefault="005109CD" w:rsidP="005109CD">
      <w:pPr>
        <w:pStyle w:val="libNormal"/>
        <w:rPr>
          <w:lang w:bidi="fa-IR"/>
        </w:rPr>
      </w:pPr>
      <w:r>
        <w:rPr>
          <w:rFonts w:hint="eastAsia"/>
          <w:rtl/>
          <w:lang w:bidi="fa-IR"/>
        </w:rPr>
        <w:t>وقال</w:t>
      </w:r>
      <w:r>
        <w:rPr>
          <w:rtl/>
          <w:lang w:bidi="fa-IR"/>
        </w:rPr>
        <w:t xml:space="preserve"> أبو الدرداء : إني لأدعو في صلاتي لسبعين رجلا</w:t>
      </w:r>
      <w:r w:rsidR="00311716">
        <w:rPr>
          <w:rFonts w:hint="cs"/>
          <w:rtl/>
          <w:lang w:bidi="fa-IR"/>
        </w:rPr>
        <w:t>ً</w:t>
      </w:r>
      <w:r>
        <w:rPr>
          <w:rtl/>
          <w:lang w:bidi="fa-IR"/>
        </w:rPr>
        <w:t xml:space="preserve"> من إخواني </w:t>
      </w:r>
      <w:r w:rsidRPr="00D1770E">
        <w:rPr>
          <w:rStyle w:val="libFootnotenumChar"/>
          <w:rtl/>
        </w:rPr>
        <w:t>(4)</w:t>
      </w:r>
      <w:r>
        <w:rPr>
          <w:rtl/>
          <w:lang w:bidi="fa-IR"/>
        </w:rPr>
        <w:t xml:space="preserve"> ، وعلّم النبيّ </w:t>
      </w:r>
      <w:r w:rsidRPr="00D1770E">
        <w:rPr>
          <w:rStyle w:val="libAlaemChar"/>
          <w:rtl/>
        </w:rPr>
        <w:t>صلى‌الله‌عليه‌وآله</w:t>
      </w:r>
      <w:r>
        <w:rPr>
          <w:rtl/>
          <w:lang w:bidi="fa-IR"/>
        </w:rPr>
        <w:t xml:space="preserve"> العباس صلاة التسبيح ، وأمره في كل ركن بتسبيحات مقدرة </w:t>
      </w:r>
      <w:r w:rsidRPr="00D1770E">
        <w:rPr>
          <w:rStyle w:val="libFootnotenumChar"/>
          <w:rtl/>
        </w:rPr>
        <w:t>(5)</w:t>
      </w:r>
      <w:r>
        <w:rPr>
          <w:rtl/>
          <w:lang w:bidi="fa-IR"/>
        </w:rPr>
        <w:t xml:space="preserve"> ، وليس ذلك بعقد القلب لاشتغاله به عن الخشوع فلا بدّ وأن</w:t>
      </w:r>
      <w:r w:rsidR="00C80BF4">
        <w:rPr>
          <w:rFonts w:hint="cs"/>
          <w:rtl/>
          <w:lang w:bidi="fa-IR"/>
        </w:rPr>
        <w:t>ْ</w:t>
      </w:r>
      <w:r>
        <w:rPr>
          <w:rtl/>
          <w:lang w:bidi="fa-IR"/>
        </w:rPr>
        <w:t xml:space="preserve"> يكون بعقد الأصابع.</w:t>
      </w:r>
    </w:p>
    <w:p w:rsidR="005109CD" w:rsidRDefault="005109CD" w:rsidP="005109CD">
      <w:pPr>
        <w:pStyle w:val="libNormal"/>
        <w:rPr>
          <w:lang w:bidi="fa-IR"/>
        </w:rPr>
      </w:pPr>
      <w:r>
        <w:rPr>
          <w:rFonts w:hint="eastAsia"/>
          <w:rtl/>
          <w:lang w:bidi="fa-IR"/>
        </w:rPr>
        <w:t>وقال</w:t>
      </w:r>
      <w:r>
        <w:rPr>
          <w:rtl/>
          <w:lang w:bidi="fa-IR"/>
        </w:rPr>
        <w:t xml:space="preserve"> أبو حنيفة : يكره </w:t>
      </w:r>
      <w:r w:rsidR="00D1770E">
        <w:rPr>
          <w:rtl/>
          <w:lang w:bidi="fa-IR"/>
        </w:rPr>
        <w:t>-</w:t>
      </w:r>
      <w:r>
        <w:rPr>
          <w:rtl/>
          <w:lang w:bidi="fa-IR"/>
        </w:rPr>
        <w:t xml:space="preserve"> وبه قال محمد </w:t>
      </w:r>
      <w:r w:rsidRPr="00D1770E">
        <w:rPr>
          <w:rStyle w:val="libFootnotenumChar"/>
          <w:rtl/>
        </w:rPr>
        <w:t>(6)</w:t>
      </w:r>
      <w:r>
        <w:rPr>
          <w:rtl/>
          <w:lang w:bidi="fa-IR"/>
        </w:rPr>
        <w:t xml:space="preserve"> </w:t>
      </w:r>
      <w:r w:rsidR="00D1770E">
        <w:rPr>
          <w:rtl/>
          <w:lang w:bidi="fa-IR"/>
        </w:rPr>
        <w:t>-</w:t>
      </w:r>
      <w:r>
        <w:rPr>
          <w:rtl/>
          <w:lang w:bidi="fa-IR"/>
        </w:rPr>
        <w:t xml:space="preserve"> لأنه ليس من الصلاة. وقال أبو يوسف : لا بأس به في التطوع </w:t>
      </w:r>
      <w:r w:rsidRPr="00D1770E">
        <w:rPr>
          <w:rStyle w:val="libFootnotenumChar"/>
          <w:rtl/>
        </w:rPr>
        <w:t>(7)</w:t>
      </w:r>
      <w:r>
        <w:rPr>
          <w:rtl/>
          <w:lang w:bidi="fa-IR"/>
        </w:rPr>
        <w:t xml:space="preserve">. وقال الشافعي : تركه أحب إليّ </w:t>
      </w:r>
      <w:r w:rsidRPr="00D1770E">
        <w:rPr>
          <w:rStyle w:val="libFootnotenumChar"/>
          <w:rtl/>
        </w:rPr>
        <w:t>(8)</w:t>
      </w:r>
      <w:r>
        <w:rPr>
          <w:rtl/>
          <w:lang w:bidi="fa-IR"/>
        </w:rPr>
        <w:t>.</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الأكل والشرب مبطلان‌ لأنهما فعل كثير إذ تناول المأكول ومضغه‌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بدائع الصنائع 1 : 171 ، حلية العلماء 2 : 132.</w:t>
      </w:r>
    </w:p>
    <w:p w:rsidR="005109CD" w:rsidRDefault="005109CD" w:rsidP="00B70EE0">
      <w:pPr>
        <w:pStyle w:val="libFootnote0"/>
        <w:rPr>
          <w:lang w:bidi="fa-IR"/>
        </w:rPr>
      </w:pPr>
      <w:r>
        <w:rPr>
          <w:rtl/>
          <w:lang w:bidi="fa-IR"/>
        </w:rPr>
        <w:t>(2) المجموع 4 : 100 ، المغني 1 : 698 ، الشرح الكبير 1 : 645 ، حلية العلماء 2 : 134.</w:t>
      </w:r>
    </w:p>
    <w:p w:rsidR="005109CD" w:rsidRDefault="005109CD" w:rsidP="00B70EE0">
      <w:pPr>
        <w:pStyle w:val="libFootnote0"/>
        <w:rPr>
          <w:lang w:bidi="fa-IR"/>
        </w:rPr>
      </w:pPr>
      <w:r>
        <w:rPr>
          <w:rtl/>
          <w:lang w:bidi="fa-IR"/>
        </w:rPr>
        <w:t xml:space="preserve">(3) سنن أبي داود 1 : 230 </w:t>
      </w:r>
      <w:r w:rsidR="00C80BF4">
        <w:rPr>
          <w:rFonts w:hint="cs"/>
          <w:rtl/>
          <w:lang w:bidi="fa-IR"/>
        </w:rPr>
        <w:t>/</w:t>
      </w:r>
      <w:r>
        <w:rPr>
          <w:rtl/>
          <w:lang w:bidi="fa-IR"/>
        </w:rPr>
        <w:t xml:space="preserve"> 870 ، سنن ابن ماجة 1 : 287 </w:t>
      </w:r>
      <w:r w:rsidR="00C80BF4">
        <w:rPr>
          <w:rFonts w:hint="cs"/>
          <w:rtl/>
          <w:lang w:bidi="fa-IR"/>
        </w:rPr>
        <w:t>/</w:t>
      </w:r>
      <w:r>
        <w:rPr>
          <w:rtl/>
          <w:lang w:bidi="fa-IR"/>
        </w:rPr>
        <w:t xml:space="preserve"> 888 ، سنن الدارقطني 1 : 341 </w:t>
      </w:r>
      <w:r w:rsidR="00C80BF4">
        <w:rPr>
          <w:rFonts w:hint="cs"/>
          <w:rtl/>
          <w:lang w:bidi="fa-IR"/>
        </w:rPr>
        <w:t>/</w:t>
      </w:r>
      <w:r>
        <w:rPr>
          <w:rtl/>
          <w:lang w:bidi="fa-IR"/>
        </w:rPr>
        <w:t xml:space="preserve"> 1.</w:t>
      </w:r>
    </w:p>
    <w:p w:rsidR="005109CD" w:rsidRDefault="005109CD" w:rsidP="00B70EE0">
      <w:pPr>
        <w:pStyle w:val="libFootnote0"/>
        <w:rPr>
          <w:lang w:bidi="fa-IR"/>
        </w:rPr>
      </w:pPr>
      <w:r>
        <w:rPr>
          <w:rtl/>
          <w:lang w:bidi="fa-IR"/>
        </w:rPr>
        <w:t>(4) سنن البيهقي 2 : 245 وفيه : .. لثلاثين. والرواية موجودة نصّا</w:t>
      </w:r>
      <w:r w:rsidR="00C80BF4">
        <w:rPr>
          <w:rFonts w:hint="cs"/>
          <w:rtl/>
          <w:lang w:bidi="fa-IR"/>
        </w:rPr>
        <w:t>ً</w:t>
      </w:r>
      <w:r>
        <w:rPr>
          <w:rtl/>
          <w:lang w:bidi="fa-IR"/>
        </w:rPr>
        <w:t xml:space="preserve"> في المعتبر 192 ، والخلاف 1 : 376 ذيل المسألة 133.</w:t>
      </w:r>
    </w:p>
    <w:p w:rsidR="005109CD" w:rsidRDefault="005109CD" w:rsidP="00B70EE0">
      <w:pPr>
        <w:pStyle w:val="libFootnote0"/>
        <w:rPr>
          <w:lang w:bidi="fa-IR"/>
        </w:rPr>
      </w:pPr>
      <w:r>
        <w:rPr>
          <w:rtl/>
          <w:lang w:bidi="fa-IR"/>
        </w:rPr>
        <w:t xml:space="preserve">(5) سنن أبي داود 2 : 29 </w:t>
      </w:r>
      <w:r w:rsidR="00C80BF4">
        <w:rPr>
          <w:rFonts w:hint="cs"/>
          <w:rtl/>
          <w:lang w:bidi="fa-IR"/>
        </w:rPr>
        <w:t>/</w:t>
      </w:r>
      <w:r>
        <w:rPr>
          <w:rtl/>
          <w:lang w:bidi="fa-IR"/>
        </w:rPr>
        <w:t xml:space="preserve"> 1297 ، مستدرك الحاكم 1 : 318.</w:t>
      </w:r>
    </w:p>
    <w:p w:rsidR="005109CD" w:rsidRDefault="005109CD" w:rsidP="00B70EE0">
      <w:pPr>
        <w:pStyle w:val="libFootnote0"/>
        <w:rPr>
          <w:lang w:bidi="fa-IR"/>
        </w:rPr>
      </w:pPr>
      <w:r>
        <w:rPr>
          <w:rtl/>
          <w:lang w:bidi="fa-IR"/>
        </w:rPr>
        <w:t>(6) الهداية للمرغيناني 1 : 65 ، بدائع الصنائع 1 : 216 ، حلية العلماء 2 : 134 ، الجامع الصغير للشيباني : 100.</w:t>
      </w:r>
    </w:p>
    <w:p w:rsidR="005109CD" w:rsidRDefault="005109CD" w:rsidP="00B70EE0">
      <w:pPr>
        <w:pStyle w:val="libFootnote0"/>
        <w:rPr>
          <w:lang w:bidi="fa-IR"/>
        </w:rPr>
      </w:pPr>
      <w:r>
        <w:rPr>
          <w:rtl/>
          <w:lang w:bidi="fa-IR"/>
        </w:rPr>
        <w:t>(7) حلية العلماء 2 : 134.</w:t>
      </w:r>
    </w:p>
    <w:p w:rsidR="005109CD" w:rsidRDefault="005109CD" w:rsidP="00B70EE0">
      <w:pPr>
        <w:pStyle w:val="libFootnote0"/>
        <w:rPr>
          <w:lang w:bidi="fa-IR"/>
        </w:rPr>
      </w:pPr>
      <w:r>
        <w:rPr>
          <w:rtl/>
          <w:lang w:bidi="fa-IR"/>
        </w:rPr>
        <w:t>(8) المجموع 4 : 100 ، فتح العزيز 4 : 130 ، المهذب للشيرازي 1 : 96.</w:t>
      </w:r>
    </w:p>
    <w:p w:rsidR="00D1770E" w:rsidRDefault="004C68DC" w:rsidP="005B6482">
      <w:pPr>
        <w:pStyle w:val="libNormal"/>
        <w:rPr>
          <w:rtl/>
          <w:lang w:bidi="fa-IR"/>
        </w:rPr>
      </w:pPr>
      <w:r>
        <w:rPr>
          <w:rtl/>
          <w:lang w:bidi="fa-IR"/>
        </w:rPr>
        <w:br w:type="page"/>
      </w:r>
    </w:p>
    <w:p w:rsidR="005109CD" w:rsidRDefault="005109CD" w:rsidP="00C80BF4">
      <w:pPr>
        <w:pStyle w:val="libNormal0"/>
        <w:rPr>
          <w:lang w:bidi="fa-IR"/>
        </w:rPr>
      </w:pPr>
      <w:r>
        <w:rPr>
          <w:rFonts w:hint="eastAsia"/>
          <w:rtl/>
          <w:lang w:bidi="fa-IR"/>
        </w:rPr>
        <w:lastRenderedPageBreak/>
        <w:t>وابتلاعه</w:t>
      </w:r>
      <w:r>
        <w:rPr>
          <w:rtl/>
          <w:lang w:bidi="fa-IR"/>
        </w:rPr>
        <w:t xml:space="preserve"> أفعال متعددة ، وكذا المشروب ، وبه قال الشافعي ، وأبو حنيفة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وحكي</w:t>
      </w:r>
      <w:r>
        <w:rPr>
          <w:rtl/>
          <w:lang w:bidi="fa-IR"/>
        </w:rPr>
        <w:t xml:space="preserve"> عن سعيد بن جبير أنه شرب الماء في صلاته النفل </w:t>
      </w:r>
      <w:r w:rsidRPr="00D1770E">
        <w:rPr>
          <w:rStyle w:val="libFootnotenumChar"/>
          <w:rtl/>
        </w:rPr>
        <w:t>(2)</w:t>
      </w:r>
      <w:r>
        <w:rPr>
          <w:rtl/>
          <w:lang w:bidi="fa-IR"/>
        </w:rPr>
        <w:t xml:space="preserve"> ، وعن طاوس أنه قال : لا بأس بشرب الماء في صلاة النافلة </w:t>
      </w:r>
      <w:r w:rsidRPr="00D1770E">
        <w:rPr>
          <w:rStyle w:val="libFootnotenumChar"/>
          <w:rtl/>
        </w:rPr>
        <w:t>(3)</w:t>
      </w:r>
      <w:r>
        <w:rPr>
          <w:rtl/>
          <w:lang w:bidi="fa-IR"/>
        </w:rPr>
        <w:t xml:space="preserve"> </w:t>
      </w:r>
      <w:r w:rsidR="00D1770E">
        <w:rPr>
          <w:rtl/>
          <w:lang w:bidi="fa-IR"/>
        </w:rPr>
        <w:t>-</w:t>
      </w:r>
      <w:r>
        <w:rPr>
          <w:rtl/>
          <w:lang w:bidi="fa-IR"/>
        </w:rPr>
        <w:t xml:space="preserve"> وبه قال الشيخ في الخلاف </w:t>
      </w:r>
      <w:r w:rsidRPr="00D1770E">
        <w:rPr>
          <w:rStyle w:val="libFootnotenumChar"/>
          <w:rtl/>
        </w:rPr>
        <w:t>(4)</w:t>
      </w:r>
      <w:r>
        <w:rPr>
          <w:rtl/>
          <w:lang w:bidi="fa-IR"/>
        </w:rPr>
        <w:t xml:space="preserve"> </w:t>
      </w:r>
      <w:r w:rsidR="00D1770E">
        <w:rPr>
          <w:rtl/>
          <w:lang w:bidi="fa-IR"/>
        </w:rPr>
        <w:t>-</w:t>
      </w:r>
      <w:r>
        <w:rPr>
          <w:rtl/>
          <w:lang w:bidi="fa-IR"/>
        </w:rPr>
        <w:t xml:space="preserve"> لأن الأصل الإ</w:t>
      </w:r>
      <w:r w:rsidR="00C80BF4">
        <w:rPr>
          <w:rFonts w:hint="cs"/>
          <w:rtl/>
          <w:lang w:bidi="fa-IR"/>
        </w:rPr>
        <w:t>ِ</w:t>
      </w:r>
      <w:r>
        <w:rPr>
          <w:rtl/>
          <w:lang w:bidi="fa-IR"/>
        </w:rPr>
        <w:t xml:space="preserve">باحة. وهو ممنوع ، ومنع الشافعي من ذلك في النافلة والفريضة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واستدلّ</w:t>
      </w:r>
      <w:r>
        <w:rPr>
          <w:rtl/>
          <w:lang w:bidi="fa-IR"/>
        </w:rPr>
        <w:t xml:space="preserve"> الشيخ </w:t>
      </w:r>
      <w:r w:rsidRPr="00D1770E">
        <w:rPr>
          <w:rStyle w:val="libFootnotenumChar"/>
          <w:rtl/>
        </w:rPr>
        <w:t>(6)</w:t>
      </w:r>
      <w:r>
        <w:rPr>
          <w:rtl/>
          <w:lang w:bidi="fa-IR"/>
        </w:rPr>
        <w:t xml:space="preserve"> بقول الصادق </w:t>
      </w:r>
      <w:r w:rsidR="00D1770E" w:rsidRPr="00D1770E">
        <w:rPr>
          <w:rStyle w:val="libAlaemChar"/>
          <w:rtl/>
        </w:rPr>
        <w:t>عليه‌السلام</w:t>
      </w:r>
      <w:r>
        <w:rPr>
          <w:rtl/>
          <w:lang w:bidi="fa-IR"/>
        </w:rPr>
        <w:t xml:space="preserve"> ، إني </w:t>
      </w:r>
      <w:r w:rsidR="00C80BF4">
        <w:rPr>
          <w:rFonts w:hint="cs"/>
          <w:rtl/>
          <w:lang w:bidi="fa-IR"/>
        </w:rPr>
        <w:t>اُ</w:t>
      </w:r>
      <w:r>
        <w:rPr>
          <w:rtl/>
          <w:lang w:bidi="fa-IR"/>
        </w:rPr>
        <w:t xml:space="preserve">ريد الصوم وأكون في الوتر فأعطش ، فأكره أن أقطع الدعاء وأشرب ، وأكره أن أصبح وأنا عطشان وأمامي قلة بيني وبينها خطوتان ، أو ثلاثة قال : « تسعى إليها وتشرب منها حاجتك وتعود في الدعاء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ويحتمل</w:t>
      </w:r>
      <w:r>
        <w:rPr>
          <w:rtl/>
          <w:lang w:bidi="fa-IR"/>
        </w:rPr>
        <w:t xml:space="preserve"> الاقتصار على ذلك للحاجة فيختص الترخص بالوتر مع إرادة الصوم وخوف العطش وكونه في دعاء الوتر ، وقال الشافعي : إن قليله مبطل لأنه إعراض ، وله وجه : أنه غير مبطل </w:t>
      </w:r>
      <w:r w:rsidRPr="00D1770E">
        <w:rPr>
          <w:rStyle w:val="libFootnotenumChar"/>
          <w:rtl/>
        </w:rPr>
        <w:t>(8)</w:t>
      </w:r>
      <w:r>
        <w:rPr>
          <w:rtl/>
          <w:lang w:bidi="fa-IR"/>
        </w:rPr>
        <w:t>.</w:t>
      </w:r>
    </w:p>
    <w:p w:rsidR="00AE07AA" w:rsidRDefault="005109CD" w:rsidP="004C68DC">
      <w:pPr>
        <w:pStyle w:val="libNormal"/>
        <w:rPr>
          <w:rtl/>
          <w:lang w:bidi="fa-IR"/>
        </w:rPr>
      </w:pPr>
      <w:r>
        <w:rPr>
          <w:rFonts w:hint="eastAsia"/>
          <w:rtl/>
          <w:lang w:bidi="fa-IR"/>
        </w:rPr>
        <w:t>ولو</w:t>
      </w:r>
      <w:r>
        <w:rPr>
          <w:rtl/>
          <w:lang w:bidi="fa-IR"/>
        </w:rPr>
        <w:t xml:space="preserve"> كان في فيه شي‌ء من الطعام ، أو بين أسنانه فازدرده لم تنقطع صلاته إذا كان يمر مع الريق من حيث لا يملكه بلا مضغ ، ولا علك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89 ، المهذب للشيرازي 1 : 95 ، مغني المحتاج 1 : 200 ، المبسوط للسرخسي 1 : 195 ، الهداية للمرغيناني 1 : 64.</w:t>
      </w:r>
    </w:p>
    <w:p w:rsidR="005109CD" w:rsidRDefault="005109CD" w:rsidP="00B70EE0">
      <w:pPr>
        <w:pStyle w:val="libFootnote0"/>
        <w:rPr>
          <w:lang w:bidi="fa-IR"/>
        </w:rPr>
      </w:pPr>
      <w:r>
        <w:rPr>
          <w:rtl/>
          <w:lang w:bidi="fa-IR"/>
        </w:rPr>
        <w:t>(2) المجموع 4 : 90 ، الميزان 1 : 159 ، الشرح الكبير 1 : 706 ، حلية العلماء 2 : 133.</w:t>
      </w:r>
    </w:p>
    <w:p w:rsidR="005109CD" w:rsidRDefault="005109CD" w:rsidP="00B70EE0">
      <w:pPr>
        <w:pStyle w:val="libFootnote0"/>
        <w:rPr>
          <w:lang w:bidi="fa-IR"/>
        </w:rPr>
      </w:pPr>
      <w:r>
        <w:rPr>
          <w:rtl/>
          <w:lang w:bidi="fa-IR"/>
        </w:rPr>
        <w:t>(3) المجموع 4 : 90 ، الميزان 1 : 159 ، حلية العلماء 2 : 133.</w:t>
      </w:r>
    </w:p>
    <w:p w:rsidR="005109CD" w:rsidRDefault="005109CD" w:rsidP="00B70EE0">
      <w:pPr>
        <w:pStyle w:val="libFootnote0"/>
        <w:rPr>
          <w:lang w:bidi="fa-IR"/>
        </w:rPr>
      </w:pPr>
      <w:r>
        <w:rPr>
          <w:rtl/>
          <w:lang w:bidi="fa-IR"/>
        </w:rPr>
        <w:t>(4) الخلاف 1 : 413 ، مسألة 159.</w:t>
      </w:r>
    </w:p>
    <w:p w:rsidR="005109CD" w:rsidRDefault="005109CD" w:rsidP="00B70EE0">
      <w:pPr>
        <w:pStyle w:val="libFootnote0"/>
        <w:rPr>
          <w:lang w:bidi="fa-IR"/>
        </w:rPr>
      </w:pPr>
      <w:r>
        <w:rPr>
          <w:rtl/>
          <w:lang w:bidi="fa-IR"/>
        </w:rPr>
        <w:t>(5) المجموع 4 : 89 ، الميزان 1 : 159 ، المهذب للشيرازي 1 : 95.</w:t>
      </w:r>
    </w:p>
    <w:p w:rsidR="005109CD" w:rsidRDefault="005109CD" w:rsidP="00B70EE0">
      <w:pPr>
        <w:pStyle w:val="libFootnote0"/>
        <w:rPr>
          <w:lang w:bidi="fa-IR"/>
        </w:rPr>
      </w:pPr>
      <w:r>
        <w:rPr>
          <w:rtl/>
          <w:lang w:bidi="fa-IR"/>
        </w:rPr>
        <w:t>(6) الخلاف 1 : 413 مسألة 159.</w:t>
      </w:r>
    </w:p>
    <w:p w:rsidR="005109CD" w:rsidRDefault="005109CD" w:rsidP="00B70EE0">
      <w:pPr>
        <w:pStyle w:val="libFootnote0"/>
        <w:rPr>
          <w:lang w:bidi="fa-IR"/>
        </w:rPr>
      </w:pPr>
      <w:r>
        <w:rPr>
          <w:rtl/>
          <w:lang w:bidi="fa-IR"/>
        </w:rPr>
        <w:t xml:space="preserve">(7) الفقيه 1 : 313 </w:t>
      </w:r>
      <w:r w:rsidR="00C80BF4">
        <w:rPr>
          <w:rFonts w:hint="cs"/>
          <w:rtl/>
          <w:lang w:bidi="fa-IR"/>
        </w:rPr>
        <w:t>/</w:t>
      </w:r>
      <w:r>
        <w:rPr>
          <w:rtl/>
          <w:lang w:bidi="fa-IR"/>
        </w:rPr>
        <w:t xml:space="preserve"> 1424 ، التهذيب 2 : 329 </w:t>
      </w:r>
      <w:r w:rsidR="00C80BF4">
        <w:rPr>
          <w:rFonts w:hint="cs"/>
          <w:rtl/>
          <w:lang w:bidi="fa-IR"/>
        </w:rPr>
        <w:t>/</w:t>
      </w:r>
      <w:r>
        <w:rPr>
          <w:rtl/>
          <w:lang w:bidi="fa-IR"/>
        </w:rPr>
        <w:t xml:space="preserve"> 1354.</w:t>
      </w:r>
    </w:p>
    <w:p w:rsidR="005109CD" w:rsidRDefault="005109CD" w:rsidP="00B70EE0">
      <w:pPr>
        <w:pStyle w:val="libFootnote0"/>
        <w:rPr>
          <w:lang w:bidi="fa-IR"/>
        </w:rPr>
      </w:pPr>
      <w:r>
        <w:rPr>
          <w:rtl/>
          <w:lang w:bidi="fa-IR"/>
        </w:rPr>
        <w:t>(8) المجموع 4 : 89 ، فتح العزيز 4 : 134 و 135.</w:t>
      </w:r>
    </w:p>
    <w:p w:rsidR="00D1770E" w:rsidRDefault="004C68DC" w:rsidP="005B6482">
      <w:pPr>
        <w:pStyle w:val="libNormal"/>
        <w:rPr>
          <w:rtl/>
          <w:lang w:bidi="fa-IR"/>
        </w:rPr>
      </w:pPr>
      <w:r>
        <w:rPr>
          <w:rtl/>
          <w:lang w:bidi="fa-IR"/>
        </w:rPr>
        <w:br w:type="page"/>
      </w:r>
    </w:p>
    <w:p w:rsidR="005109CD" w:rsidRDefault="005109CD" w:rsidP="00C80BF4">
      <w:pPr>
        <w:pStyle w:val="libNormal0"/>
        <w:rPr>
          <w:lang w:bidi="fa-IR"/>
        </w:rPr>
      </w:pPr>
      <w:r>
        <w:rPr>
          <w:rFonts w:hint="eastAsia"/>
          <w:rtl/>
          <w:lang w:bidi="fa-IR"/>
        </w:rPr>
        <w:lastRenderedPageBreak/>
        <w:t>وللشافعية</w:t>
      </w:r>
      <w:r>
        <w:rPr>
          <w:rtl/>
          <w:lang w:bidi="fa-IR"/>
        </w:rPr>
        <w:t xml:space="preserve"> في امتصاص سكرة من غير مضغ وجهان ، وأقواهما : البطلان </w:t>
      </w:r>
      <w:r w:rsidRPr="00D1770E">
        <w:rPr>
          <w:rStyle w:val="libFootnotenumChar"/>
          <w:rtl/>
        </w:rPr>
        <w:t>(1)</w:t>
      </w:r>
      <w:r>
        <w:rPr>
          <w:rtl/>
          <w:lang w:bidi="fa-IR"/>
        </w:rPr>
        <w:t xml:space="preserve"> لأن الإ</w:t>
      </w:r>
      <w:r w:rsidR="00C80BF4">
        <w:rPr>
          <w:rFonts w:hint="cs"/>
          <w:rtl/>
          <w:lang w:bidi="fa-IR"/>
        </w:rPr>
        <w:t>ِ</w:t>
      </w:r>
      <w:r>
        <w:rPr>
          <w:rtl/>
          <w:lang w:bidi="fa-IR"/>
        </w:rPr>
        <w:t>مساك شرط في الصلاة كما هو في الصوم بل الصلاة آكد فإن الكلام يبطلها بخلاف الصوم.</w:t>
      </w:r>
    </w:p>
    <w:p w:rsidR="005109CD" w:rsidRDefault="005109CD" w:rsidP="005109CD">
      <w:pPr>
        <w:pStyle w:val="libNormal"/>
        <w:rPr>
          <w:lang w:bidi="fa-IR"/>
        </w:rPr>
      </w:pPr>
      <w:r>
        <w:rPr>
          <w:rFonts w:hint="eastAsia"/>
          <w:rtl/>
          <w:lang w:bidi="fa-IR"/>
        </w:rPr>
        <w:t>ولو</w:t>
      </w:r>
      <w:r>
        <w:rPr>
          <w:rtl/>
          <w:lang w:bidi="fa-IR"/>
        </w:rPr>
        <w:t xml:space="preserve"> أكل ناسيا</w:t>
      </w:r>
      <w:r w:rsidR="00C80BF4">
        <w:rPr>
          <w:rFonts w:hint="cs"/>
          <w:rtl/>
          <w:lang w:bidi="fa-IR"/>
        </w:rPr>
        <w:t>ً</w:t>
      </w:r>
      <w:r>
        <w:rPr>
          <w:rtl/>
          <w:lang w:bidi="fa-IR"/>
        </w:rPr>
        <w:t xml:space="preserve"> لم تبطل صلاته وإن كثر ، وأبطلها الشافعي مع الكثرة في أصح الوجهين </w:t>
      </w:r>
      <w:r w:rsidRPr="00D1770E">
        <w:rPr>
          <w:rStyle w:val="libFootnotenumChar"/>
          <w:rtl/>
        </w:rPr>
        <w:t>(2)</w:t>
      </w:r>
      <w:r>
        <w:rPr>
          <w:rtl/>
          <w:lang w:bidi="fa-IR"/>
        </w:rPr>
        <w:t xml:space="preserve"> ، ولو كان مغلوبا</w:t>
      </w:r>
      <w:r w:rsidR="00C80BF4">
        <w:rPr>
          <w:rFonts w:hint="cs"/>
          <w:rtl/>
          <w:lang w:bidi="fa-IR"/>
        </w:rPr>
        <w:t>ً</w:t>
      </w:r>
      <w:r>
        <w:rPr>
          <w:rtl/>
          <w:lang w:bidi="fa-IR"/>
        </w:rPr>
        <w:t xml:space="preserve"> بأن نزلت النخامة ولم يقدر على إمساكها لم تبطل صلاته إجماعا</w:t>
      </w:r>
      <w:r w:rsidR="00C80BF4">
        <w:rPr>
          <w:rFonts w:hint="cs"/>
          <w:rtl/>
          <w:lang w:bidi="fa-IR"/>
        </w:rPr>
        <w:t>ً</w:t>
      </w:r>
      <w:r>
        <w:rPr>
          <w:rtl/>
          <w:lang w:bidi="fa-IR"/>
        </w:rPr>
        <w:t xml:space="preserve"> ، ولو كان في فمه شي‌ء لا يذوب صحت صلاته إن لم تمنعه القراءة.</w:t>
      </w:r>
    </w:p>
    <w:p w:rsidR="005109CD" w:rsidRDefault="005109CD" w:rsidP="005109CD">
      <w:pPr>
        <w:pStyle w:val="libNormal"/>
        <w:rPr>
          <w:lang w:bidi="fa-IR"/>
        </w:rPr>
      </w:pPr>
      <w:bookmarkStart w:id="276" w:name="_Toc105414125"/>
      <w:r w:rsidRPr="0088654B">
        <w:rPr>
          <w:rStyle w:val="Heading2Char"/>
          <w:rFonts w:hint="eastAsia"/>
          <w:rtl/>
        </w:rPr>
        <w:t>مسألة</w:t>
      </w:r>
      <w:r w:rsidRPr="0088654B">
        <w:rPr>
          <w:rStyle w:val="Heading2Char"/>
          <w:rtl/>
        </w:rPr>
        <w:t xml:space="preserve"> 329 :</w:t>
      </w:r>
      <w:bookmarkEnd w:id="276"/>
      <w:r>
        <w:rPr>
          <w:rtl/>
          <w:lang w:bidi="fa-IR"/>
        </w:rPr>
        <w:t xml:space="preserve"> الالتفات إلى ما وراءه مبطل للصلاة‌ لأن الاستقبال شرط والالتفات بكلّه مفوت لشرطها ، ولقول الباقر </w:t>
      </w:r>
      <w:r w:rsidR="00D1770E" w:rsidRPr="00D1770E">
        <w:rPr>
          <w:rStyle w:val="libAlaemChar"/>
          <w:rtl/>
        </w:rPr>
        <w:t>عليه‌السلام</w:t>
      </w:r>
      <w:r>
        <w:rPr>
          <w:rtl/>
          <w:lang w:bidi="fa-IR"/>
        </w:rPr>
        <w:t xml:space="preserve"> : « إذا استقبلت القبلة بوجهك فلا تقلب وجهك عن القبلة فتفسد صلاتك ، إن الله تعالى يقول لنبيه في الفريضة </w:t>
      </w:r>
      <w:r w:rsidR="00225971" w:rsidRPr="00FA2F88">
        <w:rPr>
          <w:rStyle w:val="libAlaemChar"/>
          <w:rtl/>
        </w:rPr>
        <w:t>(</w:t>
      </w:r>
      <w:r w:rsidRPr="00225971">
        <w:rPr>
          <w:rStyle w:val="libAieChar"/>
          <w:rtl/>
        </w:rPr>
        <w:t xml:space="preserve"> فَوَلِّ وَجْهَكَ شَطْرَ الْمَسْ</w:t>
      </w:r>
      <w:r w:rsidRPr="00225971">
        <w:rPr>
          <w:rStyle w:val="libAieChar"/>
          <w:rFonts w:hint="eastAsia"/>
          <w:rtl/>
        </w:rPr>
        <w:t>جِدِ</w:t>
      </w:r>
      <w:r w:rsidRPr="00225971">
        <w:rPr>
          <w:rStyle w:val="libAieChar"/>
          <w:rtl/>
        </w:rPr>
        <w:t xml:space="preserve"> الْحَرامِ وَحَيْثُ ما كُنْتُمْ</w:t>
      </w:r>
      <w:r w:rsidRPr="00A4029F">
        <w:rPr>
          <w:rStyle w:val="libAieChar"/>
          <w:rtl/>
        </w:rPr>
        <w:t xml:space="preserve"> فَوَلُّوا وُجُوهَكُمْ شَطْرَهُ </w:t>
      </w:r>
      <w:r w:rsidR="00225971" w:rsidRPr="00FA2F88">
        <w:rPr>
          <w:rStyle w:val="libAlaemChar"/>
          <w:rtl/>
        </w:rPr>
        <w:t>)</w:t>
      </w:r>
      <w:r>
        <w:rPr>
          <w:rtl/>
          <w:lang w:bidi="fa-IR"/>
        </w:rPr>
        <w:t xml:space="preserve"> </w:t>
      </w:r>
      <w:r w:rsidRPr="00D1770E">
        <w:rPr>
          <w:rStyle w:val="libFootnotenumChar"/>
          <w:rtl/>
        </w:rPr>
        <w:t>(3)</w:t>
      </w:r>
      <w:r>
        <w:rPr>
          <w:rtl/>
          <w:lang w:bidi="fa-IR"/>
        </w:rPr>
        <w:t xml:space="preserve"> </w:t>
      </w:r>
      <w:r w:rsidRPr="00D1770E">
        <w:rPr>
          <w:rStyle w:val="libFootnotenumChar"/>
          <w:rtl/>
        </w:rPr>
        <w:t>(4)</w:t>
      </w:r>
      <w:r>
        <w:rPr>
          <w:rtl/>
          <w:lang w:bidi="fa-IR"/>
        </w:rPr>
        <w:t xml:space="preserve"> وقال الباقر </w:t>
      </w:r>
      <w:r w:rsidR="00D1770E" w:rsidRPr="00D1770E">
        <w:rPr>
          <w:rStyle w:val="libAlaemChar"/>
          <w:rtl/>
        </w:rPr>
        <w:t>عليه‌السلام</w:t>
      </w:r>
      <w:r>
        <w:rPr>
          <w:rtl/>
          <w:lang w:bidi="fa-IR"/>
        </w:rPr>
        <w:t xml:space="preserve"> : « الالتفات يقطع الصلاة إذا كان بكلّه»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ويكره</w:t>
      </w:r>
      <w:r>
        <w:rPr>
          <w:rtl/>
          <w:lang w:bidi="fa-IR"/>
        </w:rPr>
        <w:t xml:space="preserve"> الالتفات بوجهه يمينا</w:t>
      </w:r>
      <w:r w:rsidR="00225971">
        <w:rPr>
          <w:rFonts w:hint="cs"/>
          <w:rtl/>
          <w:lang w:bidi="fa-IR"/>
        </w:rPr>
        <w:t>ً</w:t>
      </w:r>
      <w:r>
        <w:rPr>
          <w:rtl/>
          <w:lang w:bidi="fa-IR"/>
        </w:rPr>
        <w:t xml:space="preserve"> وشمالا</w:t>
      </w:r>
      <w:r w:rsidR="00225971">
        <w:rPr>
          <w:rFonts w:hint="cs"/>
          <w:rtl/>
          <w:lang w:bidi="fa-IR"/>
        </w:rPr>
        <w:t>ً</w:t>
      </w:r>
      <w:r>
        <w:rPr>
          <w:rtl/>
          <w:lang w:bidi="fa-IR"/>
        </w:rPr>
        <w:t xml:space="preserve"> ، وليس بمحرم لدلالة مفهوم قول الباقر </w:t>
      </w:r>
      <w:r w:rsidR="00D1770E" w:rsidRPr="00D1770E">
        <w:rPr>
          <w:rStyle w:val="libAlaemChar"/>
          <w:rtl/>
        </w:rPr>
        <w:t>عليه‌السلام</w:t>
      </w:r>
      <w:r>
        <w:rPr>
          <w:rtl/>
          <w:lang w:bidi="fa-IR"/>
        </w:rPr>
        <w:t xml:space="preserve"> : « إذا كان بكله » </w:t>
      </w:r>
      <w:r w:rsidRPr="00D1770E">
        <w:rPr>
          <w:rStyle w:val="libFootnotenumChar"/>
          <w:rtl/>
        </w:rPr>
        <w:t>(6)</w:t>
      </w:r>
      <w:r>
        <w:rPr>
          <w:rtl/>
          <w:lang w:bidi="fa-IR"/>
        </w:rPr>
        <w:t xml:space="preserve"> ومفهوم قول الصادق </w:t>
      </w:r>
      <w:r w:rsidR="00D1770E" w:rsidRPr="00D1770E">
        <w:rPr>
          <w:rStyle w:val="libAlaemChar"/>
          <w:rtl/>
        </w:rPr>
        <w:t>عليه‌السلام</w:t>
      </w:r>
      <w:r>
        <w:rPr>
          <w:rtl/>
          <w:lang w:bidi="fa-IR"/>
        </w:rPr>
        <w:t xml:space="preserve"> : « إذا التفت</w:t>
      </w:r>
      <w:r w:rsidR="00225971">
        <w:rPr>
          <w:rFonts w:hint="cs"/>
          <w:rtl/>
          <w:lang w:bidi="fa-IR"/>
        </w:rPr>
        <w:t>ّ</w:t>
      </w:r>
      <w:r>
        <w:rPr>
          <w:rtl/>
          <w:lang w:bidi="fa-IR"/>
        </w:rPr>
        <w:t xml:space="preserve"> في صلاة المكتوبة من غير فراغ فأعد إذا كان الالتفات فاحشا</w:t>
      </w:r>
      <w:r w:rsidR="00225971">
        <w:rPr>
          <w:rFonts w:hint="cs"/>
          <w:rtl/>
          <w:lang w:bidi="fa-IR"/>
        </w:rPr>
        <w:t>ً</w:t>
      </w:r>
      <w:r>
        <w:rPr>
          <w:rtl/>
          <w:lang w:bidi="fa-IR"/>
        </w:rPr>
        <w:t xml:space="preserve"> ، وإن كنت قد تشهدت فلا تعد »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90 ، فتح العزيز 4 : 135.</w:t>
      </w:r>
    </w:p>
    <w:p w:rsidR="005109CD" w:rsidRDefault="005109CD" w:rsidP="00B70EE0">
      <w:pPr>
        <w:pStyle w:val="libFootnote0"/>
        <w:rPr>
          <w:lang w:bidi="fa-IR"/>
        </w:rPr>
      </w:pPr>
      <w:r>
        <w:rPr>
          <w:rtl/>
          <w:lang w:bidi="fa-IR"/>
        </w:rPr>
        <w:t>(2) المجموع 4 : 90 ، فتح العزيز 4 : 135 ، كفاية الأخيار 1 : 77 ، السراج الوهاج : 57.</w:t>
      </w:r>
    </w:p>
    <w:p w:rsidR="005109CD" w:rsidRDefault="005109CD" w:rsidP="00B70EE0">
      <w:pPr>
        <w:pStyle w:val="libFootnote0"/>
        <w:rPr>
          <w:lang w:bidi="fa-IR"/>
        </w:rPr>
      </w:pPr>
      <w:r>
        <w:rPr>
          <w:rtl/>
          <w:lang w:bidi="fa-IR"/>
        </w:rPr>
        <w:t>(3) البقرة : 144.</w:t>
      </w:r>
    </w:p>
    <w:p w:rsidR="005109CD" w:rsidRDefault="005109CD" w:rsidP="00B70EE0">
      <w:pPr>
        <w:pStyle w:val="libFootnote0"/>
        <w:rPr>
          <w:lang w:bidi="fa-IR"/>
        </w:rPr>
      </w:pPr>
      <w:r>
        <w:rPr>
          <w:rtl/>
          <w:lang w:bidi="fa-IR"/>
        </w:rPr>
        <w:t xml:space="preserve">(4) الكافي 3 : 300 </w:t>
      </w:r>
      <w:r w:rsidR="00225971">
        <w:rPr>
          <w:rFonts w:hint="cs"/>
          <w:rtl/>
          <w:lang w:bidi="fa-IR"/>
        </w:rPr>
        <w:t>/</w:t>
      </w:r>
      <w:r>
        <w:rPr>
          <w:rtl/>
          <w:lang w:bidi="fa-IR"/>
        </w:rPr>
        <w:t xml:space="preserve"> 6 ، التهذيب 2 : 199 </w:t>
      </w:r>
      <w:r w:rsidR="00225971">
        <w:rPr>
          <w:rFonts w:hint="cs"/>
          <w:rtl/>
          <w:lang w:bidi="fa-IR"/>
        </w:rPr>
        <w:t>/</w:t>
      </w:r>
      <w:r>
        <w:rPr>
          <w:rtl/>
          <w:lang w:bidi="fa-IR"/>
        </w:rPr>
        <w:t xml:space="preserve"> 782 ، الاستبصار 1 : 405 </w:t>
      </w:r>
      <w:r w:rsidR="00225971">
        <w:rPr>
          <w:rFonts w:hint="cs"/>
          <w:rtl/>
          <w:lang w:bidi="fa-IR"/>
        </w:rPr>
        <w:t>/</w:t>
      </w:r>
      <w:r>
        <w:rPr>
          <w:rtl/>
          <w:lang w:bidi="fa-IR"/>
        </w:rPr>
        <w:t xml:space="preserve"> 1545.</w:t>
      </w:r>
    </w:p>
    <w:p w:rsidR="005109CD" w:rsidRDefault="005109CD" w:rsidP="00B70EE0">
      <w:pPr>
        <w:pStyle w:val="libFootnote0"/>
        <w:rPr>
          <w:lang w:bidi="fa-IR"/>
        </w:rPr>
      </w:pPr>
      <w:r>
        <w:rPr>
          <w:rtl/>
          <w:lang w:bidi="fa-IR"/>
        </w:rPr>
        <w:t>(5</w:t>
      </w:r>
      <w:r w:rsidR="00225971">
        <w:rPr>
          <w:rFonts w:hint="cs"/>
          <w:rtl/>
          <w:lang w:bidi="fa-IR"/>
        </w:rPr>
        <w:t xml:space="preserve"> و 6 )</w:t>
      </w:r>
      <w:r>
        <w:rPr>
          <w:rtl/>
          <w:lang w:bidi="fa-IR"/>
        </w:rPr>
        <w:t xml:space="preserve"> التهذيب 2 : 199 </w:t>
      </w:r>
      <w:r w:rsidR="00225971">
        <w:rPr>
          <w:rFonts w:hint="cs"/>
          <w:rtl/>
          <w:lang w:bidi="fa-IR"/>
        </w:rPr>
        <w:t>/</w:t>
      </w:r>
      <w:r>
        <w:rPr>
          <w:rtl/>
          <w:lang w:bidi="fa-IR"/>
        </w:rPr>
        <w:t xml:space="preserve"> 780 ، الاستبصار 1 : 405 </w:t>
      </w:r>
      <w:r w:rsidR="00225971">
        <w:rPr>
          <w:rFonts w:hint="cs"/>
          <w:rtl/>
          <w:lang w:bidi="fa-IR"/>
        </w:rPr>
        <w:t>/</w:t>
      </w:r>
      <w:r>
        <w:rPr>
          <w:rtl/>
          <w:lang w:bidi="fa-IR"/>
        </w:rPr>
        <w:t xml:space="preserve"> 1543.</w:t>
      </w:r>
    </w:p>
    <w:p w:rsidR="005109CD" w:rsidRDefault="005109CD" w:rsidP="00B70EE0">
      <w:pPr>
        <w:pStyle w:val="libFootnote0"/>
        <w:rPr>
          <w:lang w:bidi="fa-IR"/>
        </w:rPr>
      </w:pPr>
      <w:r>
        <w:rPr>
          <w:rtl/>
          <w:lang w:bidi="fa-IR"/>
        </w:rPr>
        <w:t xml:space="preserve">(7) الكافي 3 : 365 </w:t>
      </w:r>
      <w:r w:rsidR="00225971">
        <w:rPr>
          <w:rFonts w:hint="cs"/>
          <w:rtl/>
          <w:lang w:bidi="fa-IR"/>
        </w:rPr>
        <w:t>/</w:t>
      </w:r>
      <w:r>
        <w:rPr>
          <w:rtl/>
          <w:lang w:bidi="fa-IR"/>
        </w:rPr>
        <w:t xml:space="preserve"> 10 ، التهذيب 2 : 323 </w:t>
      </w:r>
      <w:r w:rsidR="00225971">
        <w:rPr>
          <w:rFonts w:hint="cs"/>
          <w:rtl/>
          <w:lang w:bidi="fa-IR"/>
        </w:rPr>
        <w:t>/</w:t>
      </w:r>
      <w:r>
        <w:rPr>
          <w:rtl/>
          <w:lang w:bidi="fa-IR"/>
        </w:rPr>
        <w:t xml:space="preserve"> 1322 ، الاستبصار 1 : 405 </w:t>
      </w:r>
      <w:r w:rsidR="00D1770E">
        <w:rPr>
          <w:rtl/>
          <w:lang w:bidi="fa-IR"/>
        </w:rPr>
        <w:t>-</w:t>
      </w:r>
      <w:r>
        <w:rPr>
          <w:rtl/>
          <w:lang w:bidi="fa-IR"/>
        </w:rPr>
        <w:t xml:space="preserve"> 406 </w:t>
      </w:r>
      <w:r w:rsidR="00225971">
        <w:rPr>
          <w:rFonts w:hint="cs"/>
          <w:rtl/>
          <w:lang w:bidi="fa-IR"/>
        </w:rPr>
        <w:t>/</w:t>
      </w:r>
      <w:r>
        <w:rPr>
          <w:rtl/>
          <w:lang w:bidi="fa-IR"/>
        </w:rPr>
        <w:t xml:space="preserve"> 1547.</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بعض الحنفية : تبطل </w:t>
      </w:r>
      <w:r w:rsidRPr="00D1770E">
        <w:rPr>
          <w:rStyle w:val="libFootnotenumChar"/>
          <w:rtl/>
        </w:rPr>
        <w:t>(1)</w:t>
      </w:r>
      <w:r>
        <w:rPr>
          <w:rtl/>
          <w:lang w:bidi="fa-IR"/>
        </w:rPr>
        <w:t xml:space="preserve"> لرواية عبد الله بن سلام عن النبي </w:t>
      </w:r>
      <w:r w:rsidRPr="00D1770E">
        <w:rPr>
          <w:rStyle w:val="libAlaemChar"/>
          <w:rtl/>
        </w:rPr>
        <w:t>صلى‌الله‌عليه‌وآله</w:t>
      </w:r>
      <w:r>
        <w:rPr>
          <w:rtl/>
          <w:lang w:bidi="fa-IR"/>
        </w:rPr>
        <w:t xml:space="preserve"> : ( لا تلتفتوا في صلاتكم فإنه لا صلاة لملتفت ) </w:t>
      </w:r>
      <w:r w:rsidRPr="00D1770E">
        <w:rPr>
          <w:rStyle w:val="libFootnotenumChar"/>
          <w:rtl/>
        </w:rPr>
        <w:t>(2)</w:t>
      </w:r>
      <w:r>
        <w:rPr>
          <w:rtl/>
          <w:lang w:bidi="fa-IR"/>
        </w:rPr>
        <w:t xml:space="preserve"> </w:t>
      </w:r>
      <w:r w:rsidR="00D1770E">
        <w:rPr>
          <w:rtl/>
          <w:lang w:bidi="fa-IR"/>
        </w:rPr>
        <w:t>-</w:t>
      </w:r>
      <w:r>
        <w:rPr>
          <w:rtl/>
          <w:lang w:bidi="fa-IR"/>
        </w:rPr>
        <w:t xml:space="preserve"> وعبد الله ضعيف </w:t>
      </w:r>
      <w:r w:rsidR="00D1770E">
        <w:rPr>
          <w:rtl/>
          <w:lang w:bidi="fa-IR"/>
        </w:rPr>
        <w:t>-</w:t>
      </w:r>
      <w:r>
        <w:rPr>
          <w:rtl/>
          <w:lang w:bidi="fa-IR"/>
        </w:rPr>
        <w:t xml:space="preserve"> ونقول بموجبه فإن الالتفات هنا يراد به الالتفات بالجميع ، ولأن نفي الصلاة لا يستلزم نفي جميع الأحكام فيحمل </w:t>
      </w:r>
      <w:r>
        <w:rPr>
          <w:rFonts w:hint="eastAsia"/>
          <w:rtl/>
          <w:lang w:bidi="fa-IR"/>
        </w:rPr>
        <w:t>على</w:t>
      </w:r>
      <w:r>
        <w:rPr>
          <w:rtl/>
          <w:lang w:bidi="fa-IR"/>
        </w:rPr>
        <w:t xml:space="preserve"> نفي الفضيلة.</w:t>
      </w:r>
    </w:p>
    <w:p w:rsidR="005109CD" w:rsidRDefault="005109CD" w:rsidP="005109CD">
      <w:pPr>
        <w:pStyle w:val="libNormal"/>
        <w:rPr>
          <w:lang w:bidi="fa-IR"/>
        </w:rPr>
      </w:pPr>
      <w:bookmarkStart w:id="277" w:name="_Toc105414126"/>
      <w:r w:rsidRPr="0088654B">
        <w:rPr>
          <w:rStyle w:val="Heading2Char"/>
          <w:rFonts w:hint="eastAsia"/>
          <w:rtl/>
        </w:rPr>
        <w:t>مسألة</w:t>
      </w:r>
      <w:r w:rsidRPr="0088654B">
        <w:rPr>
          <w:rStyle w:val="Heading2Char"/>
          <w:rtl/>
        </w:rPr>
        <w:t xml:space="preserve"> 330 :</w:t>
      </w:r>
      <w:bookmarkEnd w:id="277"/>
      <w:r>
        <w:rPr>
          <w:rtl/>
          <w:lang w:bidi="fa-IR"/>
        </w:rPr>
        <w:t xml:space="preserve"> التكفير مبطل للصلاة‌ وهو وضع اليمين على الشمال في القراءة عند علمائنا لإ</w:t>
      </w:r>
      <w:r w:rsidR="00225971">
        <w:rPr>
          <w:rFonts w:hint="cs"/>
          <w:rtl/>
          <w:lang w:bidi="fa-IR"/>
        </w:rPr>
        <w:t>ِ</w:t>
      </w:r>
      <w:r>
        <w:rPr>
          <w:rtl/>
          <w:lang w:bidi="fa-IR"/>
        </w:rPr>
        <w:t xml:space="preserve">جماع الفرقة عليه </w:t>
      </w:r>
      <w:r w:rsidR="00D1770E">
        <w:rPr>
          <w:rtl/>
          <w:lang w:bidi="fa-IR"/>
        </w:rPr>
        <w:t>-</w:t>
      </w:r>
      <w:r>
        <w:rPr>
          <w:rtl/>
          <w:lang w:bidi="fa-IR"/>
        </w:rPr>
        <w:t xml:space="preserve"> قاله الشيخ والمرتضى </w:t>
      </w:r>
      <w:r w:rsidRPr="00D1770E">
        <w:rPr>
          <w:rStyle w:val="libFootnotenumChar"/>
          <w:rtl/>
        </w:rPr>
        <w:t>(3)</w:t>
      </w:r>
      <w:r>
        <w:rPr>
          <w:rtl/>
          <w:lang w:bidi="fa-IR"/>
        </w:rPr>
        <w:t xml:space="preserve"> </w:t>
      </w:r>
      <w:r w:rsidR="00D1770E">
        <w:rPr>
          <w:rtl/>
          <w:lang w:bidi="fa-IR"/>
        </w:rPr>
        <w:t>-</w:t>
      </w:r>
      <w:r>
        <w:rPr>
          <w:rtl/>
          <w:lang w:bidi="fa-IR"/>
        </w:rPr>
        <w:t xml:space="preserve"> ولأنه فعل كثير فيكون مبطلا</w:t>
      </w:r>
      <w:r w:rsidR="00225971">
        <w:rPr>
          <w:rFonts w:hint="cs"/>
          <w:rtl/>
          <w:lang w:bidi="fa-IR"/>
        </w:rPr>
        <w:t>ً</w:t>
      </w:r>
      <w:r>
        <w:rPr>
          <w:rtl/>
          <w:lang w:bidi="fa-IR"/>
        </w:rPr>
        <w:t xml:space="preserve"> ، ولأنه أحوط لوقوع الخلاف فيه دون الإ</w:t>
      </w:r>
      <w:r w:rsidR="00225971">
        <w:rPr>
          <w:rFonts w:hint="cs"/>
          <w:rtl/>
          <w:lang w:bidi="fa-IR"/>
        </w:rPr>
        <w:t>ِ</w:t>
      </w:r>
      <w:r>
        <w:rPr>
          <w:rtl/>
          <w:lang w:bidi="fa-IR"/>
        </w:rPr>
        <w:t xml:space="preserve">رسال ، ولقول الباقر </w:t>
      </w:r>
      <w:r w:rsidR="00D1770E" w:rsidRPr="00D1770E">
        <w:rPr>
          <w:rStyle w:val="libAlaemChar"/>
          <w:rtl/>
        </w:rPr>
        <w:t>عليه‌السلام</w:t>
      </w:r>
      <w:r>
        <w:rPr>
          <w:rtl/>
          <w:lang w:bidi="fa-IR"/>
        </w:rPr>
        <w:t xml:space="preserve"> : « النحر الاعتدال في القيام أن يقيم صلبه .. ولا تكفّر ، إنما يصنع ذلك المجوس » </w:t>
      </w:r>
      <w:r w:rsidRPr="00D1770E">
        <w:rPr>
          <w:rStyle w:val="libFootnotenumChar"/>
          <w:rtl/>
        </w:rPr>
        <w:t>(4)</w:t>
      </w:r>
      <w:r>
        <w:rPr>
          <w:rtl/>
          <w:lang w:bidi="fa-IR"/>
        </w:rPr>
        <w:t xml:space="preserve"> وسأل محمد بن مسلم أحدهما </w:t>
      </w:r>
      <w:r w:rsidR="00D1770E" w:rsidRPr="00D1770E">
        <w:rPr>
          <w:rStyle w:val="libAlaemChar"/>
          <w:rtl/>
        </w:rPr>
        <w:t>عليهما‌السلام</w:t>
      </w:r>
      <w:r>
        <w:rPr>
          <w:rtl/>
          <w:lang w:bidi="fa-IR"/>
        </w:rPr>
        <w:t xml:space="preserve"> عن الرجل يضع يده في الصلاة اليمنى على اليسرى ، فقال : « ذلك التكفير لا تفعله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وأبو حنيفة ، وسفيان ، وأحمد ، وإسحاق ، وأبو ثور ، وداود : إنّ وضع اليمين على الشمال مسنون مستحب </w:t>
      </w:r>
      <w:r w:rsidRPr="00D1770E">
        <w:rPr>
          <w:rStyle w:val="libFootnotenumChar"/>
          <w:rtl/>
        </w:rPr>
        <w:t>(6)</w:t>
      </w:r>
      <w:r>
        <w:rPr>
          <w:rtl/>
          <w:lang w:bidi="fa-IR"/>
        </w:rPr>
        <w:t xml:space="preserve"> إل</w:t>
      </w:r>
      <w:r w:rsidR="00225971">
        <w:rPr>
          <w:rFonts w:hint="cs"/>
          <w:rtl/>
          <w:lang w:bidi="fa-IR"/>
        </w:rPr>
        <w:t>َّ</w:t>
      </w:r>
      <w:r>
        <w:rPr>
          <w:rtl/>
          <w:lang w:bidi="fa-IR"/>
        </w:rPr>
        <w:t xml:space="preserve">ا أن الشافعي قال : وضع اليمين على الشمال فوق السرّة </w:t>
      </w:r>
      <w:r w:rsidRPr="00D1770E">
        <w:rPr>
          <w:rStyle w:val="libFootnotenumChar"/>
          <w:rtl/>
        </w:rPr>
        <w:t>(7)</w:t>
      </w:r>
      <w:r>
        <w:rPr>
          <w:rtl/>
          <w:lang w:bidi="fa-IR"/>
        </w:rPr>
        <w:t>. وقال أبو حنيفة : تحت‌</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البحر الرائق 2 : 21.</w:t>
      </w:r>
    </w:p>
    <w:p w:rsidR="005109CD" w:rsidRDefault="005109CD" w:rsidP="00B70EE0">
      <w:pPr>
        <w:pStyle w:val="libFootnote0"/>
        <w:rPr>
          <w:lang w:bidi="fa-IR"/>
        </w:rPr>
      </w:pPr>
      <w:r>
        <w:rPr>
          <w:rtl/>
          <w:lang w:bidi="fa-IR"/>
        </w:rPr>
        <w:t xml:space="preserve">(2) كنز العمال 7 : 505 </w:t>
      </w:r>
      <w:r w:rsidR="00225971">
        <w:rPr>
          <w:rFonts w:hint="cs"/>
          <w:rtl/>
          <w:lang w:bidi="fa-IR"/>
        </w:rPr>
        <w:t>/</w:t>
      </w:r>
      <w:r>
        <w:rPr>
          <w:rtl/>
          <w:lang w:bidi="fa-IR"/>
        </w:rPr>
        <w:t xml:space="preserve"> 19987 نقلا</w:t>
      </w:r>
      <w:r w:rsidR="00225971">
        <w:rPr>
          <w:rFonts w:hint="cs"/>
          <w:rtl/>
          <w:lang w:bidi="fa-IR"/>
        </w:rPr>
        <w:t>ً</w:t>
      </w:r>
      <w:r>
        <w:rPr>
          <w:rtl/>
          <w:lang w:bidi="fa-IR"/>
        </w:rPr>
        <w:t xml:space="preserve"> عن الطبراني في الأوسط.</w:t>
      </w:r>
    </w:p>
    <w:p w:rsidR="005109CD" w:rsidRDefault="005109CD" w:rsidP="00B70EE0">
      <w:pPr>
        <w:pStyle w:val="libFootnote0"/>
        <w:rPr>
          <w:lang w:bidi="fa-IR"/>
        </w:rPr>
      </w:pPr>
      <w:r>
        <w:rPr>
          <w:rtl/>
          <w:lang w:bidi="fa-IR"/>
        </w:rPr>
        <w:t>(3) المبسوط للطوسي 1 : 117 و 118 ، وحكى قول السيد المرتضى المحقق في المعتبر : 195.</w:t>
      </w:r>
    </w:p>
    <w:p w:rsidR="005109CD" w:rsidRDefault="005109CD" w:rsidP="00B70EE0">
      <w:pPr>
        <w:pStyle w:val="libFootnote0"/>
        <w:rPr>
          <w:lang w:bidi="fa-IR"/>
        </w:rPr>
      </w:pPr>
      <w:r>
        <w:rPr>
          <w:rtl/>
          <w:lang w:bidi="fa-IR"/>
        </w:rPr>
        <w:t xml:space="preserve">(4) الكافي 3 : 336 </w:t>
      </w:r>
      <w:r w:rsidR="00225971">
        <w:rPr>
          <w:rFonts w:hint="cs"/>
          <w:rtl/>
          <w:lang w:bidi="fa-IR"/>
        </w:rPr>
        <w:t>/</w:t>
      </w:r>
      <w:r>
        <w:rPr>
          <w:rtl/>
          <w:lang w:bidi="fa-IR"/>
        </w:rPr>
        <w:t xml:space="preserve"> 9 ، التهذيب 2 : 84 </w:t>
      </w:r>
      <w:r w:rsidR="00225971">
        <w:rPr>
          <w:rFonts w:hint="cs"/>
          <w:rtl/>
          <w:lang w:bidi="fa-IR"/>
        </w:rPr>
        <w:t>/</w:t>
      </w:r>
      <w:r>
        <w:rPr>
          <w:rtl/>
          <w:lang w:bidi="fa-IR"/>
        </w:rPr>
        <w:t xml:space="preserve"> 309.</w:t>
      </w:r>
    </w:p>
    <w:p w:rsidR="005109CD" w:rsidRDefault="005109CD" w:rsidP="00B70EE0">
      <w:pPr>
        <w:pStyle w:val="libFootnote0"/>
        <w:rPr>
          <w:lang w:bidi="fa-IR"/>
        </w:rPr>
      </w:pPr>
      <w:r>
        <w:rPr>
          <w:rtl/>
          <w:lang w:bidi="fa-IR"/>
        </w:rPr>
        <w:t xml:space="preserve">(5) التهذيب 2 : 84 </w:t>
      </w:r>
      <w:r w:rsidR="00225971">
        <w:rPr>
          <w:rFonts w:hint="cs"/>
          <w:rtl/>
          <w:lang w:bidi="fa-IR"/>
        </w:rPr>
        <w:t>/</w:t>
      </w:r>
      <w:r>
        <w:rPr>
          <w:rtl/>
          <w:lang w:bidi="fa-IR"/>
        </w:rPr>
        <w:t xml:space="preserve"> 310.</w:t>
      </w:r>
    </w:p>
    <w:p w:rsidR="005109CD" w:rsidRDefault="005109CD" w:rsidP="00B70EE0">
      <w:pPr>
        <w:pStyle w:val="libFootnote0"/>
        <w:rPr>
          <w:lang w:bidi="fa-IR"/>
        </w:rPr>
      </w:pPr>
      <w:r>
        <w:rPr>
          <w:rtl/>
          <w:lang w:bidi="fa-IR"/>
        </w:rPr>
        <w:t>(6) المجموع 3 : 311 ، فتح العزيز 3 : 273 ، كفاية الأخيار 1 : 71 ، رحمة الأمة 1 : 41 ، المبسوط للسرخسي 1 : 23 ، عمدة القارئ 5 : 279 ، بدائع الصنائع 1 : 201 ، المغني 1 : 549 ، الشرح الكبير 1 : 549 ، نيل الأوطار 2 : 201.</w:t>
      </w:r>
    </w:p>
    <w:p w:rsidR="005109CD" w:rsidRDefault="005109CD" w:rsidP="00B70EE0">
      <w:pPr>
        <w:pStyle w:val="libFootnote0"/>
        <w:rPr>
          <w:lang w:bidi="fa-IR"/>
        </w:rPr>
      </w:pPr>
      <w:r>
        <w:rPr>
          <w:rtl/>
          <w:lang w:bidi="fa-IR"/>
        </w:rPr>
        <w:t>(7) المجموع 3 : 313 ، فتح العزيز 3 : 281 ، كفاية الأخيار 1 : 71 ، الميزان 1 : 138 ، رحمة الأمة 1 : 41 ، المغني 1 : 550 ، الشرح الكبير 1 : 549 ، المبسوط للسرخسي 1 : 24 ، عمدة القارئ 5 : 279 ، نيل الأوطار 2 : 203.</w:t>
      </w:r>
    </w:p>
    <w:p w:rsidR="00D1770E" w:rsidRDefault="004C68DC" w:rsidP="005B6482">
      <w:pPr>
        <w:pStyle w:val="libNormal"/>
        <w:rPr>
          <w:rtl/>
          <w:lang w:bidi="fa-IR"/>
        </w:rPr>
      </w:pPr>
      <w:r>
        <w:rPr>
          <w:rtl/>
          <w:lang w:bidi="fa-IR"/>
        </w:rPr>
        <w:br w:type="page"/>
      </w:r>
    </w:p>
    <w:p w:rsidR="005109CD" w:rsidRDefault="005109CD" w:rsidP="00225971">
      <w:pPr>
        <w:pStyle w:val="libNormal0"/>
        <w:rPr>
          <w:lang w:bidi="fa-IR"/>
        </w:rPr>
      </w:pPr>
      <w:r>
        <w:rPr>
          <w:rFonts w:hint="eastAsia"/>
          <w:rtl/>
          <w:lang w:bidi="fa-IR"/>
        </w:rPr>
        <w:lastRenderedPageBreak/>
        <w:t>السرّة</w:t>
      </w:r>
      <w:r>
        <w:rPr>
          <w:rtl/>
          <w:lang w:bidi="fa-IR"/>
        </w:rPr>
        <w:t xml:space="preserve">. وهو مذهب أبي هريرة </w:t>
      </w:r>
      <w:r w:rsidRPr="00D1770E">
        <w:rPr>
          <w:rStyle w:val="libFootnotenumChar"/>
          <w:rtl/>
        </w:rPr>
        <w:t>(1)</w:t>
      </w:r>
      <w:r>
        <w:rPr>
          <w:rtl/>
          <w:lang w:bidi="fa-IR"/>
        </w:rPr>
        <w:t xml:space="preserve"> ، وعن مالك روايتان : إحداهما مثل قول الشافعي ، والثانية : الإ</w:t>
      </w:r>
      <w:r w:rsidR="002C0241">
        <w:rPr>
          <w:rFonts w:hint="cs"/>
          <w:rtl/>
          <w:lang w:bidi="fa-IR"/>
        </w:rPr>
        <w:t>ِ</w:t>
      </w:r>
      <w:r>
        <w:rPr>
          <w:rtl/>
          <w:lang w:bidi="fa-IR"/>
        </w:rPr>
        <w:t xml:space="preserve">رسال </w:t>
      </w:r>
      <w:r w:rsidRPr="00D1770E">
        <w:rPr>
          <w:rStyle w:val="libFootnotenumChar"/>
          <w:rtl/>
        </w:rPr>
        <w:t>(2)</w:t>
      </w:r>
      <w:r>
        <w:rPr>
          <w:rtl/>
          <w:lang w:bidi="fa-IR"/>
        </w:rPr>
        <w:t xml:space="preserve"> وروي عنه أيضا</w:t>
      </w:r>
      <w:r w:rsidR="002C0241">
        <w:rPr>
          <w:rFonts w:hint="cs"/>
          <w:rtl/>
          <w:lang w:bidi="fa-IR"/>
        </w:rPr>
        <w:t>ً</w:t>
      </w:r>
      <w:r>
        <w:rPr>
          <w:rtl/>
          <w:lang w:bidi="fa-IR"/>
        </w:rPr>
        <w:t xml:space="preserve"> أنه يفعل ذلك في النافلة إذا طالت فإن لم تطل لم يفعل فيها ولا في الفرض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الليث بن سعد : إن أعيى فعل وإن لم يعي لم يفعل </w:t>
      </w:r>
      <w:r w:rsidRPr="00D1770E">
        <w:rPr>
          <w:rStyle w:val="libFootnotenumChar"/>
          <w:rtl/>
        </w:rPr>
        <w:t>(4)</w:t>
      </w:r>
      <w:r>
        <w:rPr>
          <w:rtl/>
          <w:lang w:bidi="fa-IR"/>
        </w:rPr>
        <w:t xml:space="preserve"> ، وروى ابن المنذر عن ابن الزبير : أنه كان يرسل يديه ، وهو مروي عن الحسن ، وابن سيرين ، والنخعي </w:t>
      </w:r>
      <w:r w:rsidRPr="00D1770E">
        <w:rPr>
          <w:rStyle w:val="libFootnotenumChar"/>
          <w:rtl/>
        </w:rPr>
        <w:t>(5)</w:t>
      </w:r>
      <w:r>
        <w:rPr>
          <w:rtl/>
          <w:lang w:bidi="fa-IR"/>
        </w:rPr>
        <w:t xml:space="preserve"> ، وقال الأوزاعي : من شاء فعل ومن شاء ترك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واحتجوا</w:t>
      </w:r>
      <w:r>
        <w:rPr>
          <w:rtl/>
          <w:lang w:bidi="fa-IR"/>
        </w:rPr>
        <w:t xml:space="preserve"> برواية وائل بن حجر قال : رأيت رسول الله </w:t>
      </w:r>
      <w:r w:rsidRPr="00D1770E">
        <w:rPr>
          <w:rStyle w:val="libAlaemChar"/>
          <w:rtl/>
        </w:rPr>
        <w:t>صلى‌الله‌عليه‌وآله</w:t>
      </w:r>
      <w:r>
        <w:rPr>
          <w:rtl/>
          <w:lang w:bidi="fa-IR"/>
        </w:rPr>
        <w:t xml:space="preserve"> إذا دخل في الصلاة يأخذ شماله بيمينه </w:t>
      </w:r>
      <w:r w:rsidRPr="00D1770E">
        <w:rPr>
          <w:rStyle w:val="libFootnotenumChar"/>
          <w:rtl/>
        </w:rPr>
        <w:t>(7)</w:t>
      </w:r>
      <w:r>
        <w:rPr>
          <w:rtl/>
          <w:lang w:bidi="fa-IR"/>
        </w:rPr>
        <w:t xml:space="preserve"> ، ولا حجة فيه لعدم الدلالة ، ولوقوع الخلاف في مضمونها بينهم فدل على ضعفها.</w:t>
      </w:r>
    </w:p>
    <w:p w:rsidR="005109CD" w:rsidRDefault="005109CD" w:rsidP="00377162">
      <w:pPr>
        <w:pStyle w:val="Heading3"/>
        <w:rPr>
          <w:lang w:bidi="fa-IR"/>
        </w:rPr>
      </w:pPr>
      <w:bookmarkStart w:id="278" w:name="_Toc105414127"/>
      <w:r>
        <w:rPr>
          <w:rFonts w:hint="eastAsia"/>
          <w:rtl/>
          <w:lang w:bidi="fa-IR"/>
        </w:rPr>
        <w:t>فروع</w:t>
      </w:r>
      <w:r>
        <w:rPr>
          <w:rtl/>
          <w:lang w:bidi="fa-IR"/>
        </w:rPr>
        <w:t xml:space="preserve"> :</w:t>
      </w:r>
      <w:bookmarkEnd w:id="278"/>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يجوز فعل ذلك للتقية.</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قال الشيخ : لا فرق بين وضع اليمين على الشمال وبالعكس ، ولا‌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المبسوط للسرخسي 1 : 24 ، اللباب 1 : 67 ، عمدة القار</w:t>
      </w:r>
      <w:r w:rsidR="002C0241">
        <w:rPr>
          <w:rFonts w:hint="cs"/>
          <w:rtl/>
          <w:lang w:bidi="fa-IR"/>
        </w:rPr>
        <w:t>ي</w:t>
      </w:r>
      <w:r>
        <w:rPr>
          <w:rtl/>
          <w:lang w:bidi="fa-IR"/>
        </w:rPr>
        <w:t xml:space="preserve"> 5 : 279 ، بدائع الصنائع 1 : 201 ، المجموع 3 : 313 ، فتح العزيز 3 : 281 ، رحمة الأمة 1 : 41 ، الميزان 1 : 138 ، المغني 1 : 550 ، الشرح الكبير 1 : 549 ، نيل الأوطار 2 : 203.</w:t>
      </w:r>
    </w:p>
    <w:p w:rsidR="005109CD" w:rsidRDefault="005109CD" w:rsidP="00B70EE0">
      <w:pPr>
        <w:pStyle w:val="libFootnote0"/>
        <w:rPr>
          <w:lang w:bidi="fa-IR"/>
        </w:rPr>
      </w:pPr>
      <w:r>
        <w:rPr>
          <w:rtl/>
          <w:lang w:bidi="fa-IR"/>
        </w:rPr>
        <w:t>(2) المجموع 3 : 312 ، فتح العزيز 3 : 274 ، الميزان 1 : 138 ، رحمة الأمة 1 : 41 ، المنتقى للباجي 1 : 281 ، المغني 1 : 549 ، الشرح الكبير 1 : 549 ، عمدة القارئ 5 : 279 ، نيل الأوطار 2 : 204.</w:t>
      </w:r>
    </w:p>
    <w:p w:rsidR="005109CD" w:rsidRDefault="005109CD" w:rsidP="00B70EE0">
      <w:pPr>
        <w:pStyle w:val="libFootnote0"/>
        <w:rPr>
          <w:lang w:bidi="fa-IR"/>
        </w:rPr>
      </w:pPr>
      <w:r>
        <w:rPr>
          <w:rtl/>
          <w:lang w:bidi="fa-IR"/>
        </w:rPr>
        <w:t>(3) المنتقى للباجي 1 : 281 ، المدونة الكبرى 1 : 74 ، بداية المجتهد 1 : 137.</w:t>
      </w:r>
    </w:p>
    <w:p w:rsidR="005109CD" w:rsidRDefault="005109CD" w:rsidP="00B70EE0">
      <w:pPr>
        <w:pStyle w:val="libFootnote0"/>
        <w:rPr>
          <w:lang w:bidi="fa-IR"/>
        </w:rPr>
      </w:pPr>
      <w:r>
        <w:rPr>
          <w:rtl/>
          <w:lang w:bidi="fa-IR"/>
        </w:rPr>
        <w:t>(4) المجموع 3 : 311 ، عمدة القارئ 5 : 279.</w:t>
      </w:r>
    </w:p>
    <w:p w:rsidR="005109CD" w:rsidRDefault="005109CD" w:rsidP="00B70EE0">
      <w:pPr>
        <w:pStyle w:val="libFootnote0"/>
        <w:rPr>
          <w:lang w:bidi="fa-IR"/>
        </w:rPr>
      </w:pPr>
      <w:r>
        <w:rPr>
          <w:rtl/>
          <w:lang w:bidi="fa-IR"/>
        </w:rPr>
        <w:t>(5) المجموع 3 : 311 ، المغني 1 : 549 ، الشرح الكبير 1 : 549 ، عمدة القارئ 5 : 279 ، نيل الأوطار 2 : 201.</w:t>
      </w:r>
    </w:p>
    <w:p w:rsidR="005109CD" w:rsidRDefault="005109CD" w:rsidP="00B70EE0">
      <w:pPr>
        <w:pStyle w:val="libFootnote0"/>
        <w:rPr>
          <w:lang w:bidi="fa-IR"/>
        </w:rPr>
      </w:pPr>
      <w:r>
        <w:rPr>
          <w:rtl/>
          <w:lang w:bidi="fa-IR"/>
        </w:rPr>
        <w:t>(6) المجموع 3 : 312 ، الميزان 1 : 138 ، رحمة الأمة 1 : 41 ، المبسوط للسرخسي 1 : 23 ، عمدة القارئ 5 : 279 ، نيل الأوطار 2 : 201.</w:t>
      </w:r>
    </w:p>
    <w:p w:rsidR="005109CD" w:rsidRDefault="005109CD" w:rsidP="00B70EE0">
      <w:pPr>
        <w:pStyle w:val="libFootnote0"/>
        <w:rPr>
          <w:lang w:bidi="fa-IR"/>
        </w:rPr>
      </w:pPr>
      <w:r>
        <w:rPr>
          <w:rtl/>
          <w:lang w:bidi="fa-IR"/>
        </w:rPr>
        <w:t xml:space="preserve">(7) سنن ابن ماجة 1 : 266 </w:t>
      </w:r>
      <w:r w:rsidR="002C0241">
        <w:rPr>
          <w:rFonts w:hint="cs"/>
          <w:rtl/>
          <w:lang w:bidi="fa-IR"/>
        </w:rPr>
        <w:t>/</w:t>
      </w:r>
      <w:r>
        <w:rPr>
          <w:rtl/>
          <w:lang w:bidi="fa-IR"/>
        </w:rPr>
        <w:t xml:space="preserve"> 810 ، سنن الترمذي 2 : 32 ذيل الحديث 252.</w:t>
      </w:r>
    </w:p>
    <w:p w:rsidR="00D1770E" w:rsidRDefault="004C68DC" w:rsidP="005B6482">
      <w:pPr>
        <w:pStyle w:val="libNormal"/>
        <w:rPr>
          <w:rtl/>
          <w:lang w:bidi="fa-IR"/>
        </w:rPr>
      </w:pPr>
      <w:r>
        <w:rPr>
          <w:rtl/>
          <w:lang w:bidi="fa-IR"/>
        </w:rPr>
        <w:br w:type="page"/>
      </w:r>
    </w:p>
    <w:p w:rsidR="005109CD" w:rsidRDefault="005109CD" w:rsidP="002C0241">
      <w:pPr>
        <w:pStyle w:val="libNormal0"/>
        <w:rPr>
          <w:lang w:bidi="fa-IR"/>
        </w:rPr>
      </w:pPr>
      <w:r>
        <w:rPr>
          <w:rFonts w:hint="eastAsia"/>
          <w:rtl/>
          <w:lang w:bidi="fa-IR"/>
        </w:rPr>
        <w:lastRenderedPageBreak/>
        <w:t>فوق</w:t>
      </w:r>
      <w:r>
        <w:rPr>
          <w:rtl/>
          <w:lang w:bidi="fa-IR"/>
        </w:rPr>
        <w:t xml:space="preserve"> السرة ، ولا تحتها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فرق في المنع بين أن يكون بينهما حائل أو لا ، وفي تحريم وضع الكف على الساعد إشكال ينشأ من إطلاق اسم التكفير عليه ، ومن أصالة الإ</w:t>
      </w:r>
      <w:r w:rsidR="002C0241">
        <w:rPr>
          <w:rFonts w:hint="cs"/>
          <w:rtl/>
          <w:lang w:bidi="fa-IR"/>
        </w:rPr>
        <w:t>ِ</w:t>
      </w:r>
      <w:r>
        <w:rPr>
          <w:rtl/>
          <w:lang w:bidi="fa-IR"/>
        </w:rPr>
        <w:t>باحة.</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قال الشيخ في الخلاف : لا يجوز التطبيق في الصلاة‌ </w:t>
      </w:r>
      <w:r w:rsidR="00D1770E">
        <w:rPr>
          <w:rtl/>
          <w:lang w:bidi="fa-IR"/>
        </w:rPr>
        <w:t>-</w:t>
      </w:r>
      <w:r>
        <w:rPr>
          <w:rtl/>
          <w:lang w:bidi="fa-IR"/>
        </w:rPr>
        <w:t xml:space="preserve"> وهو أن يطبّق إحدى يديه إلى ال</w:t>
      </w:r>
      <w:r w:rsidR="002C0241">
        <w:rPr>
          <w:rFonts w:hint="cs"/>
          <w:rtl/>
          <w:lang w:bidi="fa-IR"/>
        </w:rPr>
        <w:t>اُ</w:t>
      </w:r>
      <w:r>
        <w:rPr>
          <w:rtl/>
          <w:lang w:bidi="fa-IR"/>
        </w:rPr>
        <w:t xml:space="preserve">خرى ويضعهما بين ركبتيه </w:t>
      </w:r>
      <w:r w:rsidR="00D1770E">
        <w:rPr>
          <w:rtl/>
          <w:lang w:bidi="fa-IR"/>
        </w:rPr>
        <w:t>-</w:t>
      </w:r>
      <w:r>
        <w:rPr>
          <w:rtl/>
          <w:lang w:bidi="fa-IR"/>
        </w:rPr>
        <w:t xml:space="preserve"> وبه قال جميع الفقهاء ، وأوجبه ابن مسعود ، واحتج الشيخ بالإ</w:t>
      </w:r>
      <w:r w:rsidR="002C0241">
        <w:rPr>
          <w:rFonts w:hint="cs"/>
          <w:rtl/>
          <w:lang w:bidi="fa-IR"/>
        </w:rPr>
        <w:t>ِ</w:t>
      </w:r>
      <w:r>
        <w:rPr>
          <w:rtl/>
          <w:lang w:bidi="fa-IR"/>
        </w:rPr>
        <w:t xml:space="preserve">جماع ، وخلاف ابن مسعود منقرض </w:t>
      </w:r>
      <w:r w:rsidRPr="00D1770E">
        <w:rPr>
          <w:rStyle w:val="libFootnotenumChar"/>
          <w:rtl/>
        </w:rPr>
        <w:t>(2)</w:t>
      </w:r>
      <w:r>
        <w:rPr>
          <w:rtl/>
          <w:lang w:bidi="fa-IR"/>
        </w:rPr>
        <w:t>.</w:t>
      </w:r>
    </w:p>
    <w:p w:rsidR="002C0241" w:rsidRDefault="005109CD" w:rsidP="001D1EEE">
      <w:pPr>
        <w:pStyle w:val="Heading2Center"/>
        <w:rPr>
          <w:rtl/>
          <w:lang w:bidi="fa-IR"/>
        </w:rPr>
      </w:pPr>
      <w:bookmarkStart w:id="279" w:name="_Toc105414128"/>
      <w:r>
        <w:rPr>
          <w:rFonts w:hint="eastAsia"/>
          <w:rtl/>
          <w:lang w:bidi="fa-IR"/>
        </w:rPr>
        <w:t>البحث</w:t>
      </w:r>
      <w:r>
        <w:rPr>
          <w:rtl/>
          <w:lang w:bidi="fa-IR"/>
        </w:rPr>
        <w:t xml:space="preserve"> الثاني : في التروك المندوبة</w:t>
      </w:r>
      <w:bookmarkEnd w:id="279"/>
    </w:p>
    <w:p w:rsidR="005109CD" w:rsidRDefault="005109CD" w:rsidP="005109CD">
      <w:pPr>
        <w:pStyle w:val="libNormal"/>
        <w:rPr>
          <w:lang w:bidi="fa-IR"/>
        </w:rPr>
      </w:pPr>
      <w:r>
        <w:rPr>
          <w:rtl/>
          <w:lang w:bidi="fa-IR"/>
        </w:rPr>
        <w:t xml:space="preserve">وقد تقدم بعضها ، وبقي </w:t>
      </w:r>
      <w:r w:rsidR="002C0241">
        <w:rPr>
          <w:rFonts w:hint="cs"/>
          <w:rtl/>
          <w:lang w:bidi="fa-IR"/>
        </w:rPr>
        <w:t>اُ</w:t>
      </w:r>
      <w:r>
        <w:rPr>
          <w:rtl/>
          <w:lang w:bidi="fa-IR"/>
        </w:rPr>
        <w:t>مور :</w:t>
      </w:r>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نفخ موضع السجود ، لما فيه من الاشتغال عن الصلاة ، وتأذي المجاور ، ولقوله </w:t>
      </w:r>
      <w:r w:rsidR="00D1770E" w:rsidRPr="00D1770E">
        <w:rPr>
          <w:rStyle w:val="libAlaemChar"/>
          <w:rtl/>
        </w:rPr>
        <w:t>عليه‌السلام</w:t>
      </w:r>
      <w:r>
        <w:rPr>
          <w:rtl/>
          <w:lang w:bidi="fa-IR"/>
        </w:rPr>
        <w:t xml:space="preserve"> : ( أربع من الجفاء : أن ينفخ في الصلاة ، وأن يمسح وجهه قبل أن ينصرف من الصلاة ، وأن يبول قائما</w:t>
      </w:r>
      <w:r w:rsidR="002C0241">
        <w:rPr>
          <w:rFonts w:hint="cs"/>
          <w:rtl/>
          <w:lang w:bidi="fa-IR"/>
        </w:rPr>
        <w:t>ً</w:t>
      </w:r>
      <w:r>
        <w:rPr>
          <w:rtl/>
          <w:lang w:bidi="fa-IR"/>
        </w:rPr>
        <w:t xml:space="preserve"> ، وأن يسمع المنادي فلا يجيبه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وقد سئل الرجل ينفخ في الصلاة ، قال : « لا » </w:t>
      </w:r>
      <w:r w:rsidRPr="00D1770E">
        <w:rPr>
          <w:rStyle w:val="libFootnotenumChar"/>
          <w:rtl/>
        </w:rPr>
        <w:t>(4)</w:t>
      </w:r>
      <w:r>
        <w:rPr>
          <w:rtl/>
          <w:lang w:bidi="fa-IR"/>
        </w:rPr>
        <w:t xml:space="preserve"> ، وليس للتحريم لقول الصادق </w:t>
      </w:r>
      <w:r w:rsidR="00D1770E" w:rsidRPr="00D1770E">
        <w:rPr>
          <w:rStyle w:val="libAlaemChar"/>
          <w:rtl/>
        </w:rPr>
        <w:t>عليه‌السلام</w:t>
      </w:r>
      <w:r>
        <w:rPr>
          <w:rtl/>
          <w:lang w:bidi="fa-IR"/>
        </w:rPr>
        <w:t xml:space="preserve"> : « لا‌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الخلاف 1 : 321 مسألة 74.</w:t>
      </w:r>
    </w:p>
    <w:p w:rsidR="005109CD" w:rsidRDefault="005109CD" w:rsidP="00B70EE0">
      <w:pPr>
        <w:pStyle w:val="libFootnote0"/>
        <w:rPr>
          <w:lang w:bidi="fa-IR"/>
        </w:rPr>
      </w:pPr>
      <w:r>
        <w:rPr>
          <w:rtl/>
          <w:lang w:bidi="fa-IR"/>
        </w:rPr>
        <w:t>(2) الخلاف 1 : 347 ، مسألة 97 ، وانظر المغني 1 : 577 ، والمجموع 3 : 411 ، وحلية العلماء 2 : 96 و 97.</w:t>
      </w:r>
    </w:p>
    <w:p w:rsidR="005109CD" w:rsidRDefault="005109CD" w:rsidP="00B70EE0">
      <w:pPr>
        <w:pStyle w:val="libFootnote0"/>
        <w:rPr>
          <w:lang w:bidi="fa-IR"/>
        </w:rPr>
      </w:pPr>
      <w:r>
        <w:rPr>
          <w:rtl/>
          <w:lang w:bidi="fa-IR"/>
        </w:rPr>
        <w:t>(3) سنن البيهقي 2 : 285 و 286 بتفاوت.</w:t>
      </w:r>
    </w:p>
    <w:p w:rsidR="005109CD" w:rsidRDefault="005109CD" w:rsidP="00B70EE0">
      <w:pPr>
        <w:pStyle w:val="libFootnote0"/>
        <w:rPr>
          <w:lang w:bidi="fa-IR"/>
        </w:rPr>
      </w:pPr>
      <w:r>
        <w:rPr>
          <w:rtl/>
          <w:lang w:bidi="fa-IR"/>
        </w:rPr>
        <w:t xml:space="preserve">(4) الكافي 3 : 334 </w:t>
      </w:r>
      <w:r w:rsidR="002163EE">
        <w:rPr>
          <w:rFonts w:hint="cs"/>
          <w:rtl/>
          <w:lang w:bidi="fa-IR"/>
        </w:rPr>
        <w:t>/</w:t>
      </w:r>
      <w:r>
        <w:rPr>
          <w:rtl/>
          <w:lang w:bidi="fa-IR"/>
        </w:rPr>
        <w:t xml:space="preserve"> 8 ، التهذيب 2 : 303 </w:t>
      </w:r>
      <w:r w:rsidR="002163EE">
        <w:rPr>
          <w:rFonts w:hint="cs"/>
          <w:rtl/>
          <w:lang w:bidi="fa-IR"/>
        </w:rPr>
        <w:t>/</w:t>
      </w:r>
      <w:r>
        <w:rPr>
          <w:rtl/>
          <w:lang w:bidi="fa-IR"/>
        </w:rPr>
        <w:t xml:space="preserve"> 1222 ، ال</w:t>
      </w:r>
      <w:r w:rsidR="002163EE">
        <w:rPr>
          <w:rFonts w:hint="cs"/>
          <w:rtl/>
          <w:lang w:bidi="fa-IR"/>
        </w:rPr>
        <w:t>ا</w:t>
      </w:r>
      <w:r>
        <w:rPr>
          <w:rtl/>
          <w:lang w:bidi="fa-IR"/>
        </w:rPr>
        <w:t xml:space="preserve">ستبصار 1 : 329 </w:t>
      </w:r>
      <w:r w:rsidR="00D1770E">
        <w:rPr>
          <w:rtl/>
          <w:lang w:bidi="fa-IR"/>
        </w:rPr>
        <w:t>-</w:t>
      </w:r>
      <w:r>
        <w:rPr>
          <w:rtl/>
          <w:lang w:bidi="fa-IR"/>
        </w:rPr>
        <w:t xml:space="preserve"> 330 </w:t>
      </w:r>
      <w:r w:rsidR="002163EE">
        <w:rPr>
          <w:rFonts w:hint="cs"/>
          <w:rtl/>
          <w:lang w:bidi="fa-IR"/>
        </w:rPr>
        <w:t>/</w:t>
      </w:r>
      <w:r>
        <w:rPr>
          <w:rtl/>
          <w:lang w:bidi="fa-IR"/>
        </w:rPr>
        <w:t xml:space="preserve"> 1235.</w:t>
      </w:r>
    </w:p>
    <w:p w:rsidR="00D1770E" w:rsidRDefault="004C68DC" w:rsidP="005B6482">
      <w:pPr>
        <w:pStyle w:val="libNormal"/>
        <w:rPr>
          <w:rtl/>
          <w:lang w:bidi="fa-IR"/>
        </w:rPr>
      </w:pPr>
      <w:r>
        <w:rPr>
          <w:rtl/>
          <w:lang w:bidi="fa-IR"/>
        </w:rPr>
        <w:br w:type="page"/>
      </w:r>
    </w:p>
    <w:p w:rsidR="005109CD" w:rsidRDefault="005109CD" w:rsidP="002163EE">
      <w:pPr>
        <w:pStyle w:val="libNormal0"/>
        <w:rPr>
          <w:lang w:bidi="fa-IR"/>
        </w:rPr>
      </w:pPr>
      <w:r>
        <w:rPr>
          <w:rFonts w:hint="eastAsia"/>
          <w:rtl/>
          <w:lang w:bidi="fa-IR"/>
        </w:rPr>
        <w:lastRenderedPageBreak/>
        <w:t>بأس</w:t>
      </w:r>
      <w:r>
        <w:rPr>
          <w:rtl/>
          <w:lang w:bidi="fa-IR"/>
        </w:rPr>
        <w:t xml:space="preserve"> بالنفخ في الصلاة موضع السجود ما لم يؤذ أحدا</w:t>
      </w:r>
      <w:r w:rsidR="002163EE">
        <w:rPr>
          <w:rFonts w:hint="cs"/>
          <w:rtl/>
          <w:lang w:bidi="fa-IR"/>
        </w:rPr>
        <w:t>ً</w:t>
      </w:r>
      <w:r>
        <w:rPr>
          <w:rtl/>
          <w:lang w:bidi="fa-IR"/>
        </w:rPr>
        <w:t xml:space="preserve">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فرقعة الأصابع ، لقوله </w:t>
      </w:r>
      <w:r w:rsidR="00D1770E" w:rsidRPr="00D1770E">
        <w:rPr>
          <w:rStyle w:val="libAlaemChar"/>
          <w:rtl/>
        </w:rPr>
        <w:t>عليه‌السلام</w:t>
      </w:r>
      <w:r>
        <w:rPr>
          <w:rtl/>
          <w:lang w:bidi="fa-IR"/>
        </w:rPr>
        <w:t xml:space="preserve"> لعلي </w:t>
      </w:r>
      <w:r w:rsidR="00D1770E" w:rsidRPr="00D1770E">
        <w:rPr>
          <w:rStyle w:val="libAlaemChar"/>
          <w:rtl/>
        </w:rPr>
        <w:t>عليه‌السلام</w:t>
      </w:r>
      <w:r>
        <w:rPr>
          <w:rtl/>
          <w:lang w:bidi="fa-IR"/>
        </w:rPr>
        <w:t xml:space="preserve"> : ( لا تفرقع أصابعك وأنت تصلّي ) </w:t>
      </w:r>
      <w:r w:rsidRPr="00D1770E">
        <w:rPr>
          <w:rStyle w:val="libFootnotenumChar"/>
          <w:rtl/>
        </w:rPr>
        <w:t>(2)</w:t>
      </w:r>
      <w:r>
        <w:rPr>
          <w:rtl/>
          <w:lang w:bidi="fa-IR"/>
        </w:rPr>
        <w:t xml:space="preserve"> ومن طريق الخاصة قول الصادق </w:t>
      </w:r>
      <w:r w:rsidR="00D1770E" w:rsidRPr="00D1770E">
        <w:rPr>
          <w:rStyle w:val="libAlaemChar"/>
          <w:rtl/>
        </w:rPr>
        <w:t>عليه‌السلام</w:t>
      </w:r>
      <w:r>
        <w:rPr>
          <w:rtl/>
          <w:lang w:bidi="fa-IR"/>
        </w:rPr>
        <w:t xml:space="preserve"> : « إذا قمت إلى الصلاة فاعلم أنك بين يدي الله ، فإن كنت لا تراه فاعلم أنه يراك ، فأقبل ق</w:t>
      </w:r>
      <w:r w:rsidR="002163EE">
        <w:rPr>
          <w:rFonts w:hint="cs"/>
          <w:rtl/>
          <w:lang w:bidi="fa-IR"/>
        </w:rPr>
        <w:t>ِ</w:t>
      </w:r>
      <w:r>
        <w:rPr>
          <w:rtl/>
          <w:lang w:bidi="fa-IR"/>
        </w:rPr>
        <w:t>بل صلاتك ولا تمتخط ، ولا تبصق ، ولا ت</w:t>
      </w:r>
      <w:r>
        <w:rPr>
          <w:rFonts w:hint="eastAsia"/>
          <w:rtl/>
          <w:lang w:bidi="fa-IR"/>
        </w:rPr>
        <w:t>نقض</w:t>
      </w:r>
      <w:r>
        <w:rPr>
          <w:rtl/>
          <w:lang w:bidi="fa-IR"/>
        </w:rPr>
        <w:t xml:space="preserve"> أصابعك ، ولا تورك فإن قوما</w:t>
      </w:r>
      <w:r w:rsidR="002163EE">
        <w:rPr>
          <w:rFonts w:hint="cs"/>
          <w:rtl/>
          <w:lang w:bidi="fa-IR"/>
        </w:rPr>
        <w:t>ً</w:t>
      </w:r>
      <w:r>
        <w:rPr>
          <w:rtl/>
          <w:lang w:bidi="fa-IR"/>
        </w:rPr>
        <w:t xml:space="preserve"> عذّبوا بنقض الأصابع ، والتورك في الصلاة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ج</w:t>
      </w:r>
      <w:r w:rsidR="002163EE">
        <w:rPr>
          <w:rFonts w:hint="cs"/>
          <w:rtl/>
          <w:lang w:bidi="fa-IR"/>
        </w:rPr>
        <w:t>ـ</w:t>
      </w:r>
      <w:r>
        <w:rPr>
          <w:rtl/>
          <w:lang w:bidi="fa-IR"/>
        </w:rPr>
        <w:t xml:space="preserve"> </w:t>
      </w:r>
      <w:r w:rsidR="00D1770E">
        <w:rPr>
          <w:rtl/>
          <w:lang w:bidi="fa-IR"/>
        </w:rPr>
        <w:t>-</w:t>
      </w:r>
      <w:r>
        <w:rPr>
          <w:rtl/>
          <w:lang w:bidi="fa-IR"/>
        </w:rPr>
        <w:t xml:space="preserve"> العبث ، لما فيه من الاشتغال عن الصلاة ، وترك الخشوع.</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التثاؤب.</w:t>
      </w:r>
    </w:p>
    <w:p w:rsidR="005109CD" w:rsidRDefault="005109CD" w:rsidP="005109CD">
      <w:pPr>
        <w:pStyle w:val="libNormal"/>
        <w:rPr>
          <w:lang w:bidi="fa-IR"/>
        </w:rPr>
      </w:pPr>
      <w:r>
        <w:rPr>
          <w:rFonts w:hint="eastAsia"/>
          <w:rtl/>
          <w:lang w:bidi="fa-IR"/>
        </w:rPr>
        <w:t>ه</w:t>
      </w:r>
      <w:r w:rsidR="002163EE">
        <w:rPr>
          <w:rFonts w:hint="cs"/>
          <w:rtl/>
          <w:lang w:bidi="fa-IR"/>
        </w:rPr>
        <w:t xml:space="preserve">ـ </w:t>
      </w:r>
      <w:r w:rsidR="00741400">
        <w:rPr>
          <w:rFonts w:hint="eastAsia"/>
          <w:rtl/>
          <w:lang w:bidi="fa-IR"/>
        </w:rPr>
        <w:t>-</w:t>
      </w:r>
      <w:r>
        <w:rPr>
          <w:rtl/>
          <w:lang w:bidi="fa-IR"/>
        </w:rPr>
        <w:t xml:space="preserve"> التمطي ، لما فيها من الاستراحة وتغيير هيئة الصلاة المشروعة.</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التنخم.</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البصاق لأنه </w:t>
      </w:r>
      <w:r w:rsidR="00D1770E" w:rsidRPr="00D1770E">
        <w:rPr>
          <w:rStyle w:val="libAlaemChar"/>
          <w:rtl/>
        </w:rPr>
        <w:t>عليه‌السلام</w:t>
      </w:r>
      <w:r>
        <w:rPr>
          <w:rtl/>
          <w:lang w:bidi="fa-IR"/>
        </w:rPr>
        <w:t xml:space="preserve"> كان يأخذ النخامة في ثوبه وهو يصلي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ح</w:t>
      </w:r>
      <w:r w:rsidR="002163EE">
        <w:rPr>
          <w:rFonts w:hint="cs"/>
          <w:rtl/>
          <w:lang w:bidi="fa-IR"/>
        </w:rPr>
        <w:t xml:space="preserve">ـ </w:t>
      </w:r>
      <w:r w:rsidR="00741400">
        <w:rPr>
          <w:rFonts w:hint="eastAsia"/>
          <w:rtl/>
          <w:lang w:bidi="fa-IR"/>
        </w:rPr>
        <w:t>-</w:t>
      </w:r>
      <w:r>
        <w:rPr>
          <w:rtl/>
          <w:lang w:bidi="fa-IR"/>
        </w:rPr>
        <w:t xml:space="preserve"> مدافعة الأخبثين والريح لما فيه من الاشتغال عن الصلاة ، ولقول الصادق </w:t>
      </w:r>
      <w:r w:rsidR="00D1770E" w:rsidRPr="00D1770E">
        <w:rPr>
          <w:rStyle w:val="libAlaemChar"/>
          <w:rtl/>
        </w:rPr>
        <w:t>عليه‌السلام</w:t>
      </w:r>
      <w:r>
        <w:rPr>
          <w:rtl/>
          <w:lang w:bidi="fa-IR"/>
        </w:rPr>
        <w:t xml:space="preserve"> : « إن رسول الله </w:t>
      </w:r>
      <w:r w:rsidRPr="00D1770E">
        <w:rPr>
          <w:rStyle w:val="libAlaemChar"/>
          <w:rtl/>
        </w:rPr>
        <w:t>صلى‌الله‌عليه‌وآله</w:t>
      </w:r>
      <w:r>
        <w:rPr>
          <w:rtl/>
          <w:lang w:bidi="fa-IR"/>
        </w:rPr>
        <w:t xml:space="preserve"> قال : لا تصل وأنت تجد شيئا</w:t>
      </w:r>
      <w:r w:rsidR="002163EE">
        <w:rPr>
          <w:rFonts w:hint="cs"/>
          <w:rtl/>
          <w:lang w:bidi="fa-IR"/>
        </w:rPr>
        <w:t>ً</w:t>
      </w:r>
      <w:r>
        <w:rPr>
          <w:rtl/>
          <w:lang w:bidi="fa-IR"/>
        </w:rPr>
        <w:t xml:space="preserve"> من الأخبثين » </w:t>
      </w:r>
      <w:r w:rsidRPr="00D1770E">
        <w:rPr>
          <w:rStyle w:val="libFootnotenumChar"/>
          <w:rtl/>
        </w:rPr>
        <w:t>(5)</w:t>
      </w:r>
      <w:r>
        <w:rPr>
          <w:rtl/>
          <w:lang w:bidi="fa-IR"/>
        </w:rPr>
        <w:t xml:space="preserve"> وقال </w:t>
      </w:r>
      <w:r w:rsidR="00D1770E" w:rsidRPr="00D1770E">
        <w:rPr>
          <w:rStyle w:val="libAlaemChar"/>
          <w:rtl/>
        </w:rPr>
        <w:t>عليه‌السلام</w:t>
      </w:r>
      <w:r>
        <w:rPr>
          <w:rtl/>
          <w:lang w:bidi="fa-IR"/>
        </w:rPr>
        <w:t xml:space="preserve"> : « لا صلاة لحاقن ولا لحاقنة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لبس الخف الضيق لما يحصل معه من الشغل عن الصلاة.</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التورك </w:t>
      </w:r>
      <w:r w:rsidR="00D1770E">
        <w:rPr>
          <w:rtl/>
          <w:lang w:bidi="fa-IR"/>
        </w:rPr>
        <w:t>-</w:t>
      </w:r>
      <w:r>
        <w:rPr>
          <w:rtl/>
          <w:lang w:bidi="fa-IR"/>
        </w:rPr>
        <w:t xml:space="preserve"> وهو أن يعتمد بيديه على وركيه وهو التخصر </w:t>
      </w:r>
      <w:r w:rsidR="00D1770E">
        <w:rPr>
          <w:rtl/>
          <w:lang w:bidi="fa-IR"/>
        </w:rPr>
        <w:t>-</w:t>
      </w:r>
      <w:r>
        <w:rPr>
          <w:rtl/>
          <w:lang w:bidi="fa-IR"/>
        </w:rPr>
        <w:t xml:space="preserve"> لأن النبيّ‌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329 </w:t>
      </w:r>
      <w:r w:rsidR="002163EE">
        <w:rPr>
          <w:rFonts w:hint="cs"/>
          <w:rtl/>
          <w:lang w:bidi="fa-IR"/>
        </w:rPr>
        <w:t>/</w:t>
      </w:r>
      <w:r>
        <w:rPr>
          <w:rtl/>
          <w:lang w:bidi="fa-IR"/>
        </w:rPr>
        <w:t xml:space="preserve"> 1351 ، الاستبصار 1 : 330 </w:t>
      </w:r>
      <w:r w:rsidR="002163EE">
        <w:rPr>
          <w:rFonts w:hint="cs"/>
          <w:rtl/>
          <w:lang w:bidi="fa-IR"/>
        </w:rPr>
        <w:t>/</w:t>
      </w:r>
      <w:r>
        <w:rPr>
          <w:rtl/>
          <w:lang w:bidi="fa-IR"/>
        </w:rPr>
        <w:t xml:space="preserve"> 1236.</w:t>
      </w:r>
    </w:p>
    <w:p w:rsidR="005109CD" w:rsidRDefault="005109CD" w:rsidP="00B70EE0">
      <w:pPr>
        <w:pStyle w:val="libFootnote0"/>
        <w:rPr>
          <w:lang w:bidi="fa-IR"/>
        </w:rPr>
      </w:pPr>
      <w:r>
        <w:rPr>
          <w:rtl/>
          <w:lang w:bidi="fa-IR"/>
        </w:rPr>
        <w:t xml:space="preserve">(2) سنن ابن ماجة 1 : 310 </w:t>
      </w:r>
      <w:r w:rsidR="002163EE">
        <w:rPr>
          <w:rFonts w:hint="cs"/>
          <w:rtl/>
          <w:lang w:bidi="fa-IR"/>
        </w:rPr>
        <w:t>/</w:t>
      </w:r>
      <w:r>
        <w:rPr>
          <w:rtl/>
          <w:lang w:bidi="fa-IR"/>
        </w:rPr>
        <w:t xml:space="preserve"> 965.</w:t>
      </w:r>
    </w:p>
    <w:p w:rsidR="005109CD" w:rsidRDefault="005109CD" w:rsidP="00B70EE0">
      <w:pPr>
        <w:pStyle w:val="libFootnote0"/>
        <w:rPr>
          <w:lang w:bidi="fa-IR"/>
        </w:rPr>
      </w:pPr>
      <w:r>
        <w:rPr>
          <w:rtl/>
          <w:lang w:bidi="fa-IR"/>
        </w:rPr>
        <w:t xml:space="preserve">(3) التهذيب 2 : 325 </w:t>
      </w:r>
      <w:r w:rsidR="002163EE">
        <w:rPr>
          <w:rFonts w:hint="cs"/>
          <w:rtl/>
          <w:lang w:bidi="fa-IR"/>
        </w:rPr>
        <w:t>/</w:t>
      </w:r>
      <w:r>
        <w:rPr>
          <w:rtl/>
          <w:lang w:bidi="fa-IR"/>
        </w:rPr>
        <w:t xml:space="preserve"> 1332.</w:t>
      </w:r>
    </w:p>
    <w:p w:rsidR="005109CD" w:rsidRDefault="005109CD" w:rsidP="00B70EE0">
      <w:pPr>
        <w:pStyle w:val="libFootnote0"/>
        <w:rPr>
          <w:lang w:bidi="fa-IR"/>
        </w:rPr>
      </w:pPr>
      <w:r>
        <w:rPr>
          <w:rtl/>
          <w:lang w:bidi="fa-IR"/>
        </w:rPr>
        <w:t xml:space="preserve">(4) سنن ابن ماجة 1 : 327 </w:t>
      </w:r>
      <w:r w:rsidR="002163EE">
        <w:rPr>
          <w:rFonts w:hint="cs"/>
          <w:rtl/>
          <w:lang w:bidi="fa-IR"/>
        </w:rPr>
        <w:t>/</w:t>
      </w:r>
      <w:r>
        <w:rPr>
          <w:rtl/>
          <w:lang w:bidi="fa-IR"/>
        </w:rPr>
        <w:t xml:space="preserve"> 1024.</w:t>
      </w:r>
    </w:p>
    <w:p w:rsidR="005109CD" w:rsidRDefault="005109CD" w:rsidP="00B70EE0">
      <w:pPr>
        <w:pStyle w:val="libFootnote0"/>
        <w:rPr>
          <w:lang w:bidi="fa-IR"/>
        </w:rPr>
      </w:pPr>
      <w:r>
        <w:rPr>
          <w:rtl/>
          <w:lang w:bidi="fa-IR"/>
        </w:rPr>
        <w:t xml:space="preserve">(5) التهذيب 2 : 326 </w:t>
      </w:r>
      <w:r w:rsidR="002163EE">
        <w:rPr>
          <w:rFonts w:hint="cs"/>
          <w:rtl/>
          <w:lang w:bidi="fa-IR"/>
        </w:rPr>
        <w:t>/</w:t>
      </w:r>
      <w:r>
        <w:rPr>
          <w:rtl/>
          <w:lang w:bidi="fa-IR"/>
        </w:rPr>
        <w:t xml:space="preserve"> 1333.</w:t>
      </w:r>
    </w:p>
    <w:p w:rsidR="005109CD" w:rsidRDefault="005109CD" w:rsidP="00B70EE0">
      <w:pPr>
        <w:pStyle w:val="libFootnote0"/>
        <w:rPr>
          <w:lang w:bidi="fa-IR"/>
        </w:rPr>
      </w:pPr>
      <w:r>
        <w:rPr>
          <w:rtl/>
          <w:lang w:bidi="fa-IR"/>
        </w:rPr>
        <w:t xml:space="preserve">(6) التهذيب 2 : 333 </w:t>
      </w:r>
      <w:r w:rsidR="002163EE">
        <w:rPr>
          <w:rFonts w:hint="cs"/>
          <w:rtl/>
          <w:lang w:bidi="fa-IR"/>
        </w:rPr>
        <w:t>/</w:t>
      </w:r>
      <w:r>
        <w:rPr>
          <w:rtl/>
          <w:lang w:bidi="fa-IR"/>
        </w:rPr>
        <w:t xml:space="preserve"> 1372.</w:t>
      </w:r>
    </w:p>
    <w:p w:rsidR="00D1770E" w:rsidRDefault="004C68DC" w:rsidP="005B6482">
      <w:pPr>
        <w:pStyle w:val="libNormal"/>
        <w:rPr>
          <w:rtl/>
          <w:lang w:bidi="fa-IR"/>
        </w:rPr>
      </w:pPr>
      <w:r>
        <w:rPr>
          <w:rtl/>
          <w:lang w:bidi="fa-IR"/>
        </w:rPr>
        <w:br w:type="page"/>
      </w:r>
    </w:p>
    <w:p w:rsidR="005109CD" w:rsidRDefault="005109CD" w:rsidP="002163EE">
      <w:pPr>
        <w:pStyle w:val="libNormal0"/>
        <w:rPr>
          <w:lang w:bidi="fa-IR"/>
        </w:rPr>
      </w:pPr>
      <w:r w:rsidRPr="002163EE">
        <w:rPr>
          <w:rFonts w:hint="eastAsia"/>
          <w:rtl/>
        </w:rPr>
        <w:lastRenderedPageBreak/>
        <w:t>صلى</w:t>
      </w:r>
      <w:r w:rsidR="002163EE">
        <w:rPr>
          <w:rFonts w:hint="cs"/>
          <w:rtl/>
        </w:rPr>
        <w:t xml:space="preserve"> </w:t>
      </w:r>
      <w:r w:rsidRPr="002163EE">
        <w:rPr>
          <w:rFonts w:hint="eastAsia"/>
          <w:rtl/>
        </w:rPr>
        <w:t>‌الله‌</w:t>
      </w:r>
      <w:r w:rsidR="002163EE">
        <w:rPr>
          <w:rFonts w:hint="cs"/>
          <w:rtl/>
        </w:rPr>
        <w:t xml:space="preserve"> </w:t>
      </w:r>
      <w:r w:rsidRPr="002163EE">
        <w:rPr>
          <w:rFonts w:hint="eastAsia"/>
          <w:rtl/>
        </w:rPr>
        <w:t>عليه‌</w:t>
      </w:r>
      <w:r w:rsidR="002163EE">
        <w:rPr>
          <w:rFonts w:hint="cs"/>
          <w:rtl/>
        </w:rPr>
        <w:t xml:space="preserve"> </w:t>
      </w:r>
      <w:r w:rsidRPr="002163EE">
        <w:rPr>
          <w:rFonts w:hint="eastAsia"/>
          <w:rtl/>
        </w:rPr>
        <w:t>وآله</w:t>
      </w:r>
      <w:r>
        <w:rPr>
          <w:rtl/>
          <w:lang w:bidi="fa-IR"/>
        </w:rPr>
        <w:t xml:space="preserve"> نهى عن التخصر في الصلاة </w:t>
      </w:r>
      <w:r w:rsidRPr="00D1770E">
        <w:rPr>
          <w:rStyle w:val="libFootnotenumChar"/>
          <w:rtl/>
        </w:rPr>
        <w:t>(1)</w:t>
      </w:r>
      <w:r>
        <w:rPr>
          <w:rtl/>
          <w:lang w:bidi="fa-IR"/>
        </w:rPr>
        <w:t xml:space="preserve"> ، ومن طريق الخاصة قول الصادق </w:t>
      </w:r>
      <w:r w:rsidR="00D1770E" w:rsidRPr="00D1770E">
        <w:rPr>
          <w:rStyle w:val="libAlaemChar"/>
          <w:rtl/>
        </w:rPr>
        <w:t>عليه‌السلام</w:t>
      </w:r>
      <w:r>
        <w:rPr>
          <w:rtl/>
          <w:lang w:bidi="fa-IR"/>
        </w:rPr>
        <w:t xml:space="preserve"> : « ولا تورك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يا</w:t>
      </w:r>
      <w:r>
        <w:rPr>
          <w:rtl/>
          <w:lang w:bidi="fa-IR"/>
        </w:rPr>
        <w:t xml:space="preserve"> </w:t>
      </w:r>
      <w:r w:rsidR="00D1770E">
        <w:rPr>
          <w:rtl/>
          <w:lang w:bidi="fa-IR"/>
        </w:rPr>
        <w:t>-</w:t>
      </w:r>
      <w:r>
        <w:rPr>
          <w:rtl/>
          <w:lang w:bidi="fa-IR"/>
        </w:rPr>
        <w:t xml:space="preserve"> السدل </w:t>
      </w:r>
      <w:r w:rsidR="00D1770E">
        <w:rPr>
          <w:rtl/>
          <w:lang w:bidi="fa-IR"/>
        </w:rPr>
        <w:t>-</w:t>
      </w:r>
      <w:r>
        <w:rPr>
          <w:rtl/>
          <w:lang w:bidi="fa-IR"/>
        </w:rPr>
        <w:t xml:space="preserve"> وبه قال أبو حنيفة ، والشافعي </w:t>
      </w:r>
      <w:r w:rsidRPr="00D1770E">
        <w:rPr>
          <w:rStyle w:val="libFootnotenumChar"/>
          <w:rtl/>
        </w:rPr>
        <w:t>(3)</w:t>
      </w:r>
      <w:r>
        <w:rPr>
          <w:rtl/>
          <w:lang w:bidi="fa-IR"/>
        </w:rPr>
        <w:t xml:space="preserve"> </w:t>
      </w:r>
      <w:r w:rsidR="00D1770E">
        <w:rPr>
          <w:rtl/>
          <w:lang w:bidi="fa-IR"/>
        </w:rPr>
        <w:t>-</w:t>
      </w:r>
      <w:r>
        <w:rPr>
          <w:rtl/>
          <w:lang w:bidi="fa-IR"/>
        </w:rPr>
        <w:t xml:space="preserve"> لما فيه من الخيلاء ، ولم يكرهه مالك </w:t>
      </w:r>
      <w:r w:rsidRPr="00D1770E">
        <w:rPr>
          <w:rStyle w:val="libFootnotenumChar"/>
          <w:rtl/>
        </w:rPr>
        <w:t>(4)</w:t>
      </w:r>
      <w:r>
        <w:rPr>
          <w:rtl/>
          <w:lang w:bidi="fa-IR"/>
        </w:rPr>
        <w:t xml:space="preserve"> ، ومعناه وضع الثوب على الرأس أو الكتف ، وإرسال طرفيه.</w:t>
      </w:r>
    </w:p>
    <w:p w:rsidR="005109CD" w:rsidRDefault="005109CD" w:rsidP="005109CD">
      <w:pPr>
        <w:pStyle w:val="libNormal"/>
        <w:rPr>
          <w:lang w:bidi="fa-IR"/>
        </w:rPr>
      </w:pPr>
      <w:bookmarkStart w:id="280" w:name="_Toc105414129"/>
      <w:r w:rsidRPr="0088654B">
        <w:rPr>
          <w:rStyle w:val="Heading2Char"/>
          <w:rFonts w:hint="eastAsia"/>
          <w:rtl/>
        </w:rPr>
        <w:t>مسألة</w:t>
      </w:r>
      <w:r w:rsidRPr="0088654B">
        <w:rPr>
          <w:rStyle w:val="Heading2Char"/>
          <w:rtl/>
        </w:rPr>
        <w:t xml:space="preserve"> 331 :</w:t>
      </w:r>
      <w:bookmarkEnd w:id="280"/>
      <w:r>
        <w:rPr>
          <w:rtl/>
          <w:lang w:bidi="fa-IR"/>
        </w:rPr>
        <w:t xml:space="preserve"> يحرم قطع الصلاة لغير حاجة‌ لقوله تعالى </w:t>
      </w:r>
      <w:r w:rsidR="002163EE" w:rsidRPr="00FA2F88">
        <w:rPr>
          <w:rStyle w:val="libAlaemChar"/>
          <w:rtl/>
        </w:rPr>
        <w:t>(</w:t>
      </w:r>
      <w:r w:rsidRPr="002163EE">
        <w:rPr>
          <w:rStyle w:val="libAieChar"/>
          <w:rtl/>
        </w:rPr>
        <w:t xml:space="preserve"> وَلا تُبْطِلُوا أَعْمالَكُمْ </w:t>
      </w:r>
      <w:r w:rsidR="002163EE" w:rsidRPr="00FA2F88">
        <w:rPr>
          <w:rStyle w:val="libAlaemChar"/>
          <w:rtl/>
        </w:rPr>
        <w:t>)</w:t>
      </w:r>
      <w:r>
        <w:rPr>
          <w:rtl/>
          <w:lang w:bidi="fa-IR"/>
        </w:rPr>
        <w:t xml:space="preserve"> </w:t>
      </w:r>
      <w:r w:rsidRPr="00D1770E">
        <w:rPr>
          <w:rStyle w:val="libFootnotenumChar"/>
          <w:rtl/>
        </w:rPr>
        <w:t>(5)</w:t>
      </w:r>
      <w:r>
        <w:rPr>
          <w:rtl/>
          <w:lang w:bidi="fa-IR"/>
        </w:rPr>
        <w:t xml:space="preserve"> ويجوز للحاجة كما لو رأى دابة له انفلتت ، أو غريما</w:t>
      </w:r>
      <w:r w:rsidR="002163EE">
        <w:rPr>
          <w:rFonts w:hint="cs"/>
          <w:rtl/>
          <w:lang w:bidi="fa-IR"/>
        </w:rPr>
        <w:t>ً</w:t>
      </w:r>
      <w:r>
        <w:rPr>
          <w:rtl/>
          <w:lang w:bidi="fa-IR"/>
        </w:rPr>
        <w:t xml:space="preserve"> يخاف فوته ، أو مالا</w:t>
      </w:r>
      <w:r w:rsidR="002163EE">
        <w:rPr>
          <w:rFonts w:hint="cs"/>
          <w:rtl/>
          <w:lang w:bidi="fa-IR"/>
        </w:rPr>
        <w:t>ً</w:t>
      </w:r>
      <w:r>
        <w:rPr>
          <w:rtl/>
          <w:lang w:bidi="fa-IR"/>
        </w:rPr>
        <w:t xml:space="preserve"> يخاف ضياعه ، أو غريقا</w:t>
      </w:r>
      <w:r w:rsidR="002163EE">
        <w:rPr>
          <w:rFonts w:hint="cs"/>
          <w:rtl/>
          <w:lang w:bidi="fa-IR"/>
        </w:rPr>
        <w:t>ً</w:t>
      </w:r>
      <w:r>
        <w:rPr>
          <w:rtl/>
          <w:lang w:bidi="fa-IR"/>
        </w:rPr>
        <w:t xml:space="preserve"> يخاف هلاكه ، أو طفلا</w:t>
      </w:r>
      <w:r w:rsidR="002163EE">
        <w:rPr>
          <w:rFonts w:hint="cs"/>
          <w:rtl/>
          <w:lang w:bidi="fa-IR"/>
        </w:rPr>
        <w:t>ً</w:t>
      </w:r>
      <w:r>
        <w:rPr>
          <w:rtl/>
          <w:lang w:bidi="fa-IR"/>
        </w:rPr>
        <w:t xml:space="preserve"> يخاف سقوطه لئلا يلحقه الضرر وهو منفي.</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كنت في صلاة الفريضة فرأيت غلاما</w:t>
      </w:r>
      <w:r w:rsidR="005146DE">
        <w:rPr>
          <w:rFonts w:hint="cs"/>
          <w:rtl/>
          <w:lang w:bidi="fa-IR"/>
        </w:rPr>
        <w:t>ً</w:t>
      </w:r>
      <w:r>
        <w:rPr>
          <w:rtl/>
          <w:lang w:bidi="fa-IR"/>
        </w:rPr>
        <w:t xml:space="preserve"> لك قد أبق ، أو غريما</w:t>
      </w:r>
      <w:r w:rsidR="005146DE">
        <w:rPr>
          <w:rFonts w:hint="cs"/>
          <w:rtl/>
          <w:lang w:bidi="fa-IR"/>
        </w:rPr>
        <w:t>ً</w:t>
      </w:r>
      <w:r>
        <w:rPr>
          <w:rtl/>
          <w:lang w:bidi="fa-IR"/>
        </w:rPr>
        <w:t xml:space="preserve"> لك عليه مال ، أو حية تخافها على نفسك فاقطع الصلاة واتبع الغلام أو الغريم ، واقتل الحية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وسأله</w:t>
      </w:r>
      <w:r>
        <w:rPr>
          <w:rtl/>
          <w:lang w:bidi="fa-IR"/>
        </w:rPr>
        <w:t xml:space="preserve"> سماعة عن الرجل يكون قائما</w:t>
      </w:r>
      <w:r w:rsidR="005146DE">
        <w:rPr>
          <w:rFonts w:hint="cs"/>
          <w:rtl/>
          <w:lang w:bidi="fa-IR"/>
        </w:rPr>
        <w:t>ً</w:t>
      </w:r>
      <w:r>
        <w:rPr>
          <w:rtl/>
          <w:lang w:bidi="fa-IR"/>
        </w:rPr>
        <w:t xml:space="preserve"> في صلاة الفريضة فينسى كيسه ، أو متاعا</w:t>
      </w:r>
      <w:r w:rsidR="005146DE">
        <w:rPr>
          <w:rFonts w:hint="cs"/>
          <w:rtl/>
          <w:lang w:bidi="fa-IR"/>
        </w:rPr>
        <w:t>ً</w:t>
      </w:r>
      <w:r>
        <w:rPr>
          <w:rtl/>
          <w:lang w:bidi="fa-IR"/>
        </w:rPr>
        <w:t xml:space="preserve"> يتخوف ضيعته أو هلاكه ، قال : « يقطع صلاته ، ويحرز متاعه ، ثم يستقبل الصلاة » قلت : فيكون في الصلاة فتفلت دابته ويخاف أن تذهب ، أو‌</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البخاري 2 : 84 ، صحيح مسلم 1 : 387 </w:t>
      </w:r>
      <w:r w:rsidR="00AC307E">
        <w:rPr>
          <w:rFonts w:hint="cs"/>
          <w:rtl/>
          <w:lang w:bidi="fa-IR"/>
        </w:rPr>
        <w:t>/</w:t>
      </w:r>
      <w:r>
        <w:rPr>
          <w:rtl/>
          <w:lang w:bidi="fa-IR"/>
        </w:rPr>
        <w:t xml:space="preserve"> 545 ، سنن الترمذي 2 : 222 </w:t>
      </w:r>
      <w:r w:rsidR="00AC307E">
        <w:rPr>
          <w:rFonts w:hint="cs"/>
          <w:rtl/>
          <w:lang w:bidi="fa-IR"/>
        </w:rPr>
        <w:t>/</w:t>
      </w:r>
      <w:r>
        <w:rPr>
          <w:rtl/>
          <w:lang w:bidi="fa-IR"/>
        </w:rPr>
        <w:t xml:space="preserve"> 383 ، سنن الدارمي 1 : 332 ، سنن أبي داود 1 : 249 </w:t>
      </w:r>
      <w:r w:rsidR="00AC307E">
        <w:rPr>
          <w:rFonts w:hint="cs"/>
          <w:rtl/>
          <w:lang w:bidi="fa-IR"/>
        </w:rPr>
        <w:t>/</w:t>
      </w:r>
      <w:r>
        <w:rPr>
          <w:rtl/>
          <w:lang w:bidi="fa-IR"/>
        </w:rPr>
        <w:t xml:space="preserve"> 947 ، سنن النسائي 2 : 127 ، مسند أحمد 2 : 232 ، سنن البيهقي 2 : 287.</w:t>
      </w:r>
    </w:p>
    <w:p w:rsidR="005109CD" w:rsidRDefault="005109CD" w:rsidP="00B70EE0">
      <w:pPr>
        <w:pStyle w:val="libFootnote0"/>
        <w:rPr>
          <w:lang w:bidi="fa-IR"/>
        </w:rPr>
      </w:pPr>
      <w:r>
        <w:rPr>
          <w:rtl/>
          <w:lang w:bidi="fa-IR"/>
        </w:rPr>
        <w:t xml:space="preserve">(2) التهذيب 2 : 325 </w:t>
      </w:r>
      <w:r w:rsidR="00AC307E">
        <w:rPr>
          <w:rFonts w:hint="cs"/>
          <w:rtl/>
          <w:lang w:bidi="fa-IR"/>
        </w:rPr>
        <w:t>/</w:t>
      </w:r>
      <w:r>
        <w:rPr>
          <w:rtl/>
          <w:lang w:bidi="fa-IR"/>
        </w:rPr>
        <w:t xml:space="preserve"> 1332.</w:t>
      </w:r>
    </w:p>
    <w:p w:rsidR="005109CD" w:rsidRDefault="005109CD" w:rsidP="00B70EE0">
      <w:pPr>
        <w:pStyle w:val="libFootnote0"/>
        <w:rPr>
          <w:lang w:bidi="fa-IR"/>
        </w:rPr>
      </w:pPr>
      <w:r>
        <w:rPr>
          <w:rtl/>
          <w:lang w:bidi="fa-IR"/>
        </w:rPr>
        <w:t>(3) المجموع 3 : 177 ، الهداية للمرغيناني 1 : 64 ، الكفاية 1 : 359 ، نيل الأوطار 2 : 68.</w:t>
      </w:r>
    </w:p>
    <w:p w:rsidR="005109CD" w:rsidRDefault="005109CD" w:rsidP="00B70EE0">
      <w:pPr>
        <w:pStyle w:val="libFootnote0"/>
        <w:rPr>
          <w:lang w:bidi="fa-IR"/>
        </w:rPr>
      </w:pPr>
      <w:r>
        <w:rPr>
          <w:rtl/>
          <w:lang w:bidi="fa-IR"/>
        </w:rPr>
        <w:t>(4) المجموع 3 : 177 ، نيل الأوطار 2 : 68.</w:t>
      </w:r>
    </w:p>
    <w:p w:rsidR="005109CD" w:rsidRDefault="005109CD" w:rsidP="00B70EE0">
      <w:pPr>
        <w:pStyle w:val="libFootnote0"/>
        <w:rPr>
          <w:lang w:bidi="fa-IR"/>
        </w:rPr>
      </w:pPr>
      <w:r>
        <w:rPr>
          <w:rtl/>
          <w:lang w:bidi="fa-IR"/>
        </w:rPr>
        <w:t>(5) محمد : 33.</w:t>
      </w:r>
    </w:p>
    <w:p w:rsidR="005109CD" w:rsidRDefault="005109CD" w:rsidP="00B70EE0">
      <w:pPr>
        <w:pStyle w:val="libFootnote0"/>
        <w:rPr>
          <w:lang w:bidi="fa-IR"/>
        </w:rPr>
      </w:pPr>
      <w:r>
        <w:rPr>
          <w:rtl/>
          <w:lang w:bidi="fa-IR"/>
        </w:rPr>
        <w:t xml:space="preserve">(6) الكافي 3 : 367 </w:t>
      </w:r>
      <w:r w:rsidR="00AC307E">
        <w:rPr>
          <w:rFonts w:hint="cs"/>
          <w:rtl/>
          <w:lang w:bidi="fa-IR"/>
        </w:rPr>
        <w:t>/</w:t>
      </w:r>
      <w:r>
        <w:rPr>
          <w:rtl/>
          <w:lang w:bidi="fa-IR"/>
        </w:rPr>
        <w:t xml:space="preserve"> 5 ، الفقيه 1 : 242 </w:t>
      </w:r>
      <w:r w:rsidR="00AC307E">
        <w:rPr>
          <w:rFonts w:hint="cs"/>
          <w:rtl/>
          <w:lang w:bidi="fa-IR"/>
        </w:rPr>
        <w:t>/</w:t>
      </w:r>
      <w:r>
        <w:rPr>
          <w:rtl/>
          <w:lang w:bidi="fa-IR"/>
        </w:rPr>
        <w:t xml:space="preserve"> 1073 ، التهذيب 2 : 331 </w:t>
      </w:r>
      <w:r w:rsidR="00AC307E">
        <w:rPr>
          <w:rFonts w:hint="cs"/>
          <w:rtl/>
          <w:lang w:bidi="fa-IR"/>
        </w:rPr>
        <w:t>/</w:t>
      </w:r>
      <w:r>
        <w:rPr>
          <w:rtl/>
          <w:lang w:bidi="fa-IR"/>
        </w:rPr>
        <w:t xml:space="preserve"> 1361.</w:t>
      </w:r>
    </w:p>
    <w:p w:rsidR="00D1770E" w:rsidRDefault="004C68DC" w:rsidP="005B6482">
      <w:pPr>
        <w:pStyle w:val="libNormal"/>
        <w:rPr>
          <w:rtl/>
          <w:lang w:bidi="fa-IR"/>
        </w:rPr>
      </w:pPr>
      <w:r>
        <w:rPr>
          <w:rtl/>
          <w:lang w:bidi="fa-IR"/>
        </w:rPr>
        <w:br w:type="page"/>
      </w:r>
    </w:p>
    <w:p w:rsidR="005109CD" w:rsidRDefault="005109CD" w:rsidP="00AC307E">
      <w:pPr>
        <w:pStyle w:val="libNormal0"/>
        <w:rPr>
          <w:lang w:bidi="fa-IR"/>
        </w:rPr>
      </w:pPr>
      <w:r>
        <w:rPr>
          <w:rFonts w:hint="eastAsia"/>
          <w:rtl/>
          <w:lang w:bidi="fa-IR"/>
        </w:rPr>
        <w:lastRenderedPageBreak/>
        <w:t>يصيب</w:t>
      </w:r>
      <w:r>
        <w:rPr>
          <w:rtl/>
          <w:lang w:bidi="fa-IR"/>
        </w:rPr>
        <w:t xml:space="preserve"> منها ( عنتا</w:t>
      </w:r>
      <w:r w:rsidR="00AC307E">
        <w:rPr>
          <w:rFonts w:hint="cs"/>
          <w:rtl/>
          <w:lang w:bidi="fa-IR"/>
        </w:rPr>
        <w:t>ً</w:t>
      </w:r>
      <w:r>
        <w:rPr>
          <w:rtl/>
          <w:lang w:bidi="fa-IR"/>
        </w:rPr>
        <w:t xml:space="preserve"> ) </w:t>
      </w:r>
      <w:r w:rsidRPr="00D1770E">
        <w:rPr>
          <w:rStyle w:val="libFootnotenumChar"/>
          <w:rtl/>
        </w:rPr>
        <w:t>(1)</w:t>
      </w:r>
      <w:r>
        <w:rPr>
          <w:rtl/>
          <w:lang w:bidi="fa-IR"/>
        </w:rPr>
        <w:t xml:space="preserve">؟ قال : « لا بأس أن يقطع صلاته » </w:t>
      </w:r>
      <w:r w:rsidRPr="00D1770E">
        <w:rPr>
          <w:rStyle w:val="libFootnotenumChar"/>
          <w:rtl/>
        </w:rPr>
        <w:t>(2)</w:t>
      </w:r>
      <w:r>
        <w:rPr>
          <w:rtl/>
          <w:lang w:bidi="fa-IR"/>
        </w:rPr>
        <w:t>.</w:t>
      </w:r>
    </w:p>
    <w:p w:rsidR="005109CD" w:rsidRDefault="005109CD" w:rsidP="005109CD">
      <w:pPr>
        <w:pStyle w:val="libNormal"/>
        <w:rPr>
          <w:lang w:bidi="fa-IR"/>
        </w:rPr>
      </w:pPr>
      <w:bookmarkStart w:id="281" w:name="_Toc105414130"/>
      <w:r w:rsidRPr="0088654B">
        <w:rPr>
          <w:rStyle w:val="Heading2Char"/>
          <w:rFonts w:hint="eastAsia"/>
          <w:rtl/>
        </w:rPr>
        <w:t>مسألة</w:t>
      </w:r>
      <w:r w:rsidRPr="0088654B">
        <w:rPr>
          <w:rStyle w:val="Heading2Char"/>
          <w:rtl/>
        </w:rPr>
        <w:t xml:space="preserve"> 332 :</w:t>
      </w:r>
      <w:bookmarkEnd w:id="281"/>
      <w:r>
        <w:rPr>
          <w:rtl/>
          <w:lang w:bidi="fa-IR"/>
        </w:rPr>
        <w:t xml:space="preserve"> لا يقطع الصلاة ما يمر بين يدي المصلي‌ حيوانا</w:t>
      </w:r>
      <w:r w:rsidR="00AC307E">
        <w:rPr>
          <w:rFonts w:hint="cs"/>
          <w:rtl/>
          <w:lang w:bidi="fa-IR"/>
        </w:rPr>
        <w:t>ً</w:t>
      </w:r>
      <w:r>
        <w:rPr>
          <w:rtl/>
          <w:lang w:bidi="fa-IR"/>
        </w:rPr>
        <w:t xml:space="preserve"> كان أو إنسانا</w:t>
      </w:r>
      <w:r w:rsidR="00AC307E">
        <w:rPr>
          <w:rFonts w:hint="cs"/>
          <w:rtl/>
          <w:lang w:bidi="fa-IR"/>
        </w:rPr>
        <w:t>ً</w:t>
      </w:r>
      <w:r>
        <w:rPr>
          <w:rtl/>
          <w:lang w:bidi="fa-IR"/>
        </w:rPr>
        <w:t xml:space="preserve"> ، ذكرا</w:t>
      </w:r>
      <w:r w:rsidR="00AC307E">
        <w:rPr>
          <w:rFonts w:hint="cs"/>
          <w:rtl/>
          <w:lang w:bidi="fa-IR"/>
        </w:rPr>
        <w:t>ً</w:t>
      </w:r>
      <w:r>
        <w:rPr>
          <w:rtl/>
          <w:lang w:bidi="fa-IR"/>
        </w:rPr>
        <w:t xml:space="preserve"> كان أو أنثى ، ذهب إليه علماؤنا أجمع </w:t>
      </w:r>
      <w:r w:rsidR="00D1770E">
        <w:rPr>
          <w:rtl/>
          <w:lang w:bidi="fa-IR"/>
        </w:rPr>
        <w:t>-</w:t>
      </w:r>
      <w:r>
        <w:rPr>
          <w:rtl/>
          <w:lang w:bidi="fa-IR"/>
        </w:rPr>
        <w:t xml:space="preserve"> وبه قال عروة ، والشعبي ، والثوري ، ومالك ، والشافعي ، وأصحاب الرأي </w:t>
      </w:r>
      <w:r w:rsidRPr="00D1770E">
        <w:rPr>
          <w:rStyle w:val="libFootnotenumChar"/>
          <w:rtl/>
        </w:rPr>
        <w:t>(3)</w:t>
      </w:r>
      <w:r>
        <w:rPr>
          <w:rtl/>
          <w:lang w:bidi="fa-IR"/>
        </w:rPr>
        <w:t xml:space="preserve"> </w:t>
      </w:r>
      <w:r w:rsidR="00D1770E">
        <w:rPr>
          <w:rtl/>
          <w:lang w:bidi="fa-IR"/>
        </w:rPr>
        <w:t>-</w:t>
      </w:r>
      <w:r>
        <w:rPr>
          <w:rtl/>
          <w:lang w:bidi="fa-IR"/>
        </w:rPr>
        <w:t xml:space="preserve"> لقول رسول الله </w:t>
      </w:r>
      <w:r w:rsidRPr="00D1770E">
        <w:rPr>
          <w:rStyle w:val="libAlaemChar"/>
          <w:rtl/>
        </w:rPr>
        <w:t>صلى‌الله‌عليه‌وآله</w:t>
      </w:r>
      <w:r>
        <w:rPr>
          <w:rtl/>
          <w:lang w:bidi="fa-IR"/>
        </w:rPr>
        <w:t xml:space="preserve"> : « لا يقطع الصلاة شي‌ء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الفضل بن عباس : أتانا رسول الله </w:t>
      </w:r>
      <w:r w:rsidRPr="00D1770E">
        <w:rPr>
          <w:rStyle w:val="libAlaemChar"/>
          <w:rtl/>
        </w:rPr>
        <w:t>صلى‌الله‌عليه‌وآله</w:t>
      </w:r>
      <w:r>
        <w:rPr>
          <w:rtl/>
          <w:lang w:bidi="fa-IR"/>
        </w:rPr>
        <w:t xml:space="preserve"> ونحن في بادية فصلى في صحراء ليس بين يديه سترة ، وحمارة لنا وكلبة تعبثان بين يديه ، فما بالي ذلك </w:t>
      </w:r>
      <w:r w:rsidRPr="00D1770E">
        <w:rPr>
          <w:rStyle w:val="libFootnotenumChar"/>
          <w:rtl/>
        </w:rPr>
        <w:t>(5)</w:t>
      </w:r>
      <w:r>
        <w:rPr>
          <w:rtl/>
          <w:lang w:bidi="fa-IR"/>
        </w:rPr>
        <w:t xml:space="preserve"> ، وقالت عائشة : كان رسول الله </w:t>
      </w:r>
      <w:r w:rsidRPr="00D1770E">
        <w:rPr>
          <w:rStyle w:val="libAlaemChar"/>
          <w:rtl/>
        </w:rPr>
        <w:t>صلى‌الله‌عليه‌وآله</w:t>
      </w:r>
      <w:r>
        <w:rPr>
          <w:rtl/>
          <w:lang w:bidi="fa-IR"/>
        </w:rPr>
        <w:t xml:space="preserve"> يصلي صلاته من الليل كلها وأنا معترضة بينه وبين القب</w:t>
      </w:r>
      <w:r>
        <w:rPr>
          <w:rFonts w:hint="eastAsia"/>
          <w:rtl/>
          <w:lang w:bidi="fa-IR"/>
        </w:rPr>
        <w:t>لة</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 لا يقطع الصلاة شي‌ء كلب ، ولا حمار ، ولا امرأة ، ولكن استتروا بشي‌ء » </w:t>
      </w:r>
      <w:r w:rsidRPr="00D1770E">
        <w:rPr>
          <w:rStyle w:val="libFootnotenumChar"/>
          <w:rtl/>
        </w:rPr>
        <w:t>(7)</w:t>
      </w:r>
      <w:r>
        <w:rPr>
          <w:rtl/>
          <w:lang w:bidi="fa-IR"/>
        </w:rPr>
        <w:t xml:space="preserve"> وسأل ابن أبي يعفور الصادق </w:t>
      </w:r>
      <w:r w:rsidR="00D1770E" w:rsidRPr="00D1770E">
        <w:rPr>
          <w:rStyle w:val="libAlaemChar"/>
          <w:rtl/>
        </w:rPr>
        <w:t>عليه‌السلام</w:t>
      </w:r>
      <w:r>
        <w:rPr>
          <w:rtl/>
          <w:lang w:bidi="fa-IR"/>
        </w:rPr>
        <w:t xml:space="preserve"> عن الرجل هل يقطع صلاته شي‌ء مما يمر به؟ قال : « لا يقطع صلاة المسلم شي‌ء ، ولكن ادرءوا ما استطعتم »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في نسخة ( م ) وبعض نسخ الكافي : عيبا</w:t>
      </w:r>
      <w:r w:rsidR="00AC307E">
        <w:rPr>
          <w:rFonts w:hint="cs"/>
          <w:rtl/>
          <w:lang w:bidi="fa-IR"/>
        </w:rPr>
        <w:t>ً</w:t>
      </w:r>
      <w:r>
        <w:rPr>
          <w:rtl/>
          <w:lang w:bidi="fa-IR"/>
        </w:rPr>
        <w:t>.</w:t>
      </w:r>
    </w:p>
    <w:p w:rsidR="005109CD" w:rsidRDefault="005109CD" w:rsidP="00B70EE0">
      <w:pPr>
        <w:pStyle w:val="libFootnote0"/>
        <w:rPr>
          <w:lang w:bidi="fa-IR"/>
        </w:rPr>
      </w:pPr>
      <w:r>
        <w:rPr>
          <w:rtl/>
          <w:lang w:bidi="fa-IR"/>
        </w:rPr>
        <w:t xml:space="preserve">(2) الكافي 3 : 367 </w:t>
      </w:r>
      <w:r w:rsidR="00AC307E">
        <w:rPr>
          <w:rFonts w:hint="cs"/>
          <w:rtl/>
          <w:lang w:bidi="fa-IR"/>
        </w:rPr>
        <w:t>/</w:t>
      </w:r>
      <w:r>
        <w:rPr>
          <w:rtl/>
          <w:lang w:bidi="fa-IR"/>
        </w:rPr>
        <w:t xml:space="preserve"> 3 ، الفقيه 1 : 241 </w:t>
      </w:r>
      <w:r w:rsidR="00AC307E">
        <w:rPr>
          <w:rFonts w:hint="cs"/>
          <w:rtl/>
          <w:lang w:bidi="fa-IR"/>
        </w:rPr>
        <w:t>/</w:t>
      </w:r>
      <w:r>
        <w:rPr>
          <w:rtl/>
          <w:lang w:bidi="fa-IR"/>
        </w:rPr>
        <w:t xml:space="preserve"> 1071 ، التهذيب 2 : 330 </w:t>
      </w:r>
      <w:r w:rsidR="00AC307E">
        <w:rPr>
          <w:rFonts w:hint="cs"/>
          <w:rtl/>
          <w:lang w:bidi="fa-IR"/>
        </w:rPr>
        <w:t>/</w:t>
      </w:r>
      <w:r>
        <w:rPr>
          <w:rtl/>
          <w:lang w:bidi="fa-IR"/>
        </w:rPr>
        <w:t xml:space="preserve"> 1360.</w:t>
      </w:r>
    </w:p>
    <w:p w:rsidR="005109CD" w:rsidRDefault="005109CD" w:rsidP="00B70EE0">
      <w:pPr>
        <w:pStyle w:val="libFootnote0"/>
        <w:rPr>
          <w:lang w:bidi="fa-IR"/>
        </w:rPr>
      </w:pPr>
      <w:r>
        <w:rPr>
          <w:rtl/>
          <w:lang w:bidi="fa-IR"/>
        </w:rPr>
        <w:t>(3) المجموع 3 : 250 ، الميزان 1 : 160 ، مغني المحتاج 1 : 201 ، المدونة الكبرى 1 : 114 ، القوانين الفقهية : 61 ، المبسوط للسرخسي 1 : 191 ، بدائع الصنائع 1 : 217 ، شرح فتح القدير 1 : 352 ، المغني 2 : 82 ، المحلى 4 : 12.</w:t>
      </w:r>
    </w:p>
    <w:p w:rsidR="005109CD" w:rsidRDefault="005109CD" w:rsidP="00B70EE0">
      <w:pPr>
        <w:pStyle w:val="libFootnote0"/>
        <w:rPr>
          <w:lang w:bidi="fa-IR"/>
        </w:rPr>
      </w:pPr>
      <w:r>
        <w:rPr>
          <w:rtl/>
          <w:lang w:bidi="fa-IR"/>
        </w:rPr>
        <w:t xml:space="preserve">(4) سنن أبي داود 1 : 191 </w:t>
      </w:r>
      <w:r w:rsidR="00AC307E">
        <w:rPr>
          <w:rFonts w:hint="cs"/>
          <w:rtl/>
          <w:lang w:bidi="fa-IR"/>
        </w:rPr>
        <w:t>/</w:t>
      </w:r>
      <w:r>
        <w:rPr>
          <w:rtl/>
          <w:lang w:bidi="fa-IR"/>
        </w:rPr>
        <w:t xml:space="preserve"> 719 ، سنن البيهقي 2 : 278 ، سنن الدارقطني 1 : 367 </w:t>
      </w:r>
      <w:r w:rsidR="00D1770E">
        <w:rPr>
          <w:rtl/>
          <w:lang w:bidi="fa-IR"/>
        </w:rPr>
        <w:t>-</w:t>
      </w:r>
      <w:r>
        <w:rPr>
          <w:rtl/>
          <w:lang w:bidi="fa-IR"/>
        </w:rPr>
        <w:t xml:space="preserve"> 3 و 368 </w:t>
      </w:r>
      <w:r w:rsidR="00AC307E">
        <w:rPr>
          <w:rFonts w:hint="cs"/>
          <w:rtl/>
          <w:lang w:bidi="fa-IR"/>
        </w:rPr>
        <w:t>/</w:t>
      </w:r>
      <w:r>
        <w:rPr>
          <w:rtl/>
          <w:lang w:bidi="fa-IR"/>
        </w:rPr>
        <w:t xml:space="preserve"> 5 و 6.</w:t>
      </w:r>
    </w:p>
    <w:p w:rsidR="005109CD" w:rsidRDefault="005109CD" w:rsidP="00B70EE0">
      <w:pPr>
        <w:pStyle w:val="libFootnote0"/>
        <w:rPr>
          <w:lang w:bidi="fa-IR"/>
        </w:rPr>
      </w:pPr>
      <w:r>
        <w:rPr>
          <w:rtl/>
          <w:lang w:bidi="fa-IR"/>
        </w:rPr>
        <w:t xml:space="preserve">(5) سنن أبي داود 1 : 191 </w:t>
      </w:r>
      <w:r w:rsidR="00AC307E">
        <w:rPr>
          <w:rFonts w:hint="cs"/>
          <w:rtl/>
          <w:lang w:bidi="fa-IR"/>
        </w:rPr>
        <w:t>/</w:t>
      </w:r>
      <w:r>
        <w:rPr>
          <w:rtl/>
          <w:lang w:bidi="fa-IR"/>
        </w:rPr>
        <w:t xml:space="preserve"> 718 ، سنن البيهقي 2 : 278 ، سنن الدارقطني 1 : 369 </w:t>
      </w:r>
      <w:r w:rsidR="00AC307E">
        <w:rPr>
          <w:rFonts w:hint="cs"/>
          <w:rtl/>
          <w:lang w:bidi="fa-IR"/>
        </w:rPr>
        <w:t>/</w:t>
      </w:r>
      <w:r>
        <w:rPr>
          <w:rtl/>
          <w:lang w:bidi="fa-IR"/>
        </w:rPr>
        <w:t xml:space="preserve"> 11.</w:t>
      </w:r>
    </w:p>
    <w:p w:rsidR="005109CD" w:rsidRDefault="005109CD" w:rsidP="00B70EE0">
      <w:pPr>
        <w:pStyle w:val="libFootnote0"/>
        <w:rPr>
          <w:lang w:bidi="fa-IR"/>
        </w:rPr>
      </w:pPr>
      <w:r>
        <w:rPr>
          <w:rtl/>
          <w:lang w:bidi="fa-IR"/>
        </w:rPr>
        <w:t xml:space="preserve">(6) صحيح مسلم 1 : 366 </w:t>
      </w:r>
      <w:r w:rsidR="00AC307E">
        <w:rPr>
          <w:rFonts w:hint="cs"/>
          <w:rtl/>
          <w:lang w:bidi="fa-IR"/>
        </w:rPr>
        <w:t>/</w:t>
      </w:r>
      <w:r>
        <w:rPr>
          <w:rtl/>
          <w:lang w:bidi="fa-IR"/>
        </w:rPr>
        <w:t xml:space="preserve"> 268 ، سنن أبي داود 1 : 189 </w:t>
      </w:r>
      <w:r w:rsidR="00AC307E">
        <w:rPr>
          <w:rFonts w:hint="cs"/>
          <w:rtl/>
          <w:lang w:bidi="fa-IR"/>
        </w:rPr>
        <w:t>/</w:t>
      </w:r>
      <w:r>
        <w:rPr>
          <w:rtl/>
          <w:lang w:bidi="fa-IR"/>
        </w:rPr>
        <w:t xml:space="preserve"> 711 ، سنن ابن ماجة 1 : 307 </w:t>
      </w:r>
      <w:r w:rsidR="00AC307E">
        <w:rPr>
          <w:rFonts w:hint="cs"/>
          <w:rtl/>
          <w:lang w:bidi="fa-IR"/>
        </w:rPr>
        <w:t>/</w:t>
      </w:r>
      <w:r>
        <w:rPr>
          <w:rtl/>
          <w:lang w:bidi="fa-IR"/>
        </w:rPr>
        <w:t xml:space="preserve"> 956 ، سنن البيهقي 2 : 275.</w:t>
      </w:r>
    </w:p>
    <w:p w:rsidR="005109CD" w:rsidRDefault="005109CD" w:rsidP="00B70EE0">
      <w:pPr>
        <w:pStyle w:val="libFootnote0"/>
        <w:rPr>
          <w:lang w:bidi="fa-IR"/>
        </w:rPr>
      </w:pPr>
      <w:r>
        <w:rPr>
          <w:rtl/>
          <w:lang w:bidi="fa-IR"/>
        </w:rPr>
        <w:t xml:space="preserve">(7) الكافي 3 : 297 ذيل الحديث 3 ، التهذيب 2 : 323 </w:t>
      </w:r>
      <w:r w:rsidR="00AC307E">
        <w:rPr>
          <w:rFonts w:hint="cs"/>
          <w:rtl/>
          <w:lang w:bidi="fa-IR"/>
        </w:rPr>
        <w:t>/</w:t>
      </w:r>
      <w:r>
        <w:rPr>
          <w:rtl/>
          <w:lang w:bidi="fa-IR"/>
        </w:rPr>
        <w:t xml:space="preserve"> 1319 ، ال</w:t>
      </w:r>
      <w:r w:rsidR="00AC307E">
        <w:rPr>
          <w:rFonts w:hint="cs"/>
          <w:rtl/>
          <w:lang w:bidi="fa-IR"/>
        </w:rPr>
        <w:t>ا</w:t>
      </w:r>
      <w:r>
        <w:rPr>
          <w:rtl/>
          <w:lang w:bidi="fa-IR"/>
        </w:rPr>
        <w:t xml:space="preserve">ستبصار 1 : 406 </w:t>
      </w:r>
      <w:r w:rsidR="00AC307E">
        <w:rPr>
          <w:rFonts w:hint="cs"/>
          <w:rtl/>
          <w:lang w:bidi="fa-IR"/>
        </w:rPr>
        <w:t>/</w:t>
      </w:r>
      <w:r>
        <w:rPr>
          <w:rtl/>
          <w:lang w:bidi="fa-IR"/>
        </w:rPr>
        <w:t xml:space="preserve"> 1551.</w:t>
      </w:r>
    </w:p>
    <w:p w:rsidR="005109CD" w:rsidRDefault="005109CD" w:rsidP="00B70EE0">
      <w:pPr>
        <w:pStyle w:val="libFootnote0"/>
        <w:rPr>
          <w:lang w:bidi="fa-IR"/>
        </w:rPr>
      </w:pPr>
      <w:r>
        <w:rPr>
          <w:rtl/>
          <w:lang w:bidi="fa-IR"/>
        </w:rPr>
        <w:t xml:space="preserve">(8) الكافي 3 : 297 </w:t>
      </w:r>
      <w:r w:rsidR="00AC307E">
        <w:rPr>
          <w:rFonts w:hint="cs"/>
          <w:rtl/>
          <w:lang w:bidi="fa-IR"/>
        </w:rPr>
        <w:t>/</w:t>
      </w:r>
      <w:r>
        <w:rPr>
          <w:rtl/>
          <w:lang w:bidi="fa-IR"/>
        </w:rPr>
        <w:t xml:space="preserve"> 3 ، التهذيب 2 : 322 </w:t>
      </w:r>
      <w:r w:rsidR="00AC307E">
        <w:rPr>
          <w:rFonts w:hint="cs"/>
          <w:rtl/>
          <w:lang w:bidi="fa-IR"/>
        </w:rPr>
        <w:t>/</w:t>
      </w:r>
      <w:r>
        <w:rPr>
          <w:rtl/>
          <w:lang w:bidi="fa-IR"/>
        </w:rPr>
        <w:t xml:space="preserve"> 1318 ، الاستبصار 1 : 406 </w:t>
      </w:r>
      <w:r w:rsidR="00AC307E">
        <w:rPr>
          <w:rFonts w:hint="cs"/>
          <w:rtl/>
          <w:lang w:bidi="fa-IR"/>
        </w:rPr>
        <w:t>/</w:t>
      </w:r>
      <w:r>
        <w:rPr>
          <w:rtl/>
          <w:lang w:bidi="fa-IR"/>
        </w:rPr>
        <w:t xml:space="preserve"> 1552.</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أحمد : يقطعها الكلب الأسود ، والمرأة ، والحمار </w:t>
      </w:r>
      <w:r w:rsidRPr="00D1770E">
        <w:rPr>
          <w:rStyle w:val="libFootnotenumChar"/>
          <w:rtl/>
        </w:rPr>
        <w:t>(1)</w:t>
      </w:r>
      <w:r>
        <w:rPr>
          <w:rtl/>
          <w:lang w:bidi="fa-IR"/>
        </w:rPr>
        <w:t xml:space="preserve"> لأن أبا هريرة قال : قال رسول الله </w:t>
      </w:r>
      <w:r w:rsidRPr="00D1770E">
        <w:rPr>
          <w:rStyle w:val="libAlaemChar"/>
          <w:rtl/>
        </w:rPr>
        <w:t>صلى‌الله‌عليه‌وآله</w:t>
      </w:r>
      <w:r>
        <w:rPr>
          <w:rtl/>
          <w:lang w:bidi="fa-IR"/>
        </w:rPr>
        <w:t xml:space="preserve"> : ( يقطع الصلاة المرأة ، والحمار ، والكلب ) </w:t>
      </w:r>
      <w:r w:rsidRPr="00D1770E">
        <w:rPr>
          <w:rStyle w:val="libFootnotenumChar"/>
          <w:rtl/>
        </w:rPr>
        <w:t>(2)</w:t>
      </w:r>
      <w:r>
        <w:rPr>
          <w:rtl/>
          <w:lang w:bidi="fa-IR"/>
        </w:rPr>
        <w:t xml:space="preserve"> وهو منسوخ بما تقدم من الأحاديث للإ</w:t>
      </w:r>
      <w:r w:rsidR="00AC307E">
        <w:rPr>
          <w:rFonts w:hint="cs"/>
          <w:rtl/>
          <w:lang w:bidi="fa-IR"/>
        </w:rPr>
        <w:t>ِ</w:t>
      </w:r>
      <w:r>
        <w:rPr>
          <w:rtl/>
          <w:lang w:bidi="fa-IR"/>
        </w:rPr>
        <w:t>جماع على نسخ حكم المرأة.</w:t>
      </w:r>
    </w:p>
    <w:p w:rsidR="005109CD" w:rsidRDefault="005109CD" w:rsidP="00377162">
      <w:pPr>
        <w:pStyle w:val="Heading3"/>
        <w:rPr>
          <w:lang w:bidi="fa-IR"/>
        </w:rPr>
      </w:pPr>
      <w:bookmarkStart w:id="282" w:name="_Toc105414131"/>
      <w:r>
        <w:rPr>
          <w:rFonts w:hint="eastAsia"/>
          <w:rtl/>
          <w:lang w:bidi="fa-IR"/>
        </w:rPr>
        <w:t>فروع</w:t>
      </w:r>
      <w:r>
        <w:rPr>
          <w:rtl/>
          <w:lang w:bidi="fa-IR"/>
        </w:rPr>
        <w:t xml:space="preserve"> :</w:t>
      </w:r>
      <w:bookmarkEnd w:id="28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جعل بينه وبين ما يمر به حاجزا</w:t>
      </w:r>
      <w:r w:rsidR="00AC307E">
        <w:rPr>
          <w:rFonts w:hint="cs"/>
          <w:rtl/>
          <w:lang w:bidi="fa-IR"/>
        </w:rPr>
        <w:t>ً</w:t>
      </w:r>
      <w:r>
        <w:rPr>
          <w:rtl/>
          <w:lang w:bidi="fa-IR"/>
        </w:rPr>
        <w:t xml:space="preserve"> زالت الكراهة‌ ، قال رسول الله </w:t>
      </w:r>
      <w:r w:rsidRPr="00D1770E">
        <w:rPr>
          <w:rStyle w:val="libAlaemChar"/>
          <w:rtl/>
        </w:rPr>
        <w:t>صلى‌الله‌عليه‌وآله</w:t>
      </w:r>
      <w:r>
        <w:rPr>
          <w:rtl/>
          <w:lang w:bidi="fa-IR"/>
        </w:rPr>
        <w:t xml:space="preserve"> : ( إذا وضع أحدكم بين يديه مثل مؤخرة الرحل فليصلّ ، ولا يبالي ما وراء ذلك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الصادق </w:t>
      </w:r>
      <w:r w:rsidR="00D1770E" w:rsidRPr="00D1770E">
        <w:rPr>
          <w:rStyle w:val="libAlaemChar"/>
          <w:rtl/>
        </w:rPr>
        <w:t>عليه‌السلام</w:t>
      </w:r>
      <w:r>
        <w:rPr>
          <w:rtl/>
          <w:lang w:bidi="fa-IR"/>
        </w:rPr>
        <w:t xml:space="preserve"> « كان رحل رسول الله </w:t>
      </w:r>
      <w:r w:rsidRPr="00D1770E">
        <w:rPr>
          <w:rStyle w:val="libAlaemChar"/>
          <w:rtl/>
        </w:rPr>
        <w:t>صلى‌الله‌عليه‌وآله</w:t>
      </w:r>
      <w:r>
        <w:rPr>
          <w:rtl/>
          <w:lang w:bidi="fa-IR"/>
        </w:rPr>
        <w:t xml:space="preserve"> ذراعا</w:t>
      </w:r>
      <w:r w:rsidR="00962FBA">
        <w:rPr>
          <w:rFonts w:hint="cs"/>
          <w:rtl/>
          <w:lang w:bidi="fa-IR"/>
        </w:rPr>
        <w:t>ً</w:t>
      </w:r>
      <w:r>
        <w:rPr>
          <w:rtl/>
          <w:lang w:bidi="fa-IR"/>
        </w:rPr>
        <w:t xml:space="preserve"> ، وكان إذا صلى وضعه بين يديه يستتر به ممن يمرّ بين يديه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لم يتفق له سترة استحب له دفع المار بين يديه‌ لقوله </w:t>
      </w:r>
      <w:r w:rsidR="00D1770E" w:rsidRPr="00D1770E">
        <w:rPr>
          <w:rStyle w:val="libAlaemChar"/>
          <w:rtl/>
        </w:rPr>
        <w:t>عليه‌السلام</w:t>
      </w:r>
      <w:r>
        <w:rPr>
          <w:rtl/>
          <w:lang w:bidi="fa-IR"/>
        </w:rPr>
        <w:t xml:space="preserve"> : ( لا يقطع الصلاة شي‌ء ، فادرؤا ما استطعتم ) </w:t>
      </w:r>
      <w:r w:rsidRPr="00D1770E">
        <w:rPr>
          <w:rStyle w:val="libFootnotenumChar"/>
          <w:rtl/>
        </w:rPr>
        <w:t>(5)</w:t>
      </w:r>
      <w:r>
        <w:rPr>
          <w:rtl/>
          <w:lang w:bidi="fa-IR"/>
        </w:rPr>
        <w:t xml:space="preserve"> ، وكذا قول الصادق </w:t>
      </w:r>
      <w:r w:rsidR="00D1770E" w:rsidRPr="00D1770E">
        <w:rPr>
          <w:rStyle w:val="libAlaemChar"/>
          <w:rtl/>
        </w:rPr>
        <w:t>عليه‌السلام</w:t>
      </w:r>
      <w:r>
        <w:rPr>
          <w:rtl/>
          <w:lang w:bidi="fa-IR"/>
        </w:rPr>
        <w:t xml:space="preserve">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لا فرق بين فرض الصلاة ونفلها إجماعا</w:t>
      </w:r>
      <w:r w:rsidR="00962FBA">
        <w:rPr>
          <w:rFonts w:hint="cs"/>
          <w:rtl/>
          <w:lang w:bidi="fa-IR"/>
        </w:rPr>
        <w:t>ً</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كان الكلب واقفا</w:t>
      </w:r>
      <w:r w:rsidR="00962FBA">
        <w:rPr>
          <w:rFonts w:hint="cs"/>
          <w:rtl/>
          <w:lang w:bidi="fa-IR"/>
        </w:rPr>
        <w:t>ً</w:t>
      </w:r>
      <w:r>
        <w:rPr>
          <w:rtl/>
          <w:lang w:bidi="fa-IR"/>
        </w:rPr>
        <w:t xml:space="preserve"> بين يديه لم تبطل صلاته‌ على قولنا ، وعن‌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المغني 2 : 81 ، الانصاف 2 : 106 </w:t>
      </w:r>
      <w:r w:rsidR="00D1770E">
        <w:rPr>
          <w:rtl/>
          <w:lang w:bidi="fa-IR"/>
        </w:rPr>
        <w:t>-</w:t>
      </w:r>
      <w:r>
        <w:rPr>
          <w:rtl/>
          <w:lang w:bidi="fa-IR"/>
        </w:rPr>
        <w:t xml:space="preserve"> 107 ، المحرر في الفقه 1 : 76 ، مسائل أحمد : 44 ، المجموع 3 : 250.</w:t>
      </w:r>
    </w:p>
    <w:p w:rsidR="005109CD" w:rsidRDefault="005109CD" w:rsidP="00B70EE0">
      <w:pPr>
        <w:pStyle w:val="libFootnote0"/>
        <w:rPr>
          <w:lang w:bidi="fa-IR"/>
        </w:rPr>
      </w:pPr>
      <w:r>
        <w:rPr>
          <w:rtl/>
          <w:lang w:bidi="fa-IR"/>
        </w:rPr>
        <w:t xml:space="preserve">(2) صحيح مسلم 1 : 365 </w:t>
      </w:r>
      <w:r w:rsidR="00D1770E">
        <w:rPr>
          <w:rtl/>
          <w:lang w:bidi="fa-IR"/>
        </w:rPr>
        <w:t>-</w:t>
      </w:r>
      <w:r>
        <w:rPr>
          <w:rtl/>
          <w:lang w:bidi="fa-IR"/>
        </w:rPr>
        <w:t xml:space="preserve"> 366 </w:t>
      </w:r>
      <w:r w:rsidR="00962FBA">
        <w:rPr>
          <w:rFonts w:hint="cs"/>
          <w:rtl/>
          <w:lang w:bidi="fa-IR"/>
        </w:rPr>
        <w:t>/</w:t>
      </w:r>
      <w:r>
        <w:rPr>
          <w:rtl/>
          <w:lang w:bidi="fa-IR"/>
        </w:rPr>
        <w:t xml:space="preserve"> 511 ، سنن ابن ماجة 1 : 305 </w:t>
      </w:r>
      <w:r w:rsidR="00962FBA">
        <w:rPr>
          <w:rFonts w:hint="cs"/>
          <w:rtl/>
          <w:lang w:bidi="fa-IR"/>
        </w:rPr>
        <w:t>/</w:t>
      </w:r>
      <w:r>
        <w:rPr>
          <w:rtl/>
          <w:lang w:bidi="fa-IR"/>
        </w:rPr>
        <w:t xml:space="preserve"> 950 ، مسند أحمد 2 : 425 ، سنن البيهقي 2 : 274.</w:t>
      </w:r>
    </w:p>
    <w:p w:rsidR="005109CD" w:rsidRDefault="005109CD" w:rsidP="00B70EE0">
      <w:pPr>
        <w:pStyle w:val="libFootnote0"/>
        <w:rPr>
          <w:lang w:bidi="fa-IR"/>
        </w:rPr>
      </w:pPr>
      <w:r>
        <w:rPr>
          <w:rtl/>
          <w:lang w:bidi="fa-IR"/>
        </w:rPr>
        <w:t xml:space="preserve">(3) صحيح مسلم 1 : 358 </w:t>
      </w:r>
      <w:r w:rsidR="00962FBA">
        <w:rPr>
          <w:rFonts w:hint="cs"/>
          <w:rtl/>
          <w:lang w:bidi="fa-IR"/>
        </w:rPr>
        <w:t>/</w:t>
      </w:r>
      <w:r>
        <w:rPr>
          <w:rtl/>
          <w:lang w:bidi="fa-IR"/>
        </w:rPr>
        <w:t xml:space="preserve"> 499 ، سنن الترمذي 2 : 156 </w:t>
      </w:r>
      <w:r w:rsidR="00962FBA">
        <w:rPr>
          <w:rFonts w:hint="cs"/>
          <w:rtl/>
          <w:lang w:bidi="fa-IR"/>
        </w:rPr>
        <w:t>/</w:t>
      </w:r>
      <w:r>
        <w:rPr>
          <w:rtl/>
          <w:lang w:bidi="fa-IR"/>
        </w:rPr>
        <w:t xml:space="preserve"> 335.</w:t>
      </w:r>
    </w:p>
    <w:p w:rsidR="005109CD" w:rsidRDefault="005109CD" w:rsidP="00B70EE0">
      <w:pPr>
        <w:pStyle w:val="libFootnote0"/>
        <w:rPr>
          <w:lang w:bidi="fa-IR"/>
        </w:rPr>
      </w:pPr>
      <w:r>
        <w:rPr>
          <w:rtl/>
          <w:lang w:bidi="fa-IR"/>
        </w:rPr>
        <w:t xml:space="preserve">(4) الكافي 3 : 296 </w:t>
      </w:r>
      <w:r w:rsidR="00962FBA">
        <w:rPr>
          <w:rFonts w:hint="cs"/>
          <w:rtl/>
          <w:lang w:bidi="fa-IR"/>
        </w:rPr>
        <w:t>/</w:t>
      </w:r>
      <w:r>
        <w:rPr>
          <w:rtl/>
          <w:lang w:bidi="fa-IR"/>
        </w:rPr>
        <w:t xml:space="preserve"> 2 ، التهذيب 2 : 322 </w:t>
      </w:r>
      <w:r w:rsidR="00962FBA">
        <w:rPr>
          <w:rFonts w:hint="cs"/>
          <w:rtl/>
          <w:lang w:bidi="fa-IR"/>
        </w:rPr>
        <w:t>/</w:t>
      </w:r>
      <w:r>
        <w:rPr>
          <w:rtl/>
          <w:lang w:bidi="fa-IR"/>
        </w:rPr>
        <w:t xml:space="preserve"> 1317 ، الاستبصار 1 : 406 </w:t>
      </w:r>
      <w:r w:rsidR="00962FBA">
        <w:rPr>
          <w:rFonts w:hint="cs"/>
          <w:rtl/>
          <w:lang w:bidi="fa-IR"/>
        </w:rPr>
        <w:t>/</w:t>
      </w:r>
      <w:r>
        <w:rPr>
          <w:rtl/>
          <w:lang w:bidi="fa-IR"/>
        </w:rPr>
        <w:t xml:space="preserve"> 1549.</w:t>
      </w:r>
    </w:p>
    <w:p w:rsidR="005109CD" w:rsidRDefault="005109CD" w:rsidP="00B70EE0">
      <w:pPr>
        <w:pStyle w:val="libFootnote0"/>
        <w:rPr>
          <w:lang w:bidi="fa-IR"/>
        </w:rPr>
      </w:pPr>
      <w:r>
        <w:rPr>
          <w:rtl/>
          <w:lang w:bidi="fa-IR"/>
        </w:rPr>
        <w:t xml:space="preserve">(5) سنن أبي داود 1 : 191 </w:t>
      </w:r>
      <w:r w:rsidR="00962FBA">
        <w:rPr>
          <w:rFonts w:hint="cs"/>
          <w:rtl/>
          <w:lang w:bidi="fa-IR"/>
        </w:rPr>
        <w:t>/</w:t>
      </w:r>
      <w:r>
        <w:rPr>
          <w:rtl/>
          <w:lang w:bidi="fa-IR"/>
        </w:rPr>
        <w:t xml:space="preserve"> 719 ، سنن البيهقي 2 : 278.</w:t>
      </w:r>
    </w:p>
    <w:p w:rsidR="005109CD" w:rsidRDefault="005109CD" w:rsidP="00B70EE0">
      <w:pPr>
        <w:pStyle w:val="libFootnote0"/>
        <w:rPr>
          <w:lang w:bidi="fa-IR"/>
        </w:rPr>
      </w:pPr>
      <w:r>
        <w:rPr>
          <w:rtl/>
          <w:lang w:bidi="fa-IR"/>
        </w:rPr>
        <w:t xml:space="preserve">(6) الكافي 3 : 297 </w:t>
      </w:r>
      <w:r w:rsidR="00962FBA">
        <w:rPr>
          <w:rFonts w:hint="cs"/>
          <w:rtl/>
          <w:lang w:bidi="fa-IR"/>
        </w:rPr>
        <w:t>/</w:t>
      </w:r>
      <w:r>
        <w:rPr>
          <w:rtl/>
          <w:lang w:bidi="fa-IR"/>
        </w:rPr>
        <w:t xml:space="preserve"> 3 ، التهذيب 2 : 322 </w:t>
      </w:r>
      <w:r w:rsidR="00962FBA">
        <w:rPr>
          <w:rFonts w:hint="cs"/>
          <w:rtl/>
          <w:lang w:bidi="fa-IR"/>
        </w:rPr>
        <w:t>/</w:t>
      </w:r>
      <w:r>
        <w:rPr>
          <w:rtl/>
          <w:lang w:bidi="fa-IR"/>
        </w:rPr>
        <w:t xml:space="preserve"> 1318 ، ال</w:t>
      </w:r>
      <w:r w:rsidR="00962FBA">
        <w:rPr>
          <w:rFonts w:hint="cs"/>
          <w:rtl/>
          <w:lang w:bidi="fa-IR"/>
        </w:rPr>
        <w:t>ا</w:t>
      </w:r>
      <w:r>
        <w:rPr>
          <w:rtl/>
          <w:lang w:bidi="fa-IR"/>
        </w:rPr>
        <w:t xml:space="preserve">ستبصار 1 : 406 </w:t>
      </w:r>
      <w:r w:rsidR="00962FBA">
        <w:rPr>
          <w:rFonts w:hint="cs"/>
          <w:rtl/>
          <w:lang w:bidi="fa-IR"/>
        </w:rPr>
        <w:t>/</w:t>
      </w:r>
      <w:r>
        <w:rPr>
          <w:rtl/>
          <w:lang w:bidi="fa-IR"/>
        </w:rPr>
        <w:t xml:space="preserve"> 1552.</w:t>
      </w:r>
    </w:p>
    <w:p w:rsidR="00D1770E" w:rsidRDefault="004C68DC" w:rsidP="005B6482">
      <w:pPr>
        <w:pStyle w:val="libNormal"/>
        <w:rPr>
          <w:rtl/>
          <w:lang w:bidi="fa-IR"/>
        </w:rPr>
      </w:pPr>
      <w:r>
        <w:rPr>
          <w:rtl/>
          <w:lang w:bidi="fa-IR"/>
        </w:rPr>
        <w:br w:type="page"/>
      </w:r>
    </w:p>
    <w:p w:rsidR="005109CD" w:rsidRDefault="005109CD" w:rsidP="00962FBA">
      <w:pPr>
        <w:pStyle w:val="libNormal0"/>
        <w:rPr>
          <w:lang w:bidi="fa-IR"/>
        </w:rPr>
      </w:pPr>
      <w:r>
        <w:rPr>
          <w:rFonts w:hint="eastAsia"/>
          <w:rtl/>
          <w:lang w:bidi="fa-IR"/>
        </w:rPr>
        <w:lastRenderedPageBreak/>
        <w:t>أحمد</w:t>
      </w:r>
      <w:r>
        <w:rPr>
          <w:rtl/>
          <w:lang w:bidi="fa-IR"/>
        </w:rPr>
        <w:t xml:space="preserve"> روايتان : إحداهما : البطلان لشبهه بالمارّ </w:t>
      </w:r>
      <w:r w:rsidRPr="00D1770E">
        <w:rPr>
          <w:rStyle w:val="libFootnotenumChar"/>
          <w:rtl/>
        </w:rPr>
        <w:t>(1)</w:t>
      </w:r>
      <w:r>
        <w:rPr>
          <w:rtl/>
          <w:lang w:bidi="fa-IR"/>
        </w:rPr>
        <w:t>.</w:t>
      </w:r>
    </w:p>
    <w:p w:rsidR="005109CD" w:rsidRDefault="005109CD" w:rsidP="005109CD">
      <w:pPr>
        <w:pStyle w:val="libNormal"/>
        <w:rPr>
          <w:lang w:bidi="fa-IR"/>
        </w:rPr>
      </w:pPr>
      <w:bookmarkStart w:id="283" w:name="_Toc105414132"/>
      <w:r w:rsidRPr="0088654B">
        <w:rPr>
          <w:rStyle w:val="Heading2Char"/>
          <w:rFonts w:hint="eastAsia"/>
          <w:rtl/>
        </w:rPr>
        <w:t>مسألة</w:t>
      </w:r>
      <w:r w:rsidRPr="0088654B">
        <w:rPr>
          <w:rStyle w:val="Heading2Char"/>
          <w:rtl/>
        </w:rPr>
        <w:t xml:space="preserve"> 333 :</w:t>
      </w:r>
      <w:bookmarkEnd w:id="283"/>
      <w:r>
        <w:rPr>
          <w:rtl/>
          <w:lang w:bidi="fa-IR"/>
        </w:rPr>
        <w:t xml:space="preserve"> لا يقطع الصلاة رعاف ، ولا قي‌ء ، ولو عرض الرعاف في الصلاة أزاله وأتم الصلاة ما لم يحتج إلى فعل كثير ، أو كلام ، أو استدبار لأن ذلك ليس بناقض للطهارة ، وهو إجماع منّا ، والأصل يعطيه.</w:t>
      </w:r>
    </w:p>
    <w:p w:rsidR="005109CD" w:rsidRDefault="005109CD" w:rsidP="005109CD">
      <w:pPr>
        <w:pStyle w:val="libNormal"/>
        <w:rPr>
          <w:lang w:bidi="fa-IR"/>
        </w:rPr>
      </w:pPr>
      <w:bookmarkStart w:id="284" w:name="_Toc105414133"/>
      <w:r w:rsidRPr="0088654B">
        <w:rPr>
          <w:rStyle w:val="Heading2Char"/>
          <w:rFonts w:hint="eastAsia"/>
          <w:rtl/>
        </w:rPr>
        <w:t>مسألة</w:t>
      </w:r>
      <w:r w:rsidRPr="0088654B">
        <w:rPr>
          <w:rStyle w:val="Heading2Char"/>
          <w:rtl/>
        </w:rPr>
        <w:t xml:space="preserve"> 334 :</w:t>
      </w:r>
      <w:bookmarkEnd w:id="284"/>
      <w:r>
        <w:rPr>
          <w:rtl/>
          <w:lang w:bidi="fa-IR"/>
        </w:rPr>
        <w:t xml:space="preserve"> حكم المرأة حكم الرجل في جميع الأحكام‌ لكن لا جهر عليها ، ولا أذان ، ولا إقامة ، فإن أذنت وأقامت خافتت فيهما.</w:t>
      </w:r>
    </w:p>
    <w:p w:rsidR="005109CD" w:rsidRDefault="005109CD" w:rsidP="005109CD">
      <w:pPr>
        <w:pStyle w:val="libNormal"/>
        <w:rPr>
          <w:lang w:bidi="fa-IR"/>
        </w:rPr>
      </w:pPr>
      <w:r>
        <w:rPr>
          <w:rFonts w:hint="eastAsia"/>
          <w:rtl/>
          <w:lang w:bidi="fa-IR"/>
        </w:rPr>
        <w:t>ويستحب</w:t>
      </w:r>
      <w:r>
        <w:rPr>
          <w:rtl/>
          <w:lang w:bidi="fa-IR"/>
        </w:rPr>
        <w:t xml:space="preserve"> لها اعتماد ما رواه زرارة ، قال : « إذا قامت المرأة في الصلاة جمعت بين قدميها ، ولا تفرج بينهما ، وتضم يديها إلى صدرها لمكان ثدييها ، فإذا ركعت وضعت يديها فوق ركبتيها على فخذيها لئلا تتطأطأ كثيرا ، فإذا جلست فعلى أليتيها كما يقعد الرجل ، فإذا سقطت لل</w:t>
      </w:r>
      <w:r>
        <w:rPr>
          <w:rFonts w:hint="eastAsia"/>
          <w:rtl/>
          <w:lang w:bidi="fa-IR"/>
        </w:rPr>
        <w:t>سجود</w:t>
      </w:r>
      <w:r>
        <w:rPr>
          <w:rtl/>
          <w:lang w:bidi="fa-IR"/>
        </w:rPr>
        <w:t xml:space="preserve"> بدأت بالقعود وبالركبتين قبل اليدين ، ثم تسجد لاطئة بالأرض ، وإذا كانت في جلوسها ضمت فخذيها ورفعت ركبتيها ، فإذا نهضت انسلّت انسلالا لا ترفع عجيزتها أوّلا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وفي</w:t>
      </w:r>
      <w:r>
        <w:rPr>
          <w:rtl/>
          <w:lang w:bidi="fa-IR"/>
        </w:rPr>
        <w:t xml:space="preserve"> رواية ابن أبي يعفور عن الصادق </w:t>
      </w:r>
      <w:r w:rsidR="00D1770E" w:rsidRPr="00D1770E">
        <w:rPr>
          <w:rStyle w:val="libAlaemChar"/>
          <w:rtl/>
        </w:rPr>
        <w:t>عليه‌السلام</w:t>
      </w:r>
      <w:r>
        <w:rPr>
          <w:rtl/>
          <w:lang w:bidi="fa-IR"/>
        </w:rPr>
        <w:t xml:space="preserve"> ، قال : « إذا سجدت المرأة بسطت ذراعيها » </w:t>
      </w:r>
      <w:r w:rsidRPr="00D1770E">
        <w:rPr>
          <w:rStyle w:val="libFootnotenumChar"/>
          <w:rtl/>
        </w:rPr>
        <w:t>(3)</w:t>
      </w:r>
      <w:r>
        <w:rPr>
          <w:rtl/>
          <w:lang w:bidi="fa-IR"/>
        </w:rPr>
        <w:t xml:space="preserve"> وبهذا قال الشافعي أيضا</w:t>
      </w:r>
      <w:r w:rsidR="00962FBA">
        <w:rPr>
          <w:rFonts w:hint="cs"/>
          <w:rtl/>
          <w:lang w:bidi="fa-IR"/>
        </w:rPr>
        <w:t>ً</w:t>
      </w:r>
      <w:r>
        <w:rPr>
          <w:rtl/>
          <w:lang w:bidi="fa-IR"/>
        </w:rPr>
        <w:t xml:space="preserve"> </w:t>
      </w:r>
      <w:r w:rsidRPr="00D1770E">
        <w:rPr>
          <w:rStyle w:val="libFootnotenumChar"/>
          <w:rtl/>
        </w:rPr>
        <w:t>(4)</w:t>
      </w:r>
      <w:r>
        <w:rPr>
          <w:rtl/>
          <w:lang w:bidi="fa-IR"/>
        </w:rPr>
        <w:t xml:space="preserve"> ، وقال أبو حنيفة : تجلس كأستر ما يكون </w:t>
      </w:r>
      <w:r w:rsidRPr="00D1770E">
        <w:rPr>
          <w:rStyle w:val="libFootnotenumChar"/>
          <w:rtl/>
        </w:rPr>
        <w:t>(5)</w:t>
      </w:r>
      <w:r>
        <w:rPr>
          <w:rtl/>
          <w:lang w:bidi="fa-IR"/>
        </w:rPr>
        <w:t xml:space="preserve">. وقال الشعبي : تجلس كما يتيسر عليها </w:t>
      </w:r>
      <w:r w:rsidRPr="00D1770E">
        <w:rPr>
          <w:rStyle w:val="libFootnotenumChar"/>
          <w:rtl/>
        </w:rPr>
        <w:t>(6)</w:t>
      </w:r>
      <w:r>
        <w:rPr>
          <w:rtl/>
          <w:lang w:bidi="fa-IR"/>
        </w:rPr>
        <w:t xml:space="preserve">. وكان ابن عمر يأمر نساءه أن يجلسن متربعات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المغني 2 : 84 ، الانصاف 2 : 108.</w:t>
      </w:r>
    </w:p>
    <w:p w:rsidR="005109CD" w:rsidRDefault="005109CD" w:rsidP="00B70EE0">
      <w:pPr>
        <w:pStyle w:val="libFootnote0"/>
        <w:rPr>
          <w:lang w:bidi="fa-IR"/>
        </w:rPr>
      </w:pPr>
      <w:r>
        <w:rPr>
          <w:rtl/>
          <w:lang w:bidi="fa-IR"/>
        </w:rPr>
        <w:t xml:space="preserve">(2) الكافي 3 : 335 </w:t>
      </w:r>
      <w:r w:rsidR="00962FBA">
        <w:rPr>
          <w:rFonts w:hint="cs"/>
          <w:rtl/>
          <w:lang w:bidi="fa-IR"/>
        </w:rPr>
        <w:t>/</w:t>
      </w:r>
      <w:r>
        <w:rPr>
          <w:rtl/>
          <w:lang w:bidi="fa-IR"/>
        </w:rPr>
        <w:t xml:space="preserve"> 2 ، الفقيه 1 : 243 ، التهذيب 2 : 94 </w:t>
      </w:r>
      <w:r w:rsidR="00962FBA">
        <w:rPr>
          <w:rFonts w:hint="cs"/>
          <w:rtl/>
          <w:lang w:bidi="fa-IR"/>
        </w:rPr>
        <w:t>/</w:t>
      </w:r>
      <w:r>
        <w:rPr>
          <w:rtl/>
          <w:lang w:bidi="fa-IR"/>
        </w:rPr>
        <w:t xml:space="preserve"> 350.</w:t>
      </w:r>
    </w:p>
    <w:p w:rsidR="005109CD" w:rsidRDefault="005109CD" w:rsidP="00B70EE0">
      <w:pPr>
        <w:pStyle w:val="libFootnote0"/>
        <w:rPr>
          <w:lang w:bidi="fa-IR"/>
        </w:rPr>
      </w:pPr>
      <w:r>
        <w:rPr>
          <w:rtl/>
          <w:lang w:bidi="fa-IR"/>
        </w:rPr>
        <w:t xml:space="preserve">(3) الكافي 3 : 336 </w:t>
      </w:r>
      <w:r w:rsidR="00D1770E">
        <w:rPr>
          <w:rtl/>
          <w:lang w:bidi="fa-IR"/>
        </w:rPr>
        <w:t>-</w:t>
      </w:r>
      <w:r>
        <w:rPr>
          <w:rtl/>
          <w:lang w:bidi="fa-IR"/>
        </w:rPr>
        <w:t xml:space="preserve"> 4 ، التهذيب 2 : 94 </w:t>
      </w:r>
      <w:r w:rsidR="00D1770E">
        <w:rPr>
          <w:rtl/>
          <w:lang w:bidi="fa-IR"/>
        </w:rPr>
        <w:t>-</w:t>
      </w:r>
      <w:r>
        <w:rPr>
          <w:rtl/>
          <w:lang w:bidi="fa-IR"/>
        </w:rPr>
        <w:t xml:space="preserve"> 351.</w:t>
      </w:r>
    </w:p>
    <w:p w:rsidR="005109CD" w:rsidRDefault="005109CD" w:rsidP="00B70EE0">
      <w:pPr>
        <w:pStyle w:val="libFootnote0"/>
        <w:rPr>
          <w:lang w:bidi="fa-IR"/>
        </w:rPr>
      </w:pPr>
      <w:r>
        <w:rPr>
          <w:rtl/>
          <w:lang w:bidi="fa-IR"/>
        </w:rPr>
        <w:t>(4) حلية العلماء 2 : 113.</w:t>
      </w:r>
    </w:p>
    <w:p w:rsidR="005109CD" w:rsidRDefault="005109CD" w:rsidP="00B70EE0">
      <w:pPr>
        <w:pStyle w:val="libFootnote0"/>
        <w:rPr>
          <w:lang w:bidi="fa-IR"/>
        </w:rPr>
      </w:pPr>
      <w:r>
        <w:rPr>
          <w:rtl/>
          <w:lang w:bidi="fa-IR"/>
        </w:rPr>
        <w:t>(5) انظر : المبسوط للسرخسي 1 : 25.</w:t>
      </w:r>
    </w:p>
    <w:p w:rsidR="005109CD" w:rsidRDefault="005109CD" w:rsidP="00B70EE0">
      <w:pPr>
        <w:pStyle w:val="libFootnote0"/>
        <w:rPr>
          <w:lang w:bidi="fa-IR"/>
        </w:rPr>
      </w:pPr>
      <w:r>
        <w:rPr>
          <w:rtl/>
          <w:lang w:bidi="fa-IR"/>
        </w:rPr>
        <w:t>(6) حلية العلماء 2 : 113 ، المغني 1 : 636.</w:t>
      </w:r>
    </w:p>
    <w:p w:rsidR="005109CD" w:rsidRDefault="005109CD" w:rsidP="00B70EE0">
      <w:pPr>
        <w:pStyle w:val="libFootnote0"/>
        <w:rPr>
          <w:lang w:bidi="fa-IR"/>
        </w:rPr>
      </w:pPr>
      <w:r>
        <w:rPr>
          <w:rtl/>
          <w:lang w:bidi="fa-IR"/>
        </w:rPr>
        <w:t>(7) حلية العلماء 2 : 113 ، المغني 1 : 636 ، الشرح الكبير 1 : 636.</w:t>
      </w:r>
    </w:p>
    <w:p w:rsidR="004C68DC" w:rsidRDefault="004C68DC" w:rsidP="005B6482">
      <w:pPr>
        <w:pStyle w:val="libNormal"/>
        <w:rPr>
          <w:rtl/>
          <w:lang w:bidi="fa-IR"/>
        </w:rPr>
      </w:pPr>
      <w:r>
        <w:rPr>
          <w:rtl/>
          <w:lang w:bidi="fa-IR"/>
        </w:rPr>
        <w:br w:type="page"/>
      </w:r>
    </w:p>
    <w:p w:rsidR="00AE07AA" w:rsidRPr="00962FBA" w:rsidRDefault="005109CD" w:rsidP="001D1EEE">
      <w:pPr>
        <w:pStyle w:val="Heading2Center"/>
        <w:rPr>
          <w:rtl/>
        </w:rPr>
      </w:pPr>
      <w:bookmarkStart w:id="285" w:name="_Toc105414134"/>
      <w:r w:rsidRPr="00962FBA">
        <w:rPr>
          <w:rFonts w:hint="eastAsia"/>
          <w:rtl/>
        </w:rPr>
        <w:lastRenderedPageBreak/>
        <w:t>الفصل</w:t>
      </w:r>
      <w:r w:rsidRPr="00962FBA">
        <w:rPr>
          <w:rtl/>
        </w:rPr>
        <w:t xml:space="preserve"> الرابع </w:t>
      </w:r>
      <w:r w:rsidRPr="00196DDE">
        <w:rPr>
          <w:rtl/>
        </w:rPr>
        <w:t>:</w:t>
      </w:r>
      <w:bookmarkEnd w:id="285"/>
    </w:p>
    <w:p w:rsidR="00AE07AA" w:rsidRDefault="005109CD" w:rsidP="001D1EEE">
      <w:pPr>
        <w:pStyle w:val="Heading2Center"/>
        <w:rPr>
          <w:rtl/>
          <w:lang w:bidi="fa-IR"/>
        </w:rPr>
      </w:pPr>
      <w:bookmarkStart w:id="286" w:name="_Toc105414135"/>
      <w:r>
        <w:rPr>
          <w:rFonts w:hint="eastAsia"/>
          <w:rtl/>
          <w:lang w:bidi="fa-IR"/>
        </w:rPr>
        <w:t>في</w:t>
      </w:r>
      <w:r>
        <w:rPr>
          <w:rtl/>
          <w:lang w:bidi="fa-IR"/>
        </w:rPr>
        <w:t xml:space="preserve"> أحكام السهو</w:t>
      </w:r>
      <w:r w:rsidR="00962FBA">
        <w:rPr>
          <w:rFonts w:hint="cs"/>
          <w:rtl/>
          <w:lang w:bidi="fa-IR"/>
        </w:rPr>
        <w:t xml:space="preserve"> </w:t>
      </w:r>
      <w:r w:rsidR="00380AE7">
        <w:rPr>
          <w:rFonts w:hint="cs"/>
          <w:rtl/>
          <w:lang w:bidi="fa-IR"/>
        </w:rPr>
        <w:t>،</w:t>
      </w:r>
      <w:bookmarkEnd w:id="286"/>
    </w:p>
    <w:p w:rsidR="005109CD" w:rsidRDefault="005109CD" w:rsidP="00380AE7">
      <w:pPr>
        <w:pStyle w:val="libBold1"/>
        <w:rPr>
          <w:lang w:bidi="fa-IR"/>
        </w:rPr>
      </w:pPr>
      <w:r>
        <w:rPr>
          <w:rFonts w:hint="eastAsia"/>
          <w:rtl/>
          <w:lang w:bidi="fa-IR"/>
        </w:rPr>
        <w:t>وفيه</w:t>
      </w:r>
      <w:r>
        <w:rPr>
          <w:rtl/>
          <w:lang w:bidi="fa-IR"/>
        </w:rPr>
        <w:t xml:space="preserve"> مباحث :</w:t>
      </w:r>
    </w:p>
    <w:p w:rsidR="005109CD" w:rsidRDefault="005109CD" w:rsidP="005109CD">
      <w:pPr>
        <w:pStyle w:val="libNormal"/>
        <w:rPr>
          <w:lang w:bidi="fa-IR"/>
        </w:rPr>
      </w:pPr>
      <w:r w:rsidRPr="00380AE7">
        <w:rPr>
          <w:rStyle w:val="libBold1Char"/>
          <w:rFonts w:hint="eastAsia"/>
          <w:rtl/>
        </w:rPr>
        <w:t>الأول</w:t>
      </w:r>
      <w:r w:rsidRPr="00380AE7">
        <w:rPr>
          <w:rStyle w:val="libBold1Char"/>
          <w:rtl/>
        </w:rPr>
        <w:t xml:space="preserve"> :</w:t>
      </w:r>
      <w:r>
        <w:rPr>
          <w:rtl/>
          <w:lang w:bidi="fa-IR"/>
        </w:rPr>
        <w:t xml:space="preserve"> فيما يوجب الإعادة :</w:t>
      </w:r>
    </w:p>
    <w:p w:rsidR="005109CD" w:rsidRDefault="005109CD" w:rsidP="005109CD">
      <w:pPr>
        <w:pStyle w:val="libNormal"/>
        <w:rPr>
          <w:lang w:bidi="fa-IR"/>
        </w:rPr>
      </w:pPr>
      <w:bookmarkStart w:id="287" w:name="_Toc105414136"/>
      <w:r w:rsidRPr="0088654B">
        <w:rPr>
          <w:rStyle w:val="Heading2Char"/>
          <w:rFonts w:hint="eastAsia"/>
          <w:rtl/>
        </w:rPr>
        <w:t>مسألة</w:t>
      </w:r>
      <w:r w:rsidRPr="0088654B">
        <w:rPr>
          <w:rStyle w:val="Heading2Char"/>
          <w:rtl/>
        </w:rPr>
        <w:t xml:space="preserve"> 335 :</w:t>
      </w:r>
      <w:bookmarkEnd w:id="287"/>
      <w:r>
        <w:rPr>
          <w:rtl/>
          <w:lang w:bidi="fa-IR"/>
        </w:rPr>
        <w:t xml:space="preserve"> من أخل بشي‌ء من واجبات الصلاة عمدا</w:t>
      </w:r>
      <w:r w:rsidR="00380AE7">
        <w:rPr>
          <w:rFonts w:hint="cs"/>
          <w:rtl/>
          <w:lang w:bidi="fa-IR"/>
        </w:rPr>
        <w:t>ً</w:t>
      </w:r>
      <w:r>
        <w:rPr>
          <w:rtl/>
          <w:lang w:bidi="fa-IR"/>
        </w:rPr>
        <w:t xml:space="preserve"> بطلت صلاته‌ سواء كان شرطا</w:t>
      </w:r>
      <w:r w:rsidR="00380AE7">
        <w:rPr>
          <w:rFonts w:hint="cs"/>
          <w:rtl/>
          <w:lang w:bidi="fa-IR"/>
        </w:rPr>
        <w:t>ً</w:t>
      </w:r>
      <w:r>
        <w:rPr>
          <w:rtl/>
          <w:lang w:bidi="fa-IR"/>
        </w:rPr>
        <w:t xml:space="preserve"> كالطهارة ، والاستقبال ، وستر العورة ، أو جزءا</w:t>
      </w:r>
      <w:r w:rsidR="00380AE7">
        <w:rPr>
          <w:rFonts w:hint="cs"/>
          <w:rtl/>
          <w:lang w:bidi="fa-IR"/>
        </w:rPr>
        <w:t>ً</w:t>
      </w:r>
      <w:r>
        <w:rPr>
          <w:rtl/>
          <w:lang w:bidi="fa-IR"/>
        </w:rPr>
        <w:t xml:space="preserve"> منها ، سواء كان ركنا</w:t>
      </w:r>
      <w:r w:rsidR="00380AE7">
        <w:rPr>
          <w:rFonts w:hint="cs"/>
          <w:rtl/>
          <w:lang w:bidi="fa-IR"/>
        </w:rPr>
        <w:t>ً</w:t>
      </w:r>
      <w:r>
        <w:rPr>
          <w:rtl/>
          <w:lang w:bidi="fa-IR"/>
        </w:rPr>
        <w:t xml:space="preserve"> كالركوع ، أو غيره كالتسبيح فيه ، أو كيفية كالطمأنينة. وسواء كان عالما</w:t>
      </w:r>
      <w:r w:rsidR="00380AE7">
        <w:rPr>
          <w:rFonts w:hint="cs"/>
          <w:rtl/>
          <w:lang w:bidi="fa-IR"/>
        </w:rPr>
        <w:t>ً</w:t>
      </w:r>
      <w:r>
        <w:rPr>
          <w:rtl/>
          <w:lang w:bidi="fa-IR"/>
        </w:rPr>
        <w:t xml:space="preserve"> ، أو جاهلا</w:t>
      </w:r>
      <w:r w:rsidR="00380AE7">
        <w:rPr>
          <w:rFonts w:hint="cs"/>
          <w:rtl/>
          <w:lang w:bidi="fa-IR"/>
        </w:rPr>
        <w:t>ً</w:t>
      </w:r>
      <w:r>
        <w:rPr>
          <w:rtl/>
          <w:lang w:bidi="fa-IR"/>
        </w:rPr>
        <w:t xml:space="preserve"> لأن الإ</w:t>
      </w:r>
      <w:r w:rsidR="00380AE7">
        <w:rPr>
          <w:rFonts w:hint="cs"/>
          <w:rtl/>
          <w:lang w:bidi="fa-IR"/>
        </w:rPr>
        <w:t>ِ</w:t>
      </w:r>
      <w:r>
        <w:rPr>
          <w:rtl/>
          <w:lang w:bidi="fa-IR"/>
        </w:rPr>
        <w:t>خلال بالشرط يستلزم الإ</w:t>
      </w:r>
      <w:r w:rsidR="00380AE7">
        <w:rPr>
          <w:rFonts w:hint="cs"/>
          <w:rtl/>
          <w:lang w:bidi="fa-IR"/>
        </w:rPr>
        <w:t>ِ</w:t>
      </w:r>
      <w:r>
        <w:rPr>
          <w:rtl/>
          <w:lang w:bidi="fa-IR"/>
        </w:rPr>
        <w:t>خلال ب</w:t>
      </w:r>
      <w:r>
        <w:rPr>
          <w:rFonts w:hint="eastAsia"/>
          <w:rtl/>
          <w:lang w:bidi="fa-IR"/>
        </w:rPr>
        <w:t>المشروط</w:t>
      </w:r>
      <w:r>
        <w:rPr>
          <w:rtl/>
          <w:lang w:bidi="fa-IR"/>
        </w:rPr>
        <w:t xml:space="preserve"> ، فلو صحت بدونه لم يكن ما فرضناه شرطا</w:t>
      </w:r>
      <w:r w:rsidR="00380AE7">
        <w:rPr>
          <w:rFonts w:hint="cs"/>
          <w:rtl/>
          <w:lang w:bidi="fa-IR"/>
        </w:rPr>
        <w:t>ً</w:t>
      </w:r>
      <w:r>
        <w:rPr>
          <w:rtl/>
          <w:lang w:bidi="fa-IR"/>
        </w:rPr>
        <w:t xml:space="preserve"> بشرط ، هذا خلف.</w:t>
      </w:r>
    </w:p>
    <w:p w:rsidR="005109CD" w:rsidRDefault="005109CD" w:rsidP="005109CD">
      <w:pPr>
        <w:pStyle w:val="libNormal"/>
        <w:rPr>
          <w:lang w:bidi="fa-IR"/>
        </w:rPr>
      </w:pPr>
      <w:r>
        <w:rPr>
          <w:rFonts w:hint="eastAsia"/>
          <w:rtl/>
          <w:lang w:bidi="fa-IR"/>
        </w:rPr>
        <w:t>والإ</w:t>
      </w:r>
      <w:r w:rsidR="00380AE7">
        <w:rPr>
          <w:rFonts w:hint="cs"/>
          <w:rtl/>
          <w:lang w:bidi="fa-IR"/>
        </w:rPr>
        <w:t>ِ</w:t>
      </w:r>
      <w:r>
        <w:rPr>
          <w:rFonts w:hint="eastAsia"/>
          <w:rtl/>
          <w:lang w:bidi="fa-IR"/>
        </w:rPr>
        <w:t>خلال</w:t>
      </w:r>
      <w:r>
        <w:rPr>
          <w:rtl/>
          <w:lang w:bidi="fa-IR"/>
        </w:rPr>
        <w:t xml:space="preserve"> بجزء من الماهية يستلزم الإ</w:t>
      </w:r>
      <w:r w:rsidR="00380AE7">
        <w:rPr>
          <w:rFonts w:hint="cs"/>
          <w:rtl/>
          <w:lang w:bidi="fa-IR"/>
        </w:rPr>
        <w:t>ِ</w:t>
      </w:r>
      <w:r>
        <w:rPr>
          <w:rtl/>
          <w:lang w:bidi="fa-IR"/>
        </w:rPr>
        <w:t>خلال بها لتوقف وجود المركب على وجود أجزائه فلا يكون المخلّ ببعض الأجزاء آتيا</w:t>
      </w:r>
      <w:r w:rsidR="00380AE7">
        <w:rPr>
          <w:rFonts w:hint="cs"/>
          <w:rtl/>
          <w:lang w:bidi="fa-IR"/>
        </w:rPr>
        <w:t>ً</w:t>
      </w:r>
      <w:r>
        <w:rPr>
          <w:rtl/>
          <w:lang w:bidi="fa-IR"/>
        </w:rPr>
        <w:t xml:space="preserve"> بالصلاة المأمور بها شرعا</w:t>
      </w:r>
      <w:r w:rsidR="00380AE7">
        <w:rPr>
          <w:rFonts w:hint="cs"/>
          <w:rtl/>
          <w:lang w:bidi="fa-IR"/>
        </w:rPr>
        <w:t>ً</w:t>
      </w:r>
      <w:r>
        <w:rPr>
          <w:rtl/>
          <w:lang w:bidi="fa-IR"/>
        </w:rPr>
        <w:t xml:space="preserve"> ، فيبقى في عهدة التكليف عدا الجهر والإ</w:t>
      </w:r>
      <w:r w:rsidR="00380AE7">
        <w:rPr>
          <w:rFonts w:hint="cs"/>
          <w:rtl/>
          <w:lang w:bidi="fa-IR"/>
        </w:rPr>
        <w:t>ِ</w:t>
      </w:r>
      <w:r>
        <w:rPr>
          <w:rtl/>
          <w:lang w:bidi="fa-IR"/>
        </w:rPr>
        <w:t>خفات ، فقد عذر الجاهل فيهما بالإ</w:t>
      </w:r>
      <w:r w:rsidR="00380AE7">
        <w:rPr>
          <w:rFonts w:hint="cs"/>
          <w:rtl/>
          <w:lang w:bidi="fa-IR"/>
        </w:rPr>
        <w:t>ِ</w:t>
      </w:r>
      <w:r>
        <w:rPr>
          <w:rtl/>
          <w:lang w:bidi="fa-IR"/>
        </w:rPr>
        <w:t xml:space="preserve">خلال بهما باتفاق الموجبين له لقول الباقر </w:t>
      </w:r>
      <w:r w:rsidR="00D1770E" w:rsidRPr="00D1770E">
        <w:rPr>
          <w:rStyle w:val="libAlaemChar"/>
          <w:rtl/>
        </w:rPr>
        <w:t>عليه‌السلام</w:t>
      </w:r>
      <w:r>
        <w:rPr>
          <w:rtl/>
          <w:lang w:bidi="fa-IR"/>
        </w:rPr>
        <w:t xml:space="preserve"> في رجل جهر فيما لا ينبغي الجهر فيه ، أو أخفى فيما لا ينبغي الإ</w:t>
      </w:r>
      <w:r w:rsidR="00380AE7">
        <w:rPr>
          <w:rFonts w:hint="cs"/>
          <w:rtl/>
          <w:lang w:bidi="fa-IR"/>
        </w:rPr>
        <w:t>ِ</w:t>
      </w:r>
      <w:r>
        <w:rPr>
          <w:rtl/>
          <w:lang w:bidi="fa-IR"/>
        </w:rPr>
        <w:t>خفاء فيه ، فقال : « إن فعل ذلك متعمدا</w:t>
      </w:r>
      <w:r w:rsidR="00380AE7">
        <w:rPr>
          <w:rFonts w:hint="cs"/>
          <w:rtl/>
          <w:lang w:bidi="fa-IR"/>
        </w:rPr>
        <w:t>ً</w:t>
      </w:r>
      <w:r>
        <w:rPr>
          <w:rtl/>
          <w:lang w:bidi="fa-IR"/>
        </w:rPr>
        <w:t xml:space="preserve"> فقد نقض صلاته ، وعليه الإ</w:t>
      </w:r>
      <w:r w:rsidR="00380AE7">
        <w:rPr>
          <w:rFonts w:hint="cs"/>
          <w:rtl/>
          <w:lang w:bidi="fa-IR"/>
        </w:rPr>
        <w:t>ِ</w:t>
      </w:r>
      <w:r>
        <w:rPr>
          <w:rtl/>
          <w:lang w:bidi="fa-IR"/>
        </w:rPr>
        <w:t>عادة ، فإن فعل ذلك ناسيا</w:t>
      </w:r>
      <w:r w:rsidR="00380AE7">
        <w:rPr>
          <w:rFonts w:hint="cs"/>
          <w:rtl/>
          <w:lang w:bidi="fa-IR"/>
        </w:rPr>
        <w:t>ً</w:t>
      </w:r>
      <w:r>
        <w:rPr>
          <w:rtl/>
          <w:lang w:bidi="fa-IR"/>
        </w:rPr>
        <w:t xml:space="preserve"> ، أو ساهيا</w:t>
      </w:r>
      <w:r w:rsidR="00380AE7">
        <w:rPr>
          <w:rFonts w:hint="cs"/>
          <w:rtl/>
          <w:lang w:bidi="fa-IR"/>
        </w:rPr>
        <w:t>ً</w:t>
      </w:r>
      <w:r>
        <w:rPr>
          <w:rtl/>
          <w:lang w:bidi="fa-IR"/>
        </w:rPr>
        <w:t xml:space="preserve"> ولا يدري فلا شي‌ء عليه » </w:t>
      </w:r>
      <w:r w:rsidRPr="00D1770E">
        <w:rPr>
          <w:rStyle w:val="libFootnotenumChar"/>
          <w:rtl/>
        </w:rPr>
        <w:t>(1)</w:t>
      </w:r>
      <w:r>
        <w:rPr>
          <w:rtl/>
          <w:lang w:bidi="fa-IR"/>
        </w:rPr>
        <w:t xml:space="preserve"> وكذا لو فعل شيئا</w:t>
      </w:r>
      <w:r w:rsidR="00380AE7">
        <w:rPr>
          <w:rFonts w:hint="cs"/>
          <w:rtl/>
          <w:lang w:bidi="fa-IR"/>
        </w:rPr>
        <w:t>ً</w:t>
      </w:r>
      <w:r>
        <w:rPr>
          <w:rtl/>
          <w:lang w:bidi="fa-IR"/>
        </w:rPr>
        <w:t xml:space="preserve"> لا يجوز فعله في الصلاة عمدا</w:t>
      </w:r>
      <w:r w:rsidR="00380AE7">
        <w:rPr>
          <w:rFonts w:hint="cs"/>
          <w:rtl/>
          <w:lang w:bidi="fa-IR"/>
        </w:rPr>
        <w:t>ً</w:t>
      </w:r>
      <w:r>
        <w:rPr>
          <w:rtl/>
          <w:lang w:bidi="fa-IR"/>
        </w:rPr>
        <w:t xml:space="preserve"> بطلت صلاته كالكلا</w:t>
      </w:r>
      <w:r>
        <w:rPr>
          <w:rFonts w:hint="eastAsia"/>
          <w:rtl/>
          <w:lang w:bidi="fa-IR"/>
        </w:rPr>
        <w:t>م</w:t>
      </w:r>
      <w:r>
        <w:rPr>
          <w:rtl/>
          <w:lang w:bidi="fa-IR"/>
        </w:rPr>
        <w:t xml:space="preserve"> وشبهه وقد تقدم.</w:t>
      </w:r>
    </w:p>
    <w:p w:rsidR="005109CD" w:rsidRDefault="005109CD" w:rsidP="005109CD">
      <w:pPr>
        <w:pStyle w:val="libNormal"/>
        <w:rPr>
          <w:lang w:bidi="fa-IR"/>
        </w:rPr>
      </w:pPr>
      <w:r>
        <w:rPr>
          <w:rFonts w:hint="eastAsia"/>
          <w:rtl/>
          <w:lang w:bidi="fa-IR"/>
        </w:rPr>
        <w:t>ولو</w:t>
      </w:r>
      <w:r>
        <w:rPr>
          <w:rtl/>
          <w:lang w:bidi="fa-IR"/>
        </w:rPr>
        <w:t xml:space="preserve"> جهل غصبية الثوب الذي يصلّي فيه ، أو المكان ، أو نجاسة‌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الفقيه 1 : 227 </w:t>
      </w:r>
      <w:r w:rsidR="00380AE7">
        <w:rPr>
          <w:rFonts w:hint="cs"/>
          <w:rtl/>
          <w:lang w:bidi="fa-IR"/>
        </w:rPr>
        <w:t>/</w:t>
      </w:r>
      <w:r>
        <w:rPr>
          <w:rtl/>
          <w:lang w:bidi="fa-IR"/>
        </w:rPr>
        <w:t xml:space="preserve"> 1003 ، التهذيب 2 : 147 </w:t>
      </w:r>
      <w:r w:rsidR="00380AE7">
        <w:rPr>
          <w:rFonts w:hint="cs"/>
          <w:rtl/>
          <w:lang w:bidi="fa-IR"/>
        </w:rPr>
        <w:t>/</w:t>
      </w:r>
      <w:r>
        <w:rPr>
          <w:rtl/>
          <w:lang w:bidi="fa-IR"/>
        </w:rPr>
        <w:t xml:space="preserve"> 577.</w:t>
      </w:r>
    </w:p>
    <w:p w:rsidR="00D1770E" w:rsidRDefault="004C68DC" w:rsidP="005B6482">
      <w:pPr>
        <w:pStyle w:val="libNormal"/>
        <w:rPr>
          <w:rtl/>
          <w:lang w:bidi="fa-IR"/>
        </w:rPr>
      </w:pPr>
      <w:r>
        <w:rPr>
          <w:rtl/>
          <w:lang w:bidi="fa-IR"/>
        </w:rPr>
        <w:br w:type="page"/>
      </w:r>
    </w:p>
    <w:p w:rsidR="005109CD" w:rsidRDefault="005109CD" w:rsidP="00380AE7">
      <w:pPr>
        <w:pStyle w:val="libNormal0"/>
        <w:rPr>
          <w:lang w:bidi="fa-IR"/>
        </w:rPr>
      </w:pPr>
      <w:r>
        <w:rPr>
          <w:rFonts w:hint="eastAsia"/>
          <w:rtl/>
          <w:lang w:bidi="fa-IR"/>
        </w:rPr>
        <w:lastRenderedPageBreak/>
        <w:t>الثوب</w:t>
      </w:r>
      <w:r>
        <w:rPr>
          <w:rtl/>
          <w:lang w:bidi="fa-IR"/>
        </w:rPr>
        <w:t xml:space="preserve"> ، أو البدن ، أو موضع السجود فلا إعادة ، ولو توضأ بماء مغصوب مع علم الغصبية وصلّى أعاد الطهارة والصلاة ، ولو جهل الغصبية لم يعد إحداهما ، ولا يعذر جاهل الحكم ، ولا الناسي على إشكال ينشأ من إلحاقه بالعامد ، وبالنجس إن قلنا بالعذر فيه.</w:t>
      </w:r>
    </w:p>
    <w:p w:rsidR="005109CD" w:rsidRDefault="005109CD" w:rsidP="005109CD">
      <w:pPr>
        <w:pStyle w:val="libNormal"/>
        <w:rPr>
          <w:lang w:bidi="fa-IR"/>
        </w:rPr>
      </w:pPr>
      <w:r>
        <w:rPr>
          <w:rFonts w:hint="eastAsia"/>
          <w:rtl/>
          <w:lang w:bidi="fa-IR"/>
        </w:rPr>
        <w:t>ولو</w:t>
      </w:r>
      <w:r>
        <w:rPr>
          <w:rtl/>
          <w:lang w:bidi="fa-IR"/>
        </w:rPr>
        <w:t xml:space="preserve"> لم يعلم أن الجلد ميتة وصلى فيه ثم علم لم يعد إذا كان في يد مسلم غير مستحل ، أو شراه من سوق المسلمين ، فإن أخذه من غير مسلم أو منه وكان مستحلا</w:t>
      </w:r>
      <w:r w:rsidR="00380AE7">
        <w:rPr>
          <w:rFonts w:hint="cs"/>
          <w:rtl/>
          <w:lang w:bidi="fa-IR"/>
        </w:rPr>
        <w:t>ً</w:t>
      </w:r>
      <w:r>
        <w:rPr>
          <w:rtl/>
          <w:lang w:bidi="fa-IR"/>
        </w:rPr>
        <w:t xml:space="preserve"> ، أو وجده مطروحا</w:t>
      </w:r>
      <w:r w:rsidR="00380AE7">
        <w:rPr>
          <w:rFonts w:hint="cs"/>
          <w:rtl/>
          <w:lang w:bidi="fa-IR"/>
        </w:rPr>
        <w:t>ً</w:t>
      </w:r>
      <w:r>
        <w:rPr>
          <w:rtl/>
          <w:lang w:bidi="fa-IR"/>
        </w:rPr>
        <w:t xml:space="preserve"> أعاد لأصالة الموت ، ولو لم يعلم أنه من جنس ما يصلّى فيه أعاد لتفريطه.</w:t>
      </w:r>
    </w:p>
    <w:p w:rsidR="005109CD" w:rsidRDefault="005109CD" w:rsidP="005109CD">
      <w:pPr>
        <w:pStyle w:val="libNormal"/>
        <w:rPr>
          <w:lang w:bidi="fa-IR"/>
        </w:rPr>
      </w:pPr>
      <w:bookmarkStart w:id="288" w:name="_Toc105414137"/>
      <w:r w:rsidRPr="0088654B">
        <w:rPr>
          <w:rStyle w:val="Heading2Char"/>
          <w:rFonts w:hint="eastAsia"/>
          <w:rtl/>
        </w:rPr>
        <w:t>مسألة</w:t>
      </w:r>
      <w:r w:rsidRPr="0088654B">
        <w:rPr>
          <w:rStyle w:val="Heading2Char"/>
          <w:rtl/>
        </w:rPr>
        <w:t xml:space="preserve"> 336 :</w:t>
      </w:r>
      <w:bookmarkEnd w:id="288"/>
      <w:r>
        <w:rPr>
          <w:rtl/>
          <w:lang w:bidi="fa-IR"/>
        </w:rPr>
        <w:t xml:space="preserve"> وتبطل الصلاة لو أخل بركن سهوا</w:t>
      </w:r>
      <w:r w:rsidR="00380AE7">
        <w:rPr>
          <w:rFonts w:hint="cs"/>
          <w:rtl/>
          <w:lang w:bidi="fa-IR"/>
        </w:rPr>
        <w:t>ً</w:t>
      </w:r>
      <w:r>
        <w:rPr>
          <w:rtl/>
          <w:lang w:bidi="fa-IR"/>
        </w:rPr>
        <w:t xml:space="preserve"> أو عمدا</w:t>
      </w:r>
      <w:r w:rsidR="00380AE7">
        <w:rPr>
          <w:rFonts w:hint="cs"/>
          <w:rtl/>
          <w:lang w:bidi="fa-IR"/>
        </w:rPr>
        <w:t>ً</w:t>
      </w:r>
      <w:r>
        <w:rPr>
          <w:rtl/>
          <w:lang w:bidi="fa-IR"/>
        </w:rPr>
        <w:t>‌ ، وقد عرفت أن الركن هو ما تبطل بتركه الصلاة عمدا</w:t>
      </w:r>
      <w:r w:rsidR="00380AE7">
        <w:rPr>
          <w:rFonts w:hint="cs"/>
          <w:rtl/>
          <w:lang w:bidi="fa-IR"/>
        </w:rPr>
        <w:t>ً</w:t>
      </w:r>
      <w:r>
        <w:rPr>
          <w:rtl/>
          <w:lang w:bidi="fa-IR"/>
        </w:rPr>
        <w:t xml:space="preserve"> وسهوا</w:t>
      </w:r>
      <w:r w:rsidR="00380AE7">
        <w:rPr>
          <w:rFonts w:hint="cs"/>
          <w:rtl/>
          <w:lang w:bidi="fa-IR"/>
        </w:rPr>
        <w:t>ً</w:t>
      </w:r>
      <w:r>
        <w:rPr>
          <w:rtl/>
          <w:lang w:bidi="fa-IR"/>
        </w:rPr>
        <w:t>.</w:t>
      </w:r>
    </w:p>
    <w:p w:rsidR="005109CD" w:rsidRDefault="005109CD" w:rsidP="005109CD">
      <w:pPr>
        <w:pStyle w:val="libNormal"/>
        <w:rPr>
          <w:lang w:bidi="fa-IR"/>
        </w:rPr>
      </w:pPr>
      <w:r>
        <w:rPr>
          <w:rFonts w:hint="eastAsia"/>
          <w:rtl/>
          <w:lang w:bidi="fa-IR"/>
        </w:rPr>
        <w:t>واختلف</w:t>
      </w:r>
      <w:r>
        <w:rPr>
          <w:rtl/>
          <w:lang w:bidi="fa-IR"/>
        </w:rPr>
        <w:t xml:space="preserve"> علماؤنا في عدد الأركان فالمشهور أنها خمسة : النية ، والقيام ، وتكبيرة الافتتاح ، والركوع ، ومجموع السجدتين في ركعة ، وأسقط بعضهم القيام </w:t>
      </w:r>
      <w:r w:rsidRPr="00D1770E">
        <w:rPr>
          <w:rStyle w:val="libFootnotenumChar"/>
          <w:rtl/>
        </w:rPr>
        <w:t>(1)</w:t>
      </w:r>
      <w:r>
        <w:rPr>
          <w:rtl/>
          <w:lang w:bidi="fa-IR"/>
        </w:rPr>
        <w:t xml:space="preserve"> ، وأثبت آخرون مع الخمسة القراءة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وفي</w:t>
      </w:r>
      <w:r>
        <w:rPr>
          <w:rtl/>
          <w:lang w:bidi="fa-IR"/>
        </w:rPr>
        <w:t xml:space="preserve"> كون النيّة من الأركان أو الشروط احتمال من حيث انها تتعلق بالصلاة فتكون خارجة عنها وإل</w:t>
      </w:r>
      <w:r w:rsidR="00380AE7">
        <w:rPr>
          <w:rFonts w:hint="cs"/>
          <w:rtl/>
          <w:lang w:bidi="fa-IR"/>
        </w:rPr>
        <w:t>ّ</w:t>
      </w:r>
      <w:r>
        <w:rPr>
          <w:rtl/>
          <w:lang w:bidi="fa-IR"/>
        </w:rPr>
        <w:t>ا لتعلقت بنفسها ، ومن إمكان تعلقها بسائر الأركان وهي من الصلاة.</w:t>
      </w:r>
    </w:p>
    <w:p w:rsidR="005109CD" w:rsidRDefault="005109CD" w:rsidP="005109CD">
      <w:pPr>
        <w:pStyle w:val="libNormal"/>
        <w:rPr>
          <w:lang w:bidi="fa-IR"/>
        </w:rPr>
      </w:pPr>
      <w:r>
        <w:rPr>
          <w:rFonts w:hint="eastAsia"/>
          <w:rtl/>
          <w:lang w:bidi="fa-IR"/>
        </w:rPr>
        <w:t>هذا</w:t>
      </w:r>
      <w:r>
        <w:rPr>
          <w:rtl/>
          <w:lang w:bidi="fa-IR"/>
        </w:rPr>
        <w:t xml:space="preserve"> إذا تجاوز المحل كما لو سها عن القيام حتى نوى ، أو عن النيّة حتى كبّر للإ</w:t>
      </w:r>
      <w:r w:rsidR="00380AE7">
        <w:rPr>
          <w:rFonts w:hint="cs"/>
          <w:rtl/>
          <w:lang w:bidi="fa-IR"/>
        </w:rPr>
        <w:t>ِ</w:t>
      </w:r>
      <w:r>
        <w:rPr>
          <w:rtl/>
          <w:lang w:bidi="fa-IR"/>
        </w:rPr>
        <w:t>حرام ، أو عن تكبيرة الإ</w:t>
      </w:r>
      <w:r w:rsidR="00380AE7">
        <w:rPr>
          <w:rFonts w:hint="cs"/>
          <w:rtl/>
          <w:lang w:bidi="fa-IR"/>
        </w:rPr>
        <w:t>ِ</w:t>
      </w:r>
      <w:r>
        <w:rPr>
          <w:rtl/>
          <w:lang w:bidi="fa-IR"/>
        </w:rPr>
        <w:t xml:space="preserve">حرام حتى قرأ ، أو عن الركوع حتى سجد ، أو عن السجدتين حتى ركع ؛ لقول الكاظم </w:t>
      </w:r>
      <w:r w:rsidR="00D1770E" w:rsidRPr="00D1770E">
        <w:rPr>
          <w:rStyle w:val="libAlaemChar"/>
          <w:rtl/>
        </w:rPr>
        <w:t>عليه‌السلام</w:t>
      </w:r>
      <w:r>
        <w:rPr>
          <w:rtl/>
          <w:lang w:bidi="fa-IR"/>
        </w:rPr>
        <w:t xml:space="preserve"> : « يعيد الصلاة » لما سئل عن الرجل ينسى التكبيرة حتى قرأ </w:t>
      </w:r>
      <w:r w:rsidRPr="00D1770E">
        <w:rPr>
          <w:rStyle w:val="libFootnotenumChar"/>
          <w:rtl/>
        </w:rPr>
        <w:t>(3)</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هو ابن أبي عقيل كما في المختلف </w:t>
      </w:r>
      <w:r w:rsidR="00D1770E">
        <w:rPr>
          <w:rtl/>
          <w:lang w:bidi="fa-IR"/>
        </w:rPr>
        <w:t>-</w:t>
      </w:r>
      <w:r>
        <w:rPr>
          <w:rtl/>
          <w:lang w:bidi="fa-IR"/>
        </w:rPr>
        <w:t xml:space="preserve"> للمصنّف </w:t>
      </w:r>
      <w:r w:rsidR="00D1770E">
        <w:rPr>
          <w:rtl/>
          <w:lang w:bidi="fa-IR"/>
        </w:rPr>
        <w:t>-</w:t>
      </w:r>
      <w:r>
        <w:rPr>
          <w:rtl/>
          <w:lang w:bidi="fa-IR"/>
        </w:rPr>
        <w:t xml:space="preserve"> : 91 ، ومفتاح الكرامة 2 : 302.</w:t>
      </w:r>
    </w:p>
    <w:p w:rsidR="005109CD" w:rsidRDefault="005109CD" w:rsidP="00B70EE0">
      <w:pPr>
        <w:pStyle w:val="libFootnote0"/>
        <w:rPr>
          <w:lang w:bidi="fa-IR"/>
        </w:rPr>
      </w:pPr>
      <w:r>
        <w:rPr>
          <w:rtl/>
          <w:lang w:bidi="fa-IR"/>
        </w:rPr>
        <w:t>(2) هو ابن حمزة كما نسبه اليه الفاضل السيوري في التنقيح الرائع 1 : 197 ، وليس في الوسيلة لذلك ذكر ، وإنّما عدّ الاستقبال فيها ركنا</w:t>
      </w:r>
      <w:r w:rsidR="003D3341">
        <w:rPr>
          <w:rFonts w:hint="cs"/>
          <w:rtl/>
          <w:lang w:bidi="fa-IR"/>
        </w:rPr>
        <w:t>ً</w:t>
      </w:r>
      <w:r>
        <w:rPr>
          <w:rtl/>
          <w:lang w:bidi="fa-IR"/>
        </w:rPr>
        <w:t>. ا</w:t>
      </w:r>
      <w:r w:rsidR="003D3341">
        <w:rPr>
          <w:rFonts w:hint="cs"/>
          <w:rtl/>
          <w:lang w:bidi="fa-IR"/>
        </w:rPr>
        <w:t>ُ</w:t>
      </w:r>
      <w:r>
        <w:rPr>
          <w:rtl/>
          <w:lang w:bidi="fa-IR"/>
        </w:rPr>
        <w:t>نظر : الوسيلة : 93.</w:t>
      </w:r>
    </w:p>
    <w:p w:rsidR="005109CD" w:rsidRDefault="005109CD" w:rsidP="00B70EE0">
      <w:pPr>
        <w:pStyle w:val="libFootnote0"/>
        <w:rPr>
          <w:lang w:bidi="fa-IR"/>
        </w:rPr>
      </w:pPr>
      <w:r>
        <w:rPr>
          <w:rtl/>
          <w:lang w:bidi="fa-IR"/>
        </w:rPr>
        <w:t xml:space="preserve">(3) المعتبر : 228 ، وفي التهذيب 2 : 143 </w:t>
      </w:r>
      <w:r w:rsidR="003D3341">
        <w:rPr>
          <w:rFonts w:hint="cs"/>
          <w:rtl/>
          <w:lang w:bidi="fa-IR"/>
        </w:rPr>
        <w:t>/</w:t>
      </w:r>
      <w:r>
        <w:rPr>
          <w:rtl/>
          <w:lang w:bidi="fa-IR"/>
        </w:rPr>
        <w:t xml:space="preserve"> 560 ، والاستبصار 1 : 351 </w:t>
      </w:r>
      <w:r w:rsidR="00D1770E">
        <w:rPr>
          <w:rtl/>
          <w:lang w:bidi="fa-IR"/>
        </w:rPr>
        <w:t>-</w:t>
      </w:r>
      <w:r>
        <w:rPr>
          <w:rtl/>
          <w:lang w:bidi="fa-IR"/>
        </w:rPr>
        <w:t xml:space="preserve"> 352 </w:t>
      </w:r>
      <w:r w:rsidR="003D3341">
        <w:rPr>
          <w:rFonts w:hint="cs"/>
          <w:rtl/>
          <w:lang w:bidi="fa-IR"/>
        </w:rPr>
        <w:t>/</w:t>
      </w:r>
      <w:r>
        <w:rPr>
          <w:rtl/>
          <w:lang w:bidi="fa-IR"/>
        </w:rPr>
        <w:t xml:space="preserve"> 1329 : ينسى أن يفتتح الصلاة حتى يركع.</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أما</w:t>
      </w:r>
      <w:r>
        <w:rPr>
          <w:rtl/>
          <w:lang w:bidi="fa-IR"/>
        </w:rPr>
        <w:t xml:space="preserve"> لو كان في محله فإنه يأتي به لإمكانه على وجه لا يخل بهيئة الصلاة ، ولقول الصادق </w:t>
      </w:r>
      <w:r w:rsidR="00D1770E" w:rsidRPr="00D1770E">
        <w:rPr>
          <w:rStyle w:val="libAlaemChar"/>
          <w:rtl/>
        </w:rPr>
        <w:t>عليه‌السلام</w:t>
      </w:r>
      <w:r>
        <w:rPr>
          <w:rtl/>
          <w:lang w:bidi="fa-IR"/>
        </w:rPr>
        <w:t xml:space="preserve"> </w:t>
      </w:r>
      <w:r w:rsidR="006C6781">
        <w:rPr>
          <w:rtl/>
          <w:lang w:bidi="fa-IR"/>
        </w:rPr>
        <w:t>لمـّا</w:t>
      </w:r>
      <w:r>
        <w:rPr>
          <w:rtl/>
          <w:lang w:bidi="fa-IR"/>
        </w:rPr>
        <w:t xml:space="preserve"> سأله أبو بصير عن رجل يشك وهو قائم فلا يدري ركع أم لم يركع ، قال : « يركع ويسجد»</w:t>
      </w:r>
      <w:r w:rsidRPr="00D1770E">
        <w:rPr>
          <w:rStyle w:val="libFootnotenumChar"/>
          <w:rtl/>
        </w:rPr>
        <w:t>(1)</w:t>
      </w:r>
      <w:r>
        <w:rPr>
          <w:rtl/>
          <w:lang w:bidi="fa-IR"/>
        </w:rPr>
        <w:t>.</w:t>
      </w:r>
    </w:p>
    <w:p w:rsidR="003D3341" w:rsidRDefault="005109CD" w:rsidP="005109CD">
      <w:pPr>
        <w:pStyle w:val="libNormal"/>
        <w:rPr>
          <w:rtl/>
          <w:lang w:bidi="fa-IR"/>
        </w:rPr>
      </w:pPr>
      <w:r>
        <w:rPr>
          <w:rFonts w:hint="eastAsia"/>
          <w:rtl/>
          <w:lang w:bidi="fa-IR"/>
        </w:rPr>
        <w:t>وعند</w:t>
      </w:r>
      <w:r>
        <w:rPr>
          <w:rtl/>
          <w:lang w:bidi="fa-IR"/>
        </w:rPr>
        <w:t xml:space="preserve"> الشافعية أن الصلاة تشتمل على أركان وأبعاض وهيئات ، فالركن ما إذا تركه عمدا</w:t>
      </w:r>
      <w:r w:rsidR="003D3341">
        <w:rPr>
          <w:rFonts w:hint="cs"/>
          <w:rtl/>
          <w:lang w:bidi="fa-IR"/>
        </w:rPr>
        <w:t>ً</w:t>
      </w:r>
      <w:r>
        <w:rPr>
          <w:rtl/>
          <w:lang w:bidi="fa-IR"/>
        </w:rPr>
        <w:t xml:space="preserve"> بطلت صلاته ، وإن تركه سهوا</w:t>
      </w:r>
      <w:r w:rsidR="003D3341">
        <w:rPr>
          <w:rFonts w:hint="cs"/>
          <w:rtl/>
          <w:lang w:bidi="fa-IR"/>
        </w:rPr>
        <w:t>ً</w:t>
      </w:r>
      <w:r>
        <w:rPr>
          <w:rtl/>
          <w:lang w:bidi="fa-IR"/>
        </w:rPr>
        <w:t xml:space="preserve"> لزمه العود إليه ولا يجبر بالسجود ، وهي خمسة عشر :</w:t>
      </w:r>
    </w:p>
    <w:p w:rsidR="005109CD" w:rsidRDefault="005109CD" w:rsidP="005109CD">
      <w:pPr>
        <w:pStyle w:val="libNormal"/>
        <w:rPr>
          <w:lang w:bidi="fa-IR"/>
        </w:rPr>
      </w:pPr>
      <w:r>
        <w:rPr>
          <w:rtl/>
          <w:lang w:bidi="fa-IR"/>
        </w:rPr>
        <w:t>النية ، والتكبير ، والقيام ، والقراءة ، والركوع والاعتدال عنه ، والرفع والاعتدال عنه ، والسجود والا</w:t>
      </w:r>
      <w:r>
        <w:rPr>
          <w:rFonts w:hint="eastAsia"/>
          <w:rtl/>
          <w:lang w:bidi="fa-IR"/>
        </w:rPr>
        <w:t>عتدال</w:t>
      </w:r>
      <w:r>
        <w:rPr>
          <w:rtl/>
          <w:lang w:bidi="fa-IR"/>
        </w:rPr>
        <w:t xml:space="preserve"> عنه ، والجلسة بين السجدتين ، والقعود للتشهد الأخير ، وقراءة التشهد الأخير ، والصلاة على الرسول </w:t>
      </w:r>
      <w:r w:rsidRPr="00D1770E">
        <w:rPr>
          <w:rStyle w:val="libAlaemChar"/>
          <w:rtl/>
        </w:rPr>
        <w:t>صلى‌الله‌عليه‌وآله</w:t>
      </w:r>
      <w:r>
        <w:rPr>
          <w:rtl/>
          <w:lang w:bidi="fa-IR"/>
        </w:rPr>
        <w:t xml:space="preserve"> في الأخير ، والتسليم الأول ، ومراعاة الترتيب بين الأركان ، والموالاة بين الأفعال حتى لو فرقها لم تصح صلاته.</w:t>
      </w:r>
    </w:p>
    <w:p w:rsidR="005109CD" w:rsidRDefault="005109CD" w:rsidP="005109CD">
      <w:pPr>
        <w:pStyle w:val="libNormal"/>
        <w:rPr>
          <w:lang w:bidi="fa-IR"/>
        </w:rPr>
      </w:pPr>
      <w:r>
        <w:rPr>
          <w:rFonts w:hint="eastAsia"/>
          <w:rtl/>
          <w:lang w:bidi="fa-IR"/>
        </w:rPr>
        <w:t>وزاد</w:t>
      </w:r>
      <w:r>
        <w:rPr>
          <w:rtl/>
          <w:lang w:bidi="fa-IR"/>
        </w:rPr>
        <w:t xml:space="preserve"> بعضهم : الطمأنينة في الركوع والسجود ، والصلاة على الآل </w:t>
      </w:r>
      <w:r w:rsidR="00AA0B5E" w:rsidRPr="00AA0B5E">
        <w:rPr>
          <w:rStyle w:val="libAlaemChar"/>
          <w:rtl/>
        </w:rPr>
        <w:t>عليهم‌السلام</w:t>
      </w:r>
      <w:r>
        <w:rPr>
          <w:rtl/>
          <w:lang w:bidi="fa-IR"/>
        </w:rPr>
        <w:t xml:space="preserve"> ، ونيّة الخروج عن الصلاة.</w:t>
      </w:r>
    </w:p>
    <w:p w:rsidR="005109CD" w:rsidRDefault="005109CD" w:rsidP="005109CD">
      <w:pPr>
        <w:pStyle w:val="libNormal"/>
        <w:rPr>
          <w:lang w:bidi="fa-IR"/>
        </w:rPr>
      </w:pPr>
      <w:r>
        <w:rPr>
          <w:rFonts w:hint="eastAsia"/>
          <w:rtl/>
          <w:lang w:bidi="fa-IR"/>
        </w:rPr>
        <w:t>وأما</w:t>
      </w:r>
      <w:r>
        <w:rPr>
          <w:rtl/>
          <w:lang w:bidi="fa-IR"/>
        </w:rPr>
        <w:t xml:space="preserve"> الأبعاض فهي التي لا تبطل الصلاة بتركها ولكنها تقتضي السجود ، وهي القنوت في صلاة الصبح ، والقعود في التشهّد الأول ، وقراءة التشهد الأول ، والصلاة على النبيّ في التشهّد الأول على قول ، والصلاة على آله في الأخير في وجه.</w:t>
      </w:r>
    </w:p>
    <w:p w:rsidR="005109CD" w:rsidRDefault="005109CD" w:rsidP="005109CD">
      <w:pPr>
        <w:pStyle w:val="libNormal"/>
        <w:rPr>
          <w:lang w:bidi="fa-IR"/>
        </w:rPr>
      </w:pPr>
      <w:r>
        <w:rPr>
          <w:rFonts w:hint="eastAsia"/>
          <w:rtl/>
          <w:lang w:bidi="fa-IR"/>
        </w:rPr>
        <w:t>وأما</w:t>
      </w:r>
      <w:r>
        <w:rPr>
          <w:rtl/>
          <w:lang w:bidi="fa-IR"/>
        </w:rPr>
        <w:t xml:space="preserve"> الهيئات فما عدا ذلك ، ولا يقتضي تركها بطلان الصلاة ، ولا سجود السهو </w:t>
      </w:r>
      <w:r w:rsidRPr="00D1770E">
        <w:rPr>
          <w:rStyle w:val="libFootnotenumChar"/>
          <w:rtl/>
        </w:rPr>
        <w:t>(2)</w:t>
      </w:r>
      <w:r>
        <w:rPr>
          <w:rtl/>
          <w:lang w:bidi="fa-IR"/>
        </w:rPr>
        <w:t>.</w:t>
      </w:r>
    </w:p>
    <w:p w:rsidR="005109CD" w:rsidRDefault="005109CD" w:rsidP="005109CD">
      <w:pPr>
        <w:pStyle w:val="libNormal"/>
        <w:rPr>
          <w:lang w:bidi="fa-IR"/>
        </w:rPr>
      </w:pPr>
      <w:bookmarkStart w:id="289" w:name="_Toc105414138"/>
      <w:r w:rsidRPr="0088654B">
        <w:rPr>
          <w:rStyle w:val="Heading2Char"/>
          <w:rFonts w:hint="eastAsia"/>
          <w:rtl/>
        </w:rPr>
        <w:t>مسألة</w:t>
      </w:r>
      <w:r w:rsidRPr="0088654B">
        <w:rPr>
          <w:rStyle w:val="Heading2Char"/>
          <w:rtl/>
        </w:rPr>
        <w:t xml:space="preserve"> 337 :</w:t>
      </w:r>
      <w:bookmarkEnd w:id="289"/>
      <w:r>
        <w:rPr>
          <w:rtl/>
          <w:lang w:bidi="fa-IR"/>
        </w:rPr>
        <w:t xml:space="preserve"> ولا فرق بين الأولتين والآخرتين في الإ</w:t>
      </w:r>
      <w:r w:rsidR="003D3341">
        <w:rPr>
          <w:rFonts w:hint="cs"/>
          <w:rtl/>
          <w:lang w:bidi="fa-IR"/>
        </w:rPr>
        <w:t>ِ</w:t>
      </w:r>
      <w:r>
        <w:rPr>
          <w:rtl/>
          <w:lang w:bidi="fa-IR"/>
        </w:rPr>
        <w:t>بطال بترك الركن‌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348 </w:t>
      </w:r>
      <w:r w:rsidR="003D3341">
        <w:rPr>
          <w:rFonts w:hint="cs"/>
          <w:rtl/>
          <w:lang w:bidi="fa-IR"/>
        </w:rPr>
        <w:t>/</w:t>
      </w:r>
      <w:r>
        <w:rPr>
          <w:rtl/>
          <w:lang w:bidi="fa-IR"/>
        </w:rPr>
        <w:t xml:space="preserve"> 1 ، التهذيب 2 : 150 </w:t>
      </w:r>
      <w:r w:rsidR="003D3341">
        <w:rPr>
          <w:rFonts w:hint="cs"/>
          <w:rtl/>
          <w:lang w:bidi="fa-IR"/>
        </w:rPr>
        <w:t>/</w:t>
      </w:r>
      <w:r>
        <w:rPr>
          <w:rtl/>
          <w:lang w:bidi="fa-IR"/>
        </w:rPr>
        <w:t xml:space="preserve"> 590 ، الاستبصار 1 : 357 </w:t>
      </w:r>
      <w:r w:rsidR="003D3341">
        <w:rPr>
          <w:rFonts w:hint="cs"/>
          <w:rtl/>
          <w:lang w:bidi="fa-IR"/>
        </w:rPr>
        <w:t>/</w:t>
      </w:r>
      <w:r>
        <w:rPr>
          <w:rtl/>
          <w:lang w:bidi="fa-IR"/>
        </w:rPr>
        <w:t xml:space="preserve"> 1352.</w:t>
      </w:r>
    </w:p>
    <w:p w:rsidR="005109CD" w:rsidRDefault="005109CD" w:rsidP="00B70EE0">
      <w:pPr>
        <w:pStyle w:val="libFootnote0"/>
        <w:rPr>
          <w:lang w:bidi="fa-IR"/>
        </w:rPr>
      </w:pPr>
      <w:r>
        <w:rPr>
          <w:rtl/>
          <w:lang w:bidi="fa-IR"/>
        </w:rPr>
        <w:t xml:space="preserve">(2) المجموع 3 : 512 </w:t>
      </w:r>
      <w:r w:rsidR="00D1770E">
        <w:rPr>
          <w:rtl/>
          <w:lang w:bidi="fa-IR"/>
        </w:rPr>
        <w:t>-</w:t>
      </w:r>
      <w:r>
        <w:rPr>
          <w:rtl/>
          <w:lang w:bidi="fa-IR"/>
        </w:rPr>
        <w:t xml:space="preserve"> 517 ، فتح العزيز 3 : 253 </w:t>
      </w:r>
      <w:r w:rsidR="00D1770E">
        <w:rPr>
          <w:rtl/>
          <w:lang w:bidi="fa-IR"/>
        </w:rPr>
        <w:t>-</w:t>
      </w:r>
      <w:r>
        <w:rPr>
          <w:rtl/>
          <w:lang w:bidi="fa-IR"/>
        </w:rPr>
        <w:t xml:space="preserve"> 257 ، الوجيز 1 : 39 و 40 ، كفاية الأخيار 1 : 63 </w:t>
      </w:r>
      <w:r w:rsidR="00D1770E">
        <w:rPr>
          <w:rtl/>
          <w:lang w:bidi="fa-IR"/>
        </w:rPr>
        <w:t>-</w:t>
      </w:r>
      <w:r>
        <w:rPr>
          <w:rtl/>
          <w:lang w:bidi="fa-IR"/>
        </w:rPr>
        <w:t xml:space="preserve"> 69 و 71 </w:t>
      </w:r>
      <w:r w:rsidR="00D1770E">
        <w:rPr>
          <w:rtl/>
          <w:lang w:bidi="fa-IR"/>
        </w:rPr>
        <w:t>-</w:t>
      </w:r>
      <w:r>
        <w:rPr>
          <w:rtl/>
          <w:lang w:bidi="fa-IR"/>
        </w:rPr>
        <w:t xml:space="preserve"> 74 و 80 ، السراج الوهاج : 41 وما بعدها ، مغني المحتاج 1 : 148 وما بعدها ، فتح الوهاب 1 : 38 وما بعدها باختلاف في كميّة الأركان في جميعها.</w:t>
      </w:r>
    </w:p>
    <w:p w:rsidR="00D1770E" w:rsidRDefault="004C68DC" w:rsidP="005B6482">
      <w:pPr>
        <w:pStyle w:val="libNormal"/>
        <w:rPr>
          <w:rtl/>
          <w:lang w:bidi="fa-IR"/>
        </w:rPr>
      </w:pPr>
      <w:r>
        <w:rPr>
          <w:rtl/>
          <w:lang w:bidi="fa-IR"/>
        </w:rPr>
        <w:br w:type="page"/>
      </w:r>
    </w:p>
    <w:p w:rsidR="005109CD" w:rsidRDefault="005109CD" w:rsidP="003D3341">
      <w:pPr>
        <w:pStyle w:val="libNormal0"/>
        <w:rPr>
          <w:lang w:bidi="fa-IR"/>
        </w:rPr>
      </w:pPr>
      <w:r>
        <w:rPr>
          <w:rFonts w:hint="eastAsia"/>
          <w:rtl/>
          <w:lang w:bidi="fa-IR"/>
        </w:rPr>
        <w:lastRenderedPageBreak/>
        <w:t>سهواً</w:t>
      </w:r>
      <w:r>
        <w:rPr>
          <w:rtl/>
          <w:lang w:bidi="fa-IR"/>
        </w:rPr>
        <w:t xml:space="preserve"> عند أكثر علمائنا </w:t>
      </w:r>
      <w:r w:rsidRPr="00D1770E">
        <w:rPr>
          <w:rStyle w:val="libFootnotenumChar"/>
          <w:rtl/>
        </w:rPr>
        <w:t>(1)</w:t>
      </w:r>
      <w:r>
        <w:rPr>
          <w:rtl/>
          <w:lang w:bidi="fa-IR"/>
        </w:rPr>
        <w:t xml:space="preserve"> فلو نسي ركوع ال</w:t>
      </w:r>
      <w:r w:rsidR="003D3341">
        <w:rPr>
          <w:rFonts w:hint="cs"/>
          <w:rtl/>
          <w:lang w:bidi="fa-IR"/>
        </w:rPr>
        <w:t>اُ</w:t>
      </w:r>
      <w:r>
        <w:rPr>
          <w:rtl/>
          <w:lang w:bidi="fa-IR"/>
        </w:rPr>
        <w:t>ولى ، أو الثانية ، أو الثالثة ، أو الرابعة بطلت صلاته ، وكذا لو ترك سجدتين من ركعة واحدة أيها كانت لأنه أخلّ بركن من الصلاة حتى دخل في آخر فسقط الثاني ، فلو أعاد الأول لزاد ركنا</w:t>
      </w:r>
      <w:r w:rsidR="003D3341">
        <w:rPr>
          <w:rFonts w:hint="cs"/>
          <w:rtl/>
          <w:lang w:bidi="fa-IR"/>
        </w:rPr>
        <w:t>ً</w:t>
      </w:r>
      <w:r>
        <w:rPr>
          <w:rtl/>
          <w:lang w:bidi="fa-IR"/>
        </w:rPr>
        <w:t xml:space="preserve"> ، ولو لم يأت به نقص ركنا</w:t>
      </w:r>
      <w:r w:rsidR="003D3341">
        <w:rPr>
          <w:rFonts w:hint="cs"/>
          <w:rtl/>
          <w:lang w:bidi="fa-IR"/>
        </w:rPr>
        <w:t>ً</w:t>
      </w:r>
      <w:r>
        <w:rPr>
          <w:rtl/>
          <w:lang w:bidi="fa-IR"/>
        </w:rPr>
        <w:t xml:space="preserve"> ، وكلاهما </w:t>
      </w:r>
      <w:r>
        <w:rPr>
          <w:rFonts w:hint="eastAsia"/>
          <w:rtl/>
          <w:lang w:bidi="fa-IR"/>
        </w:rPr>
        <w:t>مبطل</w:t>
      </w:r>
      <w:r>
        <w:rPr>
          <w:rtl/>
          <w:lang w:bidi="fa-IR"/>
        </w:rPr>
        <w:t xml:space="preserve"> ، ولأن الزائد لا يكون من الصلاة وهو فعل كثير فيكون مبطلا</w:t>
      </w:r>
      <w:r w:rsidR="003D3341">
        <w:rPr>
          <w:rFonts w:hint="cs"/>
          <w:rtl/>
          <w:lang w:bidi="fa-IR"/>
        </w:rPr>
        <w:t>ً</w:t>
      </w:r>
      <w:r>
        <w:rPr>
          <w:rtl/>
          <w:lang w:bidi="fa-IR"/>
        </w:rPr>
        <w:t>.</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أيقن الرجل أنه ترك ركعة من الصلاة وقد سجد سجدتين ، وترك الركوع استأنف الصلاة » </w:t>
      </w:r>
      <w:r w:rsidRPr="00D1770E">
        <w:rPr>
          <w:rStyle w:val="libFootnotenumChar"/>
          <w:rtl/>
        </w:rPr>
        <w:t>(2)</w:t>
      </w:r>
      <w:r>
        <w:rPr>
          <w:rtl/>
          <w:lang w:bidi="fa-IR"/>
        </w:rPr>
        <w:t xml:space="preserve"> وسئل </w:t>
      </w:r>
      <w:r w:rsidR="00D1770E" w:rsidRPr="00D1770E">
        <w:rPr>
          <w:rStyle w:val="libAlaemChar"/>
          <w:rtl/>
        </w:rPr>
        <w:t>عليه‌السلام</w:t>
      </w:r>
      <w:r>
        <w:rPr>
          <w:rtl/>
          <w:lang w:bidi="fa-IR"/>
        </w:rPr>
        <w:t xml:space="preserve"> عن الرجل ينسى الركوع حتى يسجد ، ويقوم ، قال : « يستقبل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الشيخ : إن كان في الأولتين أبطل الصلاة ، وإن كان في الأخيرتين حذف الزائد وأتى بالفائت فيلفّق فلو ترك الركوع في الثالثة حتى سجد سجدتيها أسقطهما وركع وأعاد السجدتين ، وكذا لو ترك سجدتيها حتى ركع في الرابعة أسقط الركوع وسجد للثالثة ، ثم أتى بالرابعة </w:t>
      </w:r>
      <w:r w:rsidRPr="00D1770E">
        <w:rPr>
          <w:rStyle w:val="libFootnotenumChar"/>
          <w:rtl/>
        </w:rPr>
        <w:t>(4)</w:t>
      </w:r>
      <w:r>
        <w:rPr>
          <w:rtl/>
          <w:lang w:bidi="fa-IR"/>
        </w:rPr>
        <w:t xml:space="preserve"> </w:t>
      </w:r>
      <w:r>
        <w:rPr>
          <w:rFonts w:hint="eastAsia"/>
          <w:rtl/>
          <w:lang w:bidi="fa-IR"/>
        </w:rPr>
        <w:t>لقول</w:t>
      </w:r>
      <w:r>
        <w:rPr>
          <w:rtl/>
          <w:lang w:bidi="fa-IR"/>
        </w:rPr>
        <w:t xml:space="preserve"> الباقر </w:t>
      </w:r>
      <w:r w:rsidR="00D1770E" w:rsidRPr="00D1770E">
        <w:rPr>
          <w:rStyle w:val="libAlaemChar"/>
          <w:rtl/>
        </w:rPr>
        <w:t>عليه‌السلام</w:t>
      </w:r>
      <w:r>
        <w:rPr>
          <w:rtl/>
          <w:lang w:bidi="fa-IR"/>
        </w:rPr>
        <w:t xml:space="preserve"> في رجل شك بعد ما سجد أنه لم يركع ، قال : « إذا استيقن فليلق السجدتين اللتين لا ركعة فيهما ، ويبني على صلاته ، وإن لم يستيقن إل</w:t>
      </w:r>
      <w:r w:rsidR="003D3341">
        <w:rPr>
          <w:rFonts w:hint="cs"/>
          <w:rtl/>
          <w:lang w:bidi="fa-IR"/>
        </w:rPr>
        <w:t>ّ</w:t>
      </w:r>
      <w:r>
        <w:rPr>
          <w:rtl/>
          <w:lang w:bidi="fa-IR"/>
        </w:rPr>
        <w:t xml:space="preserve">ا بعد ما فرغ وانصرف فليصل ركعة ويسجد سجدتين ولا شي‌ء عليه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وهو</w:t>
      </w:r>
      <w:r>
        <w:rPr>
          <w:rtl/>
          <w:lang w:bidi="fa-IR"/>
        </w:rPr>
        <w:t xml:space="preserve"> معارض بالأحاديث الكثيرة ، ويحمل على النافلة جمعا</w:t>
      </w:r>
      <w:r w:rsidR="003D3341">
        <w:rPr>
          <w:rFonts w:hint="cs"/>
          <w:rtl/>
          <w:lang w:bidi="fa-IR"/>
        </w:rPr>
        <w:t>ً</w:t>
      </w:r>
      <w:r>
        <w:rPr>
          <w:rtl/>
          <w:lang w:bidi="fa-IR"/>
        </w:rPr>
        <w:t xml:space="preserve"> بين الأدلة ، وبعض علمائنا </w:t>
      </w:r>
      <w:r w:rsidRPr="00D1770E">
        <w:rPr>
          <w:rStyle w:val="libFootnotenumChar"/>
          <w:rtl/>
        </w:rPr>
        <w:t>(6)</w:t>
      </w:r>
      <w:r>
        <w:rPr>
          <w:rtl/>
          <w:lang w:bidi="fa-IR"/>
        </w:rPr>
        <w:t xml:space="preserve"> يلفق مطلقا</w:t>
      </w:r>
      <w:r w:rsidR="003D3341">
        <w:rPr>
          <w:rFonts w:hint="cs"/>
          <w:rtl/>
          <w:lang w:bidi="fa-IR"/>
        </w:rPr>
        <w:t>ً</w:t>
      </w:r>
      <w:r>
        <w:rPr>
          <w:rtl/>
          <w:lang w:bidi="fa-IR"/>
        </w:rPr>
        <w:t xml:space="preserve"> لا يعتد بالزيادة.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منهم : السيد المرتضى في جمل العلم والعمل ( ضمن رسائل الشريف المرتضى ) 3 : 35 ، وسل</w:t>
      </w:r>
      <w:r w:rsidR="003D3341">
        <w:rPr>
          <w:rFonts w:hint="cs"/>
          <w:rtl/>
          <w:lang w:bidi="fa-IR"/>
        </w:rPr>
        <w:t>ّ</w:t>
      </w:r>
      <w:r>
        <w:rPr>
          <w:rtl/>
          <w:lang w:bidi="fa-IR"/>
        </w:rPr>
        <w:t xml:space="preserve">ار في المراسم : 88 </w:t>
      </w:r>
      <w:r w:rsidR="00D1770E">
        <w:rPr>
          <w:rtl/>
          <w:lang w:bidi="fa-IR"/>
        </w:rPr>
        <w:t>-</w:t>
      </w:r>
      <w:r>
        <w:rPr>
          <w:rtl/>
          <w:lang w:bidi="fa-IR"/>
        </w:rPr>
        <w:t xml:space="preserve"> 89 ، وأبو الصلاح الحلبي في الكافي في الفقه : 118 ، وابن البراج في المهذب 1 : 153 ، وابن إدريس في السرائر : 51 </w:t>
      </w:r>
      <w:r w:rsidR="00D1770E">
        <w:rPr>
          <w:rtl/>
          <w:lang w:bidi="fa-IR"/>
        </w:rPr>
        <w:t>-</w:t>
      </w:r>
      <w:r>
        <w:rPr>
          <w:rtl/>
          <w:lang w:bidi="fa-IR"/>
        </w:rPr>
        <w:t xml:space="preserve"> 52.</w:t>
      </w:r>
    </w:p>
    <w:p w:rsidR="005109CD" w:rsidRDefault="005109CD" w:rsidP="00B70EE0">
      <w:pPr>
        <w:pStyle w:val="libFootnote0"/>
        <w:rPr>
          <w:lang w:bidi="fa-IR"/>
        </w:rPr>
      </w:pPr>
      <w:r>
        <w:rPr>
          <w:rtl/>
          <w:lang w:bidi="fa-IR"/>
        </w:rPr>
        <w:t xml:space="preserve">(2) التهذيب 2 : 148 </w:t>
      </w:r>
      <w:r w:rsidR="003D3341">
        <w:rPr>
          <w:rFonts w:hint="cs"/>
          <w:rtl/>
          <w:lang w:bidi="fa-IR"/>
        </w:rPr>
        <w:t>/</w:t>
      </w:r>
      <w:r>
        <w:rPr>
          <w:rtl/>
          <w:lang w:bidi="fa-IR"/>
        </w:rPr>
        <w:t xml:space="preserve"> 580 و 149 </w:t>
      </w:r>
      <w:r w:rsidR="003D3341">
        <w:rPr>
          <w:rFonts w:hint="cs"/>
          <w:rtl/>
          <w:lang w:bidi="fa-IR"/>
        </w:rPr>
        <w:t>/</w:t>
      </w:r>
      <w:r>
        <w:rPr>
          <w:rtl/>
          <w:lang w:bidi="fa-IR"/>
        </w:rPr>
        <w:t xml:space="preserve"> 587 ، الاستبصار 1 : 355 </w:t>
      </w:r>
      <w:r w:rsidR="003D3341">
        <w:rPr>
          <w:rFonts w:hint="cs"/>
          <w:rtl/>
          <w:lang w:bidi="fa-IR"/>
        </w:rPr>
        <w:t>/</w:t>
      </w:r>
      <w:r>
        <w:rPr>
          <w:rtl/>
          <w:lang w:bidi="fa-IR"/>
        </w:rPr>
        <w:t xml:space="preserve"> 1343 و 356 </w:t>
      </w:r>
      <w:r w:rsidR="003D3341">
        <w:rPr>
          <w:rFonts w:hint="cs"/>
          <w:rtl/>
          <w:lang w:bidi="fa-IR"/>
        </w:rPr>
        <w:t>/</w:t>
      </w:r>
      <w:r>
        <w:rPr>
          <w:rtl/>
          <w:lang w:bidi="fa-IR"/>
        </w:rPr>
        <w:t xml:space="preserve"> 1349.</w:t>
      </w:r>
    </w:p>
    <w:p w:rsidR="005109CD" w:rsidRDefault="005109CD" w:rsidP="00B70EE0">
      <w:pPr>
        <w:pStyle w:val="libFootnote0"/>
        <w:rPr>
          <w:lang w:bidi="fa-IR"/>
        </w:rPr>
      </w:pPr>
      <w:r>
        <w:rPr>
          <w:rtl/>
          <w:lang w:bidi="fa-IR"/>
        </w:rPr>
        <w:t xml:space="preserve">(3) التهذيب 2 : 148 </w:t>
      </w:r>
      <w:r w:rsidR="003D3341">
        <w:rPr>
          <w:rFonts w:hint="cs"/>
          <w:rtl/>
          <w:lang w:bidi="fa-IR"/>
        </w:rPr>
        <w:t>/</w:t>
      </w:r>
      <w:r>
        <w:rPr>
          <w:rtl/>
          <w:lang w:bidi="fa-IR"/>
        </w:rPr>
        <w:t xml:space="preserve"> 581 ، الاستبصار 1 : 355 </w:t>
      </w:r>
      <w:r w:rsidR="003D3341">
        <w:rPr>
          <w:rFonts w:hint="cs"/>
          <w:rtl/>
          <w:lang w:bidi="fa-IR"/>
        </w:rPr>
        <w:t>/</w:t>
      </w:r>
      <w:r>
        <w:rPr>
          <w:rtl/>
          <w:lang w:bidi="fa-IR"/>
        </w:rPr>
        <w:t xml:space="preserve"> 1344.</w:t>
      </w:r>
    </w:p>
    <w:p w:rsidR="005109CD" w:rsidRDefault="005109CD" w:rsidP="00B70EE0">
      <w:pPr>
        <w:pStyle w:val="libFootnote0"/>
        <w:rPr>
          <w:lang w:bidi="fa-IR"/>
        </w:rPr>
      </w:pPr>
      <w:r>
        <w:rPr>
          <w:rtl/>
          <w:lang w:bidi="fa-IR"/>
        </w:rPr>
        <w:t>(4) المبسوط للطوسي 1 : 119.</w:t>
      </w:r>
    </w:p>
    <w:p w:rsidR="005109CD" w:rsidRDefault="005109CD" w:rsidP="00B70EE0">
      <w:pPr>
        <w:pStyle w:val="libFootnote0"/>
        <w:rPr>
          <w:lang w:bidi="fa-IR"/>
        </w:rPr>
      </w:pPr>
      <w:r>
        <w:rPr>
          <w:rtl/>
          <w:lang w:bidi="fa-IR"/>
        </w:rPr>
        <w:t xml:space="preserve">(5) الفقيه 1 : 228 </w:t>
      </w:r>
      <w:r w:rsidR="003D3341">
        <w:rPr>
          <w:rFonts w:hint="cs"/>
          <w:rtl/>
          <w:lang w:bidi="fa-IR"/>
        </w:rPr>
        <w:t>/</w:t>
      </w:r>
      <w:r>
        <w:rPr>
          <w:rtl/>
          <w:lang w:bidi="fa-IR"/>
        </w:rPr>
        <w:t xml:space="preserve"> 1006 ، التهذيب 2 : 149 </w:t>
      </w:r>
      <w:r w:rsidR="003D3341">
        <w:rPr>
          <w:rFonts w:hint="cs"/>
          <w:rtl/>
          <w:lang w:bidi="fa-IR"/>
        </w:rPr>
        <w:t>/</w:t>
      </w:r>
      <w:r>
        <w:rPr>
          <w:rtl/>
          <w:lang w:bidi="fa-IR"/>
        </w:rPr>
        <w:t xml:space="preserve"> 585 ، الاستبصار 1 : 356 </w:t>
      </w:r>
      <w:r w:rsidR="003D3341">
        <w:rPr>
          <w:rFonts w:hint="cs"/>
          <w:rtl/>
          <w:lang w:bidi="fa-IR"/>
        </w:rPr>
        <w:t>/</w:t>
      </w:r>
      <w:r>
        <w:rPr>
          <w:rtl/>
          <w:lang w:bidi="fa-IR"/>
        </w:rPr>
        <w:t xml:space="preserve"> 1348.</w:t>
      </w:r>
    </w:p>
    <w:p w:rsidR="005109CD" w:rsidRDefault="005109CD" w:rsidP="00B70EE0">
      <w:pPr>
        <w:pStyle w:val="libFootnote0"/>
        <w:rPr>
          <w:lang w:bidi="fa-IR"/>
        </w:rPr>
      </w:pPr>
      <w:r>
        <w:rPr>
          <w:rtl/>
          <w:lang w:bidi="fa-IR"/>
        </w:rPr>
        <w:t>(6) هو أبو علي ابن الجنيد وعلي بن بابويه كما في المختلف : 129.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تذنيب</w:t>
      </w:r>
      <w:r>
        <w:rPr>
          <w:rtl/>
          <w:lang w:bidi="fa-IR"/>
        </w:rPr>
        <w:t xml:space="preserve"> : لو ترك ركوعا</w:t>
      </w:r>
      <w:r w:rsidR="005836C6">
        <w:rPr>
          <w:rFonts w:hint="cs"/>
          <w:rtl/>
          <w:lang w:bidi="fa-IR"/>
        </w:rPr>
        <w:t>ً</w:t>
      </w:r>
      <w:r>
        <w:rPr>
          <w:rtl/>
          <w:lang w:bidi="fa-IR"/>
        </w:rPr>
        <w:t xml:space="preserve"> من رباعية ولم يدر من أي الركعات أعاد على ما اخترناه‌ </w:t>
      </w:r>
      <w:r w:rsidR="00D1770E">
        <w:rPr>
          <w:rtl/>
          <w:lang w:bidi="fa-IR"/>
        </w:rPr>
        <w:t>-</w:t>
      </w:r>
      <w:r>
        <w:rPr>
          <w:rtl/>
          <w:lang w:bidi="fa-IR"/>
        </w:rPr>
        <w:t xml:space="preserve"> وعلى مذهب الشيخ أيضا</w:t>
      </w:r>
      <w:r w:rsidR="005836C6">
        <w:rPr>
          <w:rFonts w:hint="cs"/>
          <w:rtl/>
          <w:lang w:bidi="fa-IR"/>
        </w:rPr>
        <w:t>ً</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لاحتمال أن يكون من الأوّلتين ، ولو تيقن سلامتهما أضاف إليهما ركعة ، وعلى مذهب من يلفق مطلقا</w:t>
      </w:r>
      <w:r w:rsidR="005836C6">
        <w:rPr>
          <w:rFonts w:hint="cs"/>
          <w:rtl/>
          <w:lang w:bidi="fa-IR"/>
        </w:rPr>
        <w:t>ً</w:t>
      </w:r>
      <w:r>
        <w:rPr>
          <w:rtl/>
          <w:lang w:bidi="fa-IR"/>
        </w:rPr>
        <w:t xml:space="preserve"> يضيف إليها ركعة.</w:t>
      </w:r>
    </w:p>
    <w:p w:rsidR="005109CD" w:rsidRDefault="005109CD" w:rsidP="005109CD">
      <w:pPr>
        <w:pStyle w:val="libNormal"/>
        <w:rPr>
          <w:lang w:bidi="fa-IR"/>
        </w:rPr>
      </w:pPr>
      <w:r>
        <w:rPr>
          <w:rFonts w:hint="eastAsia"/>
          <w:rtl/>
          <w:lang w:bidi="fa-IR"/>
        </w:rPr>
        <w:t>ولو</w:t>
      </w:r>
      <w:r>
        <w:rPr>
          <w:rtl/>
          <w:lang w:bidi="fa-IR"/>
        </w:rPr>
        <w:t xml:space="preserve"> ترك سجدتين ولم يدر من أي الأربع أعاد على ما اخترناه مطلقا</w:t>
      </w:r>
      <w:r w:rsidR="005836C6">
        <w:rPr>
          <w:rFonts w:hint="cs"/>
          <w:rtl/>
          <w:lang w:bidi="fa-IR"/>
        </w:rPr>
        <w:t>ً</w:t>
      </w:r>
      <w:r>
        <w:rPr>
          <w:rtl/>
          <w:lang w:bidi="fa-IR"/>
        </w:rPr>
        <w:t xml:space="preserve"> ، وكذا على قول الشيخ</w:t>
      </w:r>
      <w:r w:rsidRPr="00D1770E">
        <w:rPr>
          <w:rStyle w:val="libFootnotenumChar"/>
          <w:rtl/>
        </w:rPr>
        <w:t>(2)</w:t>
      </w:r>
      <w:r>
        <w:rPr>
          <w:rtl/>
          <w:lang w:bidi="fa-IR"/>
        </w:rPr>
        <w:t xml:space="preserve"> ، إل</w:t>
      </w:r>
      <w:r w:rsidR="005836C6">
        <w:rPr>
          <w:rFonts w:hint="cs"/>
          <w:rtl/>
          <w:lang w:bidi="fa-IR"/>
        </w:rPr>
        <w:t>ّ</w:t>
      </w:r>
      <w:r>
        <w:rPr>
          <w:rtl/>
          <w:lang w:bidi="fa-IR"/>
        </w:rPr>
        <w:t>ا أن يتحقق سلامة الأولتين فتصير الرابعة ثالثة ويتمم بركعة ويسقط حكم الركوع المتخلل لأنه وقع سهوا</w:t>
      </w:r>
      <w:r w:rsidR="005836C6">
        <w:rPr>
          <w:rFonts w:hint="cs"/>
          <w:rtl/>
          <w:lang w:bidi="fa-IR"/>
        </w:rPr>
        <w:t>ً</w:t>
      </w:r>
      <w:r>
        <w:rPr>
          <w:rtl/>
          <w:lang w:bidi="fa-IR"/>
        </w:rPr>
        <w:t xml:space="preserve"> ، وعلى المذهب الآخر يتم له ثلاث ركعات ويضيف إليها ركعة.</w:t>
      </w:r>
    </w:p>
    <w:p w:rsidR="005109CD" w:rsidRDefault="005109CD" w:rsidP="005109CD">
      <w:pPr>
        <w:pStyle w:val="libNormal"/>
        <w:rPr>
          <w:lang w:bidi="fa-IR"/>
        </w:rPr>
      </w:pPr>
      <w:r>
        <w:rPr>
          <w:rFonts w:hint="eastAsia"/>
          <w:rtl/>
          <w:lang w:bidi="fa-IR"/>
        </w:rPr>
        <w:t>ولو</w:t>
      </w:r>
      <w:r>
        <w:rPr>
          <w:rtl/>
          <w:lang w:bidi="fa-IR"/>
        </w:rPr>
        <w:t xml:space="preserve"> لم يعلم هل هما من ركعة أو ركعتين أعاد مراعاة</w:t>
      </w:r>
      <w:r w:rsidR="005836C6">
        <w:rPr>
          <w:rFonts w:hint="cs"/>
          <w:rtl/>
          <w:lang w:bidi="fa-IR"/>
        </w:rPr>
        <w:t>ً</w:t>
      </w:r>
      <w:r>
        <w:rPr>
          <w:rtl/>
          <w:lang w:bidi="fa-IR"/>
        </w:rPr>
        <w:t xml:space="preserve"> للاحتياط.</w:t>
      </w:r>
    </w:p>
    <w:p w:rsidR="005109CD" w:rsidRDefault="005109CD" w:rsidP="005109CD">
      <w:pPr>
        <w:pStyle w:val="libNormal"/>
        <w:rPr>
          <w:lang w:bidi="fa-IR"/>
        </w:rPr>
      </w:pPr>
      <w:bookmarkStart w:id="290" w:name="_Toc105414139"/>
      <w:r w:rsidRPr="0088654B">
        <w:rPr>
          <w:rStyle w:val="Heading2Char"/>
          <w:rFonts w:hint="eastAsia"/>
          <w:rtl/>
        </w:rPr>
        <w:t>مسألة</w:t>
      </w:r>
      <w:r w:rsidRPr="0088654B">
        <w:rPr>
          <w:rStyle w:val="Heading2Char"/>
          <w:rtl/>
        </w:rPr>
        <w:t xml:space="preserve"> 338 :</w:t>
      </w:r>
      <w:bookmarkEnd w:id="290"/>
      <w:r>
        <w:rPr>
          <w:rtl/>
          <w:lang w:bidi="fa-IR"/>
        </w:rPr>
        <w:t xml:space="preserve"> زيادة الركن عمدا</w:t>
      </w:r>
      <w:r w:rsidR="005836C6">
        <w:rPr>
          <w:rFonts w:hint="cs"/>
          <w:rtl/>
          <w:lang w:bidi="fa-IR"/>
        </w:rPr>
        <w:t>ً</w:t>
      </w:r>
      <w:r>
        <w:rPr>
          <w:rtl/>
          <w:lang w:bidi="fa-IR"/>
        </w:rPr>
        <w:t xml:space="preserve"> وسهوا</w:t>
      </w:r>
      <w:r w:rsidR="005836C6">
        <w:rPr>
          <w:rFonts w:hint="cs"/>
          <w:rtl/>
          <w:lang w:bidi="fa-IR"/>
        </w:rPr>
        <w:t>ً</w:t>
      </w:r>
      <w:r>
        <w:rPr>
          <w:rtl/>
          <w:lang w:bidi="fa-IR"/>
        </w:rPr>
        <w:t xml:space="preserve"> مبطلة كنقصانه‌ لما فيه من تغيير هيئة الصلاة إلا زيادة القيام سهوا</w:t>
      </w:r>
      <w:r w:rsidR="005836C6">
        <w:rPr>
          <w:rFonts w:hint="cs"/>
          <w:rtl/>
          <w:lang w:bidi="fa-IR"/>
        </w:rPr>
        <w:t>ً</w:t>
      </w:r>
      <w:r>
        <w:rPr>
          <w:rtl/>
          <w:lang w:bidi="fa-IR"/>
        </w:rPr>
        <w:t xml:space="preserve"> ، فلو زاد ركوعا</w:t>
      </w:r>
      <w:r w:rsidR="005836C6">
        <w:rPr>
          <w:rFonts w:hint="cs"/>
          <w:rtl/>
          <w:lang w:bidi="fa-IR"/>
        </w:rPr>
        <w:t>ً</w:t>
      </w:r>
      <w:r>
        <w:rPr>
          <w:rtl/>
          <w:lang w:bidi="fa-IR"/>
        </w:rPr>
        <w:t xml:space="preserve"> أو سجدتين دفعة أعاد ، ولأنه فعل كثير فتبطل الصلاة ، ولقول الصادق </w:t>
      </w:r>
      <w:r w:rsidR="00D1770E" w:rsidRPr="00D1770E">
        <w:rPr>
          <w:rStyle w:val="libAlaemChar"/>
          <w:rtl/>
        </w:rPr>
        <w:t>عليه‌السلام</w:t>
      </w:r>
      <w:r>
        <w:rPr>
          <w:rtl/>
          <w:lang w:bidi="fa-IR"/>
        </w:rPr>
        <w:t xml:space="preserve"> في رجل صلّى وذكر أنه زاد سجدة : « لا يعيد الصلاة من سجدة ويعيد</w:t>
      </w:r>
      <w:r>
        <w:rPr>
          <w:rFonts w:hint="eastAsia"/>
          <w:rtl/>
          <w:lang w:bidi="fa-IR"/>
        </w:rPr>
        <w:t>ها</w:t>
      </w:r>
      <w:r>
        <w:rPr>
          <w:rtl/>
          <w:lang w:bidi="fa-IR"/>
        </w:rPr>
        <w:t xml:space="preserve"> من ركعة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وأحمد ، وأبو حنيفة : لا يعيد لو زاد سهوا</w:t>
      </w:r>
      <w:r w:rsidR="005836C6">
        <w:rPr>
          <w:rFonts w:hint="cs"/>
          <w:rtl/>
          <w:lang w:bidi="fa-IR"/>
        </w:rPr>
        <w:t>ً</w:t>
      </w:r>
      <w:r>
        <w:rPr>
          <w:rtl/>
          <w:lang w:bidi="fa-IR"/>
        </w:rPr>
        <w:t xml:space="preserve"> بل يسجد للسهو </w:t>
      </w:r>
      <w:r w:rsidRPr="00D1770E">
        <w:rPr>
          <w:rStyle w:val="libFootnotenumChar"/>
          <w:rtl/>
        </w:rPr>
        <w:t>(4)</w:t>
      </w:r>
      <w:r>
        <w:rPr>
          <w:rtl/>
          <w:lang w:bidi="fa-IR"/>
        </w:rPr>
        <w:t xml:space="preserve"> لأن النبي </w:t>
      </w:r>
      <w:r w:rsidRPr="00D1770E">
        <w:rPr>
          <w:rStyle w:val="libAlaemChar"/>
          <w:rtl/>
        </w:rPr>
        <w:t>صلى‌الله‌عليه‌وآله</w:t>
      </w:r>
      <w:r>
        <w:rPr>
          <w:rtl/>
          <w:lang w:bidi="fa-IR"/>
        </w:rPr>
        <w:t xml:space="preserve"> الظهر خمسا</w:t>
      </w:r>
      <w:r w:rsidR="005836C6">
        <w:rPr>
          <w:rFonts w:hint="cs"/>
          <w:rtl/>
          <w:lang w:bidi="fa-IR"/>
        </w:rPr>
        <w:t>ً</w:t>
      </w:r>
      <w:r>
        <w:rPr>
          <w:rtl/>
          <w:lang w:bidi="fa-IR"/>
        </w:rPr>
        <w:t xml:space="preserve"> ، ف</w:t>
      </w:r>
      <w:r w:rsidR="006C6781">
        <w:rPr>
          <w:rtl/>
          <w:lang w:bidi="fa-IR"/>
        </w:rPr>
        <w:t>لمـّا</w:t>
      </w:r>
      <w:r>
        <w:rPr>
          <w:rtl/>
          <w:lang w:bidi="fa-IR"/>
        </w:rPr>
        <w:t xml:space="preserve"> قيل له سجد للسهو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ونمنع</w:t>
      </w:r>
      <w:r>
        <w:rPr>
          <w:rtl/>
          <w:lang w:bidi="fa-IR"/>
        </w:rPr>
        <w:t xml:space="preserve"> تطرق السهو إلى النبيّ </w:t>
      </w:r>
      <w:r w:rsidRPr="00D1770E">
        <w:rPr>
          <w:rStyle w:val="libAlaemChar"/>
          <w:rtl/>
        </w:rPr>
        <w:t>صلى‌الله‌عليه‌وآله</w:t>
      </w:r>
      <w:r>
        <w:rPr>
          <w:rtl/>
          <w:lang w:bidi="fa-IR"/>
        </w:rPr>
        <w:t xml:space="preserve"> ، سلّمنا لكن جاز أن‌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المبسوط للطوسي 1 : 119.</w:t>
      </w:r>
    </w:p>
    <w:p w:rsidR="005109CD" w:rsidRDefault="005109CD" w:rsidP="00B70EE0">
      <w:pPr>
        <w:pStyle w:val="libFootnote0"/>
        <w:rPr>
          <w:lang w:bidi="fa-IR"/>
        </w:rPr>
      </w:pPr>
      <w:r>
        <w:rPr>
          <w:rtl/>
          <w:lang w:bidi="fa-IR"/>
        </w:rPr>
        <w:t>(2) المبسوط للطوسي 1 : 120.</w:t>
      </w:r>
    </w:p>
    <w:p w:rsidR="005109CD" w:rsidRDefault="005109CD" w:rsidP="00B70EE0">
      <w:pPr>
        <w:pStyle w:val="libFootnote0"/>
        <w:rPr>
          <w:lang w:bidi="fa-IR"/>
        </w:rPr>
      </w:pPr>
      <w:r>
        <w:rPr>
          <w:rtl/>
          <w:lang w:bidi="fa-IR"/>
        </w:rPr>
        <w:t xml:space="preserve">(3) الفقيه 1 : 228 </w:t>
      </w:r>
      <w:r w:rsidR="005836C6">
        <w:rPr>
          <w:rFonts w:hint="cs"/>
          <w:rtl/>
          <w:lang w:bidi="fa-IR"/>
        </w:rPr>
        <w:t>/</w:t>
      </w:r>
      <w:r>
        <w:rPr>
          <w:rtl/>
          <w:lang w:bidi="fa-IR"/>
        </w:rPr>
        <w:t xml:space="preserve"> 1009 ، التهذيب 2 : 156 </w:t>
      </w:r>
      <w:r w:rsidR="005836C6">
        <w:rPr>
          <w:rFonts w:hint="cs"/>
          <w:rtl/>
          <w:lang w:bidi="fa-IR"/>
        </w:rPr>
        <w:t>/</w:t>
      </w:r>
      <w:r>
        <w:rPr>
          <w:rtl/>
          <w:lang w:bidi="fa-IR"/>
        </w:rPr>
        <w:t xml:space="preserve"> 610.</w:t>
      </w:r>
    </w:p>
    <w:p w:rsidR="005109CD" w:rsidRDefault="005109CD" w:rsidP="00B70EE0">
      <w:pPr>
        <w:pStyle w:val="libFootnote0"/>
        <w:rPr>
          <w:lang w:bidi="fa-IR"/>
        </w:rPr>
      </w:pPr>
      <w:r>
        <w:rPr>
          <w:rtl/>
          <w:lang w:bidi="fa-IR"/>
        </w:rPr>
        <w:t>(4) المجموع 4 : 91 ، المغني 1 : 718 ، الشرح الكبير 1 : 701 ، بدائع الصنائع 1 : 164.</w:t>
      </w:r>
    </w:p>
    <w:p w:rsidR="005109CD" w:rsidRDefault="005109CD" w:rsidP="00B70EE0">
      <w:pPr>
        <w:pStyle w:val="libFootnote0"/>
        <w:rPr>
          <w:lang w:bidi="fa-IR"/>
        </w:rPr>
      </w:pPr>
      <w:r>
        <w:rPr>
          <w:rtl/>
          <w:lang w:bidi="fa-IR"/>
        </w:rPr>
        <w:t xml:space="preserve">(5) سنن ابن ماجة 1 : 380 </w:t>
      </w:r>
      <w:r w:rsidR="005836C6">
        <w:rPr>
          <w:rFonts w:hint="cs"/>
          <w:rtl/>
          <w:lang w:bidi="fa-IR"/>
        </w:rPr>
        <w:t>/</w:t>
      </w:r>
      <w:r>
        <w:rPr>
          <w:rtl/>
          <w:lang w:bidi="fa-IR"/>
        </w:rPr>
        <w:t xml:space="preserve"> 1205 ، سنن البيهقي 2 : 341.</w:t>
      </w:r>
    </w:p>
    <w:p w:rsidR="00D1770E" w:rsidRDefault="004C68DC" w:rsidP="005B6482">
      <w:pPr>
        <w:pStyle w:val="libNormal"/>
        <w:rPr>
          <w:rtl/>
          <w:lang w:bidi="fa-IR"/>
        </w:rPr>
      </w:pPr>
      <w:r>
        <w:rPr>
          <w:rtl/>
          <w:lang w:bidi="fa-IR"/>
        </w:rPr>
        <w:br w:type="page"/>
      </w:r>
    </w:p>
    <w:p w:rsidR="005109CD" w:rsidRDefault="005109CD" w:rsidP="005836C6">
      <w:pPr>
        <w:pStyle w:val="libNormal0"/>
        <w:rPr>
          <w:lang w:bidi="fa-IR"/>
        </w:rPr>
      </w:pPr>
      <w:r>
        <w:rPr>
          <w:rFonts w:hint="eastAsia"/>
          <w:rtl/>
          <w:lang w:bidi="fa-IR"/>
        </w:rPr>
        <w:lastRenderedPageBreak/>
        <w:t>يكون</w:t>
      </w:r>
      <w:r>
        <w:rPr>
          <w:rtl/>
          <w:lang w:bidi="fa-IR"/>
        </w:rPr>
        <w:t xml:space="preserve"> قعد بعد الرابعة ، سلّمنا لكن يحتمل أنه لم يكن يظن قولهم بل حدث عنده شك ، والشك في الزيادة لا يبطل بل يسجد للسهو.</w:t>
      </w:r>
    </w:p>
    <w:p w:rsidR="005109CD" w:rsidRDefault="005109CD" w:rsidP="005109CD">
      <w:pPr>
        <w:pStyle w:val="libNormal"/>
        <w:rPr>
          <w:lang w:bidi="fa-IR"/>
        </w:rPr>
      </w:pPr>
      <w:bookmarkStart w:id="291" w:name="_Toc105414140"/>
      <w:r w:rsidRPr="0088654B">
        <w:rPr>
          <w:rStyle w:val="Heading2Char"/>
          <w:rFonts w:hint="eastAsia"/>
          <w:rtl/>
        </w:rPr>
        <w:t>مسألة</w:t>
      </w:r>
      <w:r w:rsidRPr="0088654B">
        <w:rPr>
          <w:rStyle w:val="Heading2Char"/>
          <w:rtl/>
        </w:rPr>
        <w:t xml:space="preserve"> 339 :</w:t>
      </w:r>
      <w:bookmarkEnd w:id="291"/>
      <w:r>
        <w:rPr>
          <w:rtl/>
          <w:lang w:bidi="fa-IR"/>
        </w:rPr>
        <w:t xml:space="preserve"> لو زاد على الرباعية خامسة سهوا</w:t>
      </w:r>
      <w:r w:rsidR="005836C6">
        <w:rPr>
          <w:rFonts w:hint="cs"/>
          <w:rtl/>
          <w:lang w:bidi="fa-IR"/>
        </w:rPr>
        <w:t>ً</w:t>
      </w:r>
      <w:r>
        <w:rPr>
          <w:rtl/>
          <w:lang w:bidi="fa-IR"/>
        </w:rPr>
        <w:t xml:space="preserve"> فإن لم يكن قد جلس عقيب الرابعة وجب عليه إعادة الصلاة‌ عند علمائنا أجمع.</w:t>
      </w:r>
    </w:p>
    <w:p w:rsidR="005109CD" w:rsidRDefault="005109CD" w:rsidP="005109CD">
      <w:pPr>
        <w:pStyle w:val="libNormal"/>
        <w:rPr>
          <w:lang w:bidi="fa-IR"/>
        </w:rPr>
      </w:pPr>
      <w:r>
        <w:rPr>
          <w:rFonts w:hint="eastAsia"/>
          <w:rtl/>
          <w:lang w:bidi="fa-IR"/>
        </w:rPr>
        <w:t>وإن</w:t>
      </w:r>
      <w:r>
        <w:rPr>
          <w:rtl/>
          <w:lang w:bidi="fa-IR"/>
        </w:rPr>
        <w:t xml:space="preserve"> كان قد جلس عقيب الرابعة بقدر التشهّد صحّت صلاته وتشهّد ، وسلّم ، وسجد للسهو عند بعض علمائنا </w:t>
      </w:r>
      <w:r w:rsidRPr="00D1770E">
        <w:rPr>
          <w:rStyle w:val="libFootnotenumChar"/>
          <w:rtl/>
        </w:rPr>
        <w:t>(1)</w:t>
      </w:r>
      <w:r>
        <w:rPr>
          <w:rtl/>
          <w:lang w:bidi="fa-IR"/>
        </w:rPr>
        <w:t xml:space="preserve"> </w:t>
      </w:r>
      <w:r w:rsidR="00D1770E">
        <w:rPr>
          <w:rtl/>
          <w:lang w:bidi="fa-IR"/>
        </w:rPr>
        <w:t>-</w:t>
      </w:r>
      <w:r>
        <w:rPr>
          <w:rtl/>
          <w:lang w:bidi="fa-IR"/>
        </w:rPr>
        <w:t xml:space="preserve"> وبه قال أبو حنيفة </w:t>
      </w:r>
      <w:r w:rsidRPr="00D1770E">
        <w:rPr>
          <w:rStyle w:val="libFootnotenumChar"/>
          <w:rtl/>
        </w:rPr>
        <w:t>(2)</w:t>
      </w:r>
      <w:r>
        <w:rPr>
          <w:rtl/>
          <w:lang w:bidi="fa-IR"/>
        </w:rPr>
        <w:t xml:space="preserve"> </w:t>
      </w:r>
      <w:r w:rsidR="00D1770E">
        <w:rPr>
          <w:rtl/>
          <w:lang w:bidi="fa-IR"/>
        </w:rPr>
        <w:t>-</w:t>
      </w:r>
      <w:r>
        <w:rPr>
          <w:rtl/>
          <w:lang w:bidi="fa-IR"/>
        </w:rPr>
        <w:t xml:space="preserve"> لأن أبا سعيد الخدري قال : قال رسول الله </w:t>
      </w:r>
      <w:r w:rsidRPr="00D1770E">
        <w:rPr>
          <w:rStyle w:val="libAlaemChar"/>
          <w:rtl/>
        </w:rPr>
        <w:t>صلى‌الله‌عليه‌وآله</w:t>
      </w:r>
      <w:r>
        <w:rPr>
          <w:rtl/>
          <w:lang w:bidi="fa-IR"/>
        </w:rPr>
        <w:t xml:space="preserve"> : ( إذا شك أحدكم في صلاته فليلغ الشك ، وليبن على اليقين ، وإذا استيقن ا</w:t>
      </w:r>
      <w:r>
        <w:rPr>
          <w:rFonts w:hint="eastAsia"/>
          <w:rtl/>
          <w:lang w:bidi="fa-IR"/>
        </w:rPr>
        <w:t>لتمام</w:t>
      </w:r>
      <w:r>
        <w:rPr>
          <w:rtl/>
          <w:lang w:bidi="fa-IR"/>
        </w:rPr>
        <w:t xml:space="preserve"> سجد سجدتين فإن كانت الصلاة تامة كانت الركعة نافلة له والسجدتان ، وإن كانت ناقصة كانت الركعة تماما لصلاته وكانت السجدتان م</w:t>
      </w:r>
      <w:r w:rsidR="005836C6">
        <w:rPr>
          <w:rFonts w:hint="cs"/>
          <w:rtl/>
          <w:lang w:bidi="fa-IR"/>
        </w:rPr>
        <w:t>ُ</w:t>
      </w:r>
      <w:r>
        <w:rPr>
          <w:rtl/>
          <w:lang w:bidi="fa-IR"/>
        </w:rPr>
        <w:t xml:space="preserve">رغمتي الشيطان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في رجل استيقن أنه صلّى الظهر خمسا</w:t>
      </w:r>
      <w:r w:rsidR="005836C6">
        <w:rPr>
          <w:rFonts w:hint="cs"/>
          <w:rtl/>
          <w:lang w:bidi="fa-IR"/>
        </w:rPr>
        <w:t>ً</w:t>
      </w:r>
      <w:r>
        <w:rPr>
          <w:rtl/>
          <w:lang w:bidi="fa-IR"/>
        </w:rPr>
        <w:t xml:space="preserve"> فقال : « إن كان علم أنه جلس في الرابعة فصلاته الظهر تامة ويضيف إلى الخامسة ركعة ويسجد سجدتين فيكونان نافلة ولا شي‌ء عليه » </w:t>
      </w:r>
      <w:r w:rsidRPr="00D1770E">
        <w:rPr>
          <w:rStyle w:val="libFootnotenumChar"/>
          <w:rtl/>
        </w:rPr>
        <w:t>(4)</w:t>
      </w:r>
      <w:r>
        <w:rPr>
          <w:rtl/>
          <w:lang w:bidi="fa-IR"/>
        </w:rPr>
        <w:t xml:space="preserve">. ولأن نسيان التشهّد غير مبطل ، فإذا جلس قدر التشهد يكون </w:t>
      </w:r>
      <w:r>
        <w:rPr>
          <w:rFonts w:hint="eastAsia"/>
          <w:rtl/>
          <w:lang w:bidi="fa-IR"/>
        </w:rPr>
        <w:t>قد</w:t>
      </w:r>
      <w:r>
        <w:rPr>
          <w:rtl/>
          <w:lang w:bidi="fa-IR"/>
        </w:rPr>
        <w:t xml:space="preserve"> فصل بين الفرض والزيادة.</w:t>
      </w:r>
    </w:p>
    <w:p w:rsidR="005109CD" w:rsidRDefault="005109CD" w:rsidP="005109CD">
      <w:pPr>
        <w:pStyle w:val="libNormal"/>
        <w:rPr>
          <w:lang w:bidi="fa-IR"/>
        </w:rPr>
      </w:pPr>
      <w:r>
        <w:rPr>
          <w:rFonts w:hint="eastAsia"/>
          <w:rtl/>
          <w:lang w:bidi="fa-IR"/>
        </w:rPr>
        <w:t>أما</w:t>
      </w:r>
      <w:r>
        <w:rPr>
          <w:rtl/>
          <w:lang w:bidi="fa-IR"/>
        </w:rPr>
        <w:t xml:space="preserve"> إذا لم يجلس عقيب الرابعة فإن النافلة قد اختلطت بالفرض فصار جميعه نفلا</w:t>
      </w:r>
      <w:r w:rsidR="00196DDE">
        <w:rPr>
          <w:rFonts w:hint="cs"/>
          <w:rtl/>
          <w:lang w:bidi="fa-IR"/>
        </w:rPr>
        <w:t>ً</w:t>
      </w:r>
      <w:r>
        <w:rPr>
          <w:rtl/>
          <w:lang w:bidi="fa-IR"/>
        </w:rPr>
        <w:t xml:space="preserve"> ، ومع الجلوس يكون قد خرج من الصلاة لأن التشهد ليس بركن‌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نسب هذا القول المصنّف في المختلف : 135 الى ابن الجنيد.</w:t>
      </w:r>
    </w:p>
    <w:p w:rsidR="005109CD" w:rsidRDefault="005109CD" w:rsidP="00B70EE0">
      <w:pPr>
        <w:pStyle w:val="libFootnote0"/>
        <w:rPr>
          <w:lang w:bidi="fa-IR"/>
        </w:rPr>
      </w:pPr>
      <w:r>
        <w:rPr>
          <w:rtl/>
          <w:lang w:bidi="fa-IR"/>
        </w:rPr>
        <w:t>(2) المبسوط للسرخسي 1 : 228 ، اللباب 1 : 98 ، كتاب الحجة 1 : 240 ، المجموع 4 : 163 ، المغني 1 : 721 ، الشرح الكبير 1 : 702.</w:t>
      </w:r>
    </w:p>
    <w:p w:rsidR="005109CD" w:rsidRDefault="005109CD" w:rsidP="00B70EE0">
      <w:pPr>
        <w:pStyle w:val="libFootnote0"/>
        <w:rPr>
          <w:lang w:bidi="fa-IR"/>
        </w:rPr>
      </w:pPr>
      <w:r>
        <w:rPr>
          <w:rtl/>
          <w:lang w:bidi="fa-IR"/>
        </w:rPr>
        <w:t xml:space="preserve">(3) سنن ابن ماجة 1 : 382 </w:t>
      </w:r>
      <w:r w:rsidR="00196DDE">
        <w:rPr>
          <w:rFonts w:hint="cs"/>
          <w:rtl/>
          <w:lang w:bidi="fa-IR"/>
        </w:rPr>
        <w:t>/</w:t>
      </w:r>
      <w:r>
        <w:rPr>
          <w:rtl/>
          <w:lang w:bidi="fa-IR"/>
        </w:rPr>
        <w:t xml:space="preserve"> 1210 ، سنن الدارقطني 1 : 372 </w:t>
      </w:r>
      <w:r w:rsidR="00196DDE">
        <w:rPr>
          <w:rFonts w:hint="cs"/>
          <w:rtl/>
          <w:lang w:bidi="fa-IR"/>
        </w:rPr>
        <w:t>/</w:t>
      </w:r>
      <w:r>
        <w:rPr>
          <w:rtl/>
          <w:lang w:bidi="fa-IR"/>
        </w:rPr>
        <w:t xml:space="preserve"> 21 ، مستدرك الحاكم 1 : 322.</w:t>
      </w:r>
    </w:p>
    <w:p w:rsidR="005109CD" w:rsidRDefault="005109CD" w:rsidP="00B70EE0">
      <w:pPr>
        <w:pStyle w:val="libFootnote0"/>
        <w:rPr>
          <w:lang w:bidi="fa-IR"/>
        </w:rPr>
      </w:pPr>
      <w:r>
        <w:rPr>
          <w:rtl/>
          <w:lang w:bidi="fa-IR"/>
        </w:rPr>
        <w:t xml:space="preserve">(4) التهذيب 2 : 194 </w:t>
      </w:r>
      <w:r w:rsidR="00196DDE">
        <w:rPr>
          <w:rFonts w:hint="cs"/>
          <w:rtl/>
          <w:lang w:bidi="fa-IR"/>
        </w:rPr>
        <w:t>/</w:t>
      </w:r>
      <w:r>
        <w:rPr>
          <w:rtl/>
          <w:lang w:bidi="fa-IR"/>
        </w:rPr>
        <w:t xml:space="preserve"> 765 ، الاستبصار 1 : 377 </w:t>
      </w:r>
      <w:r w:rsidR="00196DDE">
        <w:rPr>
          <w:rFonts w:hint="cs"/>
          <w:rtl/>
          <w:lang w:bidi="fa-IR"/>
        </w:rPr>
        <w:t>/</w:t>
      </w:r>
      <w:r>
        <w:rPr>
          <w:rtl/>
          <w:lang w:bidi="fa-IR"/>
        </w:rPr>
        <w:t xml:space="preserve"> 1430.</w:t>
      </w:r>
    </w:p>
    <w:p w:rsidR="00D1770E" w:rsidRDefault="004C68DC" w:rsidP="005B6482">
      <w:pPr>
        <w:pStyle w:val="libNormal"/>
        <w:rPr>
          <w:rtl/>
          <w:lang w:bidi="fa-IR"/>
        </w:rPr>
      </w:pPr>
      <w:r>
        <w:rPr>
          <w:rtl/>
          <w:lang w:bidi="fa-IR"/>
        </w:rPr>
        <w:br w:type="page"/>
      </w:r>
    </w:p>
    <w:p w:rsidR="005109CD" w:rsidRDefault="005109CD" w:rsidP="00196DDE">
      <w:pPr>
        <w:pStyle w:val="libNormal0"/>
        <w:rPr>
          <w:lang w:bidi="fa-IR"/>
        </w:rPr>
      </w:pPr>
      <w:r>
        <w:rPr>
          <w:rFonts w:hint="eastAsia"/>
          <w:rtl/>
          <w:lang w:bidi="fa-IR"/>
        </w:rPr>
        <w:lastRenderedPageBreak/>
        <w:t>والتسليم</w:t>
      </w:r>
      <w:r>
        <w:rPr>
          <w:rtl/>
          <w:lang w:bidi="fa-IR"/>
        </w:rPr>
        <w:t xml:space="preserve"> ليس بواجب ، ولقول الصادق </w:t>
      </w:r>
      <w:r w:rsidR="00D1770E" w:rsidRPr="00D1770E">
        <w:rPr>
          <w:rStyle w:val="libAlaemChar"/>
          <w:rtl/>
        </w:rPr>
        <w:t>عليه‌السلام</w:t>
      </w:r>
      <w:r>
        <w:rPr>
          <w:rtl/>
          <w:lang w:bidi="fa-IR"/>
        </w:rPr>
        <w:t xml:space="preserve"> : « من زاد في صلاته فعليه الإ</w:t>
      </w:r>
      <w:r w:rsidR="00196DDE">
        <w:rPr>
          <w:rFonts w:hint="cs"/>
          <w:rtl/>
          <w:lang w:bidi="fa-IR"/>
        </w:rPr>
        <w:t>ِ</w:t>
      </w:r>
      <w:r>
        <w:rPr>
          <w:rtl/>
          <w:lang w:bidi="fa-IR"/>
        </w:rPr>
        <w:t xml:space="preserve">عادة » </w:t>
      </w:r>
      <w:r w:rsidRPr="00D1770E">
        <w:rPr>
          <w:rStyle w:val="libFootnotenumChar"/>
          <w:rtl/>
        </w:rPr>
        <w:t>(1)</w:t>
      </w:r>
      <w:r>
        <w:rPr>
          <w:rtl/>
          <w:lang w:bidi="fa-IR"/>
        </w:rPr>
        <w:t xml:space="preserve"> ولأنها زيادة مغيّرة لهيئة الصلاة فتكون مبطلة.</w:t>
      </w:r>
    </w:p>
    <w:p w:rsidR="005109CD" w:rsidRDefault="005109CD" w:rsidP="005109CD">
      <w:pPr>
        <w:pStyle w:val="libNormal"/>
        <w:rPr>
          <w:lang w:bidi="fa-IR"/>
        </w:rPr>
      </w:pPr>
      <w:r>
        <w:rPr>
          <w:rFonts w:hint="eastAsia"/>
          <w:rtl/>
          <w:lang w:bidi="fa-IR"/>
        </w:rPr>
        <w:t>وقال</w:t>
      </w:r>
      <w:r>
        <w:rPr>
          <w:rtl/>
          <w:lang w:bidi="fa-IR"/>
        </w:rPr>
        <w:t xml:space="preserve"> الشافعي : يسجد للسهو وتصح صلاته مطلقا</w:t>
      </w:r>
      <w:r w:rsidR="00196DDE">
        <w:rPr>
          <w:rFonts w:hint="cs"/>
          <w:rtl/>
          <w:lang w:bidi="fa-IR"/>
        </w:rPr>
        <w:t>ً</w:t>
      </w:r>
      <w:r>
        <w:rPr>
          <w:rtl/>
          <w:lang w:bidi="fa-IR"/>
        </w:rPr>
        <w:t xml:space="preserve"> </w:t>
      </w:r>
      <w:r w:rsidR="00D1770E">
        <w:rPr>
          <w:rtl/>
          <w:lang w:bidi="fa-IR"/>
        </w:rPr>
        <w:t>-</w:t>
      </w:r>
      <w:r>
        <w:rPr>
          <w:rtl/>
          <w:lang w:bidi="fa-IR"/>
        </w:rPr>
        <w:t xml:space="preserve"> وبه قال الحسن البصري ، وعطاء ، والزهري ، ومالك ، والليث بن سعد ، والأوزاعي ، وأحمد ، وإسحاق ، وأبو ثور </w:t>
      </w:r>
      <w:r w:rsidRPr="00D1770E">
        <w:rPr>
          <w:rStyle w:val="libFootnotenumChar"/>
          <w:rtl/>
        </w:rPr>
        <w:t>(2)</w:t>
      </w:r>
      <w:r>
        <w:rPr>
          <w:rtl/>
          <w:lang w:bidi="fa-IR"/>
        </w:rPr>
        <w:t xml:space="preserve"> </w:t>
      </w:r>
      <w:r w:rsidR="00D1770E">
        <w:rPr>
          <w:rtl/>
          <w:lang w:bidi="fa-IR"/>
        </w:rPr>
        <w:t>-</w:t>
      </w:r>
      <w:r>
        <w:rPr>
          <w:rtl/>
          <w:lang w:bidi="fa-IR"/>
        </w:rPr>
        <w:t xml:space="preserve"> لأن عبد الله بن مسعود قال : صلّى بنا رسول الله </w:t>
      </w:r>
      <w:r w:rsidRPr="00D1770E">
        <w:rPr>
          <w:rStyle w:val="libAlaemChar"/>
          <w:rtl/>
        </w:rPr>
        <w:t>صلى‌الله‌عليه‌وآله</w:t>
      </w:r>
      <w:r>
        <w:rPr>
          <w:rtl/>
          <w:lang w:bidi="fa-IR"/>
        </w:rPr>
        <w:t xml:space="preserve"> خمسا</w:t>
      </w:r>
      <w:r w:rsidR="00196DDE">
        <w:rPr>
          <w:rFonts w:hint="cs"/>
          <w:rtl/>
          <w:lang w:bidi="fa-IR"/>
        </w:rPr>
        <w:t>ً</w:t>
      </w:r>
      <w:r>
        <w:rPr>
          <w:rtl/>
          <w:lang w:bidi="fa-IR"/>
        </w:rPr>
        <w:t xml:space="preserve"> ف</w:t>
      </w:r>
      <w:r w:rsidR="006C6781">
        <w:rPr>
          <w:rtl/>
          <w:lang w:bidi="fa-IR"/>
        </w:rPr>
        <w:t>لمـّا</w:t>
      </w:r>
      <w:r>
        <w:rPr>
          <w:rtl/>
          <w:lang w:bidi="fa-IR"/>
        </w:rPr>
        <w:t xml:space="preserve"> انفتل تشوش القوم بينهم فق</w:t>
      </w:r>
      <w:r>
        <w:rPr>
          <w:rFonts w:hint="eastAsia"/>
          <w:rtl/>
          <w:lang w:bidi="fa-IR"/>
        </w:rPr>
        <w:t>ال</w:t>
      </w:r>
      <w:r>
        <w:rPr>
          <w:rtl/>
          <w:lang w:bidi="fa-IR"/>
        </w:rPr>
        <w:t xml:space="preserve"> : ( ما شأنكم؟ ) قالوا : يا رسول الله هل زيد في الصلاة؟ قال : ( لا ) قالوا : فإنك قد صليت خمسا</w:t>
      </w:r>
      <w:r w:rsidR="00196DDE">
        <w:rPr>
          <w:rFonts w:hint="cs"/>
          <w:rtl/>
          <w:lang w:bidi="fa-IR"/>
        </w:rPr>
        <w:t>ً</w:t>
      </w:r>
      <w:r>
        <w:rPr>
          <w:rtl/>
          <w:lang w:bidi="fa-IR"/>
        </w:rPr>
        <w:t xml:space="preserve"> ، فانفتل فسجد سجدتين ثم سلّم ثم قال : ( إنّما أنا بشر أنسى كما تنسون ) </w:t>
      </w:r>
      <w:r w:rsidRPr="00D1770E">
        <w:rPr>
          <w:rStyle w:val="libFootnotenumChar"/>
          <w:rtl/>
        </w:rPr>
        <w:t>(3)</w:t>
      </w:r>
      <w:r>
        <w:rPr>
          <w:rtl/>
          <w:lang w:bidi="fa-IR"/>
        </w:rPr>
        <w:t xml:space="preserve"> وهذا لا يصح على ما بيّناه في علم الكلام من عصمة النبي </w:t>
      </w:r>
      <w:r w:rsidRPr="00D1770E">
        <w:rPr>
          <w:rStyle w:val="libAlaemChar"/>
          <w:rtl/>
        </w:rPr>
        <w:t>صلى‌الله‌عليه‌وآله</w:t>
      </w:r>
      <w:r>
        <w:rPr>
          <w:rtl/>
          <w:lang w:bidi="fa-IR"/>
        </w:rPr>
        <w:t xml:space="preserve"> عن السهو </w:t>
      </w:r>
      <w:r w:rsidRPr="00D1770E">
        <w:rPr>
          <w:rStyle w:val="libFootnotenumChar"/>
          <w:rtl/>
        </w:rPr>
        <w:t>(4)</w:t>
      </w:r>
      <w:r>
        <w:rPr>
          <w:rtl/>
          <w:lang w:bidi="fa-IR"/>
        </w:rPr>
        <w:t>.</w:t>
      </w:r>
    </w:p>
    <w:p w:rsidR="005109CD" w:rsidRDefault="005109CD" w:rsidP="00377162">
      <w:pPr>
        <w:pStyle w:val="Heading3"/>
        <w:rPr>
          <w:lang w:bidi="fa-IR"/>
        </w:rPr>
      </w:pPr>
      <w:bookmarkStart w:id="292" w:name="_Toc105414141"/>
      <w:r>
        <w:rPr>
          <w:rFonts w:hint="eastAsia"/>
          <w:rtl/>
          <w:lang w:bidi="fa-IR"/>
        </w:rPr>
        <w:t>فروع</w:t>
      </w:r>
      <w:r>
        <w:rPr>
          <w:rtl/>
          <w:lang w:bidi="fa-IR"/>
        </w:rPr>
        <w:t xml:space="preserve"> :</w:t>
      </w:r>
      <w:bookmarkEnd w:id="29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ذكر الزيادة قبل الركوع جلس ، وتشهد ، وسلم ، وسجد للسهو‌ </w:t>
      </w:r>
      <w:r w:rsidR="00D1770E">
        <w:rPr>
          <w:rtl/>
          <w:lang w:bidi="fa-IR"/>
        </w:rPr>
        <w:t>-</w:t>
      </w:r>
      <w:r>
        <w:rPr>
          <w:rtl/>
          <w:lang w:bidi="fa-IR"/>
        </w:rPr>
        <w:t xml:space="preserve"> وبه قال الشافعي ، وأبو حنيفة ، ومالك ، وأحمد </w:t>
      </w:r>
      <w:r w:rsidRPr="00D1770E">
        <w:rPr>
          <w:rStyle w:val="libFootnotenumChar"/>
          <w:rtl/>
        </w:rPr>
        <w:t>(5)</w:t>
      </w:r>
      <w:r>
        <w:rPr>
          <w:rtl/>
          <w:lang w:bidi="fa-IR"/>
        </w:rPr>
        <w:t xml:space="preserve"> </w:t>
      </w:r>
      <w:r w:rsidR="00D1770E">
        <w:rPr>
          <w:rtl/>
          <w:lang w:bidi="fa-IR"/>
        </w:rPr>
        <w:t>-</w:t>
      </w:r>
      <w:r>
        <w:rPr>
          <w:rtl/>
          <w:lang w:bidi="fa-IR"/>
        </w:rPr>
        <w:t xml:space="preserve"> لأنه لم يأت بركن يغيّر هيئة الصلاة.</w:t>
      </w:r>
    </w:p>
    <w:p w:rsidR="00AE07AA" w:rsidRDefault="005109CD" w:rsidP="004C68DC">
      <w:pPr>
        <w:pStyle w:val="libNormal"/>
        <w:rPr>
          <w:rtl/>
          <w:lang w:bidi="fa-IR"/>
        </w:rPr>
      </w:pPr>
      <w:r>
        <w:rPr>
          <w:rFonts w:hint="eastAsia"/>
          <w:rtl/>
          <w:lang w:bidi="fa-IR"/>
        </w:rPr>
        <w:t>ب</w:t>
      </w:r>
      <w:r>
        <w:rPr>
          <w:rtl/>
          <w:lang w:bidi="fa-IR"/>
        </w:rPr>
        <w:t xml:space="preserve"> </w:t>
      </w:r>
      <w:r w:rsidR="00D1770E">
        <w:rPr>
          <w:rtl/>
          <w:lang w:bidi="fa-IR"/>
        </w:rPr>
        <w:t>-</w:t>
      </w:r>
      <w:r>
        <w:rPr>
          <w:rtl/>
          <w:lang w:bidi="fa-IR"/>
        </w:rPr>
        <w:t xml:space="preserve"> لو ذكر الزيادة بعد السجود‌ وكان قد جلس بعد الرابعة احتمل أن يضيف إلى الخامسة ركعة ويسجد سجدتين وتكون نافلة ، لقول الباقر </w:t>
      </w:r>
      <w:r w:rsidR="00D1770E" w:rsidRPr="00D1770E">
        <w:rPr>
          <w:rStyle w:val="libAlaemChar"/>
          <w:rtl/>
        </w:rPr>
        <w:t>عليه‌السلام</w:t>
      </w:r>
      <w:r>
        <w:rPr>
          <w:rtl/>
          <w:lang w:bidi="fa-IR"/>
        </w:rPr>
        <w:t xml:space="preserve"> : « ويضيف إلى الخامسة ركعة ، ويسجد سجدتين فتكونان نافلة </w:t>
      </w:r>
      <w:r w:rsidRPr="00D1770E">
        <w:rPr>
          <w:rStyle w:val="libFootnotenumChar"/>
          <w:rtl/>
        </w:rPr>
        <w:t>(6)</w:t>
      </w:r>
      <w:r>
        <w:rPr>
          <w:rtl/>
          <w:lang w:bidi="fa-IR"/>
        </w:rPr>
        <w:t xml:space="preserve">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355 </w:t>
      </w:r>
      <w:r w:rsidR="001F79FE">
        <w:rPr>
          <w:rFonts w:hint="cs"/>
          <w:rtl/>
          <w:lang w:bidi="fa-IR"/>
        </w:rPr>
        <w:t>/</w:t>
      </w:r>
      <w:r>
        <w:rPr>
          <w:rtl/>
          <w:lang w:bidi="fa-IR"/>
        </w:rPr>
        <w:t xml:space="preserve"> 5 ، التهذيب 2 : 194 </w:t>
      </w:r>
      <w:r w:rsidR="001F79FE">
        <w:rPr>
          <w:rFonts w:hint="cs"/>
          <w:rtl/>
          <w:lang w:bidi="fa-IR"/>
        </w:rPr>
        <w:t>/</w:t>
      </w:r>
      <w:r>
        <w:rPr>
          <w:rtl/>
          <w:lang w:bidi="fa-IR"/>
        </w:rPr>
        <w:t xml:space="preserve"> 764 ، الاستبصار 1 : 376 </w:t>
      </w:r>
      <w:r w:rsidR="001F79FE">
        <w:rPr>
          <w:rFonts w:hint="cs"/>
          <w:rtl/>
          <w:lang w:bidi="fa-IR"/>
        </w:rPr>
        <w:t>/</w:t>
      </w:r>
      <w:r>
        <w:rPr>
          <w:rtl/>
          <w:lang w:bidi="fa-IR"/>
        </w:rPr>
        <w:t xml:space="preserve"> 1429.</w:t>
      </w:r>
    </w:p>
    <w:p w:rsidR="005109CD" w:rsidRDefault="005109CD" w:rsidP="00B70EE0">
      <w:pPr>
        <w:pStyle w:val="libFootnote0"/>
        <w:rPr>
          <w:lang w:bidi="fa-IR"/>
        </w:rPr>
      </w:pPr>
      <w:r>
        <w:rPr>
          <w:rtl/>
          <w:lang w:bidi="fa-IR"/>
        </w:rPr>
        <w:t xml:space="preserve">(2) المجموع 4 : 139 ، المهذب للشيرازي 1 : 97 ، الأم 1 : 131 ، مختصر المزني : 17 ، المدونة الكبرى 1 : 135 ، القوانين الفقهية : 75 ، المغني 1 : 720 </w:t>
      </w:r>
      <w:r w:rsidR="00D1770E">
        <w:rPr>
          <w:rtl/>
          <w:lang w:bidi="fa-IR"/>
        </w:rPr>
        <w:t>-</w:t>
      </w:r>
      <w:r>
        <w:rPr>
          <w:rtl/>
          <w:lang w:bidi="fa-IR"/>
        </w:rPr>
        <w:t xml:space="preserve"> 721 ، الشرح الكبير 1 : 702.</w:t>
      </w:r>
    </w:p>
    <w:p w:rsidR="005109CD" w:rsidRDefault="005109CD" w:rsidP="00B70EE0">
      <w:pPr>
        <w:pStyle w:val="libFootnote0"/>
        <w:rPr>
          <w:lang w:bidi="fa-IR"/>
        </w:rPr>
      </w:pPr>
      <w:r>
        <w:rPr>
          <w:rtl/>
          <w:lang w:bidi="fa-IR"/>
        </w:rPr>
        <w:t>(3) سنن البيهقي 2 : 342.</w:t>
      </w:r>
    </w:p>
    <w:p w:rsidR="005109CD" w:rsidRDefault="005109CD" w:rsidP="00B70EE0">
      <w:pPr>
        <w:pStyle w:val="libFootnote0"/>
        <w:rPr>
          <w:lang w:bidi="fa-IR"/>
        </w:rPr>
      </w:pPr>
      <w:r>
        <w:rPr>
          <w:rtl/>
          <w:lang w:bidi="fa-IR"/>
        </w:rPr>
        <w:t>(4) أنظر الباب الحادي عشر مع شرحيه : 37.</w:t>
      </w:r>
    </w:p>
    <w:p w:rsidR="005109CD" w:rsidRDefault="005109CD" w:rsidP="00B70EE0">
      <w:pPr>
        <w:pStyle w:val="libFootnote0"/>
        <w:rPr>
          <w:lang w:bidi="fa-IR"/>
        </w:rPr>
      </w:pPr>
      <w:r>
        <w:rPr>
          <w:rtl/>
          <w:lang w:bidi="fa-IR"/>
        </w:rPr>
        <w:t xml:space="preserve">(5) المجموع 4 : 139 ، حلية العلماء 2 : 141 المغني 1 : 720 </w:t>
      </w:r>
      <w:r w:rsidR="00D1770E">
        <w:rPr>
          <w:rtl/>
          <w:lang w:bidi="fa-IR"/>
        </w:rPr>
        <w:t>-</w:t>
      </w:r>
      <w:r>
        <w:rPr>
          <w:rtl/>
          <w:lang w:bidi="fa-IR"/>
        </w:rPr>
        <w:t xml:space="preserve"> 721 ، الشرح الكبير 1 : 702.</w:t>
      </w:r>
    </w:p>
    <w:p w:rsidR="005109CD" w:rsidRDefault="005109CD" w:rsidP="00B70EE0">
      <w:pPr>
        <w:pStyle w:val="libFootnote0"/>
        <w:rPr>
          <w:lang w:bidi="fa-IR"/>
        </w:rPr>
      </w:pPr>
      <w:r>
        <w:rPr>
          <w:rtl/>
          <w:lang w:bidi="fa-IR"/>
        </w:rPr>
        <w:t xml:space="preserve">(6) التهذيب 2 : 194 </w:t>
      </w:r>
      <w:r w:rsidR="001F79FE">
        <w:rPr>
          <w:rFonts w:hint="cs"/>
          <w:rtl/>
          <w:lang w:bidi="fa-IR"/>
        </w:rPr>
        <w:t>/</w:t>
      </w:r>
      <w:r>
        <w:rPr>
          <w:rtl/>
          <w:lang w:bidi="fa-IR"/>
        </w:rPr>
        <w:t xml:space="preserve"> 765 ، الاستبصار 1 : 377 </w:t>
      </w:r>
      <w:r w:rsidR="001F79FE">
        <w:rPr>
          <w:rFonts w:hint="cs"/>
          <w:rtl/>
          <w:lang w:bidi="fa-IR"/>
        </w:rPr>
        <w:t>/</w:t>
      </w:r>
      <w:r>
        <w:rPr>
          <w:rtl/>
          <w:lang w:bidi="fa-IR"/>
        </w:rPr>
        <w:t xml:space="preserve"> 1430.</w:t>
      </w:r>
    </w:p>
    <w:p w:rsidR="00D1770E" w:rsidRDefault="004C68DC" w:rsidP="005B6482">
      <w:pPr>
        <w:pStyle w:val="libNormal"/>
        <w:rPr>
          <w:rtl/>
          <w:lang w:bidi="fa-IR"/>
        </w:rPr>
      </w:pPr>
      <w:r>
        <w:rPr>
          <w:rtl/>
          <w:lang w:bidi="fa-IR"/>
        </w:rPr>
        <w:br w:type="page"/>
      </w:r>
    </w:p>
    <w:p w:rsidR="005109CD" w:rsidRDefault="005109CD" w:rsidP="001F79FE">
      <w:pPr>
        <w:pStyle w:val="libNormal0"/>
        <w:rPr>
          <w:lang w:bidi="fa-IR"/>
        </w:rPr>
      </w:pPr>
      <w:r>
        <w:rPr>
          <w:rFonts w:hint="eastAsia"/>
          <w:rtl/>
          <w:lang w:bidi="fa-IR"/>
        </w:rPr>
        <w:lastRenderedPageBreak/>
        <w:t>وبه</w:t>
      </w:r>
      <w:r>
        <w:rPr>
          <w:rtl/>
          <w:lang w:bidi="fa-IR"/>
        </w:rPr>
        <w:t xml:space="preserve"> قال أبو حنيفة </w:t>
      </w:r>
      <w:r w:rsidRPr="00D1770E">
        <w:rPr>
          <w:rStyle w:val="libFootnotenumChar"/>
          <w:rtl/>
        </w:rPr>
        <w:t>(1)</w:t>
      </w:r>
      <w:r>
        <w:rPr>
          <w:rtl/>
          <w:lang w:bidi="fa-IR"/>
        </w:rPr>
        <w:t xml:space="preserve"> ، ويحتمل التسليم ويسجد للسهو ويلغي الركعة إذا لم يقصد النفل بها.</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ذكر الزيادة بعد الركوع قبل السجود احتمل الجلوس ، والتشهد ، والتسليم ، ويسجد للسهو‌ لأنه لو أكمل الركعة فعل ذلك ففي بعضها أولى ، والبطلان لأنّا إن أمرناه بالسجود زاد ركنا</w:t>
      </w:r>
      <w:r w:rsidR="001F79FE">
        <w:rPr>
          <w:rFonts w:hint="cs"/>
          <w:rtl/>
          <w:lang w:bidi="fa-IR"/>
        </w:rPr>
        <w:t>ً</w:t>
      </w:r>
      <w:r>
        <w:rPr>
          <w:rtl/>
          <w:lang w:bidi="fa-IR"/>
        </w:rPr>
        <w:t xml:space="preserve"> آخر ، وإن لم نأمره زاد ركوعا</w:t>
      </w:r>
      <w:r w:rsidR="001F79FE">
        <w:rPr>
          <w:rFonts w:hint="cs"/>
          <w:rtl/>
          <w:lang w:bidi="fa-IR"/>
        </w:rPr>
        <w:t>ً</w:t>
      </w:r>
      <w:r>
        <w:rPr>
          <w:rtl/>
          <w:lang w:bidi="fa-IR"/>
        </w:rPr>
        <w:t xml:space="preserve"> غير معتد به بخلاف الركعة لصلاحيتها للنفل ، ويحتمل </w:t>
      </w:r>
      <w:r>
        <w:rPr>
          <w:rFonts w:hint="eastAsia"/>
          <w:rtl/>
          <w:lang w:bidi="fa-IR"/>
        </w:rPr>
        <w:t>إتمامها</w:t>
      </w:r>
      <w:r>
        <w:rPr>
          <w:rtl/>
          <w:lang w:bidi="fa-IR"/>
        </w:rPr>
        <w:t xml:space="preserve"> وإضافة أخرى ، ويسجد للسهو كما لو كان بعد السجدة.</w:t>
      </w:r>
    </w:p>
    <w:p w:rsidR="005109CD" w:rsidRDefault="005109CD" w:rsidP="005109CD">
      <w:pPr>
        <w:pStyle w:val="libNormal"/>
        <w:rPr>
          <w:lang w:bidi="fa-IR"/>
        </w:rPr>
      </w:pPr>
      <w:r>
        <w:rPr>
          <w:rFonts w:hint="eastAsia"/>
          <w:rtl/>
          <w:lang w:bidi="fa-IR"/>
        </w:rPr>
        <w:t>أما</w:t>
      </w:r>
      <w:r>
        <w:rPr>
          <w:rtl/>
          <w:lang w:bidi="fa-IR"/>
        </w:rPr>
        <w:t xml:space="preserve"> الشافعي فقال : إن ذكر في الخامسة فإن كان بعد ما جلس وتشهد فإنه يسجد للسهو ويسلّم ، وإن ذكر بعد ما سلّم فكذلك ، وإن ذكر قبل أن يجلس بأن يذكر في القيام إليها ، أو الركوع ، أو السجود ، فإن كان لم يتشهد في الرابعة جلس وتشهد وسجد للسهو وسلّم ، وإن كان تشهد </w:t>
      </w:r>
      <w:r>
        <w:rPr>
          <w:rFonts w:hint="eastAsia"/>
          <w:rtl/>
          <w:lang w:bidi="fa-IR"/>
        </w:rPr>
        <w:t>في</w:t>
      </w:r>
      <w:r>
        <w:rPr>
          <w:rtl/>
          <w:lang w:bidi="fa-IR"/>
        </w:rPr>
        <w:t xml:space="preserve"> الرابعة جلس وسجد للسهو وسلم </w:t>
      </w:r>
      <w:r w:rsidRPr="00D1770E">
        <w:rPr>
          <w:rStyle w:val="libFootnotenumChar"/>
          <w:rtl/>
        </w:rPr>
        <w:t>(2)</w:t>
      </w:r>
      <w:r>
        <w:rPr>
          <w:rtl/>
          <w:lang w:bidi="fa-IR"/>
        </w:rPr>
        <w:t xml:space="preserve"> ، وفي إعادة التشهد قولان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ذكر الزيادة بعد السجود فقد بيّنا أنها تبطل‌ إن لم يكن جلس عقيب الرابعة بقدر التشهد ، وبه قال أبو حنيفة إل</w:t>
      </w:r>
      <w:r w:rsidR="001F79FE">
        <w:rPr>
          <w:rFonts w:hint="cs"/>
          <w:rtl/>
          <w:lang w:bidi="fa-IR"/>
        </w:rPr>
        <w:t>ّ</w:t>
      </w:r>
      <w:r>
        <w:rPr>
          <w:rtl/>
          <w:lang w:bidi="fa-IR"/>
        </w:rPr>
        <w:t>ا أن أبا حنيفة قال : تبطل فرضا</w:t>
      </w:r>
      <w:r w:rsidR="00DA602F">
        <w:rPr>
          <w:rFonts w:hint="cs"/>
          <w:rtl/>
          <w:lang w:bidi="fa-IR"/>
        </w:rPr>
        <w:t>ً</w:t>
      </w:r>
      <w:r>
        <w:rPr>
          <w:rtl/>
          <w:lang w:bidi="fa-IR"/>
        </w:rPr>
        <w:t xml:space="preserve"> وتكون نافلة فيضيف إليها سادسة </w:t>
      </w:r>
      <w:r w:rsidRPr="00D1770E">
        <w:rPr>
          <w:rStyle w:val="libFootnotenumChar"/>
          <w:rtl/>
        </w:rPr>
        <w:t>(4)</w:t>
      </w:r>
      <w:r>
        <w:rPr>
          <w:rtl/>
          <w:lang w:bidi="fa-IR"/>
        </w:rPr>
        <w:t xml:space="preserve"> ، وهو ممنوع إذا لم يقصد النفل.</w:t>
      </w:r>
    </w:p>
    <w:p w:rsidR="005109CD" w:rsidRDefault="005109CD" w:rsidP="005109CD">
      <w:pPr>
        <w:pStyle w:val="libNormal"/>
        <w:rPr>
          <w:lang w:bidi="fa-IR"/>
        </w:rPr>
      </w:pPr>
      <w:bookmarkStart w:id="293" w:name="_Toc105414142"/>
      <w:r w:rsidRPr="0088654B">
        <w:rPr>
          <w:rStyle w:val="Heading2Char"/>
          <w:rFonts w:hint="eastAsia"/>
          <w:rtl/>
        </w:rPr>
        <w:t>مسألة</w:t>
      </w:r>
      <w:r w:rsidRPr="0088654B">
        <w:rPr>
          <w:rStyle w:val="Heading2Char"/>
          <w:rtl/>
        </w:rPr>
        <w:t xml:space="preserve"> 340 :</w:t>
      </w:r>
      <w:bookmarkEnd w:id="293"/>
      <w:r>
        <w:rPr>
          <w:rtl/>
          <w:lang w:bidi="fa-IR"/>
        </w:rPr>
        <w:t xml:space="preserve"> لو نقص من عدد صلاته ناسيا</w:t>
      </w:r>
      <w:r w:rsidR="00DA602F">
        <w:rPr>
          <w:rFonts w:hint="cs"/>
          <w:rtl/>
          <w:lang w:bidi="fa-IR"/>
        </w:rPr>
        <w:t>ً</w:t>
      </w:r>
      <w:r>
        <w:rPr>
          <w:rtl/>
          <w:lang w:bidi="fa-IR"/>
        </w:rPr>
        <w:t xml:space="preserve"> وسلّم ثم ذكر‌ بعد فعل المبطل عمدا</w:t>
      </w:r>
      <w:r w:rsidR="00DA602F">
        <w:rPr>
          <w:rFonts w:hint="cs"/>
          <w:rtl/>
          <w:lang w:bidi="fa-IR"/>
        </w:rPr>
        <w:t>ً</w:t>
      </w:r>
      <w:r>
        <w:rPr>
          <w:rtl/>
          <w:lang w:bidi="fa-IR"/>
        </w:rPr>
        <w:t xml:space="preserve"> وسهوا</w:t>
      </w:r>
      <w:r w:rsidR="00DA602F">
        <w:rPr>
          <w:rFonts w:hint="cs"/>
          <w:rtl/>
          <w:lang w:bidi="fa-IR"/>
        </w:rPr>
        <w:t>ً</w:t>
      </w:r>
      <w:r>
        <w:rPr>
          <w:rtl/>
          <w:lang w:bidi="fa-IR"/>
        </w:rPr>
        <w:t xml:space="preserve"> ، كالحدث إجماعا</w:t>
      </w:r>
      <w:r w:rsidR="00DA602F">
        <w:rPr>
          <w:rFonts w:hint="cs"/>
          <w:rtl/>
          <w:lang w:bidi="fa-IR"/>
        </w:rPr>
        <w:t>ً</w:t>
      </w:r>
      <w:r>
        <w:rPr>
          <w:rtl/>
          <w:lang w:bidi="fa-IR"/>
        </w:rPr>
        <w:t xml:space="preserve"> ، والاستدبار خلافا</w:t>
      </w:r>
      <w:r w:rsidR="00DA602F">
        <w:rPr>
          <w:rFonts w:hint="cs"/>
          <w:rtl/>
          <w:lang w:bidi="fa-IR"/>
        </w:rPr>
        <w:t>ً</w:t>
      </w:r>
      <w:r>
        <w:rPr>
          <w:rtl/>
          <w:lang w:bidi="fa-IR"/>
        </w:rPr>
        <w:t xml:space="preserve"> للشافعي </w:t>
      </w:r>
      <w:r w:rsidRPr="00D1770E">
        <w:rPr>
          <w:rStyle w:val="libFootnotenumChar"/>
          <w:rtl/>
        </w:rPr>
        <w:t>(5)</w:t>
      </w:r>
      <w:r>
        <w:rPr>
          <w:rtl/>
          <w:lang w:bidi="fa-IR"/>
        </w:rPr>
        <w:t xml:space="preserve"> بطلت‌</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المبسوط للسرخسي 1 : 228 ، اللباب 1 : 98 ، المجموع 4 : 162 </w:t>
      </w:r>
      <w:r w:rsidR="00D1770E">
        <w:rPr>
          <w:rtl/>
          <w:lang w:bidi="fa-IR"/>
        </w:rPr>
        <w:t>-</w:t>
      </w:r>
      <w:r>
        <w:rPr>
          <w:rtl/>
          <w:lang w:bidi="fa-IR"/>
        </w:rPr>
        <w:t xml:space="preserve"> 163 ، فتح العزيز 4 : 163 ، المغني 1 : 721 ، الشرح الكبير 1 : 702.</w:t>
      </w:r>
    </w:p>
    <w:p w:rsidR="005109CD" w:rsidRDefault="005109CD" w:rsidP="00B70EE0">
      <w:pPr>
        <w:pStyle w:val="libFootnote0"/>
        <w:rPr>
          <w:lang w:bidi="fa-IR"/>
        </w:rPr>
      </w:pPr>
      <w:r>
        <w:rPr>
          <w:rtl/>
          <w:lang w:bidi="fa-IR"/>
        </w:rPr>
        <w:t>(2) الا</w:t>
      </w:r>
      <w:r w:rsidR="00DA602F">
        <w:rPr>
          <w:rFonts w:hint="cs"/>
          <w:rtl/>
          <w:lang w:bidi="fa-IR"/>
        </w:rPr>
        <w:t>ُ</w:t>
      </w:r>
      <w:r>
        <w:rPr>
          <w:rtl/>
          <w:lang w:bidi="fa-IR"/>
        </w:rPr>
        <w:t xml:space="preserve">م 1 : 131 ، مختصر المزني : 17 ، المجموع 4 : 139 و 163 ، فتح العزيز 4 : 162 ، المغني 1 : 720 </w:t>
      </w:r>
      <w:r w:rsidR="00D1770E">
        <w:rPr>
          <w:rtl/>
          <w:lang w:bidi="fa-IR"/>
        </w:rPr>
        <w:t>-</w:t>
      </w:r>
      <w:r>
        <w:rPr>
          <w:rtl/>
          <w:lang w:bidi="fa-IR"/>
        </w:rPr>
        <w:t xml:space="preserve"> 721 ، الشرح الكبير 1 : 702 ، الميزان 1 : 162 ، حلية العلماء 2 : 141.</w:t>
      </w:r>
    </w:p>
    <w:p w:rsidR="005109CD" w:rsidRDefault="005109CD" w:rsidP="00B70EE0">
      <w:pPr>
        <w:pStyle w:val="libFootnote0"/>
        <w:rPr>
          <w:lang w:bidi="fa-IR"/>
        </w:rPr>
      </w:pPr>
      <w:r>
        <w:rPr>
          <w:rtl/>
          <w:lang w:bidi="fa-IR"/>
        </w:rPr>
        <w:t>(3) المجموع 4 : 139 ، فتح العزيز 4 : 163 ، حلية العلماء 2 : 141.</w:t>
      </w:r>
    </w:p>
    <w:p w:rsidR="005109CD" w:rsidRDefault="005109CD" w:rsidP="00B70EE0">
      <w:pPr>
        <w:pStyle w:val="libFootnote0"/>
        <w:rPr>
          <w:lang w:bidi="fa-IR"/>
        </w:rPr>
      </w:pPr>
      <w:r>
        <w:rPr>
          <w:rtl/>
          <w:lang w:bidi="fa-IR"/>
        </w:rPr>
        <w:t>(4) المبسوط للسرخسي 1 : 227 ، اللباب 1 : 97 ، فتح العزيز 4 : 163 ، المغني 1 : 721 ، الشرح الكبير 1 : 702.</w:t>
      </w:r>
    </w:p>
    <w:p w:rsidR="005109CD" w:rsidRDefault="005109CD" w:rsidP="00B70EE0">
      <w:pPr>
        <w:pStyle w:val="libFootnote0"/>
        <w:rPr>
          <w:lang w:bidi="fa-IR"/>
        </w:rPr>
      </w:pPr>
      <w:r>
        <w:rPr>
          <w:rtl/>
          <w:lang w:bidi="fa-IR"/>
        </w:rPr>
        <w:t>(5) المجموع 4 : 115 ، فتح العزيز 3 : 215.</w:t>
      </w:r>
    </w:p>
    <w:p w:rsidR="00D1770E" w:rsidRDefault="004C68DC" w:rsidP="005B6482">
      <w:pPr>
        <w:pStyle w:val="libNormal"/>
        <w:rPr>
          <w:rtl/>
          <w:lang w:bidi="fa-IR"/>
        </w:rPr>
      </w:pPr>
      <w:r>
        <w:rPr>
          <w:rtl/>
          <w:lang w:bidi="fa-IR"/>
        </w:rPr>
        <w:br w:type="page"/>
      </w:r>
    </w:p>
    <w:p w:rsidR="005109CD" w:rsidRDefault="005109CD" w:rsidP="00DA602F">
      <w:pPr>
        <w:pStyle w:val="libNormal0"/>
        <w:rPr>
          <w:lang w:bidi="fa-IR"/>
        </w:rPr>
      </w:pPr>
      <w:r>
        <w:rPr>
          <w:rFonts w:hint="eastAsia"/>
          <w:rtl/>
          <w:lang w:bidi="fa-IR"/>
        </w:rPr>
        <w:lastRenderedPageBreak/>
        <w:t>صلاته</w:t>
      </w:r>
      <w:r>
        <w:rPr>
          <w:rtl/>
          <w:lang w:bidi="fa-IR"/>
        </w:rPr>
        <w:t xml:space="preserve"> ، كما لو سلّم في الأولتين من الرباعية ، أو الثلاثية ، أو تشهد في الا</w:t>
      </w:r>
      <w:r w:rsidR="00DA602F">
        <w:rPr>
          <w:rFonts w:hint="cs"/>
          <w:rtl/>
          <w:lang w:bidi="fa-IR"/>
        </w:rPr>
        <w:t>ُ</w:t>
      </w:r>
      <w:r>
        <w:rPr>
          <w:rtl/>
          <w:lang w:bidi="fa-IR"/>
        </w:rPr>
        <w:t>ولى من الثنائية وسلّم ناسيا</w:t>
      </w:r>
      <w:r w:rsidR="00DA602F">
        <w:rPr>
          <w:rFonts w:hint="cs"/>
          <w:rtl/>
          <w:lang w:bidi="fa-IR"/>
        </w:rPr>
        <w:t>ً</w:t>
      </w:r>
      <w:r>
        <w:rPr>
          <w:rtl/>
          <w:lang w:bidi="fa-IR"/>
        </w:rPr>
        <w:t xml:space="preserve"> ، ثم أحدث أو استدبر ، لأن ذلك يبطل صلاة المصلّي حقيقة فكيف من هو في حكمه؟! ولأنه لا يمكن الإ</w:t>
      </w:r>
      <w:r w:rsidR="00DA602F">
        <w:rPr>
          <w:rFonts w:hint="cs"/>
          <w:rtl/>
          <w:lang w:bidi="fa-IR"/>
        </w:rPr>
        <w:t>ِ</w:t>
      </w:r>
      <w:r>
        <w:rPr>
          <w:rtl/>
          <w:lang w:bidi="fa-IR"/>
        </w:rPr>
        <w:t xml:space="preserve">تيان بالفائت من غير خلل في هيئة الصلاة ، ولأنه قد فعل المنافي </w:t>
      </w:r>
      <w:r>
        <w:rPr>
          <w:rFonts w:hint="eastAsia"/>
          <w:rtl/>
          <w:lang w:bidi="fa-IR"/>
        </w:rPr>
        <w:t>للصلاة</w:t>
      </w:r>
      <w:r>
        <w:rPr>
          <w:rtl/>
          <w:lang w:bidi="fa-IR"/>
        </w:rPr>
        <w:t xml:space="preserve"> فلا يصح معه الإ</w:t>
      </w:r>
      <w:r w:rsidR="00DA602F">
        <w:rPr>
          <w:rFonts w:hint="cs"/>
          <w:rtl/>
          <w:lang w:bidi="fa-IR"/>
        </w:rPr>
        <w:t>ِ</w:t>
      </w:r>
      <w:r>
        <w:rPr>
          <w:rtl/>
          <w:lang w:bidi="fa-IR"/>
        </w:rPr>
        <w:t>تمام.</w:t>
      </w:r>
    </w:p>
    <w:p w:rsidR="005109CD" w:rsidRDefault="005109CD" w:rsidP="005109CD">
      <w:pPr>
        <w:pStyle w:val="libNormal"/>
        <w:rPr>
          <w:lang w:bidi="fa-IR"/>
        </w:rPr>
      </w:pPr>
      <w:r>
        <w:rPr>
          <w:rFonts w:hint="eastAsia"/>
          <w:rtl/>
          <w:lang w:bidi="fa-IR"/>
        </w:rPr>
        <w:t>ولقول</w:t>
      </w:r>
      <w:r>
        <w:rPr>
          <w:rtl/>
          <w:lang w:bidi="fa-IR"/>
        </w:rPr>
        <w:t xml:space="preserve"> أحدهما </w:t>
      </w:r>
      <w:r w:rsidR="00D1770E" w:rsidRPr="00D1770E">
        <w:rPr>
          <w:rStyle w:val="libAlaemChar"/>
          <w:rtl/>
        </w:rPr>
        <w:t>عليهما‌السلام</w:t>
      </w:r>
      <w:r>
        <w:rPr>
          <w:rtl/>
          <w:lang w:bidi="fa-IR"/>
        </w:rPr>
        <w:t xml:space="preserve"> : « إذا حوّل وجهه عن القبلة استقبل الصلاة استقبالا</w:t>
      </w:r>
      <w:r w:rsidR="00DA602F">
        <w:rPr>
          <w:rFonts w:hint="cs"/>
          <w:rtl/>
          <w:lang w:bidi="fa-IR"/>
        </w:rPr>
        <w:t>ً</w:t>
      </w:r>
      <w:r>
        <w:rPr>
          <w:rtl/>
          <w:lang w:bidi="fa-IR"/>
        </w:rPr>
        <w:t xml:space="preserve"> » </w:t>
      </w:r>
      <w:r w:rsidRPr="00D1770E">
        <w:rPr>
          <w:rStyle w:val="libFootnotenumChar"/>
          <w:rtl/>
        </w:rPr>
        <w:t>(1)</w:t>
      </w:r>
      <w:r>
        <w:rPr>
          <w:rtl/>
          <w:lang w:bidi="fa-IR"/>
        </w:rPr>
        <w:t xml:space="preserve"> ولقول الصادق </w:t>
      </w:r>
      <w:r w:rsidR="00D1770E" w:rsidRPr="00D1770E">
        <w:rPr>
          <w:rStyle w:val="libAlaemChar"/>
          <w:rtl/>
        </w:rPr>
        <w:t>عليه‌السلام</w:t>
      </w:r>
      <w:r>
        <w:rPr>
          <w:rtl/>
          <w:lang w:bidi="fa-IR"/>
        </w:rPr>
        <w:t xml:space="preserve"> : « إن كنت انصرفت فعليك الإ</w:t>
      </w:r>
      <w:r w:rsidR="00DA602F">
        <w:rPr>
          <w:rFonts w:hint="cs"/>
          <w:rtl/>
          <w:lang w:bidi="fa-IR"/>
        </w:rPr>
        <w:t>ِ</w:t>
      </w:r>
      <w:r>
        <w:rPr>
          <w:rtl/>
          <w:lang w:bidi="fa-IR"/>
        </w:rPr>
        <w:t xml:space="preserve">عادة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وإن</w:t>
      </w:r>
      <w:r>
        <w:rPr>
          <w:rtl/>
          <w:lang w:bidi="fa-IR"/>
        </w:rPr>
        <w:t xml:space="preserve"> كان بعد فعل المبطل عمدا</w:t>
      </w:r>
      <w:r w:rsidR="00DA602F">
        <w:rPr>
          <w:rFonts w:hint="cs"/>
          <w:rtl/>
          <w:lang w:bidi="fa-IR"/>
        </w:rPr>
        <w:t>ً</w:t>
      </w:r>
      <w:r>
        <w:rPr>
          <w:rtl/>
          <w:lang w:bidi="fa-IR"/>
        </w:rPr>
        <w:t xml:space="preserve"> كالكلام فللشيخ قولان : أحدهما : الإ</w:t>
      </w:r>
      <w:r w:rsidR="00DA602F">
        <w:rPr>
          <w:rFonts w:hint="cs"/>
          <w:rtl/>
          <w:lang w:bidi="fa-IR"/>
        </w:rPr>
        <w:t>ِ</w:t>
      </w:r>
      <w:r>
        <w:rPr>
          <w:rtl/>
          <w:lang w:bidi="fa-IR"/>
        </w:rPr>
        <w:t xml:space="preserve">تمام ويسجد للسهو </w:t>
      </w:r>
      <w:r w:rsidRPr="00D1770E">
        <w:rPr>
          <w:rStyle w:val="libFootnotenumChar"/>
          <w:rtl/>
        </w:rPr>
        <w:t>(3)</w:t>
      </w:r>
      <w:r>
        <w:rPr>
          <w:rtl/>
          <w:lang w:bidi="fa-IR"/>
        </w:rPr>
        <w:t xml:space="preserve"> </w:t>
      </w:r>
      <w:r w:rsidR="00D1770E">
        <w:rPr>
          <w:rtl/>
          <w:lang w:bidi="fa-IR"/>
        </w:rPr>
        <w:t>-</w:t>
      </w:r>
      <w:r>
        <w:rPr>
          <w:rtl/>
          <w:lang w:bidi="fa-IR"/>
        </w:rPr>
        <w:t xml:space="preserve"> وبه قال الشافعي ، ومالك ، والأوزاعي ، وأحمد ، وإسحاق ، وأبو ثور </w:t>
      </w:r>
      <w:r w:rsidRPr="00D1770E">
        <w:rPr>
          <w:rStyle w:val="libFootnotenumChar"/>
          <w:rtl/>
        </w:rPr>
        <w:t>(4)</w:t>
      </w:r>
      <w:r>
        <w:rPr>
          <w:rtl/>
          <w:lang w:bidi="fa-IR"/>
        </w:rPr>
        <w:t xml:space="preserve"> </w:t>
      </w:r>
      <w:r w:rsidR="00D1770E">
        <w:rPr>
          <w:rtl/>
          <w:lang w:bidi="fa-IR"/>
        </w:rPr>
        <w:t>-</w:t>
      </w:r>
      <w:r>
        <w:rPr>
          <w:rtl/>
          <w:lang w:bidi="fa-IR"/>
        </w:rPr>
        <w:t xml:space="preserve"> لحديث ذي اليدين</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الباقر </w:t>
      </w:r>
      <w:r w:rsidR="00D1770E" w:rsidRPr="00D1770E">
        <w:rPr>
          <w:rStyle w:val="libAlaemChar"/>
          <w:rtl/>
        </w:rPr>
        <w:t>عليه‌السلام</w:t>
      </w:r>
      <w:r>
        <w:rPr>
          <w:rtl/>
          <w:lang w:bidi="fa-IR"/>
        </w:rPr>
        <w:t xml:space="preserve"> في الرجل يتكلم ثم يذكر أنه لم يتم صلاته ، قال : « يتم ما بقي من صلاته ، ولا شي‌ء عليه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يعيد مع الكلام </w:t>
      </w:r>
      <w:r w:rsidRPr="00D1770E">
        <w:rPr>
          <w:rStyle w:val="libFootnotenumChar"/>
          <w:rtl/>
        </w:rPr>
        <w:t>(7)</w:t>
      </w:r>
      <w:r>
        <w:rPr>
          <w:rtl/>
          <w:lang w:bidi="fa-IR"/>
        </w:rPr>
        <w:t xml:space="preserve"> وهو الثاني للشيخ </w:t>
      </w:r>
      <w:r w:rsidRPr="00D1770E">
        <w:rPr>
          <w:rStyle w:val="libFootnotenumChar"/>
          <w:rtl/>
        </w:rPr>
        <w:t>(8)</w:t>
      </w:r>
      <w:r>
        <w:rPr>
          <w:rtl/>
          <w:lang w:bidi="fa-IR"/>
        </w:rPr>
        <w:t xml:space="preserve"> لقوله عليه‌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184 </w:t>
      </w:r>
      <w:r w:rsidR="00DA602F">
        <w:rPr>
          <w:rFonts w:hint="cs"/>
          <w:rtl/>
          <w:lang w:bidi="fa-IR"/>
        </w:rPr>
        <w:t>/</w:t>
      </w:r>
      <w:r>
        <w:rPr>
          <w:rtl/>
          <w:lang w:bidi="fa-IR"/>
        </w:rPr>
        <w:t xml:space="preserve"> 732 ، الإستبصار 1 : 367 </w:t>
      </w:r>
      <w:r w:rsidR="00D1770E">
        <w:rPr>
          <w:rtl/>
          <w:lang w:bidi="fa-IR"/>
        </w:rPr>
        <w:t>-</w:t>
      </w:r>
      <w:r>
        <w:rPr>
          <w:rtl/>
          <w:lang w:bidi="fa-IR"/>
        </w:rPr>
        <w:t xml:space="preserve"> 368 </w:t>
      </w:r>
      <w:r w:rsidR="00DA602F">
        <w:rPr>
          <w:rFonts w:hint="cs"/>
          <w:rtl/>
          <w:lang w:bidi="fa-IR"/>
        </w:rPr>
        <w:t>/</w:t>
      </w:r>
      <w:r>
        <w:rPr>
          <w:rtl/>
          <w:lang w:bidi="fa-IR"/>
        </w:rPr>
        <w:t xml:space="preserve"> 1401.</w:t>
      </w:r>
    </w:p>
    <w:p w:rsidR="005109CD" w:rsidRDefault="005109CD" w:rsidP="00B70EE0">
      <w:pPr>
        <w:pStyle w:val="libFootnote0"/>
        <w:rPr>
          <w:lang w:bidi="fa-IR"/>
        </w:rPr>
      </w:pPr>
      <w:r>
        <w:rPr>
          <w:rtl/>
          <w:lang w:bidi="fa-IR"/>
        </w:rPr>
        <w:t xml:space="preserve">(2) الكافي 3 : 383 </w:t>
      </w:r>
      <w:r w:rsidR="00DA602F">
        <w:rPr>
          <w:rFonts w:hint="cs"/>
          <w:rtl/>
          <w:lang w:bidi="fa-IR"/>
        </w:rPr>
        <w:t>/</w:t>
      </w:r>
      <w:r>
        <w:rPr>
          <w:rtl/>
          <w:lang w:bidi="fa-IR"/>
        </w:rPr>
        <w:t xml:space="preserve"> 11 ، التهذيب 2 : 183 </w:t>
      </w:r>
      <w:r w:rsidR="00DA602F">
        <w:rPr>
          <w:rFonts w:hint="cs"/>
          <w:rtl/>
          <w:lang w:bidi="fa-IR"/>
        </w:rPr>
        <w:t>/</w:t>
      </w:r>
      <w:r>
        <w:rPr>
          <w:rtl/>
          <w:lang w:bidi="fa-IR"/>
        </w:rPr>
        <w:t xml:space="preserve"> 731 ، الاستبصار 1 : 368 </w:t>
      </w:r>
      <w:r w:rsidR="00DA602F">
        <w:rPr>
          <w:rFonts w:hint="cs"/>
          <w:rtl/>
          <w:lang w:bidi="fa-IR"/>
        </w:rPr>
        <w:t>/</w:t>
      </w:r>
      <w:r>
        <w:rPr>
          <w:rtl/>
          <w:lang w:bidi="fa-IR"/>
        </w:rPr>
        <w:t xml:space="preserve"> 1400.</w:t>
      </w:r>
    </w:p>
    <w:p w:rsidR="005109CD" w:rsidRDefault="005109CD" w:rsidP="00B70EE0">
      <w:pPr>
        <w:pStyle w:val="libFootnote0"/>
        <w:rPr>
          <w:lang w:bidi="fa-IR"/>
        </w:rPr>
      </w:pPr>
      <w:r>
        <w:rPr>
          <w:rtl/>
          <w:lang w:bidi="fa-IR"/>
        </w:rPr>
        <w:t>(3) المبسوط للطوسي 1 : 118.</w:t>
      </w:r>
    </w:p>
    <w:p w:rsidR="005109CD" w:rsidRDefault="005109CD" w:rsidP="00B70EE0">
      <w:pPr>
        <w:pStyle w:val="libFootnote0"/>
        <w:rPr>
          <w:lang w:bidi="fa-IR"/>
        </w:rPr>
      </w:pPr>
      <w:r>
        <w:rPr>
          <w:rtl/>
          <w:lang w:bidi="fa-IR"/>
        </w:rPr>
        <w:t xml:space="preserve">(4) الأم 1 : 124 ، المهذب للشيرازي 1 : 97 </w:t>
      </w:r>
      <w:r w:rsidR="00D1770E">
        <w:rPr>
          <w:rtl/>
          <w:lang w:bidi="fa-IR"/>
        </w:rPr>
        <w:t>-</w:t>
      </w:r>
      <w:r>
        <w:rPr>
          <w:rtl/>
          <w:lang w:bidi="fa-IR"/>
        </w:rPr>
        <w:t xml:space="preserve"> 98 ، المغني 1 : 738 ، الشرح الكبير 1 : 710 ، وانظر المدونة الكبرى 1 : 133.</w:t>
      </w:r>
    </w:p>
    <w:p w:rsidR="005109CD" w:rsidRDefault="005109CD" w:rsidP="00B70EE0">
      <w:pPr>
        <w:pStyle w:val="libFootnote0"/>
        <w:rPr>
          <w:lang w:bidi="fa-IR"/>
        </w:rPr>
      </w:pPr>
      <w:r>
        <w:rPr>
          <w:rtl/>
          <w:lang w:bidi="fa-IR"/>
        </w:rPr>
        <w:t xml:space="preserve">(5) صحيح البخاري 2 : 86 ، صحيح مسلم 1 : 404 </w:t>
      </w:r>
      <w:r w:rsidR="00DA602F">
        <w:rPr>
          <w:rFonts w:hint="cs"/>
          <w:rtl/>
          <w:lang w:bidi="fa-IR"/>
        </w:rPr>
        <w:t>/</w:t>
      </w:r>
      <w:r>
        <w:rPr>
          <w:rtl/>
          <w:lang w:bidi="fa-IR"/>
        </w:rPr>
        <w:t xml:space="preserve"> 573 ، سنن الترمذي 2 : 247 </w:t>
      </w:r>
      <w:r w:rsidR="00DA602F">
        <w:rPr>
          <w:rFonts w:hint="cs"/>
          <w:rtl/>
          <w:lang w:bidi="fa-IR"/>
        </w:rPr>
        <w:t>/</w:t>
      </w:r>
      <w:r>
        <w:rPr>
          <w:rtl/>
          <w:lang w:bidi="fa-IR"/>
        </w:rPr>
        <w:t xml:space="preserve"> 399 ، سنن النسائي 3 : 22 ، الموطأ 1 : 93 </w:t>
      </w:r>
      <w:r w:rsidR="00DA602F">
        <w:rPr>
          <w:rFonts w:hint="cs"/>
          <w:rtl/>
          <w:lang w:bidi="fa-IR"/>
        </w:rPr>
        <w:t>/</w:t>
      </w:r>
      <w:r>
        <w:rPr>
          <w:rtl/>
          <w:lang w:bidi="fa-IR"/>
        </w:rPr>
        <w:t xml:space="preserve"> 58.</w:t>
      </w:r>
    </w:p>
    <w:p w:rsidR="005109CD" w:rsidRDefault="005109CD" w:rsidP="00B70EE0">
      <w:pPr>
        <w:pStyle w:val="libFootnote0"/>
        <w:rPr>
          <w:lang w:bidi="fa-IR"/>
        </w:rPr>
      </w:pPr>
      <w:r>
        <w:rPr>
          <w:rtl/>
          <w:lang w:bidi="fa-IR"/>
        </w:rPr>
        <w:t xml:space="preserve">(6) التهذيب 2 : 191 </w:t>
      </w:r>
      <w:r w:rsidR="00DA602F">
        <w:rPr>
          <w:rFonts w:hint="cs"/>
          <w:rtl/>
          <w:lang w:bidi="fa-IR"/>
        </w:rPr>
        <w:t>/</w:t>
      </w:r>
      <w:r>
        <w:rPr>
          <w:rtl/>
          <w:lang w:bidi="fa-IR"/>
        </w:rPr>
        <w:t xml:space="preserve"> 757 ، ال</w:t>
      </w:r>
      <w:r w:rsidR="00DA602F">
        <w:rPr>
          <w:rFonts w:hint="cs"/>
          <w:rtl/>
          <w:lang w:bidi="fa-IR"/>
        </w:rPr>
        <w:t>ا</w:t>
      </w:r>
      <w:r>
        <w:rPr>
          <w:rtl/>
          <w:lang w:bidi="fa-IR"/>
        </w:rPr>
        <w:t xml:space="preserve">ستبصار 1 : 379 </w:t>
      </w:r>
      <w:r w:rsidR="00DA602F">
        <w:rPr>
          <w:rFonts w:hint="cs"/>
          <w:rtl/>
          <w:lang w:bidi="fa-IR"/>
        </w:rPr>
        <w:t>/</w:t>
      </w:r>
      <w:r>
        <w:rPr>
          <w:rtl/>
          <w:lang w:bidi="fa-IR"/>
        </w:rPr>
        <w:t xml:space="preserve"> 1436.</w:t>
      </w:r>
    </w:p>
    <w:p w:rsidR="005109CD" w:rsidRDefault="005109CD" w:rsidP="00B70EE0">
      <w:pPr>
        <w:pStyle w:val="libFootnote0"/>
        <w:rPr>
          <w:lang w:bidi="fa-IR"/>
        </w:rPr>
      </w:pPr>
      <w:r>
        <w:rPr>
          <w:rtl/>
          <w:lang w:bidi="fa-IR"/>
        </w:rPr>
        <w:t>(7) بدائع الصنائع 1 : 233 ، المبسوط للسرخسي 1 : 170 ، الهداية للمرغيناني 1 : 61 ، اللباب 1 : 85 ، المغني 1 : 738 ، سبل السلام 1 : 344.</w:t>
      </w:r>
    </w:p>
    <w:p w:rsidR="005109CD" w:rsidRDefault="005109CD" w:rsidP="00B70EE0">
      <w:pPr>
        <w:pStyle w:val="libFootnote0"/>
        <w:rPr>
          <w:lang w:bidi="fa-IR"/>
        </w:rPr>
      </w:pPr>
      <w:r>
        <w:rPr>
          <w:rtl/>
          <w:lang w:bidi="fa-IR"/>
        </w:rPr>
        <w:t>(8) المبسوط للطوسي 1 : 118.</w:t>
      </w:r>
    </w:p>
    <w:p w:rsidR="00D1770E" w:rsidRDefault="004C68DC" w:rsidP="005B6482">
      <w:pPr>
        <w:pStyle w:val="libNormal"/>
        <w:rPr>
          <w:rtl/>
          <w:lang w:bidi="fa-IR"/>
        </w:rPr>
      </w:pPr>
      <w:r>
        <w:rPr>
          <w:rtl/>
          <w:lang w:bidi="fa-IR"/>
        </w:rPr>
        <w:br w:type="page"/>
      </w:r>
    </w:p>
    <w:p w:rsidR="005109CD" w:rsidRDefault="005109CD" w:rsidP="00DA602F">
      <w:pPr>
        <w:pStyle w:val="libNormal0"/>
        <w:rPr>
          <w:lang w:bidi="fa-IR"/>
        </w:rPr>
      </w:pPr>
      <w:r>
        <w:rPr>
          <w:rFonts w:hint="eastAsia"/>
          <w:rtl/>
          <w:lang w:bidi="fa-IR"/>
        </w:rPr>
        <w:lastRenderedPageBreak/>
        <w:t>السلام</w:t>
      </w:r>
      <w:r>
        <w:rPr>
          <w:rtl/>
          <w:lang w:bidi="fa-IR"/>
        </w:rPr>
        <w:t xml:space="preserve"> : « إن صلاتنا هذه لا يصلح فيها شي‌ء من كلام الآدميين » </w:t>
      </w:r>
      <w:r w:rsidRPr="00D1770E">
        <w:rPr>
          <w:rStyle w:val="libFootnotenumChar"/>
          <w:rtl/>
        </w:rPr>
        <w:t>(1)</w:t>
      </w:r>
      <w:r>
        <w:rPr>
          <w:rtl/>
          <w:lang w:bidi="fa-IR"/>
        </w:rPr>
        <w:t xml:space="preserve"> ونحن نقول بموجبه إذ الظاهر حمله على العمد.</w:t>
      </w:r>
    </w:p>
    <w:p w:rsidR="005109CD" w:rsidRDefault="005109CD" w:rsidP="00377162">
      <w:pPr>
        <w:pStyle w:val="Heading3"/>
        <w:rPr>
          <w:lang w:bidi="fa-IR"/>
        </w:rPr>
      </w:pPr>
      <w:bookmarkStart w:id="294" w:name="_Toc105414143"/>
      <w:r>
        <w:rPr>
          <w:rFonts w:hint="eastAsia"/>
          <w:rtl/>
          <w:lang w:bidi="fa-IR"/>
        </w:rPr>
        <w:t>فروع</w:t>
      </w:r>
      <w:r>
        <w:rPr>
          <w:rtl/>
          <w:lang w:bidi="fa-IR"/>
        </w:rPr>
        <w:t xml:space="preserve"> :</w:t>
      </w:r>
      <w:bookmarkEnd w:id="294"/>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فعل المبطل عمدا</w:t>
      </w:r>
      <w:r w:rsidR="00DA602F">
        <w:rPr>
          <w:rFonts w:hint="cs"/>
          <w:rtl/>
          <w:lang w:bidi="fa-IR"/>
        </w:rPr>
        <w:t>ً</w:t>
      </w:r>
      <w:r>
        <w:rPr>
          <w:rtl/>
          <w:lang w:bidi="fa-IR"/>
        </w:rPr>
        <w:t xml:space="preserve"> على وجه السهو وتطاول الفصل ، ظاهر كلام علمائنا : عدم البطلان‌ </w:t>
      </w:r>
      <w:r w:rsidR="00D1770E">
        <w:rPr>
          <w:rtl/>
          <w:lang w:bidi="fa-IR"/>
        </w:rPr>
        <w:t>-</w:t>
      </w:r>
      <w:r>
        <w:rPr>
          <w:rtl/>
          <w:lang w:bidi="fa-IR"/>
        </w:rPr>
        <w:t xml:space="preserve"> وبه قال الأوزاعي ، والليث ، ويحيى الأنصاري </w:t>
      </w:r>
      <w:r w:rsidRPr="00D1770E">
        <w:rPr>
          <w:rStyle w:val="libFootnotenumChar"/>
          <w:rtl/>
        </w:rPr>
        <w:t>(2)</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في ثلاث ركعات من العصر ثم قام فدخل الحجرة فقام رجل بسيط اليدين فقال : أق</w:t>
      </w:r>
      <w:r w:rsidR="00DA602F">
        <w:rPr>
          <w:rFonts w:hint="cs"/>
          <w:rtl/>
          <w:lang w:bidi="fa-IR"/>
        </w:rPr>
        <w:t>ُ</w:t>
      </w:r>
      <w:r>
        <w:rPr>
          <w:rtl/>
          <w:lang w:bidi="fa-IR"/>
        </w:rPr>
        <w:t>ص</w:t>
      </w:r>
      <w:r w:rsidR="00DA602F">
        <w:rPr>
          <w:rFonts w:hint="cs"/>
          <w:rtl/>
          <w:lang w:bidi="fa-IR"/>
        </w:rPr>
        <w:t>ِ</w:t>
      </w:r>
      <w:r>
        <w:rPr>
          <w:rtl/>
          <w:lang w:bidi="fa-IR"/>
        </w:rPr>
        <w:t>ر</w:t>
      </w:r>
      <w:r w:rsidR="00DA602F">
        <w:rPr>
          <w:rFonts w:hint="cs"/>
          <w:rtl/>
          <w:lang w:bidi="fa-IR"/>
        </w:rPr>
        <w:t>َ</w:t>
      </w:r>
      <w:r>
        <w:rPr>
          <w:rtl/>
          <w:lang w:bidi="fa-IR"/>
        </w:rPr>
        <w:t xml:space="preserve">ت الصلاة يا رسول </w:t>
      </w:r>
      <w:r>
        <w:rPr>
          <w:rFonts w:hint="eastAsia"/>
          <w:rtl/>
          <w:lang w:bidi="fa-IR"/>
        </w:rPr>
        <w:t>الله؟</w:t>
      </w:r>
      <w:r>
        <w:rPr>
          <w:rtl/>
          <w:lang w:bidi="fa-IR"/>
        </w:rPr>
        <w:t xml:space="preserve"> فخرج مغضبا</w:t>
      </w:r>
      <w:r w:rsidR="00DA602F">
        <w:rPr>
          <w:rFonts w:hint="cs"/>
          <w:rtl/>
          <w:lang w:bidi="fa-IR"/>
        </w:rPr>
        <w:t>ً</w:t>
      </w:r>
      <w:r>
        <w:rPr>
          <w:rtl/>
          <w:lang w:bidi="fa-IR"/>
        </w:rPr>
        <w:t xml:space="preserve"> فصلّى الركعة التي كان ترك ، ثم سلّم ، ثم سجد سجدتي السهو ، ثم سلّم </w:t>
      </w:r>
      <w:r w:rsidRPr="00D1770E">
        <w:rPr>
          <w:rStyle w:val="libFootnotenumChar"/>
          <w:rtl/>
        </w:rPr>
        <w:t>(3)</w:t>
      </w:r>
      <w:r>
        <w:rPr>
          <w:rtl/>
          <w:lang w:bidi="fa-IR"/>
        </w:rPr>
        <w:t xml:space="preserve"> وهو عندنا ممنوع.</w:t>
      </w:r>
    </w:p>
    <w:p w:rsidR="005109CD" w:rsidRDefault="005109CD" w:rsidP="005109CD">
      <w:pPr>
        <w:pStyle w:val="libNormal"/>
        <w:rPr>
          <w:lang w:bidi="fa-IR"/>
        </w:rPr>
      </w:pPr>
      <w:r>
        <w:rPr>
          <w:rFonts w:hint="eastAsia"/>
          <w:rtl/>
          <w:lang w:bidi="fa-IR"/>
        </w:rPr>
        <w:t>وقال</w:t>
      </w:r>
      <w:r>
        <w:rPr>
          <w:rtl/>
          <w:lang w:bidi="fa-IR"/>
        </w:rPr>
        <w:t xml:space="preserve"> الشافعي : إن طال الفصل استأنف الصلاة </w:t>
      </w:r>
      <w:r w:rsidR="00D1770E">
        <w:rPr>
          <w:rtl/>
          <w:lang w:bidi="fa-IR"/>
        </w:rPr>
        <w:t>-</w:t>
      </w:r>
      <w:r>
        <w:rPr>
          <w:rtl/>
          <w:lang w:bidi="fa-IR"/>
        </w:rPr>
        <w:t xml:space="preserve"> وبه قال مالك ، وأحمد </w:t>
      </w:r>
      <w:r w:rsidR="00D1770E">
        <w:rPr>
          <w:rtl/>
          <w:lang w:bidi="fa-IR"/>
        </w:rPr>
        <w:t>-</w:t>
      </w:r>
      <w:r>
        <w:rPr>
          <w:rtl/>
          <w:lang w:bidi="fa-IR"/>
        </w:rPr>
        <w:t xml:space="preserve"> لأنها صلاة واحدة فلم يجز بناء بعضها على بعض في طول الفصل كما لو انتقض الوضوء </w:t>
      </w:r>
      <w:r w:rsidRPr="00D1770E">
        <w:rPr>
          <w:rStyle w:val="libFootnotenumChar"/>
          <w:rtl/>
        </w:rPr>
        <w:t>(4)</w:t>
      </w:r>
      <w:r>
        <w:rPr>
          <w:rtl/>
          <w:lang w:bidi="fa-IR"/>
        </w:rPr>
        <w:t xml:space="preserve"> ولا بأس عندي بهذا القول لخروجه عن كونه مصليا</w:t>
      </w:r>
      <w:r w:rsidR="00D90B3D">
        <w:rPr>
          <w:rFonts w:hint="cs"/>
          <w:rtl/>
          <w:lang w:bidi="fa-IR"/>
        </w:rPr>
        <w:t>ً</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إن قلنا بالأخير رجع في حد التطاول إلى العرف‌ </w:t>
      </w:r>
      <w:r w:rsidR="00D1770E">
        <w:rPr>
          <w:rtl/>
          <w:lang w:bidi="fa-IR"/>
        </w:rPr>
        <w:t>-</w:t>
      </w:r>
      <w:r>
        <w:rPr>
          <w:rtl/>
          <w:lang w:bidi="fa-IR"/>
        </w:rPr>
        <w:t xml:space="preserve"> وهو ظاهر كلام الشافعي في الأم </w:t>
      </w:r>
      <w:r w:rsidR="00D1770E">
        <w:rPr>
          <w:rtl/>
          <w:lang w:bidi="fa-IR"/>
        </w:rPr>
        <w:t>-</w:t>
      </w:r>
      <w:r w:rsidRPr="00D1770E">
        <w:rPr>
          <w:rStyle w:val="libFootnotenumChar"/>
          <w:rtl/>
        </w:rPr>
        <w:t>(5)</w:t>
      </w:r>
      <w:r>
        <w:rPr>
          <w:rtl/>
          <w:lang w:bidi="fa-IR"/>
        </w:rPr>
        <w:t xml:space="preserve"> واختلفت الشافعية ، فقال بعضهم : حدّه ما زاد على فعل رسول الله </w:t>
      </w:r>
      <w:r w:rsidRPr="00D1770E">
        <w:rPr>
          <w:rStyle w:val="libAlaemChar"/>
          <w:rtl/>
        </w:rPr>
        <w:t>صلى‌الله‌عليه‌وآله</w:t>
      </w:r>
      <w:r>
        <w:rPr>
          <w:rtl/>
          <w:lang w:bidi="fa-IR"/>
        </w:rPr>
        <w:t xml:space="preserve"> </w:t>
      </w:r>
      <w:r w:rsidRPr="00D1770E">
        <w:rPr>
          <w:rStyle w:val="libFootnotenumChar"/>
          <w:rtl/>
        </w:rPr>
        <w:t>(6)</w:t>
      </w:r>
      <w:r>
        <w:rPr>
          <w:rtl/>
          <w:lang w:bidi="fa-IR"/>
        </w:rPr>
        <w:t xml:space="preserve"> فإنه بعد ما سلم قام ومشى إلى مقدم المسجد وجلس وراجعه ذو اليدين فسأل رسول الله </w:t>
      </w:r>
      <w:r w:rsidRPr="00D1770E">
        <w:rPr>
          <w:rStyle w:val="libAlaemChar"/>
          <w:rtl/>
        </w:rPr>
        <w:t>صلى‌ال</w:t>
      </w:r>
      <w:r w:rsidRPr="00D1770E">
        <w:rPr>
          <w:rStyle w:val="libAlaemChar"/>
          <w:rFonts w:hint="eastAsia"/>
          <w:rtl/>
        </w:rPr>
        <w:t>له‌عليه‌وآله</w:t>
      </w:r>
      <w:r>
        <w:rPr>
          <w:rtl/>
          <w:lang w:bidi="fa-IR"/>
        </w:rPr>
        <w:t xml:space="preserve"> الصحابة عن الحال فأخبروه فعاد إلى الصلاة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صحيح مسلم 1 : 381 </w:t>
      </w:r>
      <w:r w:rsidR="00D90B3D">
        <w:rPr>
          <w:rFonts w:hint="cs"/>
          <w:rtl/>
          <w:lang w:bidi="fa-IR"/>
        </w:rPr>
        <w:t>/</w:t>
      </w:r>
      <w:r>
        <w:rPr>
          <w:rtl/>
          <w:lang w:bidi="fa-IR"/>
        </w:rPr>
        <w:t xml:space="preserve"> 537 ، سنن النسائي 3 : 17 ، مسند أحمد 5 : 448.</w:t>
      </w:r>
    </w:p>
    <w:p w:rsidR="005109CD" w:rsidRDefault="005109CD" w:rsidP="00B70EE0">
      <w:pPr>
        <w:pStyle w:val="libFootnote0"/>
        <w:rPr>
          <w:lang w:bidi="fa-IR"/>
        </w:rPr>
      </w:pPr>
      <w:r>
        <w:rPr>
          <w:rtl/>
          <w:lang w:bidi="fa-IR"/>
        </w:rPr>
        <w:t>(2) المغني 1 : 701 ، الشرح الكبير 1 : 709.</w:t>
      </w:r>
    </w:p>
    <w:p w:rsidR="005109CD" w:rsidRDefault="005109CD" w:rsidP="00B70EE0">
      <w:pPr>
        <w:pStyle w:val="libFootnote0"/>
        <w:rPr>
          <w:lang w:bidi="fa-IR"/>
        </w:rPr>
      </w:pPr>
      <w:r>
        <w:rPr>
          <w:rtl/>
          <w:lang w:bidi="fa-IR"/>
        </w:rPr>
        <w:t xml:space="preserve">(3) سنن ابن ماجة 1 : 384 </w:t>
      </w:r>
      <w:r w:rsidR="00D90B3D">
        <w:rPr>
          <w:rFonts w:hint="cs"/>
          <w:rtl/>
          <w:lang w:bidi="fa-IR"/>
        </w:rPr>
        <w:t>/</w:t>
      </w:r>
      <w:r>
        <w:rPr>
          <w:rtl/>
          <w:lang w:bidi="fa-IR"/>
        </w:rPr>
        <w:t xml:space="preserve"> 1251 ، سنن البيهقي 2 : 359.</w:t>
      </w:r>
    </w:p>
    <w:p w:rsidR="005109CD" w:rsidRDefault="005109CD" w:rsidP="00B70EE0">
      <w:pPr>
        <w:pStyle w:val="libFootnote0"/>
        <w:rPr>
          <w:lang w:bidi="fa-IR"/>
        </w:rPr>
      </w:pPr>
      <w:r>
        <w:rPr>
          <w:rtl/>
          <w:lang w:bidi="fa-IR"/>
        </w:rPr>
        <w:t>(4) المجموع 4 : 113 ، كفاية الأخيار 1 : 78 ، المهذب للشيرازي 1 : 96 ، المغني 1 : 701 ، الشرح الكبير 1 : 709.</w:t>
      </w:r>
    </w:p>
    <w:p w:rsidR="005109CD" w:rsidRDefault="005109CD" w:rsidP="00B70EE0">
      <w:pPr>
        <w:pStyle w:val="libFootnote0"/>
        <w:rPr>
          <w:lang w:bidi="fa-IR"/>
        </w:rPr>
      </w:pPr>
      <w:r>
        <w:rPr>
          <w:rtl/>
          <w:lang w:bidi="fa-IR"/>
        </w:rPr>
        <w:t>(5) حكاه النووي نقلا عن الام في المجموع 4 : 114 ، وأيضا الرافعي في فتح العزيز 4 : 166.</w:t>
      </w:r>
    </w:p>
    <w:p w:rsidR="005109CD" w:rsidRDefault="005109CD" w:rsidP="00B70EE0">
      <w:pPr>
        <w:pStyle w:val="libFootnote0"/>
        <w:rPr>
          <w:lang w:bidi="fa-IR"/>
        </w:rPr>
      </w:pPr>
      <w:r>
        <w:rPr>
          <w:rtl/>
          <w:lang w:bidi="fa-IR"/>
        </w:rPr>
        <w:t>(6) المجموع 4 : 115 ، فتح العزيز 4 : 166.</w:t>
      </w:r>
    </w:p>
    <w:p w:rsidR="005109CD" w:rsidRDefault="005109CD" w:rsidP="00B70EE0">
      <w:pPr>
        <w:pStyle w:val="libFootnote0"/>
        <w:rPr>
          <w:lang w:bidi="fa-IR"/>
        </w:rPr>
      </w:pPr>
      <w:r>
        <w:rPr>
          <w:rtl/>
          <w:lang w:bidi="fa-IR"/>
        </w:rPr>
        <w:t xml:space="preserve">(7) صحيح مسلم 1 : 403 </w:t>
      </w:r>
      <w:r w:rsidR="00D90B3D">
        <w:rPr>
          <w:rFonts w:hint="cs"/>
          <w:rtl/>
          <w:lang w:bidi="fa-IR"/>
        </w:rPr>
        <w:t>/</w:t>
      </w:r>
      <w:r>
        <w:rPr>
          <w:rtl/>
          <w:lang w:bidi="fa-IR"/>
        </w:rPr>
        <w:t xml:space="preserve"> 98 ، سنن البيهقي 2 : 357.</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آخرون : أن يمضي مقدار ركعة تامة ، وهو قول الشافعي في البويطي </w:t>
      </w:r>
      <w:r w:rsidRPr="00D1770E">
        <w:rPr>
          <w:rStyle w:val="libFootnotenumChar"/>
          <w:rtl/>
        </w:rPr>
        <w:t>(1)</w:t>
      </w:r>
      <w:r>
        <w:rPr>
          <w:rtl/>
          <w:lang w:bidi="fa-IR"/>
        </w:rPr>
        <w:t xml:space="preserve"> ، وقال آخرون : مقدار الصلاة التي هو فيها </w:t>
      </w:r>
      <w:r w:rsidRPr="00D1770E">
        <w:rPr>
          <w:rStyle w:val="libFootnotenumChar"/>
          <w:rtl/>
        </w:rPr>
        <w:t>(2)</w:t>
      </w:r>
      <w:r>
        <w:rPr>
          <w:rtl/>
          <w:lang w:bidi="fa-IR"/>
        </w:rPr>
        <w:t xml:space="preserve"> وهو غلط لأدائه إلى اختلاف التطاول باختلاف عدد الصلوات.</w:t>
      </w:r>
    </w:p>
    <w:p w:rsidR="005109CD" w:rsidRDefault="005109CD" w:rsidP="00C178A2">
      <w:pPr>
        <w:pStyle w:val="libNormal"/>
        <w:rPr>
          <w:lang w:bidi="fa-IR"/>
        </w:rPr>
      </w:pPr>
      <w:r>
        <w:rPr>
          <w:rFonts w:hint="eastAsia"/>
          <w:rtl/>
          <w:lang w:bidi="fa-IR"/>
        </w:rPr>
        <w:t>ج</w:t>
      </w:r>
      <w:r>
        <w:rPr>
          <w:rtl/>
          <w:lang w:bidi="fa-IR"/>
        </w:rPr>
        <w:t xml:space="preserve"> </w:t>
      </w:r>
      <w:r w:rsidR="00D90B3D">
        <w:rPr>
          <w:rtl/>
          <w:lang w:bidi="fa-IR"/>
        </w:rPr>
        <w:t>–</w:t>
      </w:r>
      <w:r>
        <w:rPr>
          <w:rtl/>
          <w:lang w:bidi="fa-IR"/>
        </w:rPr>
        <w:t xml:space="preserve"> لو ذكر بعد أن شرع في صلاة أخرى فإن طال الفصل بطلت الا</w:t>
      </w:r>
      <w:r w:rsidR="00C178A2">
        <w:rPr>
          <w:rFonts w:hint="cs"/>
          <w:rtl/>
          <w:lang w:bidi="fa-IR"/>
        </w:rPr>
        <w:t>ُ</w:t>
      </w:r>
      <w:r>
        <w:rPr>
          <w:rtl/>
          <w:lang w:bidi="fa-IR"/>
        </w:rPr>
        <w:t>ولى وصحت الثانية ، وإن لم يطل الفصل عاد إلى ال</w:t>
      </w:r>
      <w:r w:rsidR="00C178A2">
        <w:rPr>
          <w:rFonts w:hint="cs"/>
          <w:rtl/>
          <w:lang w:bidi="fa-IR"/>
        </w:rPr>
        <w:t>اُ</w:t>
      </w:r>
      <w:r>
        <w:rPr>
          <w:rtl/>
          <w:lang w:bidi="fa-IR"/>
        </w:rPr>
        <w:t xml:space="preserve">ولى فأتمها ، وبه قال الشافعي </w:t>
      </w:r>
      <w:r w:rsidRPr="00D1770E">
        <w:rPr>
          <w:rStyle w:val="libFootnotenumChar"/>
          <w:rtl/>
        </w:rPr>
        <w:t>(3)</w:t>
      </w:r>
      <w:r>
        <w:rPr>
          <w:rtl/>
          <w:lang w:bidi="fa-IR"/>
        </w:rPr>
        <w:t xml:space="preserve"> ويحتمل البطلان لأنه زاد ركنا</w:t>
      </w:r>
      <w:r w:rsidR="009D0C17">
        <w:rPr>
          <w:rFonts w:hint="cs"/>
          <w:rtl/>
          <w:lang w:bidi="fa-IR"/>
        </w:rPr>
        <w:t>ً</w:t>
      </w:r>
      <w:r>
        <w:rPr>
          <w:rtl/>
          <w:lang w:bidi="fa-IR"/>
        </w:rPr>
        <w:t xml:space="preserve"> هو النية ، والتكبير وهو مبطل ، وإن كان سهوا</w:t>
      </w:r>
      <w:r w:rsidR="009D0C17">
        <w:rPr>
          <w:rFonts w:hint="cs"/>
          <w:rtl/>
          <w:lang w:bidi="fa-IR"/>
        </w:rPr>
        <w:t>ً</w:t>
      </w:r>
      <w:r>
        <w:rPr>
          <w:rtl/>
          <w:lang w:bidi="fa-IR"/>
        </w:rPr>
        <w:t xml:space="preserve"> ، ويمكن الجواب بأنه ليس ركنا</w:t>
      </w:r>
      <w:r w:rsidR="009D0C17">
        <w:rPr>
          <w:rFonts w:hint="cs"/>
          <w:rtl/>
          <w:lang w:bidi="fa-IR"/>
        </w:rPr>
        <w:t>ً</w:t>
      </w:r>
      <w:r>
        <w:rPr>
          <w:rtl/>
          <w:lang w:bidi="fa-IR"/>
        </w:rPr>
        <w:t xml:space="preserve"> في تلك الصلاة فلا يبطلها.</w:t>
      </w:r>
    </w:p>
    <w:p w:rsidR="005109CD" w:rsidRDefault="005109CD" w:rsidP="005109CD">
      <w:pPr>
        <w:pStyle w:val="libNormal"/>
        <w:rPr>
          <w:lang w:bidi="fa-IR"/>
        </w:rPr>
      </w:pPr>
      <w:r>
        <w:rPr>
          <w:rFonts w:hint="eastAsia"/>
          <w:rtl/>
          <w:lang w:bidi="fa-IR"/>
        </w:rPr>
        <w:t>وهل</w:t>
      </w:r>
      <w:r>
        <w:rPr>
          <w:rtl/>
          <w:lang w:bidi="fa-IR"/>
        </w:rPr>
        <w:t xml:space="preserve"> تبنى الثانية على الا</w:t>
      </w:r>
      <w:r w:rsidR="009D0C17">
        <w:rPr>
          <w:rFonts w:hint="cs"/>
          <w:rtl/>
          <w:lang w:bidi="fa-IR"/>
        </w:rPr>
        <w:t>ُ</w:t>
      </w:r>
      <w:r>
        <w:rPr>
          <w:rtl/>
          <w:lang w:bidi="fa-IR"/>
        </w:rPr>
        <w:t>ولى؟ يحتمل ذلك فيجعل ما شرع فيه من الصلاة الثانية تمام الا</w:t>
      </w:r>
      <w:r w:rsidR="009D0C17">
        <w:rPr>
          <w:rFonts w:hint="cs"/>
          <w:rtl/>
          <w:lang w:bidi="fa-IR"/>
        </w:rPr>
        <w:t>ُ</w:t>
      </w:r>
      <w:r>
        <w:rPr>
          <w:rtl/>
          <w:lang w:bidi="fa-IR"/>
        </w:rPr>
        <w:t>ولى فيكون وجود السلام كعدمه لأنه سهو معذور فيه ، ويحتمل بطلان الثانية ، لأنها لم تقع بنيّة الا</w:t>
      </w:r>
      <w:r w:rsidR="009D0C17">
        <w:rPr>
          <w:rFonts w:hint="cs"/>
          <w:rtl/>
          <w:lang w:bidi="fa-IR"/>
        </w:rPr>
        <w:t>ُ</w:t>
      </w:r>
      <w:r>
        <w:rPr>
          <w:rtl/>
          <w:lang w:bidi="fa-IR"/>
        </w:rPr>
        <w:t>ولى فلا تصير بعد عدمه منها ، فحينئذ لا فرق بين أن يكون ما شرع فيه ثانيا</w:t>
      </w:r>
      <w:r w:rsidR="009D0C17">
        <w:rPr>
          <w:rFonts w:hint="cs"/>
          <w:rtl/>
          <w:lang w:bidi="fa-IR"/>
        </w:rPr>
        <w:t>ً</w:t>
      </w:r>
      <w:r>
        <w:rPr>
          <w:rtl/>
          <w:lang w:bidi="fa-IR"/>
        </w:rPr>
        <w:t xml:space="preserve"> فرضا</w:t>
      </w:r>
      <w:r w:rsidR="009D0C17">
        <w:rPr>
          <w:rFonts w:hint="cs"/>
          <w:rtl/>
          <w:lang w:bidi="fa-IR"/>
        </w:rPr>
        <w:t>ً</w:t>
      </w:r>
      <w:r>
        <w:rPr>
          <w:rtl/>
          <w:lang w:bidi="fa-IR"/>
        </w:rPr>
        <w:t xml:space="preserve"> أو </w:t>
      </w:r>
      <w:r>
        <w:rPr>
          <w:rFonts w:hint="eastAsia"/>
          <w:rtl/>
          <w:lang w:bidi="fa-IR"/>
        </w:rPr>
        <w:t>نفلا</w:t>
      </w:r>
      <w:r w:rsidR="009D0C17">
        <w:rPr>
          <w:rFonts w:hint="cs"/>
          <w:rtl/>
          <w:lang w:bidi="fa-IR"/>
        </w:rPr>
        <w:t>ً</w:t>
      </w:r>
      <w:r>
        <w:rPr>
          <w:rtl/>
          <w:lang w:bidi="fa-IR"/>
        </w:rPr>
        <w:t xml:space="preserve"> ، أما على احتمال البناء ، فقال بعض الشافعية : إن كان فرضا</w:t>
      </w:r>
      <w:r w:rsidR="009D0C17">
        <w:rPr>
          <w:rFonts w:hint="cs"/>
          <w:rtl/>
          <w:lang w:bidi="fa-IR"/>
        </w:rPr>
        <w:t>ً</w:t>
      </w:r>
      <w:r>
        <w:rPr>
          <w:rtl/>
          <w:lang w:bidi="fa-IR"/>
        </w:rPr>
        <w:t xml:space="preserve"> صح له البناء بخلاف النافلة لأنه لا يتأدى الفرض بنية النفل.</w:t>
      </w:r>
    </w:p>
    <w:p w:rsidR="005109CD" w:rsidRDefault="005109CD" w:rsidP="005109CD">
      <w:pPr>
        <w:pStyle w:val="libNormal"/>
        <w:rPr>
          <w:lang w:bidi="fa-IR"/>
        </w:rPr>
      </w:pPr>
      <w:r>
        <w:rPr>
          <w:rFonts w:hint="eastAsia"/>
          <w:rtl/>
          <w:lang w:bidi="fa-IR"/>
        </w:rPr>
        <w:t>ولو</w:t>
      </w:r>
      <w:r>
        <w:rPr>
          <w:rtl/>
          <w:lang w:bidi="fa-IR"/>
        </w:rPr>
        <w:t xml:space="preserve"> نوى المسافر القصر فصلى أربعا</w:t>
      </w:r>
      <w:r w:rsidR="009D0C17">
        <w:rPr>
          <w:rFonts w:hint="cs"/>
          <w:rtl/>
          <w:lang w:bidi="fa-IR"/>
        </w:rPr>
        <w:t>ً</w:t>
      </w:r>
      <w:r>
        <w:rPr>
          <w:rtl/>
          <w:lang w:bidi="fa-IR"/>
        </w:rPr>
        <w:t xml:space="preserve"> ناسيا</w:t>
      </w:r>
      <w:r w:rsidR="009D0C17">
        <w:rPr>
          <w:rFonts w:hint="cs"/>
          <w:rtl/>
          <w:lang w:bidi="fa-IR"/>
        </w:rPr>
        <w:t>ً</w:t>
      </w:r>
      <w:r>
        <w:rPr>
          <w:rtl/>
          <w:lang w:bidi="fa-IR"/>
        </w:rPr>
        <w:t xml:space="preserve"> ثم نوى الإ</w:t>
      </w:r>
      <w:r w:rsidR="009D0C17">
        <w:rPr>
          <w:rFonts w:hint="cs"/>
          <w:rtl/>
          <w:lang w:bidi="fa-IR"/>
        </w:rPr>
        <w:t>ِ</w:t>
      </w:r>
      <w:r>
        <w:rPr>
          <w:rtl/>
          <w:lang w:bidi="fa-IR"/>
        </w:rPr>
        <w:t>قامة لم يحتسب له بالركعتين ، وعليه أن يصلي ركعتين بعد نية الإ</w:t>
      </w:r>
      <w:r w:rsidR="009D0C17">
        <w:rPr>
          <w:rFonts w:hint="cs"/>
          <w:rtl/>
          <w:lang w:bidi="fa-IR"/>
        </w:rPr>
        <w:t>ِ</w:t>
      </w:r>
      <w:r>
        <w:rPr>
          <w:rtl/>
          <w:lang w:bidi="fa-IR"/>
        </w:rPr>
        <w:t>تمام ، لأن وجوب الركعتين بعد الفراغ من الزائدتين ، فلم يعتد بهما ، وعلى ما اخترناه نحن إن كان جلس عقيب الركعتين صحت صلاته وإل</w:t>
      </w:r>
      <w:r w:rsidR="009D0C17">
        <w:rPr>
          <w:rFonts w:hint="cs"/>
          <w:rtl/>
          <w:lang w:bidi="fa-IR"/>
        </w:rPr>
        <w:t>ّ</w:t>
      </w:r>
      <w:r>
        <w:rPr>
          <w:rtl/>
          <w:lang w:bidi="fa-IR"/>
        </w:rPr>
        <w:t>ا فلا.</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إذا أراد أن يبني على صلاته لم يحتج إلى النية ، ولا إلى التكبير لأن التحريمة ال</w:t>
      </w:r>
      <w:r w:rsidR="00963D68">
        <w:rPr>
          <w:rFonts w:hint="cs"/>
          <w:rtl/>
          <w:lang w:bidi="fa-IR"/>
        </w:rPr>
        <w:t>اُ</w:t>
      </w:r>
      <w:r>
        <w:rPr>
          <w:rtl/>
          <w:lang w:bidi="fa-IR"/>
        </w:rPr>
        <w:t>ولى باقية فلو كبر ونوى الافتتاح بطلت صلاته.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115 ، فتح العزيز 4 : 166 ، المهذب للشيرازي 1 : 96 </w:t>
      </w:r>
      <w:r w:rsidR="00D1770E">
        <w:rPr>
          <w:rtl/>
          <w:lang w:bidi="fa-IR"/>
        </w:rPr>
        <w:t>-</w:t>
      </w:r>
      <w:r>
        <w:rPr>
          <w:rtl/>
          <w:lang w:bidi="fa-IR"/>
        </w:rPr>
        <w:t xml:space="preserve"> 97 ، المغني 1 : 702.</w:t>
      </w:r>
    </w:p>
    <w:p w:rsidR="005109CD" w:rsidRDefault="005109CD" w:rsidP="00B70EE0">
      <w:pPr>
        <w:pStyle w:val="libFootnote0"/>
        <w:rPr>
          <w:lang w:bidi="fa-IR"/>
        </w:rPr>
      </w:pPr>
      <w:r>
        <w:rPr>
          <w:rtl/>
          <w:lang w:bidi="fa-IR"/>
        </w:rPr>
        <w:t>(2) المجموع 4 : 114 ، فتح العزيز 4 : 166 ، المهذب للشيرازي 1 : 97 ، المغني 1 : 702.</w:t>
      </w:r>
    </w:p>
    <w:p w:rsidR="005109CD" w:rsidRDefault="005109CD" w:rsidP="00B70EE0">
      <w:pPr>
        <w:pStyle w:val="libFootnote0"/>
        <w:rPr>
          <w:lang w:bidi="fa-IR"/>
        </w:rPr>
      </w:pPr>
      <w:r>
        <w:rPr>
          <w:rtl/>
          <w:lang w:bidi="fa-IR"/>
        </w:rPr>
        <w:t>(3) مغني المحتاج 1 : 214 ، المغني 1 : 702 ، الشرح الكبير 1 : 709.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ه</w:t>
      </w:r>
      <w:r w:rsidR="00741400">
        <w:rPr>
          <w:rFonts w:hint="eastAsia"/>
          <w:rtl/>
          <w:lang w:bidi="fa-IR"/>
        </w:rPr>
        <w:t>-</w:t>
      </w:r>
      <w:r>
        <w:rPr>
          <w:rtl/>
          <w:lang w:bidi="fa-IR"/>
        </w:rPr>
        <w:t xml:space="preserve"> لو كان قد قام عن موضعه لم يعد إليه‌ بل يبني على الصلاة في الموضع الذي ذكر فيه ، لأن عوده إلى مكان الصلاة ليس من مصلحتها.</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شك بعد أن سلم هل ترك بعض الركعات أم لا؟ لم يلتفت إليه‌ لأنه قد شك في شي‌ء بعد انتقاله عنه فلا يؤثر فيه ، وإل</w:t>
      </w:r>
      <w:r w:rsidR="00EB08A6">
        <w:rPr>
          <w:rFonts w:hint="cs"/>
          <w:rtl/>
          <w:lang w:bidi="fa-IR"/>
        </w:rPr>
        <w:t>ّ</w:t>
      </w:r>
      <w:r>
        <w:rPr>
          <w:rtl/>
          <w:lang w:bidi="fa-IR"/>
        </w:rPr>
        <w:t>ا لزم الحرج لتطرق الشك دائما</w:t>
      </w:r>
      <w:r w:rsidR="00C0425C">
        <w:rPr>
          <w:rFonts w:hint="cs"/>
          <w:rtl/>
          <w:lang w:bidi="fa-IR"/>
        </w:rPr>
        <w:t>ً</w:t>
      </w:r>
      <w:r>
        <w:rPr>
          <w:rtl/>
          <w:lang w:bidi="fa-IR"/>
        </w:rPr>
        <w:t xml:space="preserve"> في الصلوات الماضية ، والأصل صحة الصلاة ، وهو قول الشافعي في القديم ، وفي الجديد : يلزمه إتمام الصلاة لأنها في ا</w:t>
      </w:r>
      <w:r>
        <w:rPr>
          <w:rFonts w:hint="eastAsia"/>
          <w:rtl/>
          <w:lang w:bidi="fa-IR"/>
        </w:rPr>
        <w:t>لذمة</w:t>
      </w:r>
      <w:r>
        <w:rPr>
          <w:rtl/>
          <w:lang w:bidi="fa-IR"/>
        </w:rPr>
        <w:t xml:space="preserve"> بيقين فلا يبرأ بدونه ، فإن كان الفصل قريبا</w:t>
      </w:r>
      <w:r w:rsidR="00C0425C">
        <w:rPr>
          <w:rFonts w:hint="cs"/>
          <w:rtl/>
          <w:lang w:bidi="fa-IR"/>
        </w:rPr>
        <w:t>ً</w:t>
      </w:r>
      <w:r>
        <w:rPr>
          <w:rtl/>
          <w:lang w:bidi="fa-IR"/>
        </w:rPr>
        <w:t xml:space="preserve"> بنى ، وإن طال استأنف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سلّم عن ركعتين ، فقال له إنسان : سلّمت عن ركعتين فإن تداخله شك احتمل عدم الالتفات‌ عملا</w:t>
      </w:r>
      <w:r w:rsidR="00783E74">
        <w:rPr>
          <w:rFonts w:hint="cs"/>
          <w:rtl/>
          <w:lang w:bidi="fa-IR"/>
        </w:rPr>
        <w:t>ً</w:t>
      </w:r>
      <w:r>
        <w:rPr>
          <w:rtl/>
          <w:lang w:bidi="fa-IR"/>
        </w:rPr>
        <w:t xml:space="preserve"> بالأصل ، والإ</w:t>
      </w:r>
      <w:r w:rsidR="00783E74">
        <w:rPr>
          <w:rFonts w:hint="cs"/>
          <w:rtl/>
          <w:lang w:bidi="fa-IR"/>
        </w:rPr>
        <w:t>ِ</w:t>
      </w:r>
      <w:r>
        <w:rPr>
          <w:rtl/>
          <w:lang w:bidi="fa-IR"/>
        </w:rPr>
        <w:t>تمام ، لأن إخبار المسلم على أصل الصحة.</w:t>
      </w:r>
    </w:p>
    <w:p w:rsidR="005109CD" w:rsidRDefault="005109CD" w:rsidP="005109CD">
      <w:pPr>
        <w:pStyle w:val="libNormal"/>
        <w:rPr>
          <w:lang w:bidi="fa-IR"/>
        </w:rPr>
      </w:pPr>
      <w:r>
        <w:rPr>
          <w:rFonts w:hint="eastAsia"/>
          <w:rtl/>
          <w:lang w:bidi="fa-IR"/>
        </w:rPr>
        <w:t>ولو</w:t>
      </w:r>
      <w:r>
        <w:rPr>
          <w:rtl/>
          <w:lang w:bidi="fa-IR"/>
        </w:rPr>
        <w:t xml:space="preserve"> اشتغل بجوابه فلم يذكر فأراد العود إلى صلاته جاز لأن الكلام وقع ناسيا</w:t>
      </w:r>
      <w:r w:rsidR="00E877B5">
        <w:rPr>
          <w:rFonts w:hint="cs"/>
          <w:rtl/>
          <w:lang w:bidi="fa-IR"/>
        </w:rPr>
        <w:t>ً</w:t>
      </w:r>
      <w:r>
        <w:rPr>
          <w:rtl/>
          <w:lang w:bidi="fa-IR"/>
        </w:rPr>
        <w:t xml:space="preserve"> ، ومنعت الشافعية منه ، أما لو لم يتداخله شك فأجابه ، وقال : بل أتممت ، ثم ذكر النقصان فإنه يبني عندهم أيضا</w:t>
      </w:r>
      <w:r w:rsidR="00E877B5">
        <w:rPr>
          <w:rFonts w:hint="cs"/>
          <w:rtl/>
          <w:lang w:bidi="fa-IR"/>
        </w:rPr>
        <w:t>ً</w:t>
      </w:r>
      <w:r>
        <w:rPr>
          <w:rtl/>
          <w:lang w:bidi="fa-IR"/>
        </w:rPr>
        <w:t xml:space="preserve"> لخبر ذي اليدين </w:t>
      </w:r>
      <w:r w:rsidRPr="00D1770E">
        <w:rPr>
          <w:rStyle w:val="libFootnotenumChar"/>
          <w:rtl/>
        </w:rPr>
        <w:t>(2)</w:t>
      </w:r>
      <w:r>
        <w:rPr>
          <w:rtl/>
          <w:lang w:bidi="fa-IR"/>
        </w:rPr>
        <w:t>.</w:t>
      </w:r>
    </w:p>
    <w:p w:rsidR="005109CD" w:rsidRDefault="005109CD" w:rsidP="005109CD">
      <w:pPr>
        <w:pStyle w:val="libNormal"/>
        <w:rPr>
          <w:lang w:bidi="fa-IR"/>
        </w:rPr>
      </w:pPr>
      <w:bookmarkStart w:id="295" w:name="_Toc105414144"/>
      <w:r w:rsidRPr="0088654B">
        <w:rPr>
          <w:rStyle w:val="Heading2Char"/>
          <w:rFonts w:hint="eastAsia"/>
          <w:rtl/>
        </w:rPr>
        <w:t>مسألة</w:t>
      </w:r>
      <w:r w:rsidRPr="0088654B">
        <w:rPr>
          <w:rStyle w:val="Heading2Char"/>
          <w:rtl/>
        </w:rPr>
        <w:t xml:space="preserve"> 341 :</w:t>
      </w:r>
      <w:bookmarkEnd w:id="295"/>
      <w:r>
        <w:rPr>
          <w:rtl/>
          <w:lang w:bidi="fa-IR"/>
        </w:rPr>
        <w:t xml:space="preserve"> لو شك في عدد الركعات‌ فإن كان في الثنائية كالصبح ، وصلاة المسافر ، والجمعة ، والعيدين ، والكسوف ، أو في الثلاثية كالمغرب ، أو في ال</w:t>
      </w:r>
      <w:r w:rsidR="00E877B5">
        <w:rPr>
          <w:rFonts w:hint="cs"/>
          <w:rtl/>
          <w:lang w:bidi="fa-IR"/>
        </w:rPr>
        <w:t>اُ</w:t>
      </w:r>
      <w:r>
        <w:rPr>
          <w:rtl/>
          <w:lang w:bidi="fa-IR"/>
        </w:rPr>
        <w:t>وليين من الرباعية أعاد عند علمائنا.</w:t>
      </w:r>
    </w:p>
    <w:p w:rsidR="005109CD" w:rsidRDefault="005109CD" w:rsidP="005109CD">
      <w:pPr>
        <w:pStyle w:val="libNormal"/>
        <w:rPr>
          <w:lang w:bidi="fa-IR"/>
        </w:rPr>
      </w:pPr>
      <w:r>
        <w:rPr>
          <w:rFonts w:hint="eastAsia"/>
          <w:rtl/>
          <w:lang w:bidi="fa-IR"/>
        </w:rPr>
        <w:t>وإن</w:t>
      </w:r>
      <w:r>
        <w:rPr>
          <w:rtl/>
          <w:lang w:bidi="fa-IR"/>
        </w:rPr>
        <w:t xml:space="preserve"> كان في الأخيرتين من الرباعية احتاط بما يأتي.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116 ، الوجيز 1 : 51 ، السراج الوهاج : 60 ، فتح العزيز 4 : 165 ، مغني المحتاج 1 : 210 ، المهذب للشيرازي 1 : 97.</w:t>
      </w:r>
    </w:p>
    <w:p w:rsidR="005109CD" w:rsidRDefault="005109CD" w:rsidP="00B70EE0">
      <w:pPr>
        <w:pStyle w:val="libFootnote0"/>
        <w:rPr>
          <w:lang w:bidi="fa-IR"/>
        </w:rPr>
      </w:pPr>
      <w:r>
        <w:rPr>
          <w:rtl/>
          <w:lang w:bidi="fa-IR"/>
        </w:rPr>
        <w:t xml:space="preserve">(2) صحيح البخاري 2 : 86 ، صحيح مسلم 1 : 404 </w:t>
      </w:r>
      <w:r w:rsidR="00E877B5">
        <w:rPr>
          <w:rFonts w:hint="cs"/>
          <w:rtl/>
          <w:lang w:bidi="fa-IR"/>
        </w:rPr>
        <w:t>/</w:t>
      </w:r>
      <w:r>
        <w:rPr>
          <w:rtl/>
          <w:lang w:bidi="fa-IR"/>
        </w:rPr>
        <w:t xml:space="preserve"> 573 ، سنن الترمذي 2 : 247 </w:t>
      </w:r>
      <w:r w:rsidR="00E4454C">
        <w:rPr>
          <w:rFonts w:hint="cs"/>
          <w:rtl/>
          <w:lang w:bidi="fa-IR"/>
        </w:rPr>
        <w:t>/</w:t>
      </w:r>
      <w:r>
        <w:rPr>
          <w:rtl/>
          <w:lang w:bidi="fa-IR"/>
        </w:rPr>
        <w:t xml:space="preserve"> 399 ، سنن النسائي 3 : 22 ، الموطأ 1 : 93 </w:t>
      </w:r>
      <w:r w:rsidR="00E4454C">
        <w:rPr>
          <w:rFonts w:hint="cs"/>
          <w:rtl/>
          <w:lang w:bidi="fa-IR"/>
        </w:rPr>
        <w:t>/</w:t>
      </w:r>
      <w:r>
        <w:rPr>
          <w:rtl/>
          <w:lang w:bidi="fa-IR"/>
        </w:rPr>
        <w:t xml:space="preserve"> 58.</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ولم</w:t>
      </w:r>
      <w:r>
        <w:rPr>
          <w:rtl/>
          <w:lang w:bidi="fa-IR"/>
        </w:rPr>
        <w:t xml:space="preserve"> يفرق أحد من الجمهور بين الصلوات بل س</w:t>
      </w:r>
      <w:r w:rsidR="00BA1B95">
        <w:rPr>
          <w:rFonts w:hint="cs"/>
          <w:rtl/>
          <w:lang w:bidi="fa-IR"/>
        </w:rPr>
        <w:t>َ</w:t>
      </w:r>
      <w:r>
        <w:rPr>
          <w:rtl/>
          <w:lang w:bidi="fa-IR"/>
        </w:rPr>
        <w:t xml:space="preserve">وّوا بينها في الحكم </w:t>
      </w:r>
      <w:r w:rsidRPr="00D1770E">
        <w:rPr>
          <w:rStyle w:val="libFootnotenumChar"/>
          <w:rtl/>
        </w:rPr>
        <w:t>(1)</w:t>
      </w:r>
      <w:r>
        <w:rPr>
          <w:rtl/>
          <w:lang w:bidi="fa-IR"/>
        </w:rPr>
        <w:t xml:space="preserve"> </w:t>
      </w:r>
      <w:r w:rsidR="00D1770E">
        <w:rPr>
          <w:rtl/>
          <w:lang w:bidi="fa-IR"/>
        </w:rPr>
        <w:t>-</w:t>
      </w:r>
      <w:r>
        <w:rPr>
          <w:rtl/>
          <w:lang w:bidi="fa-IR"/>
        </w:rPr>
        <w:t xml:space="preserve"> وهو قول الصدوق منا </w:t>
      </w:r>
      <w:r w:rsidRPr="00D1770E">
        <w:rPr>
          <w:rStyle w:val="libFootnotenumChar"/>
          <w:rtl/>
        </w:rPr>
        <w:t>(2)</w:t>
      </w:r>
      <w:r>
        <w:rPr>
          <w:rtl/>
          <w:lang w:bidi="fa-IR"/>
        </w:rPr>
        <w:t xml:space="preserve"> </w:t>
      </w:r>
      <w:r w:rsidR="00D1770E">
        <w:rPr>
          <w:rtl/>
          <w:lang w:bidi="fa-IR"/>
        </w:rPr>
        <w:t>-</w:t>
      </w:r>
      <w:r>
        <w:rPr>
          <w:rtl/>
          <w:lang w:bidi="fa-IR"/>
        </w:rPr>
        <w:t xml:space="preserve"> والحق ما قلناه ، لأنّ الصلاة في الذمة بيقين فلا يخرج عن العهدة بدونه ، ولأنّه إن </w:t>
      </w:r>
      <w:r w:rsidR="00BA1B95">
        <w:rPr>
          <w:rFonts w:hint="cs"/>
          <w:rtl/>
          <w:lang w:bidi="fa-IR"/>
        </w:rPr>
        <w:t>اُ</w:t>
      </w:r>
      <w:r>
        <w:rPr>
          <w:rtl/>
          <w:lang w:bidi="fa-IR"/>
        </w:rPr>
        <w:t>مر بالانفصال احتمل النقصان وهو مبطل قطعا</w:t>
      </w:r>
      <w:r w:rsidR="00F2776C">
        <w:rPr>
          <w:rFonts w:hint="cs"/>
          <w:rtl/>
          <w:lang w:bidi="fa-IR"/>
        </w:rPr>
        <w:t>ً</w:t>
      </w:r>
      <w:r>
        <w:rPr>
          <w:rtl/>
          <w:lang w:bidi="fa-IR"/>
        </w:rPr>
        <w:t xml:space="preserve"> ، وإن أ</w:t>
      </w:r>
      <w:r w:rsidR="00F2776C">
        <w:rPr>
          <w:rFonts w:hint="cs"/>
          <w:rtl/>
          <w:lang w:bidi="fa-IR"/>
        </w:rPr>
        <w:t>ُ</w:t>
      </w:r>
      <w:r>
        <w:rPr>
          <w:rtl/>
          <w:lang w:bidi="fa-IR"/>
        </w:rPr>
        <w:t>مر بالإ</w:t>
      </w:r>
      <w:r w:rsidR="00F2776C">
        <w:rPr>
          <w:rFonts w:hint="cs"/>
          <w:rtl/>
          <w:lang w:bidi="fa-IR"/>
        </w:rPr>
        <w:t>ِ</w:t>
      </w:r>
      <w:r>
        <w:rPr>
          <w:rtl/>
          <w:lang w:bidi="fa-IR"/>
        </w:rPr>
        <w:t>تمام احتملت الزيادة وهي مبطل</w:t>
      </w:r>
      <w:r>
        <w:rPr>
          <w:rFonts w:hint="eastAsia"/>
          <w:rtl/>
          <w:lang w:bidi="fa-IR"/>
        </w:rPr>
        <w:t>ة</w:t>
      </w:r>
      <w:r>
        <w:rPr>
          <w:rtl/>
          <w:lang w:bidi="fa-IR"/>
        </w:rPr>
        <w:t xml:space="preserve"> قطعا</w:t>
      </w:r>
      <w:r w:rsidR="00F2776C">
        <w:rPr>
          <w:rFonts w:hint="cs"/>
          <w:rtl/>
          <w:lang w:bidi="fa-IR"/>
        </w:rPr>
        <w:t>ً</w:t>
      </w:r>
      <w:r>
        <w:rPr>
          <w:rtl/>
          <w:lang w:bidi="fa-IR"/>
        </w:rPr>
        <w:t xml:space="preserve"> فيكون المأتي به مترددا</w:t>
      </w:r>
      <w:r w:rsidR="00E80AED">
        <w:rPr>
          <w:rFonts w:hint="cs"/>
          <w:rtl/>
          <w:lang w:bidi="fa-IR"/>
        </w:rPr>
        <w:t>ً</w:t>
      </w:r>
      <w:r>
        <w:rPr>
          <w:rtl/>
          <w:lang w:bidi="fa-IR"/>
        </w:rPr>
        <w:t xml:space="preserve"> بين الصحة والبطلان فلا يبرأ عن عهدة التكليف.</w:t>
      </w:r>
    </w:p>
    <w:p w:rsidR="005109CD" w:rsidRDefault="005109CD" w:rsidP="005109CD">
      <w:pPr>
        <w:pStyle w:val="libNormal"/>
        <w:rPr>
          <w:lang w:bidi="fa-IR"/>
        </w:rPr>
      </w:pPr>
      <w:r>
        <w:rPr>
          <w:rFonts w:hint="eastAsia"/>
          <w:rtl/>
          <w:lang w:bidi="fa-IR"/>
        </w:rPr>
        <w:t>ولا</w:t>
      </w:r>
      <w:r>
        <w:rPr>
          <w:rtl/>
          <w:lang w:bidi="fa-IR"/>
        </w:rPr>
        <w:t xml:space="preserve"> ينتقض بالأخيرتين لأن عناية الشارع بالأولتين أتم ، ولهذا سقطت الأخيرتان في السفر ، ولقول الصادق </w:t>
      </w:r>
      <w:r w:rsidR="00D1770E" w:rsidRPr="00D1770E">
        <w:rPr>
          <w:rStyle w:val="libAlaemChar"/>
          <w:rtl/>
        </w:rPr>
        <w:t>عليه‌السلام</w:t>
      </w:r>
      <w:r>
        <w:rPr>
          <w:rtl/>
          <w:lang w:bidi="fa-IR"/>
        </w:rPr>
        <w:t xml:space="preserve"> وقد سأله العلاء عن الشك في الغداة : « إذا لم تدر واحدة صليت أم اثنتين فأعد الصلاة من أولها » </w:t>
      </w:r>
      <w:r w:rsidRPr="00D1770E">
        <w:rPr>
          <w:rStyle w:val="libFootnotenumChar"/>
          <w:rtl/>
        </w:rPr>
        <w:t>(3)</w:t>
      </w:r>
      <w:r>
        <w:rPr>
          <w:rtl/>
          <w:lang w:bidi="fa-IR"/>
        </w:rPr>
        <w:t xml:space="preserve"> ، وسأل محمد بن مسلم أحدهما </w:t>
      </w:r>
      <w:r w:rsidR="00D1770E" w:rsidRPr="00D1770E">
        <w:rPr>
          <w:rStyle w:val="libAlaemChar"/>
          <w:rtl/>
        </w:rPr>
        <w:t>عليهما‌السلام</w:t>
      </w:r>
      <w:r>
        <w:rPr>
          <w:rtl/>
          <w:lang w:bidi="fa-IR"/>
        </w:rPr>
        <w:t xml:space="preserve"> عن السه</w:t>
      </w:r>
      <w:r>
        <w:rPr>
          <w:rFonts w:hint="eastAsia"/>
          <w:rtl/>
          <w:lang w:bidi="fa-IR"/>
        </w:rPr>
        <w:t>و</w:t>
      </w:r>
      <w:r>
        <w:rPr>
          <w:rtl/>
          <w:lang w:bidi="fa-IR"/>
        </w:rPr>
        <w:t xml:space="preserve"> في المغرب ، قال : « يعيد حتى يحفظ أنها ليست مثل الشفع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الصادق </w:t>
      </w:r>
      <w:r w:rsidR="00D1770E" w:rsidRPr="00D1770E">
        <w:rPr>
          <w:rStyle w:val="libAlaemChar"/>
          <w:rtl/>
        </w:rPr>
        <w:t>عليه‌السلام</w:t>
      </w:r>
      <w:r>
        <w:rPr>
          <w:rtl/>
          <w:lang w:bidi="fa-IR"/>
        </w:rPr>
        <w:t xml:space="preserve"> : « إذا لم تحفظ الركعتين الأولتين فأعد صلاتك » </w:t>
      </w:r>
      <w:r w:rsidRPr="00D1770E">
        <w:rPr>
          <w:rStyle w:val="libFootnotenumChar"/>
          <w:rtl/>
        </w:rPr>
        <w:t>(5)</w:t>
      </w:r>
      <w:r>
        <w:rPr>
          <w:rtl/>
          <w:lang w:bidi="fa-IR"/>
        </w:rPr>
        <w:t xml:space="preserve"> وسأله العلا عن الرجل يشك في الفجر فقال </w:t>
      </w:r>
      <w:r w:rsidR="00D1770E" w:rsidRPr="00D1770E">
        <w:rPr>
          <w:rStyle w:val="libAlaemChar"/>
          <w:rtl/>
        </w:rPr>
        <w:t>عليه‌السلام</w:t>
      </w:r>
      <w:r>
        <w:rPr>
          <w:rtl/>
          <w:lang w:bidi="fa-IR"/>
        </w:rPr>
        <w:t xml:space="preserve"> : « يعيد » قلت : والمغرب ، قال : « نعم ، والوتر والجمعة » من غير أن أسأله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واحتجاج</w:t>
      </w:r>
      <w:r>
        <w:rPr>
          <w:rtl/>
          <w:lang w:bidi="fa-IR"/>
        </w:rPr>
        <w:t xml:space="preserve"> الصدوق بقول الكاظم </w:t>
      </w:r>
      <w:r w:rsidR="00D1770E" w:rsidRPr="00D1770E">
        <w:rPr>
          <w:rStyle w:val="libAlaemChar"/>
          <w:rtl/>
        </w:rPr>
        <w:t>عليه‌السلام</w:t>
      </w:r>
      <w:r>
        <w:rPr>
          <w:rtl/>
          <w:lang w:bidi="fa-IR"/>
        </w:rPr>
        <w:t xml:space="preserve"> في الرجل لا يدري صلّى‌</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مغني المحتاج 1 : 209 ، الميزان 1 : 162 ، المغني 1 : 711 ، الشرح الكبير 1 : 727 ، المجموع 4 : 106.</w:t>
      </w:r>
    </w:p>
    <w:p w:rsidR="005109CD" w:rsidRDefault="005109CD" w:rsidP="00B70EE0">
      <w:pPr>
        <w:pStyle w:val="libFootnote0"/>
        <w:rPr>
          <w:lang w:bidi="fa-IR"/>
        </w:rPr>
      </w:pPr>
      <w:r>
        <w:rPr>
          <w:rtl/>
          <w:lang w:bidi="fa-IR"/>
        </w:rPr>
        <w:t>(2) لم نعثر على قوله ، ونسبه المصنّف في المختلف : 132 الى علي بن بابويه. فلاحظ.</w:t>
      </w:r>
    </w:p>
    <w:p w:rsidR="005109CD" w:rsidRDefault="005109CD" w:rsidP="00B70EE0">
      <w:pPr>
        <w:pStyle w:val="libFootnote0"/>
        <w:rPr>
          <w:lang w:bidi="fa-IR"/>
        </w:rPr>
      </w:pPr>
      <w:r>
        <w:rPr>
          <w:rtl/>
          <w:lang w:bidi="fa-IR"/>
        </w:rPr>
        <w:t xml:space="preserve">(3) التهذيب 2 : 179 </w:t>
      </w:r>
      <w:r w:rsidR="00E80AED">
        <w:rPr>
          <w:rFonts w:hint="cs"/>
          <w:rtl/>
          <w:lang w:bidi="fa-IR"/>
        </w:rPr>
        <w:t>/</w:t>
      </w:r>
      <w:r>
        <w:rPr>
          <w:rtl/>
          <w:lang w:bidi="fa-IR"/>
        </w:rPr>
        <w:t xml:space="preserve"> 720 ، الاستبصار 1 : 366 </w:t>
      </w:r>
      <w:r w:rsidR="00E80AED">
        <w:rPr>
          <w:rFonts w:hint="cs"/>
          <w:rtl/>
          <w:lang w:bidi="fa-IR"/>
        </w:rPr>
        <w:t>/</w:t>
      </w:r>
      <w:r>
        <w:rPr>
          <w:rtl/>
          <w:lang w:bidi="fa-IR"/>
        </w:rPr>
        <w:t xml:space="preserve"> 1394 ، والحديث مضمر مروي عن سماعة ، وأورده عن العلاء في المعتبر : 230.</w:t>
      </w:r>
    </w:p>
    <w:p w:rsidR="005109CD" w:rsidRDefault="005109CD" w:rsidP="00B70EE0">
      <w:pPr>
        <w:pStyle w:val="libFootnote0"/>
        <w:rPr>
          <w:lang w:bidi="fa-IR"/>
        </w:rPr>
      </w:pPr>
      <w:r>
        <w:rPr>
          <w:rtl/>
          <w:lang w:bidi="fa-IR"/>
        </w:rPr>
        <w:t xml:space="preserve">(4) التهذيب 2 : 179 </w:t>
      </w:r>
      <w:r w:rsidR="00E80AED">
        <w:rPr>
          <w:rFonts w:hint="cs"/>
          <w:rtl/>
          <w:lang w:bidi="fa-IR"/>
        </w:rPr>
        <w:t>/</w:t>
      </w:r>
      <w:r>
        <w:rPr>
          <w:rtl/>
          <w:lang w:bidi="fa-IR"/>
        </w:rPr>
        <w:t xml:space="preserve"> 717 ، الاستبصار 1 : 370 </w:t>
      </w:r>
      <w:r w:rsidR="00E80AED">
        <w:rPr>
          <w:rFonts w:hint="cs"/>
          <w:rtl/>
          <w:lang w:bidi="fa-IR"/>
        </w:rPr>
        <w:t>/</w:t>
      </w:r>
      <w:r>
        <w:rPr>
          <w:rtl/>
          <w:lang w:bidi="fa-IR"/>
        </w:rPr>
        <w:t xml:space="preserve"> 1406.</w:t>
      </w:r>
    </w:p>
    <w:p w:rsidR="005109CD" w:rsidRDefault="005109CD" w:rsidP="00B70EE0">
      <w:pPr>
        <w:pStyle w:val="libFootnote0"/>
        <w:rPr>
          <w:lang w:bidi="fa-IR"/>
        </w:rPr>
      </w:pPr>
      <w:r>
        <w:rPr>
          <w:rtl/>
          <w:lang w:bidi="fa-IR"/>
        </w:rPr>
        <w:t>(5) التهذيب 2 : 17</w:t>
      </w:r>
      <w:r w:rsidR="00E80AED">
        <w:rPr>
          <w:rFonts w:hint="cs"/>
          <w:rtl/>
          <w:lang w:bidi="fa-IR"/>
        </w:rPr>
        <w:t>7</w:t>
      </w:r>
      <w:r>
        <w:rPr>
          <w:rtl/>
          <w:lang w:bidi="fa-IR"/>
        </w:rPr>
        <w:t xml:space="preserve"> </w:t>
      </w:r>
      <w:r w:rsidR="00E80AED">
        <w:rPr>
          <w:rFonts w:hint="cs"/>
          <w:rtl/>
          <w:lang w:bidi="fa-IR"/>
        </w:rPr>
        <w:t>/</w:t>
      </w:r>
      <w:r>
        <w:rPr>
          <w:rtl/>
          <w:lang w:bidi="fa-IR"/>
        </w:rPr>
        <w:t xml:space="preserve"> 7</w:t>
      </w:r>
      <w:r w:rsidR="00E80AED">
        <w:rPr>
          <w:rFonts w:hint="cs"/>
          <w:rtl/>
          <w:lang w:bidi="fa-IR"/>
        </w:rPr>
        <w:t>0</w:t>
      </w:r>
      <w:r>
        <w:rPr>
          <w:rtl/>
          <w:lang w:bidi="fa-IR"/>
        </w:rPr>
        <w:t xml:space="preserve">7 ، الاستبصار 1 : </w:t>
      </w:r>
      <w:r w:rsidR="00E80AED">
        <w:rPr>
          <w:rFonts w:hint="cs"/>
          <w:rtl/>
          <w:lang w:bidi="fa-IR"/>
        </w:rPr>
        <w:t>364</w:t>
      </w:r>
      <w:r>
        <w:rPr>
          <w:rtl/>
          <w:lang w:bidi="fa-IR"/>
        </w:rPr>
        <w:t xml:space="preserve"> </w:t>
      </w:r>
      <w:r w:rsidR="00E80AED">
        <w:rPr>
          <w:rFonts w:hint="cs"/>
          <w:rtl/>
          <w:lang w:bidi="fa-IR"/>
        </w:rPr>
        <w:t>/</w:t>
      </w:r>
      <w:r>
        <w:rPr>
          <w:rtl/>
          <w:lang w:bidi="fa-IR"/>
        </w:rPr>
        <w:t xml:space="preserve"> </w:t>
      </w:r>
      <w:r w:rsidR="00E80AED">
        <w:rPr>
          <w:rFonts w:hint="cs"/>
          <w:rtl/>
          <w:lang w:bidi="fa-IR"/>
        </w:rPr>
        <w:t>1384</w:t>
      </w:r>
      <w:r>
        <w:rPr>
          <w:rtl/>
          <w:lang w:bidi="fa-IR"/>
        </w:rPr>
        <w:t>.</w:t>
      </w:r>
    </w:p>
    <w:p w:rsidR="005109CD" w:rsidRDefault="005109CD" w:rsidP="00B70EE0">
      <w:pPr>
        <w:pStyle w:val="libFootnote0"/>
        <w:rPr>
          <w:lang w:bidi="fa-IR"/>
        </w:rPr>
      </w:pPr>
      <w:r>
        <w:rPr>
          <w:rtl/>
          <w:lang w:bidi="fa-IR"/>
        </w:rPr>
        <w:t xml:space="preserve">(6) التهذيب 2 : 180 </w:t>
      </w:r>
      <w:r w:rsidR="00E80AED">
        <w:rPr>
          <w:rFonts w:hint="cs"/>
          <w:rtl/>
          <w:lang w:bidi="fa-IR"/>
        </w:rPr>
        <w:t>/</w:t>
      </w:r>
      <w:r>
        <w:rPr>
          <w:rtl/>
          <w:lang w:bidi="fa-IR"/>
        </w:rPr>
        <w:t xml:space="preserve"> 722 ، ال</w:t>
      </w:r>
      <w:r w:rsidR="00E80AED">
        <w:rPr>
          <w:rFonts w:hint="cs"/>
          <w:rtl/>
          <w:lang w:bidi="fa-IR"/>
        </w:rPr>
        <w:t>ا</w:t>
      </w:r>
      <w:r>
        <w:rPr>
          <w:rtl/>
          <w:lang w:bidi="fa-IR"/>
        </w:rPr>
        <w:t xml:space="preserve">ستبصار 1 : 366 </w:t>
      </w:r>
      <w:r w:rsidR="00E80AED">
        <w:rPr>
          <w:rFonts w:hint="cs"/>
          <w:rtl/>
          <w:lang w:bidi="fa-IR"/>
        </w:rPr>
        <w:t>/</w:t>
      </w:r>
      <w:r>
        <w:rPr>
          <w:rtl/>
          <w:lang w:bidi="fa-IR"/>
        </w:rPr>
        <w:t xml:space="preserve"> 1395.</w:t>
      </w:r>
    </w:p>
    <w:p w:rsidR="00D1770E" w:rsidRDefault="004C68DC" w:rsidP="005B6482">
      <w:pPr>
        <w:pStyle w:val="libNormal"/>
        <w:rPr>
          <w:rtl/>
          <w:lang w:bidi="fa-IR"/>
        </w:rPr>
      </w:pPr>
      <w:r>
        <w:rPr>
          <w:rtl/>
          <w:lang w:bidi="fa-IR"/>
        </w:rPr>
        <w:br w:type="page"/>
      </w:r>
    </w:p>
    <w:p w:rsidR="005109CD" w:rsidRDefault="005109CD" w:rsidP="00767A70">
      <w:pPr>
        <w:pStyle w:val="libNormal0"/>
        <w:rPr>
          <w:lang w:bidi="fa-IR"/>
        </w:rPr>
      </w:pPr>
      <w:r>
        <w:rPr>
          <w:rFonts w:hint="eastAsia"/>
          <w:rtl/>
          <w:lang w:bidi="fa-IR"/>
        </w:rPr>
        <w:lastRenderedPageBreak/>
        <w:t>ركعة</w:t>
      </w:r>
      <w:r>
        <w:rPr>
          <w:rtl/>
          <w:lang w:bidi="fa-IR"/>
        </w:rPr>
        <w:t xml:space="preserve"> أو ركعتين؟ : « يبني على الركعة » </w:t>
      </w:r>
      <w:r w:rsidRPr="00D1770E">
        <w:rPr>
          <w:rStyle w:val="libFootnotenumChar"/>
          <w:rtl/>
        </w:rPr>
        <w:t>(1)</w:t>
      </w:r>
      <w:r>
        <w:rPr>
          <w:rtl/>
          <w:lang w:bidi="fa-IR"/>
        </w:rPr>
        <w:t xml:space="preserve"> محمول على النوافل لأنها مطلقة ، وما قلناه مقيد.</w:t>
      </w:r>
    </w:p>
    <w:p w:rsidR="005109CD" w:rsidRDefault="005109CD" w:rsidP="00377162">
      <w:pPr>
        <w:pStyle w:val="Heading3"/>
        <w:rPr>
          <w:lang w:bidi="fa-IR"/>
        </w:rPr>
      </w:pPr>
      <w:bookmarkStart w:id="296" w:name="_Toc105414145"/>
      <w:r>
        <w:rPr>
          <w:rFonts w:hint="eastAsia"/>
          <w:rtl/>
          <w:lang w:bidi="fa-IR"/>
        </w:rPr>
        <w:t>فروع</w:t>
      </w:r>
      <w:r>
        <w:rPr>
          <w:rtl/>
          <w:lang w:bidi="fa-IR"/>
        </w:rPr>
        <w:t xml:space="preserve"> :</w:t>
      </w:r>
      <w:bookmarkEnd w:id="296"/>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شك في جزء منهما لا في عدد كالركوع ، أو السجود ، أو الذكر فيهما ، أو الطمأنينة ، أو القراءة كان حكمه حكم الشك في غيرهما‌ </w:t>
      </w:r>
      <w:r w:rsidR="00D1770E">
        <w:rPr>
          <w:rtl/>
          <w:lang w:bidi="fa-IR"/>
        </w:rPr>
        <w:t>-</w:t>
      </w:r>
      <w:r>
        <w:rPr>
          <w:rtl/>
          <w:lang w:bidi="fa-IR"/>
        </w:rPr>
        <w:t xml:space="preserve"> وسيأتي </w:t>
      </w:r>
      <w:r w:rsidR="00D1770E">
        <w:rPr>
          <w:rtl/>
          <w:lang w:bidi="fa-IR"/>
        </w:rPr>
        <w:t>-</w:t>
      </w:r>
      <w:r>
        <w:rPr>
          <w:rtl/>
          <w:lang w:bidi="fa-IR"/>
        </w:rPr>
        <w:t xml:space="preserve"> عند أكثر علمائنا </w:t>
      </w:r>
      <w:r w:rsidRPr="00D1770E">
        <w:rPr>
          <w:rStyle w:val="libFootnotenumChar"/>
          <w:rtl/>
        </w:rPr>
        <w:t>(2)</w:t>
      </w:r>
      <w:r>
        <w:rPr>
          <w:rtl/>
          <w:lang w:bidi="fa-IR"/>
        </w:rPr>
        <w:t xml:space="preserve"> لأصالة البراءة ، وقال الشيخان : يعيد </w:t>
      </w:r>
      <w:r w:rsidRPr="00D1770E">
        <w:rPr>
          <w:rStyle w:val="libFootnotenumChar"/>
          <w:rtl/>
        </w:rPr>
        <w:t>(3)</w:t>
      </w:r>
      <w:r>
        <w:rPr>
          <w:rtl/>
          <w:lang w:bidi="fa-IR"/>
        </w:rPr>
        <w:t xml:space="preserve"> لقول الصادق </w:t>
      </w:r>
      <w:r w:rsidR="00D1770E" w:rsidRPr="00D1770E">
        <w:rPr>
          <w:rStyle w:val="libAlaemChar"/>
          <w:rtl/>
        </w:rPr>
        <w:t>عليه‌السلام</w:t>
      </w:r>
      <w:r>
        <w:rPr>
          <w:rtl/>
          <w:lang w:bidi="fa-IR"/>
        </w:rPr>
        <w:t xml:space="preserve"> : « إذا لم تحفظ الأولتين فأعد صل</w:t>
      </w:r>
      <w:r>
        <w:rPr>
          <w:rFonts w:hint="eastAsia"/>
          <w:rtl/>
          <w:lang w:bidi="fa-IR"/>
        </w:rPr>
        <w:t>اتك</w:t>
      </w:r>
      <w:r>
        <w:rPr>
          <w:rtl/>
          <w:lang w:bidi="fa-IR"/>
        </w:rPr>
        <w:t xml:space="preserve"> » </w:t>
      </w:r>
      <w:r w:rsidRPr="00D1770E">
        <w:rPr>
          <w:rStyle w:val="libFootnotenumChar"/>
          <w:rtl/>
        </w:rPr>
        <w:t>(4)</w:t>
      </w:r>
      <w:r>
        <w:rPr>
          <w:rtl/>
          <w:lang w:bidi="fa-IR"/>
        </w:rPr>
        <w:t xml:space="preserve"> والمشهور الأول ، وتحمل الرواية على العدد.</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فرق عند علمائنا بين الركن وغيره‌ من الواجبات بل أوجب الشيخان الإ</w:t>
      </w:r>
      <w:r w:rsidR="00767A70">
        <w:rPr>
          <w:rFonts w:hint="cs"/>
          <w:rtl/>
          <w:lang w:bidi="fa-IR"/>
        </w:rPr>
        <w:t>ِ</w:t>
      </w:r>
      <w:r>
        <w:rPr>
          <w:rtl/>
          <w:lang w:bidi="fa-IR"/>
        </w:rPr>
        <w:t>عادة بالشك في الجزء من الأولتين مطلقا</w:t>
      </w:r>
      <w:r w:rsidR="00767A70">
        <w:rPr>
          <w:rFonts w:hint="cs"/>
          <w:rtl/>
          <w:lang w:bidi="fa-IR"/>
        </w:rPr>
        <w:t>ً</w:t>
      </w:r>
      <w:r>
        <w:rPr>
          <w:rtl/>
          <w:lang w:bidi="fa-IR"/>
        </w:rPr>
        <w:t xml:space="preserve"> </w:t>
      </w:r>
      <w:r w:rsidRPr="00D1770E">
        <w:rPr>
          <w:rStyle w:val="libFootnotenumChar"/>
          <w:rtl/>
        </w:rPr>
        <w:t>(5)</w:t>
      </w:r>
      <w:r>
        <w:rPr>
          <w:rtl/>
          <w:lang w:bidi="fa-IR"/>
        </w:rPr>
        <w:t xml:space="preserve"> والباقون على الصحة مطلقا</w:t>
      </w:r>
      <w:r w:rsidR="00767A70">
        <w:rPr>
          <w:rFonts w:hint="cs"/>
          <w:rtl/>
          <w:lang w:bidi="fa-IR"/>
        </w:rPr>
        <w:t>ً</w:t>
      </w:r>
      <w:r>
        <w:rPr>
          <w:rtl/>
          <w:lang w:bidi="fa-IR"/>
        </w:rPr>
        <w:t xml:space="preserve"> </w:t>
      </w:r>
      <w:r w:rsidRPr="00D1770E">
        <w:rPr>
          <w:rStyle w:val="libFootnotenumChar"/>
          <w:rtl/>
        </w:rPr>
        <w:t>(6)</w:t>
      </w:r>
      <w:r>
        <w:rPr>
          <w:rtl/>
          <w:lang w:bidi="fa-IR"/>
        </w:rPr>
        <w:t xml:space="preserve"> وليس بعيدا</w:t>
      </w:r>
      <w:r w:rsidR="00767A70">
        <w:rPr>
          <w:rFonts w:hint="cs"/>
          <w:rtl/>
          <w:lang w:bidi="fa-IR"/>
        </w:rPr>
        <w:t>ً</w:t>
      </w:r>
      <w:r>
        <w:rPr>
          <w:rtl/>
          <w:lang w:bidi="fa-IR"/>
        </w:rPr>
        <w:t xml:space="preserve"> من الصواب الفرق بين الركن وغيره ، لأن ترك الركن سهوا</w:t>
      </w:r>
      <w:r w:rsidR="00767A70">
        <w:rPr>
          <w:rFonts w:hint="cs"/>
          <w:rtl/>
          <w:lang w:bidi="fa-IR"/>
        </w:rPr>
        <w:t>ً</w:t>
      </w:r>
      <w:r>
        <w:rPr>
          <w:rtl/>
          <w:lang w:bidi="fa-IR"/>
        </w:rPr>
        <w:t xml:space="preserve"> مبطل كعمده فالشك فيه في الحقيقة شك في الركعة إذ لا فرق بين الشك في فعلها وعدمه ، وبين الشك في فعلها على وجه الصحة والبطلان.</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هل الشك في أجزاء ثالثة المغرب وكيفياتها الواجبة كالشك في الأولتين أو في الأخيرتين؟ لم ينص علماؤنا على شي‌ء منهما وكلاهما يحتمل لإ</w:t>
      </w:r>
      <w:r w:rsidR="00AB0C05">
        <w:rPr>
          <w:rFonts w:hint="cs"/>
          <w:rtl/>
          <w:lang w:bidi="fa-IR"/>
        </w:rPr>
        <w:t>ِ</w:t>
      </w:r>
      <w:r>
        <w:rPr>
          <w:rtl/>
          <w:lang w:bidi="fa-IR"/>
        </w:rPr>
        <w:t>جراء الثالثة مجرى الثانية في الشك عددا</w:t>
      </w:r>
      <w:r w:rsidR="00AB0C05">
        <w:rPr>
          <w:rFonts w:hint="cs"/>
          <w:rtl/>
          <w:lang w:bidi="fa-IR"/>
        </w:rPr>
        <w:t>ً</w:t>
      </w:r>
      <w:r>
        <w:rPr>
          <w:rtl/>
          <w:lang w:bidi="fa-IR"/>
        </w:rPr>
        <w:t xml:space="preserve"> فكذا كيفية</w:t>
      </w:r>
      <w:r w:rsidR="00AB0C05">
        <w:rPr>
          <w:rFonts w:hint="cs"/>
          <w:rtl/>
          <w:lang w:bidi="fa-IR"/>
        </w:rPr>
        <w:t>ً</w:t>
      </w:r>
      <w:r>
        <w:rPr>
          <w:rtl/>
          <w:lang w:bidi="fa-IR"/>
        </w:rPr>
        <w:t xml:space="preserve"> للمساواة في طلب المحافظة عليها ، وعدم التنصيص الثابت في الأولتين.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177 </w:t>
      </w:r>
      <w:r w:rsidR="00D1770E">
        <w:rPr>
          <w:rtl/>
          <w:lang w:bidi="fa-IR"/>
        </w:rPr>
        <w:t>-</w:t>
      </w:r>
      <w:r>
        <w:rPr>
          <w:rtl/>
          <w:lang w:bidi="fa-IR"/>
        </w:rPr>
        <w:t xml:space="preserve"> 178 </w:t>
      </w:r>
      <w:r w:rsidR="00AB0C05">
        <w:rPr>
          <w:rFonts w:hint="cs"/>
          <w:rtl/>
          <w:lang w:bidi="fa-IR"/>
        </w:rPr>
        <w:t>/</w:t>
      </w:r>
      <w:r>
        <w:rPr>
          <w:rtl/>
          <w:lang w:bidi="fa-IR"/>
        </w:rPr>
        <w:t xml:space="preserve"> 711 ، الاستبصار 1 : 365 </w:t>
      </w:r>
      <w:r w:rsidR="00AB0C05">
        <w:rPr>
          <w:rFonts w:hint="cs"/>
          <w:rtl/>
          <w:lang w:bidi="fa-IR"/>
        </w:rPr>
        <w:t>/</w:t>
      </w:r>
      <w:r>
        <w:rPr>
          <w:rtl/>
          <w:lang w:bidi="fa-IR"/>
        </w:rPr>
        <w:t xml:space="preserve"> 1388.</w:t>
      </w:r>
    </w:p>
    <w:p w:rsidR="005109CD" w:rsidRDefault="005109CD" w:rsidP="00B70EE0">
      <w:pPr>
        <w:pStyle w:val="libFootnote0"/>
        <w:rPr>
          <w:lang w:bidi="fa-IR"/>
        </w:rPr>
      </w:pPr>
      <w:r>
        <w:rPr>
          <w:rtl/>
          <w:lang w:bidi="fa-IR"/>
        </w:rPr>
        <w:t xml:space="preserve">(2) منهم : المحقق في المعتبر 230 </w:t>
      </w:r>
      <w:r w:rsidR="00D1770E">
        <w:rPr>
          <w:rtl/>
          <w:lang w:bidi="fa-IR"/>
        </w:rPr>
        <w:t>-</w:t>
      </w:r>
      <w:r>
        <w:rPr>
          <w:rtl/>
          <w:lang w:bidi="fa-IR"/>
        </w:rPr>
        <w:t xml:space="preserve"> 231.</w:t>
      </w:r>
    </w:p>
    <w:p w:rsidR="005109CD" w:rsidRDefault="005109CD" w:rsidP="00B70EE0">
      <w:pPr>
        <w:pStyle w:val="libFootnote0"/>
        <w:rPr>
          <w:lang w:bidi="fa-IR"/>
        </w:rPr>
      </w:pPr>
      <w:r>
        <w:rPr>
          <w:rtl/>
          <w:lang w:bidi="fa-IR"/>
        </w:rPr>
        <w:t>(3) المقنعة : 24 ، النهاية : 92 ، وانظر المبسوط 1 : 120.</w:t>
      </w:r>
    </w:p>
    <w:p w:rsidR="005109CD" w:rsidRDefault="005109CD" w:rsidP="00B70EE0">
      <w:pPr>
        <w:pStyle w:val="libFootnote0"/>
        <w:rPr>
          <w:lang w:bidi="fa-IR"/>
        </w:rPr>
      </w:pPr>
      <w:r>
        <w:rPr>
          <w:rtl/>
          <w:lang w:bidi="fa-IR"/>
        </w:rPr>
        <w:t xml:space="preserve">(4) التهذيب 2 : 177 </w:t>
      </w:r>
      <w:r w:rsidR="00AB0C05">
        <w:rPr>
          <w:rFonts w:hint="cs"/>
          <w:rtl/>
          <w:lang w:bidi="fa-IR"/>
        </w:rPr>
        <w:t>/</w:t>
      </w:r>
      <w:r>
        <w:rPr>
          <w:rtl/>
          <w:lang w:bidi="fa-IR"/>
        </w:rPr>
        <w:t xml:space="preserve"> 707 ، ال</w:t>
      </w:r>
      <w:r w:rsidR="005A7566">
        <w:rPr>
          <w:rFonts w:hint="cs"/>
          <w:rtl/>
          <w:lang w:bidi="fa-IR"/>
        </w:rPr>
        <w:t>ا</w:t>
      </w:r>
      <w:r>
        <w:rPr>
          <w:rtl/>
          <w:lang w:bidi="fa-IR"/>
        </w:rPr>
        <w:t xml:space="preserve">ستبصار 1 : 364 </w:t>
      </w:r>
      <w:r w:rsidR="00B4298A">
        <w:rPr>
          <w:rFonts w:hint="cs"/>
          <w:rtl/>
          <w:lang w:bidi="fa-IR"/>
        </w:rPr>
        <w:t>/</w:t>
      </w:r>
      <w:r>
        <w:rPr>
          <w:rtl/>
          <w:lang w:bidi="fa-IR"/>
        </w:rPr>
        <w:t xml:space="preserve"> 1384.</w:t>
      </w:r>
    </w:p>
    <w:p w:rsidR="005109CD" w:rsidRDefault="005109CD" w:rsidP="00B70EE0">
      <w:pPr>
        <w:pStyle w:val="libFootnote0"/>
        <w:rPr>
          <w:lang w:bidi="fa-IR"/>
        </w:rPr>
      </w:pPr>
      <w:r>
        <w:rPr>
          <w:rtl/>
          <w:lang w:bidi="fa-IR"/>
        </w:rPr>
        <w:t>(5) المقنعة : 24 وانظر النهاية : 92 ، والمبسوط 1 : 120.</w:t>
      </w:r>
    </w:p>
    <w:p w:rsidR="005109CD" w:rsidRDefault="005109CD" w:rsidP="00B70EE0">
      <w:pPr>
        <w:pStyle w:val="libFootnote0"/>
        <w:rPr>
          <w:lang w:bidi="fa-IR"/>
        </w:rPr>
      </w:pPr>
      <w:r>
        <w:rPr>
          <w:rtl/>
          <w:lang w:bidi="fa-IR"/>
        </w:rPr>
        <w:t xml:space="preserve">(6) منهم : المحقق في المعتبر : 230 </w:t>
      </w:r>
      <w:r w:rsidR="00D1770E">
        <w:rPr>
          <w:rtl/>
          <w:lang w:bidi="fa-IR"/>
        </w:rPr>
        <w:t>-</w:t>
      </w:r>
      <w:r>
        <w:rPr>
          <w:rtl/>
          <w:lang w:bidi="fa-IR"/>
        </w:rPr>
        <w:t xml:space="preserve"> 231.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د</w:t>
      </w:r>
      <w:r>
        <w:rPr>
          <w:rtl/>
          <w:lang w:bidi="fa-IR"/>
        </w:rPr>
        <w:t xml:space="preserve"> </w:t>
      </w:r>
      <w:r w:rsidR="00D1770E">
        <w:rPr>
          <w:rtl/>
          <w:lang w:bidi="fa-IR"/>
        </w:rPr>
        <w:t>-</w:t>
      </w:r>
      <w:r>
        <w:rPr>
          <w:rtl/>
          <w:lang w:bidi="fa-IR"/>
        </w:rPr>
        <w:t xml:space="preserve"> لو شك في ركعات الكسوف أعاد‌ على قول الشيخ ، وعلى ما اخترناه من الفرق بين الركن وغيره ، أما على قول الباقين فإنه يأتي به لأنه لم يتجاوز محله إن شك في العدد مطلقا</w:t>
      </w:r>
      <w:r w:rsidR="00C963D1">
        <w:rPr>
          <w:rFonts w:hint="cs"/>
          <w:rtl/>
          <w:lang w:bidi="fa-IR"/>
        </w:rPr>
        <w:t>ً</w:t>
      </w:r>
      <w:r>
        <w:rPr>
          <w:rtl/>
          <w:lang w:bidi="fa-IR"/>
        </w:rPr>
        <w:t xml:space="preserve"> أو في الأخير ، أما لو شك في سابق كما لو شك هل ركع عقيب قراءة التوحيد </w:t>
      </w:r>
      <w:r w:rsidR="00D1770E">
        <w:rPr>
          <w:rtl/>
          <w:lang w:bidi="fa-IR"/>
        </w:rPr>
        <w:t>-</w:t>
      </w:r>
      <w:r>
        <w:rPr>
          <w:rtl/>
          <w:lang w:bidi="fa-IR"/>
        </w:rPr>
        <w:t xml:space="preserve"> مثلا</w:t>
      </w:r>
      <w:r w:rsidR="00403311">
        <w:rPr>
          <w:rFonts w:hint="cs"/>
          <w:rtl/>
          <w:lang w:bidi="fa-IR"/>
        </w:rPr>
        <w:t>ً</w:t>
      </w:r>
      <w:r>
        <w:rPr>
          <w:rtl/>
          <w:lang w:bidi="fa-IR"/>
        </w:rPr>
        <w:t xml:space="preserve"> وكان قد قرأها </w:t>
      </w:r>
      <w:r w:rsidR="00D1770E">
        <w:rPr>
          <w:rtl/>
          <w:lang w:bidi="fa-IR"/>
        </w:rPr>
        <w:t>-</w:t>
      </w:r>
      <w:r>
        <w:rPr>
          <w:rtl/>
          <w:lang w:bidi="fa-IR"/>
        </w:rPr>
        <w:t xml:space="preserve"> أو لا فإنه لا يلتفت لانتقاله عن محله.</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شك في عدد الثنائية ثم ذكر قبل فعل المبطل أتم صلاته‌ على ما ذكره وإل</w:t>
      </w:r>
      <w:r w:rsidR="00403311">
        <w:rPr>
          <w:rFonts w:hint="cs"/>
          <w:rtl/>
          <w:lang w:bidi="fa-IR"/>
        </w:rPr>
        <w:t>ّ</w:t>
      </w:r>
      <w:r>
        <w:rPr>
          <w:rtl/>
          <w:lang w:bidi="fa-IR"/>
        </w:rPr>
        <w:t>ا بطلت.</w:t>
      </w:r>
    </w:p>
    <w:p w:rsidR="005109CD" w:rsidRDefault="005109CD" w:rsidP="005109CD">
      <w:pPr>
        <w:pStyle w:val="libNormal"/>
        <w:rPr>
          <w:lang w:bidi="fa-IR"/>
        </w:rPr>
      </w:pPr>
      <w:bookmarkStart w:id="297" w:name="_Toc105414146"/>
      <w:r w:rsidRPr="0088654B">
        <w:rPr>
          <w:rStyle w:val="Heading2Char"/>
          <w:rFonts w:hint="eastAsia"/>
          <w:rtl/>
        </w:rPr>
        <w:t>مسألة</w:t>
      </w:r>
      <w:r w:rsidRPr="0088654B">
        <w:rPr>
          <w:rStyle w:val="Heading2Char"/>
          <w:rtl/>
        </w:rPr>
        <w:t xml:space="preserve"> 342 :</w:t>
      </w:r>
      <w:bookmarkEnd w:id="297"/>
      <w:r>
        <w:rPr>
          <w:rtl/>
          <w:lang w:bidi="fa-IR"/>
        </w:rPr>
        <w:t xml:space="preserve"> لو شك فلا يدري كم صلّى أعاد‌ إذ لا طريق له إلى براءة ذمته إل</w:t>
      </w:r>
      <w:r w:rsidR="002E374B">
        <w:rPr>
          <w:rFonts w:hint="cs"/>
          <w:rtl/>
          <w:lang w:bidi="fa-IR"/>
        </w:rPr>
        <w:t>ّ</w:t>
      </w:r>
      <w:r>
        <w:rPr>
          <w:rtl/>
          <w:lang w:bidi="fa-IR"/>
        </w:rPr>
        <w:t xml:space="preserve">ا ذلك ، ولقول الصادق </w:t>
      </w:r>
      <w:r w:rsidR="00D1770E" w:rsidRPr="00D1770E">
        <w:rPr>
          <w:rStyle w:val="libAlaemChar"/>
          <w:rtl/>
        </w:rPr>
        <w:t>عليه‌السلام</w:t>
      </w:r>
      <w:r>
        <w:rPr>
          <w:rtl/>
          <w:lang w:bidi="fa-IR"/>
        </w:rPr>
        <w:t xml:space="preserve"> : « إذا لم تدر في ثلاث أنت أم في اثنتين ، أم في واحدة ، أو أربع فأعد ، ولا تمض على الشك » </w:t>
      </w:r>
      <w:r w:rsidRPr="00D1770E">
        <w:rPr>
          <w:rStyle w:val="libFootnotenumChar"/>
          <w:rtl/>
        </w:rPr>
        <w:t>(1)</w:t>
      </w:r>
      <w:r>
        <w:rPr>
          <w:rtl/>
          <w:lang w:bidi="fa-IR"/>
        </w:rPr>
        <w:t xml:space="preserve"> وقول الكاظم </w:t>
      </w:r>
      <w:r w:rsidR="00D1770E" w:rsidRPr="00D1770E">
        <w:rPr>
          <w:rStyle w:val="libAlaemChar"/>
          <w:rtl/>
        </w:rPr>
        <w:t>عليه‌السلام</w:t>
      </w:r>
      <w:r>
        <w:rPr>
          <w:rtl/>
          <w:lang w:bidi="fa-IR"/>
        </w:rPr>
        <w:t xml:space="preserve"> : « إذا لم تدر كم صليت ولم يقع و</w:t>
      </w:r>
      <w:r>
        <w:rPr>
          <w:rFonts w:hint="eastAsia"/>
          <w:rtl/>
          <w:lang w:bidi="fa-IR"/>
        </w:rPr>
        <w:t>همك</w:t>
      </w:r>
      <w:r>
        <w:rPr>
          <w:rtl/>
          <w:lang w:bidi="fa-IR"/>
        </w:rPr>
        <w:t xml:space="preserve"> على شي‌ء فأعد الصلاة » </w:t>
      </w:r>
      <w:r w:rsidRPr="00D1770E">
        <w:rPr>
          <w:rStyle w:val="libFootnotenumChar"/>
          <w:rtl/>
        </w:rPr>
        <w:t>(2)</w:t>
      </w:r>
      <w:r>
        <w:rPr>
          <w:rtl/>
          <w:lang w:bidi="fa-IR"/>
        </w:rPr>
        <w:t>.</w:t>
      </w:r>
    </w:p>
    <w:p w:rsidR="005109CD" w:rsidRDefault="005109CD" w:rsidP="005109CD">
      <w:pPr>
        <w:pStyle w:val="libNormal"/>
        <w:rPr>
          <w:lang w:bidi="fa-IR"/>
        </w:rPr>
      </w:pPr>
      <w:bookmarkStart w:id="298" w:name="_Toc105414147"/>
      <w:r w:rsidRPr="0088654B">
        <w:rPr>
          <w:rStyle w:val="Heading2Char"/>
          <w:rFonts w:hint="eastAsia"/>
          <w:rtl/>
        </w:rPr>
        <w:t>مسألة</w:t>
      </w:r>
      <w:r w:rsidRPr="0088654B">
        <w:rPr>
          <w:rStyle w:val="Heading2Char"/>
          <w:rtl/>
        </w:rPr>
        <w:t xml:space="preserve"> 343 :</w:t>
      </w:r>
      <w:bookmarkEnd w:id="298"/>
      <w:r>
        <w:rPr>
          <w:rtl/>
          <w:lang w:bidi="fa-IR"/>
        </w:rPr>
        <w:t xml:space="preserve"> لو شك في الإ</w:t>
      </w:r>
      <w:r w:rsidR="00CA32A0">
        <w:rPr>
          <w:rFonts w:hint="cs"/>
          <w:rtl/>
          <w:lang w:bidi="fa-IR"/>
        </w:rPr>
        <w:t>ِ</w:t>
      </w:r>
      <w:r>
        <w:rPr>
          <w:rtl/>
          <w:lang w:bidi="fa-IR"/>
        </w:rPr>
        <w:t xml:space="preserve">تيان بركن أو غيره من الواجبات فإن كان قد تجاوز المحل لم يلتفت‌ مثل أن يشك في النيّة وقد كبّر ، أو في تكبيرة الافتتاح وقد قرأ ، أو في القراءة وقد ركع ، أو في الركوع وقد سجد ، أو في السجود ، أو التشهد وقد قام </w:t>
      </w:r>
      <w:r w:rsidR="00D1770E">
        <w:rPr>
          <w:rtl/>
          <w:lang w:bidi="fa-IR"/>
        </w:rPr>
        <w:t>-</w:t>
      </w:r>
      <w:r>
        <w:rPr>
          <w:rtl/>
          <w:lang w:bidi="fa-IR"/>
        </w:rPr>
        <w:t xml:space="preserve"> وإن كان في محلّه لم يتج</w:t>
      </w:r>
      <w:r>
        <w:rPr>
          <w:rFonts w:hint="eastAsia"/>
          <w:rtl/>
          <w:lang w:bidi="fa-IR"/>
        </w:rPr>
        <w:t>اوز</w:t>
      </w:r>
      <w:r>
        <w:rPr>
          <w:rtl/>
          <w:lang w:bidi="fa-IR"/>
        </w:rPr>
        <w:t xml:space="preserve"> عنه فإنّه يأتي به </w:t>
      </w:r>
      <w:r w:rsidR="00D1770E">
        <w:rPr>
          <w:rtl/>
          <w:lang w:bidi="fa-IR"/>
        </w:rPr>
        <w:t>-</w:t>
      </w:r>
      <w:r>
        <w:rPr>
          <w:rtl/>
          <w:lang w:bidi="fa-IR"/>
        </w:rPr>
        <w:t xml:space="preserve"> لأنّ الأصل </w:t>
      </w:r>
      <w:r w:rsidR="00D1770E">
        <w:rPr>
          <w:rtl/>
          <w:lang w:bidi="fa-IR"/>
        </w:rPr>
        <w:t>-</w:t>
      </w:r>
      <w:r>
        <w:rPr>
          <w:rtl/>
          <w:lang w:bidi="fa-IR"/>
        </w:rPr>
        <w:t xml:space="preserve"> بعد التجاوز </w:t>
      </w:r>
      <w:r w:rsidR="00D1770E">
        <w:rPr>
          <w:rtl/>
          <w:lang w:bidi="fa-IR"/>
        </w:rPr>
        <w:t>-</w:t>
      </w:r>
      <w:r>
        <w:rPr>
          <w:rtl/>
          <w:lang w:bidi="fa-IR"/>
        </w:rPr>
        <w:t xml:space="preserve"> الفعل ؛ إذ العادة قاضية بأن الإ</w:t>
      </w:r>
      <w:r w:rsidR="00CA32A0">
        <w:rPr>
          <w:rFonts w:hint="cs"/>
          <w:rtl/>
          <w:lang w:bidi="fa-IR"/>
        </w:rPr>
        <w:t>ِ</w:t>
      </w:r>
      <w:r>
        <w:rPr>
          <w:rtl/>
          <w:lang w:bidi="fa-IR"/>
        </w:rPr>
        <w:t>نسان لا ينتقل عن فعل إل</w:t>
      </w:r>
      <w:r w:rsidR="00CA32A0">
        <w:rPr>
          <w:rFonts w:hint="cs"/>
          <w:rtl/>
          <w:lang w:bidi="fa-IR"/>
        </w:rPr>
        <w:t>ّ</w:t>
      </w:r>
      <w:r>
        <w:rPr>
          <w:rtl/>
          <w:lang w:bidi="fa-IR"/>
        </w:rPr>
        <w:t>ا بعد إكماله. ولأنّ اعتبار الشك بعد الانتقال حرج ؛ لعروضه غالبا</w:t>
      </w:r>
      <w:r w:rsidR="0099027F">
        <w:rPr>
          <w:rFonts w:hint="cs"/>
          <w:rtl/>
          <w:lang w:bidi="fa-IR"/>
        </w:rPr>
        <w:t>ً</w:t>
      </w:r>
      <w:r>
        <w:rPr>
          <w:rtl/>
          <w:lang w:bidi="fa-IR"/>
        </w:rPr>
        <w:t>.</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خرجت من شي‌ء ودخلت في غيره فشكّك ليس بشي‌ء » </w:t>
      </w:r>
      <w:r w:rsidRPr="00D1770E">
        <w:rPr>
          <w:rStyle w:val="libFootnotenumChar"/>
          <w:rtl/>
        </w:rPr>
        <w:t>(3)</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358 </w:t>
      </w:r>
      <w:r w:rsidR="0068571E">
        <w:rPr>
          <w:rFonts w:hint="cs"/>
          <w:rtl/>
          <w:lang w:bidi="fa-IR"/>
        </w:rPr>
        <w:t>/</w:t>
      </w:r>
      <w:r>
        <w:rPr>
          <w:rtl/>
          <w:lang w:bidi="fa-IR"/>
        </w:rPr>
        <w:t xml:space="preserve"> 3 ، التهذيب 2 : 187 </w:t>
      </w:r>
      <w:r w:rsidR="0068571E">
        <w:rPr>
          <w:rFonts w:hint="cs"/>
          <w:rtl/>
          <w:lang w:bidi="fa-IR"/>
        </w:rPr>
        <w:t>/</w:t>
      </w:r>
      <w:r>
        <w:rPr>
          <w:rtl/>
          <w:lang w:bidi="fa-IR"/>
        </w:rPr>
        <w:t xml:space="preserve"> 743 ، الإستبصار 1 : 373 </w:t>
      </w:r>
      <w:r w:rsidR="0068571E">
        <w:rPr>
          <w:rFonts w:hint="cs"/>
          <w:rtl/>
          <w:lang w:bidi="fa-IR"/>
        </w:rPr>
        <w:t>/</w:t>
      </w:r>
      <w:r>
        <w:rPr>
          <w:rtl/>
          <w:lang w:bidi="fa-IR"/>
        </w:rPr>
        <w:t xml:space="preserve"> 1418.</w:t>
      </w:r>
    </w:p>
    <w:p w:rsidR="005109CD" w:rsidRDefault="005109CD" w:rsidP="00B70EE0">
      <w:pPr>
        <w:pStyle w:val="libFootnote0"/>
        <w:rPr>
          <w:lang w:bidi="fa-IR"/>
        </w:rPr>
      </w:pPr>
      <w:r>
        <w:rPr>
          <w:rtl/>
          <w:lang w:bidi="fa-IR"/>
        </w:rPr>
        <w:t xml:space="preserve">(2) الكافي 3 : 358 </w:t>
      </w:r>
      <w:r w:rsidR="0068571E">
        <w:rPr>
          <w:rFonts w:hint="cs"/>
          <w:rtl/>
          <w:lang w:bidi="fa-IR"/>
        </w:rPr>
        <w:t>/</w:t>
      </w:r>
      <w:r>
        <w:rPr>
          <w:rtl/>
          <w:lang w:bidi="fa-IR"/>
        </w:rPr>
        <w:t xml:space="preserve"> 1 ، التهذيب 2 : 187 </w:t>
      </w:r>
      <w:r w:rsidR="0068571E">
        <w:rPr>
          <w:rFonts w:hint="cs"/>
          <w:rtl/>
          <w:lang w:bidi="fa-IR"/>
        </w:rPr>
        <w:t>/</w:t>
      </w:r>
      <w:r>
        <w:rPr>
          <w:rtl/>
          <w:lang w:bidi="fa-IR"/>
        </w:rPr>
        <w:t xml:space="preserve"> 744 ، الإستبصار 1 : 373 </w:t>
      </w:r>
      <w:r w:rsidR="0068571E">
        <w:rPr>
          <w:rFonts w:hint="cs"/>
          <w:rtl/>
          <w:lang w:bidi="fa-IR"/>
        </w:rPr>
        <w:t>/</w:t>
      </w:r>
      <w:r>
        <w:rPr>
          <w:rtl/>
          <w:lang w:bidi="fa-IR"/>
        </w:rPr>
        <w:t xml:space="preserve"> 1419.</w:t>
      </w:r>
    </w:p>
    <w:p w:rsidR="005109CD" w:rsidRDefault="005109CD" w:rsidP="00B70EE0">
      <w:pPr>
        <w:pStyle w:val="libFootnote0"/>
        <w:rPr>
          <w:lang w:bidi="fa-IR"/>
        </w:rPr>
      </w:pPr>
      <w:r>
        <w:rPr>
          <w:rtl/>
          <w:lang w:bidi="fa-IR"/>
        </w:rPr>
        <w:t xml:space="preserve">(3) التهذيب 2 : 352 </w:t>
      </w:r>
      <w:r w:rsidR="0068571E">
        <w:rPr>
          <w:rFonts w:hint="cs"/>
          <w:rtl/>
          <w:lang w:bidi="fa-IR"/>
        </w:rPr>
        <w:t>/</w:t>
      </w:r>
      <w:r>
        <w:rPr>
          <w:rtl/>
          <w:lang w:bidi="fa-IR"/>
        </w:rPr>
        <w:t xml:space="preserve"> 1459.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أما</w:t>
      </w:r>
      <w:r>
        <w:rPr>
          <w:rtl/>
          <w:lang w:bidi="fa-IR"/>
        </w:rPr>
        <w:t xml:space="preserve"> في المحل فإن الأصل عدم الفعل ، والإ</w:t>
      </w:r>
      <w:r w:rsidR="00B86FA2">
        <w:rPr>
          <w:rFonts w:hint="cs"/>
          <w:rtl/>
          <w:lang w:bidi="fa-IR"/>
        </w:rPr>
        <w:t>ِ</w:t>
      </w:r>
      <w:r>
        <w:rPr>
          <w:rtl/>
          <w:lang w:bidi="fa-IR"/>
        </w:rPr>
        <w:t xml:space="preserve">تيان به ممكن من غير خلل ولا تغيير لهيئة الصلاة ، ولقول الصادق </w:t>
      </w:r>
      <w:r w:rsidR="00D1770E" w:rsidRPr="00D1770E">
        <w:rPr>
          <w:rStyle w:val="libAlaemChar"/>
          <w:rtl/>
        </w:rPr>
        <w:t>عليه‌السلام</w:t>
      </w:r>
      <w:r>
        <w:rPr>
          <w:rtl/>
          <w:lang w:bidi="fa-IR"/>
        </w:rPr>
        <w:t xml:space="preserve"> : « يركع ويسجد » </w:t>
      </w:r>
      <w:r w:rsidR="006C6781">
        <w:rPr>
          <w:rtl/>
          <w:lang w:bidi="fa-IR"/>
        </w:rPr>
        <w:t>ل</w:t>
      </w:r>
      <w:r w:rsidR="00B86FA2">
        <w:rPr>
          <w:rFonts w:hint="cs"/>
          <w:rtl/>
          <w:lang w:bidi="fa-IR"/>
        </w:rPr>
        <w:t>ـ</w:t>
      </w:r>
      <w:r w:rsidR="006C6781">
        <w:rPr>
          <w:rtl/>
          <w:lang w:bidi="fa-IR"/>
        </w:rPr>
        <w:t>م</w:t>
      </w:r>
      <w:r w:rsidR="00B86FA2">
        <w:rPr>
          <w:rFonts w:hint="cs"/>
          <w:rtl/>
          <w:lang w:bidi="fa-IR"/>
        </w:rPr>
        <w:t>ّ</w:t>
      </w:r>
      <w:r w:rsidR="006C6781">
        <w:rPr>
          <w:rtl/>
          <w:lang w:bidi="fa-IR"/>
        </w:rPr>
        <w:t>ا</w:t>
      </w:r>
      <w:r>
        <w:rPr>
          <w:rtl/>
          <w:lang w:bidi="fa-IR"/>
        </w:rPr>
        <w:t xml:space="preserve"> سأله أبو بصير عن رجل شك وهو قائم فلا يدري ركع أم لم يركع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لو شك الراكع في ترك القراءة ، أو الساجد في ترك الركوع فعليه أن يعود في الوقت إلى ما شك في فعله لأنّ الفرض قد توجه عليه فلا يسقط إل</w:t>
      </w:r>
      <w:r w:rsidR="008634C7">
        <w:rPr>
          <w:rFonts w:hint="cs"/>
          <w:rtl/>
          <w:lang w:bidi="fa-IR"/>
        </w:rPr>
        <w:t>ّ</w:t>
      </w:r>
      <w:r>
        <w:rPr>
          <w:rtl/>
          <w:lang w:bidi="fa-IR"/>
        </w:rPr>
        <w:t xml:space="preserve">ا بيقين </w:t>
      </w:r>
      <w:r w:rsidRPr="00D1770E">
        <w:rPr>
          <w:rStyle w:val="libFootnotenumChar"/>
          <w:rtl/>
        </w:rPr>
        <w:t>(2)</w:t>
      </w:r>
      <w:r>
        <w:rPr>
          <w:rtl/>
          <w:lang w:bidi="fa-IR"/>
        </w:rPr>
        <w:t>. ونمنع التوجه مطلقا</w:t>
      </w:r>
      <w:r w:rsidR="008A047B">
        <w:rPr>
          <w:rFonts w:hint="cs"/>
          <w:rtl/>
          <w:lang w:bidi="fa-IR"/>
        </w:rPr>
        <w:t>ً</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ثبت هذا فإن ذكر أنه كان قد فعله قبل أعاد الصلاة إن كان ركنا</w:t>
      </w:r>
      <w:r w:rsidR="008A047B">
        <w:rPr>
          <w:rFonts w:hint="cs"/>
          <w:rtl/>
          <w:lang w:bidi="fa-IR"/>
        </w:rPr>
        <w:t>ً</w:t>
      </w:r>
      <w:r>
        <w:rPr>
          <w:rtl/>
          <w:lang w:bidi="fa-IR"/>
        </w:rPr>
        <w:t xml:space="preserve"> كالركوع والسجدتين لأن زيادته مطلقا</w:t>
      </w:r>
      <w:r w:rsidR="00721E5C">
        <w:rPr>
          <w:rFonts w:hint="cs"/>
          <w:rtl/>
          <w:lang w:bidi="fa-IR"/>
        </w:rPr>
        <w:t>ً</w:t>
      </w:r>
      <w:r>
        <w:rPr>
          <w:rtl/>
          <w:lang w:bidi="fa-IR"/>
        </w:rPr>
        <w:t xml:space="preserve"> مبطلة ، وإن لم يكن ركنا</w:t>
      </w:r>
      <w:r w:rsidR="005A6996">
        <w:rPr>
          <w:rFonts w:hint="cs"/>
          <w:rtl/>
          <w:lang w:bidi="fa-IR"/>
        </w:rPr>
        <w:t>ً</w:t>
      </w:r>
      <w:r>
        <w:rPr>
          <w:rtl/>
          <w:lang w:bidi="fa-IR"/>
        </w:rPr>
        <w:t xml:space="preserve"> كالسجدة الواحدة ، والتشهد ، والقراءة لم يعد لعدم الإ</w:t>
      </w:r>
      <w:r w:rsidR="00AA1729">
        <w:rPr>
          <w:rFonts w:hint="cs"/>
          <w:rtl/>
          <w:lang w:bidi="fa-IR"/>
        </w:rPr>
        <w:t>ِ</w:t>
      </w:r>
      <w:r>
        <w:rPr>
          <w:rtl/>
          <w:lang w:bidi="fa-IR"/>
        </w:rPr>
        <w:t xml:space="preserve">بطال بسهوه ، ولقول الصادق </w:t>
      </w:r>
      <w:r w:rsidR="00D1770E" w:rsidRPr="00D1770E">
        <w:rPr>
          <w:rStyle w:val="libAlaemChar"/>
          <w:rtl/>
        </w:rPr>
        <w:t>عليه‌السلام</w:t>
      </w:r>
      <w:r>
        <w:rPr>
          <w:rtl/>
          <w:lang w:bidi="fa-IR"/>
        </w:rPr>
        <w:t xml:space="preserve"> : « لا يعيد الصلاة من سجدة ، ويعيدها من ركع</w:t>
      </w:r>
      <w:r>
        <w:rPr>
          <w:rFonts w:hint="eastAsia"/>
          <w:rtl/>
          <w:lang w:bidi="fa-IR"/>
        </w:rPr>
        <w:t>ة</w:t>
      </w:r>
      <w:r>
        <w:rPr>
          <w:rtl/>
          <w:lang w:bidi="fa-IR"/>
        </w:rPr>
        <w:t xml:space="preserve"> » </w:t>
      </w:r>
      <w:r w:rsidRPr="00D1770E">
        <w:rPr>
          <w:rStyle w:val="libFootnotenumChar"/>
          <w:rtl/>
        </w:rPr>
        <w:t>(3)</w:t>
      </w:r>
      <w:r>
        <w:rPr>
          <w:rtl/>
          <w:lang w:bidi="fa-IR"/>
        </w:rPr>
        <w:t>.</w:t>
      </w:r>
    </w:p>
    <w:p w:rsidR="005109CD" w:rsidRDefault="005109CD" w:rsidP="00377162">
      <w:pPr>
        <w:pStyle w:val="Heading3"/>
        <w:rPr>
          <w:lang w:bidi="fa-IR"/>
        </w:rPr>
      </w:pPr>
      <w:bookmarkStart w:id="299" w:name="_Toc105414148"/>
      <w:r>
        <w:rPr>
          <w:rFonts w:hint="eastAsia"/>
          <w:rtl/>
          <w:lang w:bidi="fa-IR"/>
        </w:rPr>
        <w:t>فروع</w:t>
      </w:r>
      <w:r>
        <w:rPr>
          <w:rtl/>
          <w:lang w:bidi="fa-IR"/>
        </w:rPr>
        <w:t xml:space="preserve"> :</w:t>
      </w:r>
      <w:bookmarkEnd w:id="29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شك في الركوع وهو قائم فأتى به ثم ذكر أنه كان قد ركع قبل أن ينتصب أعاد‌ </w:t>
      </w:r>
      <w:r w:rsidR="00D1770E">
        <w:rPr>
          <w:rtl/>
          <w:lang w:bidi="fa-IR"/>
        </w:rPr>
        <w:t>-</w:t>
      </w:r>
      <w:r>
        <w:rPr>
          <w:rtl/>
          <w:lang w:bidi="fa-IR"/>
        </w:rPr>
        <w:t xml:space="preserve"> وبه قال ابن أبي عقيل منّا </w:t>
      </w:r>
      <w:r w:rsidRPr="00D1770E">
        <w:rPr>
          <w:rStyle w:val="libFootnotenumChar"/>
          <w:rtl/>
        </w:rPr>
        <w:t>(4)</w:t>
      </w:r>
      <w:r>
        <w:rPr>
          <w:rtl/>
          <w:lang w:bidi="fa-IR"/>
        </w:rPr>
        <w:t xml:space="preserve"> </w:t>
      </w:r>
      <w:r w:rsidR="00D1770E">
        <w:rPr>
          <w:rtl/>
          <w:lang w:bidi="fa-IR"/>
        </w:rPr>
        <w:t>-</w:t>
      </w:r>
      <w:r>
        <w:rPr>
          <w:rtl/>
          <w:lang w:bidi="fa-IR"/>
        </w:rPr>
        <w:t xml:space="preserve"> لأن الركوع الانحناء وقد وجد فيكون قد زاد ركنا</w:t>
      </w:r>
      <w:r w:rsidR="009B3307">
        <w:rPr>
          <w:rFonts w:hint="cs"/>
          <w:rtl/>
          <w:lang w:bidi="fa-IR"/>
        </w:rPr>
        <w:t>ً</w:t>
      </w:r>
      <w:r>
        <w:rPr>
          <w:rtl/>
          <w:lang w:bidi="fa-IR"/>
        </w:rPr>
        <w:t xml:space="preserve"> وصار كما لو ذكر بعد الانتصاب.</w:t>
      </w:r>
    </w:p>
    <w:p w:rsidR="005109CD" w:rsidRDefault="005109CD" w:rsidP="005109CD">
      <w:pPr>
        <w:pStyle w:val="libNormal"/>
        <w:rPr>
          <w:lang w:bidi="fa-IR"/>
        </w:rPr>
      </w:pPr>
      <w:r>
        <w:rPr>
          <w:rFonts w:hint="eastAsia"/>
          <w:rtl/>
          <w:lang w:bidi="fa-IR"/>
        </w:rPr>
        <w:t>وقال</w:t>
      </w:r>
      <w:r>
        <w:rPr>
          <w:rtl/>
          <w:lang w:bidi="fa-IR"/>
        </w:rPr>
        <w:t xml:space="preserve"> الشيخ ، والمرتضى : يهوي للسجود ولا يرفع رأسه لأن ركوعه مع هويه لازم فلا ي</w:t>
      </w:r>
      <w:r w:rsidR="009B3307">
        <w:rPr>
          <w:rFonts w:hint="cs"/>
          <w:rtl/>
          <w:lang w:bidi="fa-IR"/>
        </w:rPr>
        <w:t>ُ</w:t>
      </w:r>
      <w:r>
        <w:rPr>
          <w:rtl/>
          <w:lang w:bidi="fa-IR"/>
        </w:rPr>
        <w:t xml:space="preserve">عد زيادة </w:t>
      </w:r>
      <w:r w:rsidRPr="00D1770E">
        <w:rPr>
          <w:rStyle w:val="libFootnotenumChar"/>
          <w:rtl/>
        </w:rPr>
        <w:t>(5)</w:t>
      </w:r>
      <w:r>
        <w:rPr>
          <w:rtl/>
          <w:lang w:bidi="fa-IR"/>
        </w:rPr>
        <w:t>. وهو ممنوع لأن مسمّى الركوع وهو ال</w:t>
      </w:r>
      <w:r w:rsidR="009B3307">
        <w:rPr>
          <w:rFonts w:hint="cs"/>
          <w:rtl/>
          <w:lang w:bidi="fa-IR"/>
        </w:rPr>
        <w:t>إِ</w:t>
      </w:r>
      <w:r>
        <w:rPr>
          <w:rtl/>
          <w:lang w:bidi="fa-IR"/>
        </w:rPr>
        <w:t>نحناء قد حصل ، والرفع ليس جزءا</w:t>
      </w:r>
      <w:r w:rsidR="009B3307">
        <w:rPr>
          <w:rFonts w:hint="cs"/>
          <w:rtl/>
          <w:lang w:bidi="fa-IR"/>
        </w:rPr>
        <w:t>ً</w:t>
      </w:r>
      <w:r>
        <w:rPr>
          <w:rtl/>
          <w:lang w:bidi="fa-IR"/>
        </w:rPr>
        <w:t xml:space="preserve"> منه بل انفصال عنه وقد قصد الركوع.</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شك في قراءة الفاتحة وهو في السورة قرأ الفاتحة وأعاد السورة‌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348 </w:t>
      </w:r>
      <w:r w:rsidR="009B3307">
        <w:rPr>
          <w:rFonts w:hint="cs"/>
          <w:rtl/>
          <w:lang w:bidi="fa-IR"/>
        </w:rPr>
        <w:t>/</w:t>
      </w:r>
      <w:r>
        <w:rPr>
          <w:rtl/>
          <w:lang w:bidi="fa-IR"/>
        </w:rPr>
        <w:t xml:space="preserve"> 1 ، التهذيب 2 : 150 </w:t>
      </w:r>
      <w:r w:rsidR="009B3307">
        <w:rPr>
          <w:rFonts w:hint="cs"/>
          <w:rtl/>
          <w:lang w:bidi="fa-IR"/>
        </w:rPr>
        <w:t>/</w:t>
      </w:r>
      <w:r>
        <w:rPr>
          <w:rtl/>
          <w:lang w:bidi="fa-IR"/>
        </w:rPr>
        <w:t xml:space="preserve"> 590 ، الإستبصار 1 : 357 </w:t>
      </w:r>
      <w:r w:rsidR="009B3307">
        <w:rPr>
          <w:rFonts w:hint="cs"/>
          <w:rtl/>
          <w:lang w:bidi="fa-IR"/>
        </w:rPr>
        <w:t>/</w:t>
      </w:r>
      <w:r>
        <w:rPr>
          <w:rtl/>
          <w:lang w:bidi="fa-IR"/>
        </w:rPr>
        <w:t xml:space="preserve"> 1352.</w:t>
      </w:r>
    </w:p>
    <w:p w:rsidR="005109CD" w:rsidRDefault="005109CD" w:rsidP="00B70EE0">
      <w:pPr>
        <w:pStyle w:val="libFootnote0"/>
        <w:rPr>
          <w:lang w:bidi="fa-IR"/>
        </w:rPr>
      </w:pPr>
      <w:r>
        <w:rPr>
          <w:rtl/>
          <w:lang w:bidi="fa-IR"/>
        </w:rPr>
        <w:t>(2) فتح العزيز 3 : 331 ، مغني المحتاج 1 : 179 ، السراج الوهاج : 50 ، حاشية إعانة الطالبين 1 : 179.</w:t>
      </w:r>
    </w:p>
    <w:p w:rsidR="005109CD" w:rsidRDefault="005109CD" w:rsidP="00B70EE0">
      <w:pPr>
        <w:pStyle w:val="libFootnote0"/>
        <w:rPr>
          <w:lang w:bidi="fa-IR"/>
        </w:rPr>
      </w:pPr>
      <w:r>
        <w:rPr>
          <w:rtl/>
          <w:lang w:bidi="fa-IR"/>
        </w:rPr>
        <w:t xml:space="preserve">(3) الفقيه 1 : 228 </w:t>
      </w:r>
      <w:r w:rsidR="009B3307">
        <w:rPr>
          <w:rFonts w:hint="cs"/>
          <w:rtl/>
          <w:lang w:bidi="fa-IR"/>
        </w:rPr>
        <w:t>/</w:t>
      </w:r>
      <w:r>
        <w:rPr>
          <w:rtl/>
          <w:lang w:bidi="fa-IR"/>
        </w:rPr>
        <w:t xml:space="preserve"> 1009 ، التهذيب 2 : 156 </w:t>
      </w:r>
      <w:r w:rsidR="009B3307">
        <w:rPr>
          <w:rFonts w:hint="cs"/>
          <w:rtl/>
          <w:lang w:bidi="fa-IR"/>
        </w:rPr>
        <w:t>/</w:t>
      </w:r>
      <w:r>
        <w:rPr>
          <w:rtl/>
          <w:lang w:bidi="fa-IR"/>
        </w:rPr>
        <w:t xml:space="preserve"> 610.</w:t>
      </w:r>
    </w:p>
    <w:p w:rsidR="005109CD" w:rsidRDefault="005109CD" w:rsidP="00B70EE0">
      <w:pPr>
        <w:pStyle w:val="libFootnote0"/>
        <w:rPr>
          <w:lang w:bidi="fa-IR"/>
        </w:rPr>
      </w:pPr>
      <w:r>
        <w:rPr>
          <w:rtl/>
          <w:lang w:bidi="fa-IR"/>
        </w:rPr>
        <w:t>(4) حكاه المحقق في المعتبر : 231 عنه.</w:t>
      </w:r>
    </w:p>
    <w:p w:rsidR="005109CD" w:rsidRDefault="005109CD" w:rsidP="00B70EE0">
      <w:pPr>
        <w:pStyle w:val="libFootnote0"/>
        <w:rPr>
          <w:lang w:bidi="fa-IR"/>
        </w:rPr>
      </w:pPr>
      <w:r>
        <w:rPr>
          <w:rtl/>
          <w:lang w:bidi="fa-IR"/>
        </w:rPr>
        <w:t>(5) النهاية : 92 ، المبسوط للطوسي 1 : 122 ، جمل العلم والعمل ( ضمن رسائل الشريف المرتضى ) 3 : 36.</w:t>
      </w:r>
    </w:p>
    <w:p w:rsidR="00D1770E" w:rsidRDefault="004C68DC" w:rsidP="005B6482">
      <w:pPr>
        <w:pStyle w:val="libNormal"/>
        <w:rPr>
          <w:rtl/>
          <w:lang w:bidi="fa-IR"/>
        </w:rPr>
      </w:pPr>
      <w:r>
        <w:rPr>
          <w:rtl/>
          <w:lang w:bidi="fa-IR"/>
        </w:rPr>
        <w:br w:type="page"/>
      </w:r>
    </w:p>
    <w:p w:rsidR="005109CD" w:rsidRDefault="005109CD" w:rsidP="00C81FBA">
      <w:pPr>
        <w:pStyle w:val="libNormal0"/>
        <w:rPr>
          <w:lang w:bidi="fa-IR"/>
        </w:rPr>
      </w:pPr>
      <w:r>
        <w:rPr>
          <w:rFonts w:hint="eastAsia"/>
          <w:rtl/>
          <w:lang w:bidi="fa-IR"/>
        </w:rPr>
        <w:lastRenderedPageBreak/>
        <w:t>لأن</w:t>
      </w:r>
      <w:r>
        <w:rPr>
          <w:rtl/>
          <w:lang w:bidi="fa-IR"/>
        </w:rPr>
        <w:t xml:space="preserve"> محل القراءتين واحد.</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شك في السجود وهو قائم ، أو في التشهد ، قال الشيخ : يرجع ويسجد أو يتشهد ثم يقوم‌ </w:t>
      </w:r>
      <w:r w:rsidRPr="00D1770E">
        <w:rPr>
          <w:rStyle w:val="libFootnotenumChar"/>
          <w:rtl/>
        </w:rPr>
        <w:t>(1)</w:t>
      </w:r>
      <w:r>
        <w:rPr>
          <w:rtl/>
          <w:lang w:bidi="fa-IR"/>
        </w:rPr>
        <w:t xml:space="preserve"> لأن القيام والقراءة ليسا ركنين فيكون في حكم ركن السجود ، ولقول الصادق </w:t>
      </w:r>
      <w:r w:rsidR="00D1770E" w:rsidRPr="00D1770E">
        <w:rPr>
          <w:rStyle w:val="libAlaemChar"/>
          <w:rtl/>
        </w:rPr>
        <w:t>عليه‌السلام</w:t>
      </w:r>
      <w:r>
        <w:rPr>
          <w:rtl/>
          <w:lang w:bidi="fa-IR"/>
        </w:rPr>
        <w:t xml:space="preserve"> : « يسجد » في رجل نهض من سجوده فشك قبل أن يستوي قائما</w:t>
      </w:r>
      <w:r w:rsidR="006724B4">
        <w:rPr>
          <w:rFonts w:hint="cs"/>
          <w:rtl/>
          <w:lang w:bidi="fa-IR"/>
        </w:rPr>
        <w:t>ً</w:t>
      </w:r>
      <w:r>
        <w:rPr>
          <w:rtl/>
          <w:lang w:bidi="fa-IR"/>
        </w:rPr>
        <w:t xml:space="preserve"> فلم يدر سجد أم لم يسجد </w:t>
      </w:r>
      <w:r w:rsidRPr="00D1770E">
        <w:rPr>
          <w:rStyle w:val="libFootnotenumChar"/>
          <w:rtl/>
        </w:rPr>
        <w:t>(2)</w:t>
      </w:r>
      <w:r>
        <w:rPr>
          <w:rtl/>
          <w:lang w:bidi="fa-IR"/>
        </w:rPr>
        <w:t>. و</w:t>
      </w:r>
      <w:r>
        <w:rPr>
          <w:rFonts w:hint="eastAsia"/>
          <w:rtl/>
          <w:lang w:bidi="fa-IR"/>
        </w:rPr>
        <w:t>قد</w:t>
      </w:r>
      <w:r>
        <w:rPr>
          <w:rtl/>
          <w:lang w:bidi="fa-IR"/>
        </w:rPr>
        <w:t xml:space="preserve"> بيّنا أن القيام ركن وقبل الاستواء مغاير للاستواء ، والنزاع في الثاني ، والوجه عدم الالتفات لقول الصادق </w:t>
      </w:r>
      <w:r w:rsidR="00D1770E" w:rsidRPr="00D1770E">
        <w:rPr>
          <w:rStyle w:val="libAlaemChar"/>
          <w:rtl/>
        </w:rPr>
        <w:t>عليه‌السلام</w:t>
      </w:r>
      <w:r>
        <w:rPr>
          <w:rtl/>
          <w:lang w:bidi="fa-IR"/>
        </w:rPr>
        <w:t xml:space="preserve"> : « إن شك في الركوع بعد ما سجد فليمض ، وإن شك في السجود بعد ما قام فليمض ، كل شي‌ء شك فيه وقد جاوزه ودخل في غيره فليمض عليه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سه</w:t>
      </w:r>
      <w:r w:rsidR="006724B4">
        <w:rPr>
          <w:rFonts w:hint="cs"/>
          <w:rtl/>
          <w:lang w:bidi="fa-IR"/>
        </w:rPr>
        <w:t>ى</w:t>
      </w:r>
      <w:r>
        <w:rPr>
          <w:rtl/>
          <w:lang w:bidi="fa-IR"/>
        </w:rPr>
        <w:t xml:space="preserve"> عن ركن ولم يذكر إل</w:t>
      </w:r>
      <w:r w:rsidR="006724B4">
        <w:rPr>
          <w:rFonts w:hint="cs"/>
          <w:rtl/>
          <w:lang w:bidi="fa-IR"/>
        </w:rPr>
        <w:t>ّ</w:t>
      </w:r>
      <w:r>
        <w:rPr>
          <w:rtl/>
          <w:lang w:bidi="fa-IR"/>
        </w:rPr>
        <w:t>ا بعد انتقاله أعاد الصلاة‌ لأن ترك الركن مبطل سواء كان عن عمد أو سهو.</w:t>
      </w:r>
    </w:p>
    <w:p w:rsidR="005109CD" w:rsidRDefault="005109CD" w:rsidP="001D1EEE">
      <w:pPr>
        <w:pStyle w:val="Heading2"/>
        <w:rPr>
          <w:lang w:bidi="fa-IR"/>
        </w:rPr>
      </w:pPr>
      <w:bookmarkStart w:id="300" w:name="_Toc105414149"/>
      <w:r>
        <w:rPr>
          <w:rFonts w:hint="eastAsia"/>
          <w:rtl/>
          <w:lang w:bidi="fa-IR"/>
        </w:rPr>
        <w:t>البحث</w:t>
      </w:r>
      <w:r>
        <w:rPr>
          <w:rtl/>
          <w:lang w:bidi="fa-IR"/>
        </w:rPr>
        <w:t xml:space="preserve"> الثاني : فيما لا حكم له‌</w:t>
      </w:r>
      <w:bookmarkEnd w:id="300"/>
    </w:p>
    <w:p w:rsidR="005109CD" w:rsidRDefault="005109CD" w:rsidP="005109CD">
      <w:pPr>
        <w:pStyle w:val="libNormal"/>
        <w:rPr>
          <w:lang w:bidi="fa-IR"/>
        </w:rPr>
      </w:pPr>
      <w:bookmarkStart w:id="301" w:name="_Toc105414150"/>
      <w:r w:rsidRPr="0088654B">
        <w:rPr>
          <w:rStyle w:val="Heading2Char"/>
          <w:rFonts w:hint="eastAsia"/>
          <w:rtl/>
        </w:rPr>
        <w:t>مسألة</w:t>
      </w:r>
      <w:r w:rsidRPr="0088654B">
        <w:rPr>
          <w:rStyle w:val="Heading2Char"/>
          <w:rtl/>
        </w:rPr>
        <w:t xml:space="preserve"> 344 :</w:t>
      </w:r>
      <w:bookmarkEnd w:id="301"/>
      <w:r>
        <w:rPr>
          <w:rtl/>
          <w:lang w:bidi="fa-IR"/>
        </w:rPr>
        <w:t xml:space="preserve"> لو نسي القراءة حتى ركع مضى في صلاته‌ ولم يجب عليه تدارك القراءة ، وكذا لو نسي الحمد أو السورة لأنه عذر فيسقط معه الوجوب ، ولأن الأصل براءة الذمة ، ولقول الصادق </w:t>
      </w:r>
      <w:r w:rsidR="00D1770E" w:rsidRPr="00D1770E">
        <w:rPr>
          <w:rStyle w:val="libAlaemChar"/>
          <w:rtl/>
        </w:rPr>
        <w:t>عليه‌السلام</w:t>
      </w:r>
      <w:r>
        <w:rPr>
          <w:rtl/>
          <w:lang w:bidi="fa-IR"/>
        </w:rPr>
        <w:t xml:space="preserve"> وقد قال له منصور بن حازم : صليت المكتوبة ونسيت أن أقرأ في صلاتي كلها : « أليس قد أتممت الركوع والسجود؟ » قلت : بلى ، قال : « تمت صلاتك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يتدارك القراءة ثم يأتي بما بعدها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تجب سجدتا السهو؟ لعلمائنا قولان : أحدهما : الوجوب وهو‌</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المبسوط للطوسي 1 : 122.</w:t>
      </w:r>
    </w:p>
    <w:p w:rsidR="005109CD" w:rsidRDefault="005109CD" w:rsidP="00B70EE0">
      <w:pPr>
        <w:pStyle w:val="libFootnote0"/>
        <w:rPr>
          <w:lang w:bidi="fa-IR"/>
        </w:rPr>
      </w:pPr>
      <w:r>
        <w:rPr>
          <w:rtl/>
          <w:lang w:bidi="fa-IR"/>
        </w:rPr>
        <w:t xml:space="preserve">(2) التهذيب 2 : 153 </w:t>
      </w:r>
      <w:r w:rsidR="00CF4228">
        <w:rPr>
          <w:rFonts w:hint="cs"/>
          <w:rtl/>
          <w:lang w:bidi="fa-IR"/>
        </w:rPr>
        <w:t>/</w:t>
      </w:r>
      <w:r>
        <w:rPr>
          <w:rtl/>
          <w:lang w:bidi="fa-IR"/>
        </w:rPr>
        <w:t xml:space="preserve"> 603 ، الاستبصار 1 : 362 </w:t>
      </w:r>
      <w:r w:rsidR="00CF4228">
        <w:rPr>
          <w:rFonts w:hint="cs"/>
          <w:rtl/>
          <w:lang w:bidi="fa-IR"/>
        </w:rPr>
        <w:t>/</w:t>
      </w:r>
      <w:r>
        <w:rPr>
          <w:rtl/>
          <w:lang w:bidi="fa-IR"/>
        </w:rPr>
        <w:t xml:space="preserve"> 1371.</w:t>
      </w:r>
    </w:p>
    <w:p w:rsidR="005109CD" w:rsidRDefault="005109CD" w:rsidP="00B70EE0">
      <w:pPr>
        <w:pStyle w:val="libFootnote0"/>
        <w:rPr>
          <w:lang w:bidi="fa-IR"/>
        </w:rPr>
      </w:pPr>
      <w:r>
        <w:rPr>
          <w:rtl/>
          <w:lang w:bidi="fa-IR"/>
        </w:rPr>
        <w:t xml:space="preserve">(3) التهذيب 2 : 153 </w:t>
      </w:r>
      <w:r w:rsidR="00CF4228">
        <w:rPr>
          <w:rFonts w:hint="cs"/>
          <w:rtl/>
          <w:lang w:bidi="fa-IR"/>
        </w:rPr>
        <w:t>/</w:t>
      </w:r>
      <w:r>
        <w:rPr>
          <w:rtl/>
          <w:lang w:bidi="fa-IR"/>
        </w:rPr>
        <w:t xml:space="preserve"> 602 ، الاستبصار 1 : 358 </w:t>
      </w:r>
      <w:r w:rsidR="00CF4228">
        <w:rPr>
          <w:rFonts w:hint="cs"/>
          <w:rtl/>
          <w:lang w:bidi="fa-IR"/>
        </w:rPr>
        <w:t>/</w:t>
      </w:r>
      <w:r>
        <w:rPr>
          <w:rtl/>
          <w:lang w:bidi="fa-IR"/>
        </w:rPr>
        <w:t xml:space="preserve"> 1359 ، وفيه عن الامام الباقر </w:t>
      </w:r>
      <w:r w:rsidR="00D1770E" w:rsidRPr="00B75BC6">
        <w:rPr>
          <w:rStyle w:val="libFootnoteAlaemChar"/>
          <w:rtl/>
        </w:rPr>
        <w:t>عليه‌السلام</w:t>
      </w:r>
      <w:r>
        <w:rPr>
          <w:rtl/>
          <w:lang w:bidi="fa-IR"/>
        </w:rPr>
        <w:t>.</w:t>
      </w:r>
    </w:p>
    <w:p w:rsidR="005109CD" w:rsidRDefault="005109CD" w:rsidP="00B70EE0">
      <w:pPr>
        <w:pStyle w:val="libFootnote0"/>
        <w:rPr>
          <w:lang w:bidi="fa-IR"/>
        </w:rPr>
      </w:pPr>
      <w:r>
        <w:rPr>
          <w:rtl/>
          <w:lang w:bidi="fa-IR"/>
        </w:rPr>
        <w:t xml:space="preserve">(4) الكافي 3 : 348 </w:t>
      </w:r>
      <w:r w:rsidR="00CF4228">
        <w:rPr>
          <w:rFonts w:hint="cs"/>
          <w:rtl/>
          <w:lang w:bidi="fa-IR"/>
        </w:rPr>
        <w:t>/</w:t>
      </w:r>
      <w:r>
        <w:rPr>
          <w:rtl/>
          <w:lang w:bidi="fa-IR"/>
        </w:rPr>
        <w:t xml:space="preserve"> 3 ، التهذيب 2 : 146 </w:t>
      </w:r>
      <w:r w:rsidR="00CF4228">
        <w:rPr>
          <w:rFonts w:hint="cs"/>
          <w:rtl/>
          <w:lang w:bidi="fa-IR"/>
        </w:rPr>
        <w:t>/</w:t>
      </w:r>
      <w:r>
        <w:rPr>
          <w:rtl/>
          <w:lang w:bidi="fa-IR"/>
        </w:rPr>
        <w:t xml:space="preserve"> 570 ، الاستبصار 1 : 353 </w:t>
      </w:r>
      <w:r w:rsidR="00CF4228">
        <w:rPr>
          <w:rFonts w:hint="cs"/>
          <w:rtl/>
          <w:lang w:bidi="fa-IR"/>
        </w:rPr>
        <w:t>/</w:t>
      </w:r>
      <w:r>
        <w:rPr>
          <w:rtl/>
          <w:lang w:bidi="fa-IR"/>
        </w:rPr>
        <w:t xml:space="preserve"> 1336.</w:t>
      </w:r>
    </w:p>
    <w:p w:rsidR="005109CD" w:rsidRDefault="005109CD" w:rsidP="00B70EE0">
      <w:pPr>
        <w:pStyle w:val="libFootnote0"/>
        <w:rPr>
          <w:lang w:bidi="fa-IR"/>
        </w:rPr>
      </w:pPr>
      <w:r>
        <w:rPr>
          <w:rtl/>
          <w:lang w:bidi="fa-IR"/>
        </w:rPr>
        <w:t>(5) المجموع 3 : 332.</w:t>
      </w:r>
    </w:p>
    <w:p w:rsidR="00D1770E" w:rsidRDefault="004C68DC" w:rsidP="005B6482">
      <w:pPr>
        <w:pStyle w:val="libNormal"/>
        <w:rPr>
          <w:rtl/>
          <w:lang w:bidi="fa-IR"/>
        </w:rPr>
      </w:pPr>
      <w:r>
        <w:rPr>
          <w:rtl/>
          <w:lang w:bidi="fa-IR"/>
        </w:rPr>
        <w:br w:type="page"/>
      </w:r>
    </w:p>
    <w:p w:rsidR="005109CD" w:rsidRDefault="005109CD" w:rsidP="00CF4228">
      <w:pPr>
        <w:pStyle w:val="libNormal0"/>
        <w:rPr>
          <w:lang w:bidi="fa-IR"/>
        </w:rPr>
      </w:pPr>
      <w:r>
        <w:rPr>
          <w:rFonts w:hint="eastAsia"/>
          <w:rtl/>
          <w:lang w:bidi="fa-IR"/>
        </w:rPr>
        <w:lastRenderedPageBreak/>
        <w:t>أقوى</w:t>
      </w:r>
      <w:r>
        <w:rPr>
          <w:rtl/>
          <w:lang w:bidi="fa-IR"/>
        </w:rPr>
        <w:t xml:space="preserve"> لما يأتي ، والثاني : المنع عملا</w:t>
      </w:r>
      <w:r w:rsidR="00CF4228">
        <w:rPr>
          <w:rFonts w:hint="cs"/>
          <w:rtl/>
          <w:lang w:bidi="fa-IR"/>
        </w:rPr>
        <w:t>ً</w:t>
      </w:r>
      <w:r>
        <w:rPr>
          <w:rtl/>
          <w:lang w:bidi="fa-IR"/>
        </w:rPr>
        <w:t xml:space="preserve"> بالبراءة.</w:t>
      </w:r>
    </w:p>
    <w:p w:rsidR="005109CD" w:rsidRDefault="005109CD" w:rsidP="005109CD">
      <w:pPr>
        <w:pStyle w:val="libNormal"/>
        <w:rPr>
          <w:lang w:bidi="fa-IR"/>
        </w:rPr>
      </w:pPr>
      <w:bookmarkStart w:id="302" w:name="_Toc105414151"/>
      <w:r w:rsidRPr="0088654B">
        <w:rPr>
          <w:rStyle w:val="Heading2Char"/>
          <w:rFonts w:hint="eastAsia"/>
          <w:rtl/>
        </w:rPr>
        <w:t>مسألة</w:t>
      </w:r>
      <w:r w:rsidRPr="0088654B">
        <w:rPr>
          <w:rStyle w:val="Heading2Char"/>
          <w:rtl/>
        </w:rPr>
        <w:t xml:space="preserve"> 345 :</w:t>
      </w:r>
      <w:bookmarkEnd w:id="302"/>
      <w:r>
        <w:rPr>
          <w:rtl/>
          <w:lang w:bidi="fa-IR"/>
        </w:rPr>
        <w:t xml:space="preserve"> لو نسي الجهر والإ</w:t>
      </w:r>
      <w:r w:rsidR="00BC6672">
        <w:rPr>
          <w:rFonts w:hint="cs"/>
          <w:rtl/>
          <w:lang w:bidi="fa-IR"/>
        </w:rPr>
        <w:t>ِ</w:t>
      </w:r>
      <w:r>
        <w:rPr>
          <w:rtl/>
          <w:lang w:bidi="fa-IR"/>
        </w:rPr>
        <w:t xml:space="preserve">خفات حتى فرغ من القراءة مضى في صلاته‌ ولا يستأنف القراءة وإن كان لم يركع لأنه فعل المأمور به وهو القراءة ، والكيفية لا تجب مع النسيان لأنه عذر ، ولقول الباقر </w:t>
      </w:r>
      <w:r w:rsidR="00D1770E" w:rsidRPr="00D1770E">
        <w:rPr>
          <w:rStyle w:val="libAlaemChar"/>
          <w:rtl/>
        </w:rPr>
        <w:t>عليه‌السلام</w:t>
      </w:r>
      <w:r>
        <w:rPr>
          <w:rtl/>
          <w:lang w:bidi="fa-IR"/>
        </w:rPr>
        <w:t xml:space="preserve"> وقد سأله زرارة عن رجل جهر بالقراءة فيما لا ينبغي أن يجهر </w:t>
      </w:r>
      <w:r>
        <w:rPr>
          <w:rFonts w:hint="eastAsia"/>
          <w:rtl/>
          <w:lang w:bidi="fa-IR"/>
        </w:rPr>
        <w:t>فيه</w:t>
      </w:r>
      <w:r>
        <w:rPr>
          <w:rtl/>
          <w:lang w:bidi="fa-IR"/>
        </w:rPr>
        <w:t xml:space="preserve"> وأخفى فيما لا ينبغي الإ</w:t>
      </w:r>
      <w:r w:rsidR="00BC6672">
        <w:rPr>
          <w:rFonts w:hint="cs"/>
          <w:rtl/>
          <w:lang w:bidi="fa-IR"/>
        </w:rPr>
        <w:t>ِ</w:t>
      </w:r>
      <w:r>
        <w:rPr>
          <w:rtl/>
          <w:lang w:bidi="fa-IR"/>
        </w:rPr>
        <w:t>خفات فيه وترك القراءة فيما ينبغي القراءة فيه وقرأ فيما لا ينبغي القراءة فيه فقال : « إن فعل ذلك ناسيا</w:t>
      </w:r>
      <w:r w:rsidR="001A7390">
        <w:rPr>
          <w:rFonts w:hint="cs"/>
          <w:rtl/>
          <w:lang w:bidi="fa-IR"/>
        </w:rPr>
        <w:t>ً</w:t>
      </w:r>
      <w:r>
        <w:rPr>
          <w:rtl/>
          <w:lang w:bidi="fa-IR"/>
        </w:rPr>
        <w:t xml:space="preserve"> أو ساهيا</w:t>
      </w:r>
      <w:r w:rsidR="001A7390">
        <w:rPr>
          <w:rFonts w:hint="cs"/>
          <w:rtl/>
          <w:lang w:bidi="fa-IR"/>
        </w:rPr>
        <w:t>ً</w:t>
      </w:r>
      <w:r>
        <w:rPr>
          <w:rtl/>
          <w:lang w:bidi="fa-IR"/>
        </w:rPr>
        <w:t xml:space="preserve"> فلا شي‌ء عليه » </w:t>
      </w:r>
      <w:r w:rsidRPr="00D1770E">
        <w:rPr>
          <w:rStyle w:val="libFootnotenumChar"/>
          <w:rtl/>
        </w:rPr>
        <w:t>(1)</w:t>
      </w:r>
      <w:r>
        <w:rPr>
          <w:rtl/>
          <w:lang w:bidi="fa-IR"/>
        </w:rPr>
        <w:t xml:space="preserve"> ولأنه لو ترك أصل القراءة ناسيا</w:t>
      </w:r>
      <w:r w:rsidR="00B37244">
        <w:rPr>
          <w:rFonts w:hint="cs"/>
          <w:rtl/>
          <w:lang w:bidi="fa-IR"/>
        </w:rPr>
        <w:t>ً</w:t>
      </w:r>
      <w:r>
        <w:rPr>
          <w:rtl/>
          <w:lang w:bidi="fa-IR"/>
        </w:rPr>
        <w:t xml:space="preserve"> صحت صلاته فالكيفية أولى.</w:t>
      </w:r>
    </w:p>
    <w:p w:rsidR="005109CD" w:rsidRDefault="005109CD" w:rsidP="005109CD">
      <w:pPr>
        <w:pStyle w:val="libNormal"/>
        <w:rPr>
          <w:lang w:bidi="fa-IR"/>
        </w:rPr>
      </w:pPr>
      <w:r>
        <w:rPr>
          <w:rFonts w:hint="eastAsia"/>
          <w:rtl/>
          <w:lang w:bidi="fa-IR"/>
        </w:rPr>
        <w:t>وهل</w:t>
      </w:r>
      <w:r>
        <w:rPr>
          <w:rtl/>
          <w:lang w:bidi="fa-IR"/>
        </w:rPr>
        <w:t xml:space="preserve"> يسجد له؟ لعلمائنا قولان : أحدهما : الوجوب بناء</w:t>
      </w:r>
      <w:r w:rsidR="006D12A1">
        <w:rPr>
          <w:rFonts w:hint="cs"/>
          <w:rtl/>
          <w:lang w:bidi="fa-IR"/>
        </w:rPr>
        <w:t>ً</w:t>
      </w:r>
      <w:r>
        <w:rPr>
          <w:rtl/>
          <w:lang w:bidi="fa-IR"/>
        </w:rPr>
        <w:t xml:space="preserve"> على أن كل سهو يلحق الإ</w:t>
      </w:r>
      <w:r w:rsidR="00862440">
        <w:rPr>
          <w:rFonts w:hint="cs"/>
          <w:rtl/>
          <w:lang w:bidi="fa-IR"/>
        </w:rPr>
        <w:t>ِ</w:t>
      </w:r>
      <w:r>
        <w:rPr>
          <w:rtl/>
          <w:lang w:bidi="fa-IR"/>
        </w:rPr>
        <w:t>نسان يجب فيه السجدتان على ما يأتي.</w:t>
      </w:r>
    </w:p>
    <w:p w:rsidR="005109CD" w:rsidRDefault="005109CD" w:rsidP="005109CD">
      <w:pPr>
        <w:pStyle w:val="libNormal"/>
        <w:rPr>
          <w:lang w:bidi="fa-IR"/>
        </w:rPr>
      </w:pPr>
      <w:r>
        <w:rPr>
          <w:rFonts w:hint="eastAsia"/>
          <w:rtl/>
          <w:lang w:bidi="fa-IR"/>
        </w:rPr>
        <w:t>والثاني</w:t>
      </w:r>
      <w:r>
        <w:rPr>
          <w:rtl/>
          <w:lang w:bidi="fa-IR"/>
        </w:rPr>
        <w:t xml:space="preserve"> : المنع لأن قول الباقر </w:t>
      </w:r>
      <w:r w:rsidR="00D1770E" w:rsidRPr="00D1770E">
        <w:rPr>
          <w:rStyle w:val="libAlaemChar"/>
          <w:rtl/>
        </w:rPr>
        <w:t>عليه‌السلام</w:t>
      </w:r>
      <w:r>
        <w:rPr>
          <w:rtl/>
          <w:lang w:bidi="fa-IR"/>
        </w:rPr>
        <w:t xml:space="preserve"> : « لا شي‌ء عليه » </w:t>
      </w:r>
      <w:r w:rsidRPr="00D1770E">
        <w:rPr>
          <w:rStyle w:val="libFootnotenumChar"/>
          <w:rtl/>
        </w:rPr>
        <w:t>(2)</w:t>
      </w:r>
      <w:r>
        <w:rPr>
          <w:rtl/>
          <w:lang w:bidi="fa-IR"/>
        </w:rPr>
        <w:t xml:space="preserve"> يقتضي نفي السجود.</w:t>
      </w:r>
    </w:p>
    <w:p w:rsidR="005109CD" w:rsidRDefault="005109CD" w:rsidP="005109CD">
      <w:pPr>
        <w:pStyle w:val="libNormal"/>
        <w:rPr>
          <w:lang w:bidi="fa-IR"/>
        </w:rPr>
      </w:pPr>
      <w:r>
        <w:rPr>
          <w:rFonts w:hint="eastAsia"/>
          <w:rtl/>
          <w:lang w:bidi="fa-IR"/>
        </w:rPr>
        <w:t>وبالأول</w:t>
      </w:r>
      <w:r>
        <w:rPr>
          <w:rtl/>
          <w:lang w:bidi="fa-IR"/>
        </w:rPr>
        <w:t xml:space="preserve"> قال مالك </w:t>
      </w:r>
      <w:r w:rsidRPr="00D1770E">
        <w:rPr>
          <w:rStyle w:val="libFootnotenumChar"/>
          <w:rtl/>
        </w:rPr>
        <w:t>(3)</w:t>
      </w:r>
      <w:r>
        <w:rPr>
          <w:rtl/>
          <w:lang w:bidi="fa-IR"/>
        </w:rPr>
        <w:t xml:space="preserve"> لقوله </w:t>
      </w:r>
      <w:r w:rsidR="00D1770E" w:rsidRPr="00D1770E">
        <w:rPr>
          <w:rStyle w:val="libAlaemChar"/>
          <w:rtl/>
        </w:rPr>
        <w:t>عليه‌السلام</w:t>
      </w:r>
      <w:r>
        <w:rPr>
          <w:rtl/>
          <w:lang w:bidi="fa-IR"/>
        </w:rPr>
        <w:t xml:space="preserve"> : ( لكل سهو سجدتان ) </w:t>
      </w:r>
      <w:r w:rsidRPr="00D1770E">
        <w:rPr>
          <w:rStyle w:val="libFootnotenumChar"/>
          <w:rtl/>
        </w:rPr>
        <w:t>(4)</w:t>
      </w:r>
      <w:r>
        <w:rPr>
          <w:rtl/>
          <w:lang w:bidi="fa-IR"/>
        </w:rPr>
        <w:t xml:space="preserve"> وبالثاني قال الشافعي ، والأوزاعي </w:t>
      </w:r>
      <w:r w:rsidRPr="00D1770E">
        <w:rPr>
          <w:rStyle w:val="libFootnotenumChar"/>
          <w:rtl/>
        </w:rPr>
        <w:t>(5)</w:t>
      </w:r>
      <w:r>
        <w:rPr>
          <w:rtl/>
          <w:lang w:bidi="fa-IR"/>
        </w:rPr>
        <w:t xml:space="preserve"> لأن أنسا</w:t>
      </w:r>
      <w:r w:rsidR="00112A11">
        <w:rPr>
          <w:rFonts w:hint="cs"/>
          <w:rtl/>
          <w:lang w:bidi="fa-IR"/>
        </w:rPr>
        <w:t>ً</w:t>
      </w:r>
      <w:r>
        <w:rPr>
          <w:rtl/>
          <w:lang w:bidi="fa-IR"/>
        </w:rPr>
        <w:t xml:space="preserve"> جهر في العصر فلم يسجد له </w:t>
      </w:r>
      <w:r w:rsidRPr="00D1770E">
        <w:rPr>
          <w:rStyle w:val="libFootnotenumChar"/>
          <w:rtl/>
        </w:rPr>
        <w:t>(6)</w:t>
      </w:r>
      <w:r>
        <w:rPr>
          <w:rtl/>
          <w:lang w:bidi="fa-IR"/>
        </w:rPr>
        <w:t xml:space="preserve"> ، ولأنها هيئة مسنونة فلم يسجد لتركها كرفع اليدين.</w:t>
      </w:r>
    </w:p>
    <w:p w:rsidR="005109CD" w:rsidRDefault="005109CD" w:rsidP="005109CD">
      <w:pPr>
        <w:pStyle w:val="libNormal"/>
        <w:rPr>
          <w:lang w:bidi="fa-IR"/>
        </w:rPr>
      </w:pPr>
      <w:r>
        <w:rPr>
          <w:rFonts w:hint="eastAsia"/>
          <w:rtl/>
          <w:lang w:bidi="fa-IR"/>
        </w:rPr>
        <w:t>ولا</w:t>
      </w:r>
      <w:r>
        <w:rPr>
          <w:rtl/>
          <w:lang w:bidi="fa-IR"/>
        </w:rPr>
        <w:t xml:space="preserve"> حجة في فعل أنس مع أنها شهادة نفي ، ونمنع الجامع لأنه عندنا‌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w:t>
      </w:r>
      <w:r w:rsidR="002278FD">
        <w:rPr>
          <w:rFonts w:hint="cs"/>
          <w:rtl/>
          <w:lang w:bidi="fa-IR"/>
        </w:rPr>
        <w:t>و2</w:t>
      </w:r>
      <w:r>
        <w:rPr>
          <w:rtl/>
          <w:lang w:bidi="fa-IR"/>
        </w:rPr>
        <w:t xml:space="preserve">) التهذيب 2 : 147 </w:t>
      </w:r>
      <w:r w:rsidR="00D1770E">
        <w:rPr>
          <w:rtl/>
          <w:lang w:bidi="fa-IR"/>
        </w:rPr>
        <w:t>-</w:t>
      </w:r>
      <w:r>
        <w:rPr>
          <w:rtl/>
          <w:lang w:bidi="fa-IR"/>
        </w:rPr>
        <w:t xml:space="preserve"> 577.</w:t>
      </w:r>
    </w:p>
    <w:p w:rsidR="005109CD" w:rsidRDefault="005109CD" w:rsidP="00B70EE0">
      <w:pPr>
        <w:pStyle w:val="libFootnote0"/>
        <w:rPr>
          <w:lang w:bidi="fa-IR"/>
        </w:rPr>
      </w:pPr>
      <w:r>
        <w:rPr>
          <w:rtl/>
          <w:lang w:bidi="fa-IR"/>
        </w:rPr>
        <w:t>(3) المدونة الكبرى 1 : 140 ، القوانين الفقهية : 77 ، المجموع 4 : 128 ، فتح العزيز 4 : 139 ، الميزان 1 : 163 ، المغني 1 : 720.</w:t>
      </w:r>
    </w:p>
    <w:p w:rsidR="005109CD" w:rsidRDefault="005109CD" w:rsidP="00B70EE0">
      <w:pPr>
        <w:pStyle w:val="libFootnote0"/>
        <w:rPr>
          <w:lang w:bidi="fa-IR"/>
        </w:rPr>
      </w:pPr>
      <w:r>
        <w:rPr>
          <w:rtl/>
          <w:lang w:bidi="fa-IR"/>
        </w:rPr>
        <w:t xml:space="preserve">(4) سنن ابن ماجة 1 : 385 </w:t>
      </w:r>
      <w:r w:rsidR="002278FD">
        <w:rPr>
          <w:rFonts w:hint="cs"/>
          <w:rtl/>
          <w:lang w:bidi="fa-IR"/>
        </w:rPr>
        <w:t>/</w:t>
      </w:r>
      <w:r>
        <w:rPr>
          <w:rtl/>
          <w:lang w:bidi="fa-IR"/>
        </w:rPr>
        <w:t xml:space="preserve"> 1219 ، مسند أحمد 5 : 280.</w:t>
      </w:r>
    </w:p>
    <w:p w:rsidR="005109CD" w:rsidRDefault="005109CD" w:rsidP="00B70EE0">
      <w:pPr>
        <w:pStyle w:val="libFootnote0"/>
        <w:rPr>
          <w:lang w:bidi="fa-IR"/>
        </w:rPr>
      </w:pPr>
      <w:r>
        <w:rPr>
          <w:rtl/>
          <w:lang w:bidi="fa-IR"/>
        </w:rPr>
        <w:t>(5) المجموع 4 : 126 و 128 ، مختصر المزني : 17 ، الميزان 1 : 163 ، المهذب للشيرازي 1 : 98 ، المغني 1 : 720.</w:t>
      </w:r>
    </w:p>
    <w:p w:rsidR="005109CD" w:rsidRDefault="005109CD" w:rsidP="00B70EE0">
      <w:pPr>
        <w:pStyle w:val="libFootnote0"/>
        <w:rPr>
          <w:lang w:bidi="fa-IR"/>
        </w:rPr>
      </w:pPr>
      <w:r>
        <w:rPr>
          <w:rtl/>
          <w:lang w:bidi="fa-IR"/>
        </w:rPr>
        <w:t>(6) المغني 1 : 720 ، فتح العزيز 4 : 140.</w:t>
      </w:r>
    </w:p>
    <w:p w:rsidR="00D1770E" w:rsidRDefault="004C68DC" w:rsidP="005B6482">
      <w:pPr>
        <w:pStyle w:val="libNormal"/>
        <w:rPr>
          <w:rtl/>
          <w:lang w:bidi="fa-IR"/>
        </w:rPr>
      </w:pPr>
      <w:r>
        <w:rPr>
          <w:rtl/>
          <w:lang w:bidi="fa-IR"/>
        </w:rPr>
        <w:br w:type="page"/>
      </w:r>
    </w:p>
    <w:p w:rsidR="005109CD" w:rsidRDefault="005109CD" w:rsidP="00943411">
      <w:pPr>
        <w:pStyle w:val="libNormal0"/>
        <w:rPr>
          <w:lang w:bidi="fa-IR"/>
        </w:rPr>
      </w:pPr>
      <w:r>
        <w:rPr>
          <w:rFonts w:hint="eastAsia"/>
          <w:rtl/>
          <w:lang w:bidi="fa-IR"/>
        </w:rPr>
        <w:lastRenderedPageBreak/>
        <w:t>واجب</w:t>
      </w:r>
      <w:r>
        <w:rPr>
          <w:rtl/>
          <w:lang w:bidi="fa-IR"/>
        </w:rPr>
        <w:t xml:space="preserve"> ، وعن أحمد روايتان كهذين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إن كان إماما</w:t>
      </w:r>
      <w:r w:rsidR="00943411">
        <w:rPr>
          <w:rFonts w:hint="cs"/>
          <w:rtl/>
          <w:lang w:bidi="fa-IR"/>
        </w:rPr>
        <w:t>ً</w:t>
      </w:r>
      <w:r>
        <w:rPr>
          <w:rtl/>
          <w:lang w:bidi="fa-IR"/>
        </w:rPr>
        <w:t xml:space="preserve"> سجد </w:t>
      </w:r>
      <w:r w:rsidRPr="00D1770E">
        <w:rPr>
          <w:rStyle w:val="libFootnotenumChar"/>
          <w:rtl/>
        </w:rPr>
        <w:t>(2)</w:t>
      </w:r>
      <w:r>
        <w:rPr>
          <w:rtl/>
          <w:lang w:bidi="fa-IR"/>
        </w:rPr>
        <w:t xml:space="preserve">. ونقل عنه إن أسرّ المصلي بما يجهر فلا سجود عليه وإن جهر بما يسرّ فعليه سجود السهو </w:t>
      </w:r>
      <w:r w:rsidRPr="00D1770E">
        <w:rPr>
          <w:rStyle w:val="libFootnotenumChar"/>
          <w:rtl/>
        </w:rPr>
        <w:t>(3)</w:t>
      </w:r>
      <w:r>
        <w:rPr>
          <w:rtl/>
          <w:lang w:bidi="fa-IR"/>
        </w:rPr>
        <w:t xml:space="preserve">. ثم اختلفوا في قدره فمنهم من اعتبر أن يجهر بقدر ثلاث آيات ، ومنهم من اعتبر الجهر بآية </w:t>
      </w:r>
      <w:r w:rsidRPr="00D1770E">
        <w:rPr>
          <w:rStyle w:val="libFootnotenumChar"/>
          <w:rtl/>
        </w:rPr>
        <w:t>(4)</w:t>
      </w:r>
      <w:r>
        <w:rPr>
          <w:rtl/>
          <w:lang w:bidi="fa-IR"/>
        </w:rPr>
        <w:t xml:space="preserve"> ، ونقل أبو إسحاق عن الشافعي أنه يسجد لكل م</w:t>
      </w:r>
      <w:r>
        <w:rPr>
          <w:rFonts w:hint="eastAsia"/>
          <w:rtl/>
          <w:lang w:bidi="fa-IR"/>
        </w:rPr>
        <w:t>سنون</w:t>
      </w:r>
      <w:r>
        <w:rPr>
          <w:rtl/>
          <w:lang w:bidi="fa-IR"/>
        </w:rPr>
        <w:t xml:space="preserve"> تركه في الصلاة سواء كان ذ</w:t>
      </w:r>
      <w:r w:rsidR="00DC13D1">
        <w:rPr>
          <w:rFonts w:hint="cs"/>
          <w:rtl/>
          <w:lang w:bidi="fa-IR"/>
        </w:rPr>
        <w:t>ِ</w:t>
      </w:r>
      <w:r>
        <w:rPr>
          <w:rtl/>
          <w:lang w:bidi="fa-IR"/>
        </w:rPr>
        <w:t>كرا</w:t>
      </w:r>
      <w:r w:rsidR="00DC13D1">
        <w:rPr>
          <w:rFonts w:hint="cs"/>
          <w:rtl/>
          <w:lang w:bidi="fa-IR"/>
        </w:rPr>
        <w:t>ً</w:t>
      </w:r>
      <w:r>
        <w:rPr>
          <w:rtl/>
          <w:lang w:bidi="fa-IR"/>
        </w:rPr>
        <w:t xml:space="preserve"> أو عملا</w:t>
      </w:r>
      <w:r w:rsidR="00DA4784">
        <w:rPr>
          <w:rFonts w:hint="cs"/>
          <w:rtl/>
          <w:lang w:bidi="fa-IR"/>
        </w:rPr>
        <w:t>ً</w:t>
      </w:r>
      <w:r>
        <w:rPr>
          <w:rtl/>
          <w:lang w:bidi="fa-IR"/>
        </w:rPr>
        <w:t xml:space="preserve"> </w:t>
      </w:r>
      <w:r w:rsidRPr="00D1770E">
        <w:rPr>
          <w:rStyle w:val="libFootnotenumChar"/>
          <w:rtl/>
        </w:rPr>
        <w:t>(5)</w:t>
      </w:r>
      <w:r>
        <w:rPr>
          <w:rtl/>
          <w:lang w:bidi="fa-IR"/>
        </w:rPr>
        <w:t>.</w:t>
      </w:r>
    </w:p>
    <w:p w:rsidR="005109CD" w:rsidRDefault="005109CD" w:rsidP="005109CD">
      <w:pPr>
        <w:pStyle w:val="libNormal"/>
        <w:rPr>
          <w:lang w:bidi="fa-IR"/>
        </w:rPr>
      </w:pPr>
      <w:bookmarkStart w:id="303" w:name="_Toc105414152"/>
      <w:r w:rsidRPr="0088654B">
        <w:rPr>
          <w:rStyle w:val="Heading2Char"/>
          <w:rFonts w:hint="eastAsia"/>
          <w:rtl/>
        </w:rPr>
        <w:t>مسألة</w:t>
      </w:r>
      <w:r w:rsidRPr="0088654B">
        <w:rPr>
          <w:rStyle w:val="Heading2Char"/>
          <w:rtl/>
        </w:rPr>
        <w:t xml:space="preserve"> 346 :</w:t>
      </w:r>
      <w:bookmarkEnd w:id="303"/>
      <w:r>
        <w:rPr>
          <w:rtl/>
          <w:lang w:bidi="fa-IR"/>
        </w:rPr>
        <w:t xml:space="preserve"> لو سها عن الذكر في الركوع أو السجود فإن كان بعد لم يرفع رأسه سبّح ، وإن كان قد رفع مضى في صلاته‌ لما تقدم ، ولقول علي </w:t>
      </w:r>
      <w:r w:rsidR="00D1770E" w:rsidRPr="00D1770E">
        <w:rPr>
          <w:rStyle w:val="libAlaemChar"/>
          <w:rtl/>
        </w:rPr>
        <w:t>عليه‌السلام</w:t>
      </w:r>
      <w:r>
        <w:rPr>
          <w:rtl/>
          <w:lang w:bidi="fa-IR"/>
        </w:rPr>
        <w:t xml:space="preserve"> وقد سئل عن رجل ركع ولم يسبح ناسيا</w:t>
      </w:r>
      <w:r w:rsidR="00DA4784">
        <w:rPr>
          <w:rFonts w:hint="cs"/>
          <w:rtl/>
          <w:lang w:bidi="fa-IR"/>
        </w:rPr>
        <w:t>ً</w:t>
      </w:r>
      <w:r>
        <w:rPr>
          <w:rtl/>
          <w:lang w:bidi="fa-IR"/>
        </w:rPr>
        <w:t xml:space="preserve"> ، قال : « تمت صلاته » </w:t>
      </w:r>
      <w:r w:rsidRPr="00D1770E">
        <w:rPr>
          <w:rStyle w:val="libFootnotenumChar"/>
          <w:rtl/>
        </w:rPr>
        <w:t>(6)</w:t>
      </w:r>
      <w:r>
        <w:rPr>
          <w:rtl/>
          <w:lang w:bidi="fa-IR"/>
        </w:rPr>
        <w:t xml:space="preserve"> وسئل الكاظم </w:t>
      </w:r>
      <w:r w:rsidR="00D1770E" w:rsidRPr="00D1770E">
        <w:rPr>
          <w:rStyle w:val="libAlaemChar"/>
          <w:rtl/>
        </w:rPr>
        <w:t>عليه‌السلام</w:t>
      </w:r>
      <w:r>
        <w:rPr>
          <w:rtl/>
          <w:lang w:bidi="fa-IR"/>
        </w:rPr>
        <w:t xml:space="preserve"> عن رجل نسي تسبيحة في ركوعه وسج</w:t>
      </w:r>
      <w:r>
        <w:rPr>
          <w:rFonts w:hint="eastAsia"/>
          <w:rtl/>
          <w:lang w:bidi="fa-IR"/>
        </w:rPr>
        <w:t>وده</w:t>
      </w:r>
      <w:r>
        <w:rPr>
          <w:rtl/>
          <w:lang w:bidi="fa-IR"/>
        </w:rPr>
        <w:t xml:space="preserve"> قال : « لا بأس بذلك »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يسجد للسهو؟ لعلمائنا قولان ، وقال الشافعي : لا يسجد فيها للسهو لأنها ليست أركانا مقصودة بل هيئات لها ؛ وبه قال أبو حنيفة أيضا </w:t>
      </w:r>
      <w:r w:rsidRPr="00D1770E">
        <w:rPr>
          <w:rStyle w:val="libFootnotenumChar"/>
          <w:rtl/>
        </w:rPr>
        <w:t>(8)</w:t>
      </w:r>
      <w:r>
        <w:rPr>
          <w:rtl/>
          <w:lang w:bidi="fa-IR"/>
        </w:rPr>
        <w:t>.</w:t>
      </w:r>
    </w:p>
    <w:p w:rsidR="005109CD" w:rsidRDefault="005109CD" w:rsidP="005109CD">
      <w:pPr>
        <w:pStyle w:val="libNormal"/>
        <w:rPr>
          <w:lang w:bidi="fa-IR"/>
        </w:rPr>
      </w:pPr>
      <w:bookmarkStart w:id="304" w:name="_Toc105414153"/>
      <w:r w:rsidRPr="0088654B">
        <w:rPr>
          <w:rStyle w:val="Heading2Char"/>
          <w:rFonts w:hint="eastAsia"/>
          <w:rtl/>
        </w:rPr>
        <w:t>مسألة</w:t>
      </w:r>
      <w:r w:rsidRPr="0088654B">
        <w:rPr>
          <w:rStyle w:val="Heading2Char"/>
          <w:rtl/>
        </w:rPr>
        <w:t xml:space="preserve"> 347 :</w:t>
      </w:r>
      <w:bookmarkEnd w:id="304"/>
      <w:r>
        <w:rPr>
          <w:rtl/>
          <w:lang w:bidi="fa-IR"/>
        </w:rPr>
        <w:t xml:space="preserve"> لو ترك الطمأنينة في الركوع ، أو الرفع منه ، أو في إحدى السجدتين ، أو في الرفع من ال</w:t>
      </w:r>
      <w:r w:rsidR="00504609">
        <w:rPr>
          <w:rFonts w:hint="cs"/>
          <w:rtl/>
          <w:lang w:bidi="fa-IR"/>
        </w:rPr>
        <w:t>ا</w:t>
      </w:r>
      <w:r w:rsidR="00366A4B">
        <w:rPr>
          <w:rFonts w:hint="cs"/>
          <w:rtl/>
          <w:lang w:bidi="fa-IR"/>
        </w:rPr>
        <w:t>ُ</w:t>
      </w:r>
      <w:r>
        <w:rPr>
          <w:rtl/>
          <w:lang w:bidi="fa-IR"/>
        </w:rPr>
        <w:t>ولى ، أو في إكماله ، أو في الرفع من الركوع ، أو في الجلوس للتشهد ، أو ترك عضوا</w:t>
      </w:r>
      <w:r w:rsidR="00366A4B">
        <w:rPr>
          <w:rFonts w:hint="cs"/>
          <w:rtl/>
          <w:lang w:bidi="fa-IR"/>
        </w:rPr>
        <w:t>ً</w:t>
      </w:r>
      <w:r>
        <w:rPr>
          <w:rtl/>
          <w:lang w:bidi="fa-IR"/>
        </w:rPr>
        <w:t xml:space="preserve"> من السبعة لم يسجد عليه فما زاد‌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المغني 1 : 719 </w:t>
      </w:r>
      <w:r w:rsidR="00D1770E">
        <w:rPr>
          <w:rtl/>
          <w:lang w:bidi="fa-IR"/>
        </w:rPr>
        <w:t>-</w:t>
      </w:r>
      <w:r>
        <w:rPr>
          <w:rtl/>
          <w:lang w:bidi="fa-IR"/>
        </w:rPr>
        <w:t xml:space="preserve"> 720 ، المجموع 4 : 128 ، فتح العزيز 4 : 140.</w:t>
      </w:r>
    </w:p>
    <w:p w:rsidR="005109CD" w:rsidRDefault="005109CD" w:rsidP="00B70EE0">
      <w:pPr>
        <w:pStyle w:val="libFootnote0"/>
        <w:rPr>
          <w:lang w:bidi="fa-IR"/>
        </w:rPr>
      </w:pPr>
      <w:r>
        <w:rPr>
          <w:rtl/>
          <w:lang w:bidi="fa-IR"/>
        </w:rPr>
        <w:t>(2) المبسوط للسرخسي 1 : 222 ، اللباب 1 : 95 ، الكفاية 1 : 440 ، الهداية للمرغيناني 1 : 74 ، الميزان 1 : 163 ، المغني 1 : 720.</w:t>
      </w:r>
    </w:p>
    <w:p w:rsidR="005109CD" w:rsidRDefault="005109CD" w:rsidP="00B70EE0">
      <w:pPr>
        <w:pStyle w:val="libFootnote0"/>
        <w:rPr>
          <w:lang w:bidi="fa-IR"/>
        </w:rPr>
      </w:pPr>
      <w:r>
        <w:rPr>
          <w:rtl/>
          <w:lang w:bidi="fa-IR"/>
        </w:rPr>
        <w:t>(3) المبسوط للسرخسي 1 : 222.</w:t>
      </w:r>
    </w:p>
    <w:p w:rsidR="005109CD" w:rsidRDefault="005109CD" w:rsidP="00B70EE0">
      <w:pPr>
        <w:pStyle w:val="libFootnote0"/>
        <w:rPr>
          <w:lang w:bidi="fa-IR"/>
        </w:rPr>
      </w:pPr>
      <w:r>
        <w:rPr>
          <w:rtl/>
          <w:lang w:bidi="fa-IR"/>
        </w:rPr>
        <w:t>(4) المبسوط للسرخسي 1 : 222 ، الهداية للمرغيناني 1 : 75.</w:t>
      </w:r>
    </w:p>
    <w:p w:rsidR="005109CD" w:rsidRDefault="005109CD" w:rsidP="00B70EE0">
      <w:pPr>
        <w:pStyle w:val="libFootnote0"/>
        <w:rPr>
          <w:lang w:bidi="fa-IR"/>
        </w:rPr>
      </w:pPr>
      <w:r>
        <w:rPr>
          <w:rtl/>
          <w:lang w:bidi="fa-IR"/>
        </w:rPr>
        <w:t>(5) حكاه الرافعي في فتح العزيز 4 : 140.</w:t>
      </w:r>
    </w:p>
    <w:p w:rsidR="005109CD" w:rsidRDefault="005109CD" w:rsidP="00B70EE0">
      <w:pPr>
        <w:pStyle w:val="libFootnote0"/>
        <w:rPr>
          <w:lang w:bidi="fa-IR"/>
        </w:rPr>
      </w:pPr>
      <w:r>
        <w:rPr>
          <w:rtl/>
          <w:lang w:bidi="fa-IR"/>
        </w:rPr>
        <w:t xml:space="preserve">(6) التهذيب 2 : 157 </w:t>
      </w:r>
      <w:r w:rsidR="00366A4B">
        <w:rPr>
          <w:rFonts w:hint="cs"/>
          <w:rtl/>
          <w:lang w:bidi="fa-IR"/>
        </w:rPr>
        <w:t>/</w:t>
      </w:r>
      <w:r>
        <w:rPr>
          <w:rtl/>
          <w:lang w:bidi="fa-IR"/>
        </w:rPr>
        <w:t xml:space="preserve"> 613.</w:t>
      </w:r>
    </w:p>
    <w:p w:rsidR="005109CD" w:rsidRDefault="005109CD" w:rsidP="00B70EE0">
      <w:pPr>
        <w:pStyle w:val="libFootnote0"/>
        <w:rPr>
          <w:lang w:bidi="fa-IR"/>
        </w:rPr>
      </w:pPr>
      <w:r>
        <w:rPr>
          <w:rtl/>
          <w:lang w:bidi="fa-IR"/>
        </w:rPr>
        <w:t xml:space="preserve">(7) التهذيب 2 : 157 </w:t>
      </w:r>
      <w:r w:rsidR="00366A4B">
        <w:rPr>
          <w:rFonts w:hint="cs"/>
          <w:rtl/>
          <w:lang w:bidi="fa-IR"/>
        </w:rPr>
        <w:t>/</w:t>
      </w:r>
      <w:r w:rsidR="00D41B24">
        <w:rPr>
          <w:rFonts w:hint="cs"/>
          <w:rtl/>
          <w:lang w:bidi="fa-IR"/>
        </w:rPr>
        <w:t xml:space="preserve"> </w:t>
      </w:r>
      <w:r>
        <w:rPr>
          <w:rtl/>
          <w:lang w:bidi="fa-IR"/>
        </w:rPr>
        <w:t xml:space="preserve"> 614.</w:t>
      </w:r>
    </w:p>
    <w:p w:rsidR="005109CD" w:rsidRDefault="005109CD" w:rsidP="00B70EE0">
      <w:pPr>
        <w:pStyle w:val="libFootnote0"/>
        <w:rPr>
          <w:lang w:bidi="fa-IR"/>
        </w:rPr>
      </w:pPr>
      <w:r>
        <w:rPr>
          <w:rtl/>
          <w:lang w:bidi="fa-IR"/>
        </w:rPr>
        <w:t>(8) الأم 1 : 115 ، المجموع 4 : 126 و 128 ، مختصر المزني : 17 ، فتح العزيز 4 : 139 ، بدائع الصنائع 1 : 166.</w:t>
      </w:r>
    </w:p>
    <w:p w:rsidR="00D1770E" w:rsidRDefault="004C68DC" w:rsidP="005B6482">
      <w:pPr>
        <w:pStyle w:val="libNormal"/>
        <w:rPr>
          <w:rtl/>
          <w:lang w:bidi="fa-IR"/>
        </w:rPr>
      </w:pPr>
      <w:r>
        <w:rPr>
          <w:rtl/>
          <w:lang w:bidi="fa-IR"/>
        </w:rPr>
        <w:br w:type="page"/>
      </w:r>
    </w:p>
    <w:p w:rsidR="005109CD" w:rsidRDefault="005109CD" w:rsidP="003B5C10">
      <w:pPr>
        <w:pStyle w:val="libNormal0"/>
        <w:rPr>
          <w:lang w:bidi="fa-IR"/>
        </w:rPr>
      </w:pPr>
      <w:r>
        <w:rPr>
          <w:rFonts w:hint="eastAsia"/>
          <w:rtl/>
          <w:lang w:bidi="fa-IR"/>
        </w:rPr>
        <w:lastRenderedPageBreak/>
        <w:t>سهوا</w:t>
      </w:r>
      <w:r>
        <w:rPr>
          <w:rtl/>
          <w:lang w:bidi="fa-IR"/>
        </w:rPr>
        <w:t xml:space="preserve"> ، فإن كان في محله أتى به ، وإن انتقل لم يلتفت لأنه عذر في الأفعال فكذا في كيفياتها.</w:t>
      </w:r>
    </w:p>
    <w:p w:rsidR="005109CD" w:rsidRDefault="005109CD" w:rsidP="005109CD">
      <w:pPr>
        <w:pStyle w:val="libNormal"/>
        <w:rPr>
          <w:lang w:bidi="fa-IR"/>
        </w:rPr>
      </w:pPr>
      <w:bookmarkStart w:id="305" w:name="_Toc105414154"/>
      <w:r w:rsidRPr="0088654B">
        <w:rPr>
          <w:rStyle w:val="Heading2Char"/>
          <w:rFonts w:hint="eastAsia"/>
          <w:rtl/>
        </w:rPr>
        <w:t>مسألة</w:t>
      </w:r>
      <w:r w:rsidRPr="0088654B">
        <w:rPr>
          <w:rStyle w:val="Heading2Char"/>
          <w:rtl/>
        </w:rPr>
        <w:t xml:space="preserve"> 348 :</w:t>
      </w:r>
      <w:bookmarkEnd w:id="305"/>
      <w:r>
        <w:rPr>
          <w:rtl/>
          <w:lang w:bidi="fa-IR"/>
        </w:rPr>
        <w:t xml:space="preserve"> لا حكم للسهو في السهو‌ لأنه لو تداركه أمكن أن يسهو ثانيا</w:t>
      </w:r>
      <w:r w:rsidR="003F6F1A">
        <w:rPr>
          <w:rFonts w:hint="cs"/>
          <w:rtl/>
          <w:lang w:bidi="fa-IR"/>
        </w:rPr>
        <w:t>ً</w:t>
      </w:r>
      <w:r>
        <w:rPr>
          <w:rtl/>
          <w:lang w:bidi="fa-IR"/>
        </w:rPr>
        <w:t xml:space="preserve"> ، فلا ينفك عن التدارك وهو حرج فيكون منفيا</w:t>
      </w:r>
      <w:r w:rsidR="003F6F1A">
        <w:rPr>
          <w:rFonts w:hint="cs"/>
          <w:rtl/>
          <w:lang w:bidi="fa-IR"/>
        </w:rPr>
        <w:t>ً</w:t>
      </w:r>
      <w:r>
        <w:rPr>
          <w:rtl/>
          <w:lang w:bidi="fa-IR"/>
        </w:rPr>
        <w:t xml:space="preserve"> ، ولأنه شرّع لإ</w:t>
      </w:r>
      <w:r w:rsidR="003F6F1A">
        <w:rPr>
          <w:rFonts w:hint="cs"/>
          <w:rtl/>
          <w:lang w:bidi="fa-IR"/>
        </w:rPr>
        <w:t>ِ</w:t>
      </w:r>
      <w:r>
        <w:rPr>
          <w:rtl/>
          <w:lang w:bidi="fa-IR"/>
        </w:rPr>
        <w:t>زالة حكم السهو فلا يكون سببا</w:t>
      </w:r>
      <w:r w:rsidR="003F6F1A">
        <w:rPr>
          <w:rFonts w:hint="cs"/>
          <w:rtl/>
          <w:lang w:bidi="fa-IR"/>
        </w:rPr>
        <w:t>ً</w:t>
      </w:r>
      <w:r>
        <w:rPr>
          <w:rtl/>
          <w:lang w:bidi="fa-IR"/>
        </w:rPr>
        <w:t xml:space="preserve"> لزيادته ، ولقول الصادق </w:t>
      </w:r>
      <w:r w:rsidR="00D1770E" w:rsidRPr="00D1770E">
        <w:rPr>
          <w:rStyle w:val="libAlaemChar"/>
          <w:rtl/>
        </w:rPr>
        <w:t>عليه‌السلام</w:t>
      </w:r>
      <w:r>
        <w:rPr>
          <w:rtl/>
          <w:lang w:bidi="fa-IR"/>
        </w:rPr>
        <w:t xml:space="preserve"> : « ليس على السهو سهو ، ولا على الإ</w:t>
      </w:r>
      <w:r w:rsidR="00FA72A3">
        <w:rPr>
          <w:rFonts w:hint="cs"/>
          <w:rtl/>
          <w:lang w:bidi="fa-IR"/>
        </w:rPr>
        <w:t>ِ</w:t>
      </w:r>
      <w:r>
        <w:rPr>
          <w:rtl/>
          <w:lang w:bidi="fa-IR"/>
        </w:rPr>
        <w:t xml:space="preserve">عادة إعادة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فاعلم أن الشافعي قال : إن استيقن أنه سها وشك هل سجد للسهو أم لا ، يسجد لأن الأصل أنه لم يسجد ، وكذا إذا سجد وشك هل سجد واحدة أو اثنتين فإنه يأتي بسجدة </w:t>
      </w:r>
      <w:r w:rsidR="00680CFC">
        <w:rPr>
          <w:rFonts w:hint="cs"/>
          <w:rtl/>
          <w:lang w:bidi="fa-IR"/>
        </w:rPr>
        <w:t>اُ</w:t>
      </w:r>
      <w:r>
        <w:rPr>
          <w:rtl/>
          <w:lang w:bidi="fa-IR"/>
        </w:rPr>
        <w:t xml:space="preserve">خرى ، والنفل أولى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لو شك هل سها أم لا فإنه لا يلتفت ولا شي‌ء عليه لأن الأصل عدم السهو سواء كان في الزيادة أو النقصان.</w:t>
      </w:r>
    </w:p>
    <w:p w:rsidR="005109CD" w:rsidRDefault="005109CD" w:rsidP="005109CD">
      <w:pPr>
        <w:pStyle w:val="libNormal"/>
        <w:rPr>
          <w:lang w:bidi="fa-IR"/>
        </w:rPr>
      </w:pPr>
      <w:r>
        <w:rPr>
          <w:rFonts w:hint="eastAsia"/>
          <w:rtl/>
          <w:lang w:bidi="fa-IR"/>
        </w:rPr>
        <w:t>وقال</w:t>
      </w:r>
      <w:r>
        <w:rPr>
          <w:rtl/>
          <w:lang w:bidi="fa-IR"/>
        </w:rPr>
        <w:t xml:space="preserve"> الشافعي : إن كان في الزيادة مثل أن شك هل زاد في الصلاة سهوا</w:t>
      </w:r>
      <w:r w:rsidR="007D29E1">
        <w:rPr>
          <w:rFonts w:hint="cs"/>
          <w:rtl/>
          <w:lang w:bidi="fa-IR"/>
        </w:rPr>
        <w:t>ً</w:t>
      </w:r>
      <w:r>
        <w:rPr>
          <w:rtl/>
          <w:lang w:bidi="fa-IR"/>
        </w:rPr>
        <w:t xml:space="preserve"> أم لا ، أو هل جرى في صلاته ما يقتضي سجودا</w:t>
      </w:r>
      <w:r w:rsidR="005F4974">
        <w:rPr>
          <w:rFonts w:hint="cs"/>
          <w:rtl/>
          <w:lang w:bidi="fa-IR"/>
        </w:rPr>
        <w:t>ً</w:t>
      </w:r>
      <w:r>
        <w:rPr>
          <w:rtl/>
          <w:lang w:bidi="fa-IR"/>
        </w:rPr>
        <w:t xml:space="preserve"> أم لا فإنه لا سهو فيه ولا سجود عليه. وإن كان في النقصان فإن كان قد شك في نقصان فعل واجب كسجود وغيره أتى به وسجد للسهو. وإن كان في مسنون يسجد له كالتش</w:t>
      </w:r>
      <w:r>
        <w:rPr>
          <w:rFonts w:hint="eastAsia"/>
          <w:rtl/>
          <w:lang w:bidi="fa-IR"/>
        </w:rPr>
        <w:t>هد</w:t>
      </w:r>
      <w:r>
        <w:rPr>
          <w:rtl/>
          <w:lang w:bidi="fa-IR"/>
        </w:rPr>
        <w:t xml:space="preserve"> الأول أو القنوت فإنه يسجد له لأن الأصل عدمه </w:t>
      </w:r>
      <w:r w:rsidRPr="00D1770E">
        <w:rPr>
          <w:rStyle w:val="libFootnotenumChar"/>
          <w:rtl/>
        </w:rPr>
        <w:t>(3)</w:t>
      </w:r>
      <w:r>
        <w:rPr>
          <w:rtl/>
          <w:lang w:bidi="fa-IR"/>
        </w:rPr>
        <w:t>.</w:t>
      </w:r>
    </w:p>
    <w:p w:rsidR="005109CD" w:rsidRDefault="005109CD" w:rsidP="005109CD">
      <w:pPr>
        <w:pStyle w:val="libNormal"/>
        <w:rPr>
          <w:lang w:bidi="fa-IR"/>
        </w:rPr>
      </w:pPr>
      <w:bookmarkStart w:id="306" w:name="_Toc105414155"/>
      <w:r w:rsidRPr="0088654B">
        <w:rPr>
          <w:rStyle w:val="Heading2Char"/>
          <w:rFonts w:hint="eastAsia"/>
          <w:rtl/>
        </w:rPr>
        <w:t>مسألة</w:t>
      </w:r>
      <w:r w:rsidRPr="0088654B">
        <w:rPr>
          <w:rStyle w:val="Heading2Char"/>
          <w:rtl/>
        </w:rPr>
        <w:t xml:space="preserve"> 349 :</w:t>
      </w:r>
      <w:bookmarkEnd w:id="306"/>
      <w:r>
        <w:rPr>
          <w:rtl/>
          <w:lang w:bidi="fa-IR"/>
        </w:rPr>
        <w:t xml:space="preserve"> ولا سهو على من كثر سهوه وتواتر‌ بل يبني على وقوع ما شك فيه ، ولا يسجد للسهو فيه لما في وجوب تداركه من الحرج ، ولقول الصادق </w:t>
      </w:r>
      <w:r w:rsidR="00D1770E" w:rsidRPr="00D1770E">
        <w:rPr>
          <w:rStyle w:val="libAlaemChar"/>
          <w:rtl/>
        </w:rPr>
        <w:t>عليه‌السلام</w:t>
      </w:r>
      <w:r>
        <w:rPr>
          <w:rtl/>
          <w:lang w:bidi="fa-IR"/>
        </w:rPr>
        <w:t xml:space="preserve"> : « إذا كثر عليك السهو فامض في صلاتك » </w:t>
      </w:r>
      <w:r w:rsidRPr="00D1770E">
        <w:rPr>
          <w:rStyle w:val="libFootnotenumChar"/>
          <w:rtl/>
        </w:rPr>
        <w:t>(4)</w:t>
      </w:r>
      <w:r>
        <w:rPr>
          <w:rtl/>
          <w:lang w:bidi="fa-IR"/>
        </w:rPr>
        <w:t xml:space="preserve"> وقول الباقر عليه‌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359 </w:t>
      </w:r>
      <w:r w:rsidR="006E7638">
        <w:rPr>
          <w:rFonts w:hint="cs"/>
          <w:rtl/>
          <w:lang w:bidi="fa-IR"/>
        </w:rPr>
        <w:t>/</w:t>
      </w:r>
      <w:r>
        <w:rPr>
          <w:rtl/>
          <w:lang w:bidi="fa-IR"/>
        </w:rPr>
        <w:t xml:space="preserve"> 7 ، التهذيب 2 : 344 </w:t>
      </w:r>
      <w:r w:rsidR="006E7638">
        <w:rPr>
          <w:rFonts w:hint="cs"/>
          <w:rtl/>
          <w:lang w:bidi="fa-IR"/>
        </w:rPr>
        <w:t>/</w:t>
      </w:r>
      <w:r>
        <w:rPr>
          <w:rtl/>
          <w:lang w:bidi="fa-IR"/>
        </w:rPr>
        <w:t xml:space="preserve"> 1428.</w:t>
      </w:r>
    </w:p>
    <w:p w:rsidR="005109CD" w:rsidRDefault="005109CD" w:rsidP="00B70EE0">
      <w:pPr>
        <w:pStyle w:val="libFootnote0"/>
        <w:rPr>
          <w:lang w:bidi="fa-IR"/>
        </w:rPr>
      </w:pPr>
      <w:r>
        <w:rPr>
          <w:rtl/>
          <w:lang w:bidi="fa-IR"/>
        </w:rPr>
        <w:t>(2) الأم 1 : 131 ، المجموع 4 : 128 ، مختصر المزني : 17 ، فتح العزيز 4 : 168 ، مغني المحتاج 1 : 209.</w:t>
      </w:r>
    </w:p>
    <w:p w:rsidR="005109CD" w:rsidRDefault="005109CD" w:rsidP="00B70EE0">
      <w:pPr>
        <w:pStyle w:val="libFootnote0"/>
        <w:rPr>
          <w:lang w:bidi="fa-IR"/>
        </w:rPr>
      </w:pPr>
      <w:r>
        <w:rPr>
          <w:rtl/>
          <w:lang w:bidi="fa-IR"/>
        </w:rPr>
        <w:t xml:space="preserve">(3) المجموع 4 : 128 ، فتح العزيز 4 : 167 </w:t>
      </w:r>
      <w:r w:rsidR="00D1770E">
        <w:rPr>
          <w:rtl/>
          <w:lang w:bidi="fa-IR"/>
        </w:rPr>
        <w:t>-</w:t>
      </w:r>
      <w:r>
        <w:rPr>
          <w:rtl/>
          <w:lang w:bidi="fa-IR"/>
        </w:rPr>
        <w:t xml:space="preserve"> 168 ، المهذب للشيرازي 1 : 98.</w:t>
      </w:r>
    </w:p>
    <w:p w:rsidR="005109CD" w:rsidRDefault="005109CD" w:rsidP="00B70EE0">
      <w:pPr>
        <w:pStyle w:val="libFootnote0"/>
        <w:rPr>
          <w:lang w:bidi="fa-IR"/>
        </w:rPr>
      </w:pPr>
      <w:r>
        <w:rPr>
          <w:rtl/>
          <w:lang w:bidi="fa-IR"/>
        </w:rPr>
        <w:t xml:space="preserve">(4) التهذيب 2 : 343 </w:t>
      </w:r>
      <w:r w:rsidR="006053C4">
        <w:rPr>
          <w:rFonts w:hint="cs"/>
          <w:rtl/>
          <w:lang w:bidi="fa-IR"/>
        </w:rPr>
        <w:t>/</w:t>
      </w:r>
      <w:r>
        <w:rPr>
          <w:rtl/>
          <w:lang w:bidi="fa-IR"/>
        </w:rPr>
        <w:t xml:space="preserve"> 1423.</w:t>
      </w:r>
    </w:p>
    <w:p w:rsidR="00D1770E" w:rsidRDefault="004C68DC" w:rsidP="005B6482">
      <w:pPr>
        <w:pStyle w:val="libNormal"/>
        <w:rPr>
          <w:rtl/>
          <w:lang w:bidi="fa-IR"/>
        </w:rPr>
      </w:pPr>
      <w:r>
        <w:rPr>
          <w:rtl/>
          <w:lang w:bidi="fa-IR"/>
        </w:rPr>
        <w:br w:type="page"/>
      </w:r>
    </w:p>
    <w:p w:rsidR="005109CD" w:rsidRDefault="005109CD" w:rsidP="00AC45AB">
      <w:pPr>
        <w:pStyle w:val="libNormal0"/>
        <w:rPr>
          <w:lang w:bidi="fa-IR"/>
        </w:rPr>
      </w:pPr>
      <w:r>
        <w:rPr>
          <w:rFonts w:hint="eastAsia"/>
          <w:rtl/>
          <w:lang w:bidi="fa-IR"/>
        </w:rPr>
        <w:lastRenderedPageBreak/>
        <w:t>السلام</w:t>
      </w:r>
      <w:r>
        <w:rPr>
          <w:rtl/>
          <w:lang w:bidi="fa-IR"/>
        </w:rPr>
        <w:t xml:space="preserve"> : إذا كثر عليك السهو فامض في صلاتك فإنه يوشك أن يدعك فإنما هو الشيطان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فالمرجع إلى العرف في حدّ الكثرة إذ عادة الشرع ردّ الناس إلى عرفهم فيما لم ينص عليه.</w:t>
      </w:r>
    </w:p>
    <w:p w:rsidR="005109CD" w:rsidRDefault="005109CD" w:rsidP="005109CD">
      <w:pPr>
        <w:pStyle w:val="libNormal"/>
        <w:rPr>
          <w:lang w:bidi="fa-IR"/>
        </w:rPr>
      </w:pPr>
      <w:r>
        <w:rPr>
          <w:rFonts w:hint="eastAsia"/>
          <w:rtl/>
          <w:lang w:bidi="fa-IR"/>
        </w:rPr>
        <w:t>وقال</w:t>
      </w:r>
      <w:r>
        <w:rPr>
          <w:rtl/>
          <w:lang w:bidi="fa-IR"/>
        </w:rPr>
        <w:t xml:space="preserve"> بعض علمائنا : حدّ</w:t>
      </w:r>
      <w:r w:rsidR="00AC45AB">
        <w:rPr>
          <w:rFonts w:hint="cs"/>
          <w:rtl/>
          <w:lang w:bidi="fa-IR"/>
        </w:rPr>
        <w:t>ُ</w:t>
      </w:r>
      <w:r>
        <w:rPr>
          <w:rtl/>
          <w:lang w:bidi="fa-IR"/>
        </w:rPr>
        <w:t xml:space="preserve">ه أن يسهو في شي‌ء واحد ، أو فريضة واحدة ثلاث مرات ، أو يسهو في أكثر الصلوات الخمس كالثلاث فيسقط بعد ذلك حكم السهو في الرابعة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قال</w:t>
      </w:r>
      <w:r>
        <w:rPr>
          <w:rtl/>
          <w:lang w:bidi="fa-IR"/>
        </w:rPr>
        <w:t xml:space="preserve"> الشيخ في المبسوط : قيل : إنّ حدّ ذلك أن يسهو ثلاث مرات متوالية </w:t>
      </w:r>
      <w:r w:rsidRPr="00D1770E">
        <w:rPr>
          <w:rStyle w:val="libFootnotenumChar"/>
          <w:rtl/>
        </w:rPr>
        <w:t>(3)</w:t>
      </w:r>
      <w:r>
        <w:rPr>
          <w:rtl/>
          <w:lang w:bidi="fa-IR"/>
        </w:rPr>
        <w:t>.</w:t>
      </w:r>
    </w:p>
    <w:p w:rsidR="005109CD" w:rsidRDefault="005109CD" w:rsidP="005109CD">
      <w:pPr>
        <w:pStyle w:val="libNormal"/>
        <w:rPr>
          <w:lang w:bidi="fa-IR"/>
        </w:rPr>
      </w:pPr>
      <w:bookmarkStart w:id="307" w:name="_Toc105414156"/>
      <w:r w:rsidRPr="0088654B">
        <w:rPr>
          <w:rStyle w:val="Heading2Char"/>
          <w:rFonts w:hint="eastAsia"/>
          <w:rtl/>
        </w:rPr>
        <w:t>مسألة</w:t>
      </w:r>
      <w:r w:rsidRPr="0088654B">
        <w:rPr>
          <w:rStyle w:val="Heading2Char"/>
          <w:rtl/>
        </w:rPr>
        <w:t xml:space="preserve"> 350 :</w:t>
      </w:r>
      <w:bookmarkEnd w:id="307"/>
      <w:r>
        <w:rPr>
          <w:rtl/>
          <w:lang w:bidi="fa-IR"/>
        </w:rPr>
        <w:t xml:space="preserve"> ولا سهو على المأموم إذا حفظ عليه الإ</w:t>
      </w:r>
      <w:r w:rsidR="00AC45AB">
        <w:rPr>
          <w:rFonts w:hint="cs"/>
          <w:rtl/>
          <w:lang w:bidi="fa-IR"/>
        </w:rPr>
        <w:t>ِ</w:t>
      </w:r>
      <w:r>
        <w:rPr>
          <w:rtl/>
          <w:lang w:bidi="fa-IR"/>
        </w:rPr>
        <w:t>مام ، وبالعكس‌ عملا</w:t>
      </w:r>
      <w:r w:rsidR="004A31CC">
        <w:rPr>
          <w:rFonts w:hint="cs"/>
          <w:rtl/>
          <w:lang w:bidi="fa-IR"/>
        </w:rPr>
        <w:t>ً</w:t>
      </w:r>
      <w:r>
        <w:rPr>
          <w:rtl/>
          <w:lang w:bidi="fa-IR"/>
        </w:rPr>
        <w:t xml:space="preserve"> بأصالة البراءة ، ولقوله </w:t>
      </w:r>
      <w:r w:rsidR="00D1770E" w:rsidRPr="00D1770E">
        <w:rPr>
          <w:rStyle w:val="libAlaemChar"/>
          <w:rtl/>
        </w:rPr>
        <w:t>عليه‌السلام</w:t>
      </w:r>
      <w:r>
        <w:rPr>
          <w:rtl/>
          <w:lang w:bidi="fa-IR"/>
        </w:rPr>
        <w:t xml:space="preserve"> : ( ليس على من خلف الإ</w:t>
      </w:r>
      <w:r w:rsidR="000F6115">
        <w:rPr>
          <w:rFonts w:hint="cs"/>
          <w:rtl/>
          <w:lang w:bidi="fa-IR"/>
        </w:rPr>
        <w:t>ِ</w:t>
      </w:r>
      <w:r>
        <w:rPr>
          <w:rtl/>
          <w:lang w:bidi="fa-IR"/>
        </w:rPr>
        <w:t xml:space="preserve">مام سهو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الرضا </w:t>
      </w:r>
      <w:r w:rsidR="00D1770E" w:rsidRPr="00D1770E">
        <w:rPr>
          <w:rStyle w:val="libAlaemChar"/>
          <w:rtl/>
        </w:rPr>
        <w:t>عليه‌السلام</w:t>
      </w:r>
      <w:r>
        <w:rPr>
          <w:rtl/>
          <w:lang w:bidi="fa-IR"/>
        </w:rPr>
        <w:t xml:space="preserve"> : « الإ</w:t>
      </w:r>
      <w:r w:rsidR="00D4213B">
        <w:rPr>
          <w:rFonts w:hint="cs"/>
          <w:rtl/>
          <w:lang w:bidi="fa-IR"/>
        </w:rPr>
        <w:t>ِ</w:t>
      </w:r>
      <w:r>
        <w:rPr>
          <w:rtl/>
          <w:lang w:bidi="fa-IR"/>
        </w:rPr>
        <w:t>مام يحمل أوهام من خلفه إل</w:t>
      </w:r>
      <w:r w:rsidR="00D4213B">
        <w:rPr>
          <w:rFonts w:hint="cs"/>
          <w:rtl/>
          <w:lang w:bidi="fa-IR"/>
        </w:rPr>
        <w:t>ّ</w:t>
      </w:r>
      <w:r>
        <w:rPr>
          <w:rtl/>
          <w:lang w:bidi="fa-IR"/>
        </w:rPr>
        <w:t xml:space="preserve">ا تكبيرة الافتتاح » </w:t>
      </w:r>
      <w:r w:rsidRPr="00D1770E">
        <w:rPr>
          <w:rStyle w:val="libFootnotenumChar"/>
          <w:rtl/>
        </w:rPr>
        <w:t>(5)</w:t>
      </w:r>
      <w:r>
        <w:rPr>
          <w:rtl/>
          <w:lang w:bidi="fa-IR"/>
        </w:rPr>
        <w:t xml:space="preserve"> وقول الصادق </w:t>
      </w:r>
      <w:r w:rsidR="00D1770E" w:rsidRPr="00D1770E">
        <w:rPr>
          <w:rStyle w:val="libAlaemChar"/>
          <w:rtl/>
        </w:rPr>
        <w:t>عليه‌السلام</w:t>
      </w:r>
      <w:r>
        <w:rPr>
          <w:rtl/>
          <w:lang w:bidi="fa-IR"/>
        </w:rPr>
        <w:t xml:space="preserve"> : « ليس على من خلف الإ</w:t>
      </w:r>
      <w:r w:rsidR="00D4213B">
        <w:rPr>
          <w:rFonts w:hint="cs"/>
          <w:rtl/>
          <w:lang w:bidi="fa-IR"/>
        </w:rPr>
        <w:t>ِ</w:t>
      </w:r>
      <w:r>
        <w:rPr>
          <w:rtl/>
          <w:lang w:bidi="fa-IR"/>
        </w:rPr>
        <w:t xml:space="preserve">مام سهو » </w:t>
      </w:r>
      <w:r w:rsidRPr="00D1770E">
        <w:rPr>
          <w:rStyle w:val="libFootnotenumChar"/>
          <w:rtl/>
        </w:rPr>
        <w:t>(6)</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اختص المأموم بالسهو فإن كان بالزيادة مثل أن يتكلم ناسيا</w:t>
      </w:r>
      <w:r w:rsidR="001A7936">
        <w:rPr>
          <w:rFonts w:hint="cs"/>
          <w:rtl/>
          <w:lang w:bidi="fa-IR"/>
        </w:rPr>
        <w:t>ً</w:t>
      </w:r>
      <w:r>
        <w:rPr>
          <w:rtl/>
          <w:lang w:bidi="fa-IR"/>
        </w:rPr>
        <w:t xml:space="preserve"> أو يقوم في موضع قعود الإ</w:t>
      </w:r>
      <w:r w:rsidR="0082715B">
        <w:rPr>
          <w:rFonts w:hint="cs"/>
          <w:rtl/>
          <w:lang w:bidi="fa-IR"/>
        </w:rPr>
        <w:t>ِ</w:t>
      </w:r>
      <w:r>
        <w:rPr>
          <w:rtl/>
          <w:lang w:bidi="fa-IR"/>
        </w:rPr>
        <w:t>مام ناسيا</w:t>
      </w:r>
      <w:r w:rsidR="0082715B">
        <w:rPr>
          <w:rFonts w:hint="cs"/>
          <w:rtl/>
          <w:lang w:bidi="fa-IR"/>
        </w:rPr>
        <w:t>ً</w:t>
      </w:r>
      <w:r>
        <w:rPr>
          <w:rtl/>
          <w:lang w:bidi="fa-IR"/>
        </w:rPr>
        <w:t xml:space="preserve"> أو بالعكس كان وجود سهوه كعدمه ، ولا شي‌ء‌</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359 </w:t>
      </w:r>
      <w:r w:rsidR="00953DA5">
        <w:rPr>
          <w:rFonts w:hint="cs"/>
          <w:rtl/>
          <w:lang w:bidi="fa-IR"/>
        </w:rPr>
        <w:t>/</w:t>
      </w:r>
      <w:r>
        <w:rPr>
          <w:rtl/>
          <w:lang w:bidi="fa-IR"/>
        </w:rPr>
        <w:t xml:space="preserve"> 8 ، الفقيه 1 : 224 </w:t>
      </w:r>
      <w:r w:rsidR="00953DA5">
        <w:rPr>
          <w:rFonts w:hint="cs"/>
          <w:rtl/>
          <w:lang w:bidi="fa-IR"/>
        </w:rPr>
        <w:t>/</w:t>
      </w:r>
      <w:r>
        <w:rPr>
          <w:rtl/>
          <w:lang w:bidi="fa-IR"/>
        </w:rPr>
        <w:t xml:space="preserve"> 989 ، التهذيب 2 : 343 </w:t>
      </w:r>
      <w:r w:rsidR="00953DA5">
        <w:rPr>
          <w:rFonts w:hint="cs"/>
          <w:rtl/>
          <w:lang w:bidi="fa-IR"/>
        </w:rPr>
        <w:t>/</w:t>
      </w:r>
      <w:r>
        <w:rPr>
          <w:rtl/>
          <w:lang w:bidi="fa-IR"/>
        </w:rPr>
        <w:t xml:space="preserve"> 1424.</w:t>
      </w:r>
    </w:p>
    <w:p w:rsidR="005109CD" w:rsidRDefault="005109CD" w:rsidP="00B70EE0">
      <w:pPr>
        <w:pStyle w:val="libFootnote0"/>
        <w:rPr>
          <w:lang w:bidi="fa-IR"/>
        </w:rPr>
      </w:pPr>
      <w:r>
        <w:rPr>
          <w:rtl/>
          <w:lang w:bidi="fa-IR"/>
        </w:rPr>
        <w:t>(2) هو ابن إدريس في السرائر : 52.</w:t>
      </w:r>
    </w:p>
    <w:p w:rsidR="005109CD" w:rsidRDefault="005109CD" w:rsidP="00B70EE0">
      <w:pPr>
        <w:pStyle w:val="libFootnote0"/>
        <w:rPr>
          <w:lang w:bidi="fa-IR"/>
        </w:rPr>
      </w:pPr>
      <w:r>
        <w:rPr>
          <w:rtl/>
          <w:lang w:bidi="fa-IR"/>
        </w:rPr>
        <w:t>(3) المبسوط للطوسي 1 : 122.</w:t>
      </w:r>
    </w:p>
    <w:p w:rsidR="005109CD" w:rsidRDefault="005109CD" w:rsidP="00B70EE0">
      <w:pPr>
        <w:pStyle w:val="libFootnote0"/>
        <w:rPr>
          <w:lang w:bidi="fa-IR"/>
        </w:rPr>
      </w:pPr>
      <w:r>
        <w:rPr>
          <w:rtl/>
          <w:lang w:bidi="fa-IR"/>
        </w:rPr>
        <w:t xml:space="preserve">(4) سنن الدارقطني 1 : 377 </w:t>
      </w:r>
      <w:r w:rsidR="00953DA5">
        <w:rPr>
          <w:rFonts w:hint="cs"/>
          <w:rtl/>
          <w:lang w:bidi="fa-IR"/>
        </w:rPr>
        <w:t>/</w:t>
      </w:r>
      <w:r>
        <w:rPr>
          <w:rtl/>
          <w:lang w:bidi="fa-IR"/>
        </w:rPr>
        <w:t xml:space="preserve"> 1.</w:t>
      </w:r>
    </w:p>
    <w:p w:rsidR="005109CD" w:rsidRDefault="005109CD" w:rsidP="00953DA5">
      <w:pPr>
        <w:pStyle w:val="libFootnote0"/>
        <w:rPr>
          <w:lang w:bidi="fa-IR"/>
        </w:rPr>
      </w:pPr>
      <w:r>
        <w:rPr>
          <w:rtl/>
          <w:lang w:bidi="fa-IR"/>
        </w:rPr>
        <w:t xml:space="preserve">(5) الفقيه 1 : 264 </w:t>
      </w:r>
      <w:r w:rsidR="00953DA5">
        <w:rPr>
          <w:rFonts w:hint="cs"/>
          <w:rtl/>
          <w:lang w:bidi="fa-IR"/>
        </w:rPr>
        <w:t>/</w:t>
      </w:r>
      <w:r>
        <w:rPr>
          <w:rtl/>
          <w:lang w:bidi="fa-IR"/>
        </w:rPr>
        <w:t xml:space="preserve"> 1205 ، التهذيب 2 : 144 </w:t>
      </w:r>
      <w:r w:rsidR="00953DA5">
        <w:rPr>
          <w:rFonts w:hint="cs"/>
          <w:rtl/>
          <w:lang w:bidi="fa-IR"/>
        </w:rPr>
        <w:t>/</w:t>
      </w:r>
      <w:r>
        <w:rPr>
          <w:rtl/>
          <w:lang w:bidi="fa-IR"/>
        </w:rPr>
        <w:t xml:space="preserve"> 563.</w:t>
      </w:r>
    </w:p>
    <w:p w:rsidR="005109CD" w:rsidRDefault="005109CD" w:rsidP="00B70EE0">
      <w:pPr>
        <w:pStyle w:val="libFootnote0"/>
        <w:rPr>
          <w:lang w:bidi="fa-IR"/>
        </w:rPr>
      </w:pPr>
      <w:r>
        <w:rPr>
          <w:rtl/>
          <w:lang w:bidi="fa-IR"/>
        </w:rPr>
        <w:t xml:space="preserve">(6) الكافي 3 : 359 </w:t>
      </w:r>
      <w:r w:rsidR="00953DA5">
        <w:rPr>
          <w:rFonts w:hint="cs"/>
          <w:rtl/>
          <w:lang w:bidi="fa-IR"/>
        </w:rPr>
        <w:t>/</w:t>
      </w:r>
      <w:r>
        <w:rPr>
          <w:rtl/>
          <w:lang w:bidi="fa-IR"/>
        </w:rPr>
        <w:t xml:space="preserve"> 7 ، التهذيب 2 : 344 </w:t>
      </w:r>
      <w:r w:rsidR="00953DA5">
        <w:rPr>
          <w:rFonts w:hint="cs"/>
          <w:rtl/>
          <w:lang w:bidi="fa-IR"/>
        </w:rPr>
        <w:t>/</w:t>
      </w:r>
      <w:r>
        <w:rPr>
          <w:rtl/>
          <w:lang w:bidi="fa-IR"/>
        </w:rPr>
        <w:t xml:space="preserve"> 1428.</w:t>
      </w:r>
    </w:p>
    <w:p w:rsidR="00D1770E" w:rsidRDefault="004C68DC" w:rsidP="005B6482">
      <w:pPr>
        <w:pStyle w:val="libNormal"/>
        <w:rPr>
          <w:rtl/>
          <w:lang w:bidi="fa-IR"/>
        </w:rPr>
      </w:pPr>
      <w:r>
        <w:rPr>
          <w:rtl/>
          <w:lang w:bidi="fa-IR"/>
        </w:rPr>
        <w:br w:type="page"/>
      </w:r>
    </w:p>
    <w:p w:rsidR="005109CD" w:rsidRDefault="005109CD" w:rsidP="00EA2358">
      <w:pPr>
        <w:pStyle w:val="libNormal0"/>
        <w:rPr>
          <w:lang w:bidi="fa-IR"/>
        </w:rPr>
      </w:pPr>
      <w:r>
        <w:rPr>
          <w:rFonts w:hint="eastAsia"/>
          <w:rtl/>
          <w:lang w:bidi="fa-IR"/>
        </w:rPr>
        <w:lastRenderedPageBreak/>
        <w:t>عليه</w:t>
      </w:r>
      <w:r>
        <w:rPr>
          <w:rtl/>
          <w:lang w:bidi="fa-IR"/>
        </w:rPr>
        <w:t xml:space="preserve"> عملا</w:t>
      </w:r>
      <w:r w:rsidR="00EA2358">
        <w:rPr>
          <w:rFonts w:hint="cs"/>
          <w:rtl/>
          <w:lang w:bidi="fa-IR"/>
        </w:rPr>
        <w:t>ً</w:t>
      </w:r>
      <w:r>
        <w:rPr>
          <w:rtl/>
          <w:lang w:bidi="fa-IR"/>
        </w:rPr>
        <w:t xml:space="preserve"> بالأحاديث السابقة </w:t>
      </w:r>
      <w:r w:rsidR="00D1770E">
        <w:rPr>
          <w:rtl/>
          <w:lang w:bidi="fa-IR"/>
        </w:rPr>
        <w:t>-</w:t>
      </w:r>
      <w:r>
        <w:rPr>
          <w:rtl/>
          <w:lang w:bidi="fa-IR"/>
        </w:rPr>
        <w:t xml:space="preserve"> وهو قول الجمهور كافة </w:t>
      </w:r>
      <w:r w:rsidRPr="00D1770E">
        <w:rPr>
          <w:rStyle w:val="libFootnotenumChar"/>
          <w:rtl/>
        </w:rPr>
        <w:t>(1)</w:t>
      </w:r>
      <w:r>
        <w:rPr>
          <w:rtl/>
          <w:lang w:bidi="fa-IR"/>
        </w:rPr>
        <w:t xml:space="preserve"> </w:t>
      </w:r>
      <w:r w:rsidR="00D1770E">
        <w:rPr>
          <w:rtl/>
          <w:lang w:bidi="fa-IR"/>
        </w:rPr>
        <w:t>-</w:t>
      </w:r>
      <w:r>
        <w:rPr>
          <w:rtl/>
          <w:lang w:bidi="fa-IR"/>
        </w:rPr>
        <w:t xml:space="preserve"> لأن معاوية بن الحكم تكلم خلف النبيّ </w:t>
      </w:r>
      <w:r w:rsidRPr="00D1770E">
        <w:rPr>
          <w:rStyle w:val="libAlaemChar"/>
          <w:rtl/>
        </w:rPr>
        <w:t>صلى‌الله‌عليه‌وآله</w:t>
      </w:r>
      <w:r>
        <w:rPr>
          <w:rtl/>
          <w:lang w:bidi="fa-IR"/>
        </w:rPr>
        <w:t xml:space="preserve"> فلم يأمره بالسجود </w:t>
      </w:r>
      <w:r w:rsidRPr="00D1770E">
        <w:rPr>
          <w:rStyle w:val="libFootnotenumChar"/>
          <w:rtl/>
        </w:rPr>
        <w:t>(2)</w:t>
      </w:r>
      <w:r>
        <w:rPr>
          <w:rtl/>
          <w:lang w:bidi="fa-IR"/>
        </w:rPr>
        <w:t xml:space="preserve"> ، إل</w:t>
      </w:r>
      <w:r w:rsidR="00EA2358">
        <w:rPr>
          <w:rFonts w:hint="cs"/>
          <w:rtl/>
          <w:lang w:bidi="fa-IR"/>
        </w:rPr>
        <w:t>ّ</w:t>
      </w:r>
      <w:r>
        <w:rPr>
          <w:rtl/>
          <w:lang w:bidi="fa-IR"/>
        </w:rPr>
        <w:t xml:space="preserve">ا ما نقل عن مكحول : أنه قام مع قعود إمامه فسجد للسهو </w:t>
      </w:r>
      <w:r w:rsidRPr="00D1770E">
        <w:rPr>
          <w:rStyle w:val="libFootnotenumChar"/>
          <w:rtl/>
        </w:rPr>
        <w:t>(3)</w:t>
      </w:r>
      <w:r>
        <w:rPr>
          <w:rtl/>
          <w:lang w:bidi="fa-IR"/>
        </w:rPr>
        <w:t>. ولا عبرة بخلافه مع انقراضه.</w:t>
      </w:r>
    </w:p>
    <w:p w:rsidR="005109CD" w:rsidRDefault="005109CD" w:rsidP="005109CD">
      <w:pPr>
        <w:pStyle w:val="libNormal"/>
        <w:rPr>
          <w:lang w:bidi="fa-IR"/>
        </w:rPr>
      </w:pPr>
      <w:r>
        <w:rPr>
          <w:rFonts w:hint="eastAsia"/>
          <w:rtl/>
          <w:lang w:bidi="fa-IR"/>
        </w:rPr>
        <w:t>وإن</w:t>
      </w:r>
      <w:r>
        <w:rPr>
          <w:rtl/>
          <w:lang w:bidi="fa-IR"/>
        </w:rPr>
        <w:t xml:space="preserve"> كان بالنقصان فإن كان في محلّه أتى به لأنه مخاطب بفعله ولم يحصل فيبقى في العهدة ، وإن تجاوز المحل فإن كان ركنا</w:t>
      </w:r>
      <w:r w:rsidR="004E226C">
        <w:rPr>
          <w:rFonts w:hint="cs"/>
          <w:rtl/>
          <w:lang w:bidi="fa-IR"/>
        </w:rPr>
        <w:t>ً</w:t>
      </w:r>
      <w:r>
        <w:rPr>
          <w:rtl/>
          <w:lang w:bidi="fa-IR"/>
        </w:rPr>
        <w:t xml:space="preserve"> بطلت صلاته كما لو سها عن الركوع وذكر بعد سجوده مع الإ</w:t>
      </w:r>
      <w:r w:rsidR="004E226C">
        <w:rPr>
          <w:rFonts w:hint="cs"/>
          <w:rtl/>
          <w:lang w:bidi="fa-IR"/>
        </w:rPr>
        <w:t>ِ</w:t>
      </w:r>
      <w:r>
        <w:rPr>
          <w:rtl/>
          <w:lang w:bidi="fa-IR"/>
        </w:rPr>
        <w:t>مام ، وإن لم يكن ركنا</w:t>
      </w:r>
      <w:r w:rsidR="00B63A63">
        <w:rPr>
          <w:rFonts w:hint="cs"/>
          <w:rtl/>
          <w:lang w:bidi="fa-IR"/>
        </w:rPr>
        <w:t>ً</w:t>
      </w:r>
      <w:r>
        <w:rPr>
          <w:rtl/>
          <w:lang w:bidi="fa-IR"/>
        </w:rPr>
        <w:t xml:space="preserve"> كالسجدة قضاها بعد التسليم.</w:t>
      </w:r>
    </w:p>
    <w:p w:rsidR="005109CD" w:rsidRDefault="005109CD" w:rsidP="005109CD">
      <w:pPr>
        <w:pStyle w:val="libNormal"/>
        <w:rPr>
          <w:lang w:bidi="fa-IR"/>
        </w:rPr>
      </w:pPr>
      <w:r>
        <w:rPr>
          <w:rFonts w:hint="eastAsia"/>
          <w:rtl/>
          <w:lang w:bidi="fa-IR"/>
        </w:rPr>
        <w:t>ولو</w:t>
      </w:r>
      <w:r>
        <w:rPr>
          <w:rtl/>
          <w:lang w:bidi="fa-IR"/>
        </w:rPr>
        <w:t xml:space="preserve"> كان مما لا يقضى كالذكر في السجود ، أو الركوع فلا سجود للسهو فيه عملا</w:t>
      </w:r>
      <w:r w:rsidR="0027732E">
        <w:rPr>
          <w:rFonts w:hint="cs"/>
          <w:rtl/>
          <w:lang w:bidi="fa-IR"/>
        </w:rPr>
        <w:t>ً</w:t>
      </w:r>
      <w:r>
        <w:rPr>
          <w:rtl/>
          <w:lang w:bidi="fa-IR"/>
        </w:rPr>
        <w:t xml:space="preserve"> بما تقدم من الأخبار ، ولو قيل : بوجوب السجود في كلّ موضع يسجد للسهو فيه كان وجها</w:t>
      </w:r>
      <w:r w:rsidR="0027732E">
        <w:rPr>
          <w:rFonts w:hint="cs"/>
          <w:rtl/>
          <w:lang w:bidi="fa-IR"/>
        </w:rPr>
        <w:t>ً</w:t>
      </w:r>
      <w:r>
        <w:rPr>
          <w:rtl/>
          <w:lang w:bidi="fa-IR"/>
        </w:rPr>
        <w:t xml:space="preserve"> لقول أحدهما </w:t>
      </w:r>
      <w:r w:rsidR="00D1770E" w:rsidRPr="00D1770E">
        <w:rPr>
          <w:rStyle w:val="libAlaemChar"/>
          <w:rtl/>
        </w:rPr>
        <w:t>عليهما‌السلام</w:t>
      </w:r>
      <w:r>
        <w:rPr>
          <w:rtl/>
          <w:lang w:bidi="fa-IR"/>
        </w:rPr>
        <w:t xml:space="preserve"> : « ليس على الإ</w:t>
      </w:r>
      <w:r w:rsidR="0027732E">
        <w:rPr>
          <w:rFonts w:hint="cs"/>
          <w:rtl/>
          <w:lang w:bidi="fa-IR"/>
        </w:rPr>
        <w:t>ِ</w:t>
      </w:r>
      <w:r>
        <w:rPr>
          <w:rtl/>
          <w:lang w:bidi="fa-IR"/>
        </w:rPr>
        <w:t xml:space="preserve">مام ضمان » </w:t>
      </w:r>
      <w:r w:rsidRPr="00D1770E">
        <w:rPr>
          <w:rStyle w:val="libFootnotenumChar"/>
          <w:rtl/>
        </w:rPr>
        <w:t>(4)</w:t>
      </w:r>
      <w:r>
        <w:rPr>
          <w:rtl/>
          <w:lang w:bidi="fa-IR"/>
        </w:rPr>
        <w:t>.</w:t>
      </w:r>
    </w:p>
    <w:p w:rsidR="005109CD" w:rsidRDefault="005109CD" w:rsidP="005109CD">
      <w:pPr>
        <w:pStyle w:val="libNormal"/>
        <w:rPr>
          <w:lang w:bidi="fa-IR"/>
        </w:rPr>
      </w:pPr>
      <w:bookmarkStart w:id="308" w:name="_Toc105414157"/>
      <w:r w:rsidRPr="0088654B">
        <w:rPr>
          <w:rStyle w:val="Heading2Char"/>
          <w:rFonts w:hint="eastAsia"/>
          <w:rtl/>
        </w:rPr>
        <w:t>مسألة</w:t>
      </w:r>
      <w:r w:rsidRPr="0088654B">
        <w:rPr>
          <w:rStyle w:val="Heading2Char"/>
          <w:rtl/>
        </w:rPr>
        <w:t xml:space="preserve"> 351 :</w:t>
      </w:r>
      <w:bookmarkEnd w:id="308"/>
      <w:r>
        <w:rPr>
          <w:rtl/>
          <w:lang w:bidi="fa-IR"/>
        </w:rPr>
        <w:t xml:space="preserve"> لو انفرد الإ</w:t>
      </w:r>
      <w:r w:rsidR="0027732E">
        <w:rPr>
          <w:rFonts w:hint="cs"/>
          <w:rtl/>
          <w:lang w:bidi="fa-IR"/>
        </w:rPr>
        <w:t>ِ</w:t>
      </w:r>
      <w:r>
        <w:rPr>
          <w:rtl/>
          <w:lang w:bidi="fa-IR"/>
        </w:rPr>
        <w:t xml:space="preserve">مام بالسهو لم يجب على المأموم متابعته‌ لأن المقتضي للسجود </w:t>
      </w:r>
      <w:r w:rsidR="00D1770E">
        <w:rPr>
          <w:rtl/>
          <w:lang w:bidi="fa-IR"/>
        </w:rPr>
        <w:t>-</w:t>
      </w:r>
      <w:r>
        <w:rPr>
          <w:rtl/>
          <w:lang w:bidi="fa-IR"/>
        </w:rPr>
        <w:t xml:space="preserve"> وهو السهو </w:t>
      </w:r>
      <w:r w:rsidR="00D1770E">
        <w:rPr>
          <w:rtl/>
          <w:lang w:bidi="fa-IR"/>
        </w:rPr>
        <w:t>-</w:t>
      </w:r>
      <w:r>
        <w:rPr>
          <w:rtl/>
          <w:lang w:bidi="fa-IR"/>
        </w:rPr>
        <w:t xml:space="preserve"> منتف عنه فينتفي معلوله.</w:t>
      </w:r>
    </w:p>
    <w:p w:rsidR="005109CD" w:rsidRDefault="005109CD" w:rsidP="005109CD">
      <w:pPr>
        <w:pStyle w:val="libNormal"/>
        <w:rPr>
          <w:lang w:bidi="fa-IR"/>
        </w:rPr>
      </w:pPr>
      <w:r>
        <w:rPr>
          <w:rFonts w:hint="eastAsia"/>
          <w:rtl/>
          <w:lang w:bidi="fa-IR"/>
        </w:rPr>
        <w:t>وقال</w:t>
      </w:r>
      <w:r>
        <w:rPr>
          <w:rtl/>
          <w:lang w:bidi="fa-IR"/>
        </w:rPr>
        <w:t xml:space="preserve"> الشيخ : يجب على المأموم </w:t>
      </w:r>
      <w:r w:rsidRPr="00D1770E">
        <w:rPr>
          <w:rStyle w:val="libFootnotenumChar"/>
          <w:rtl/>
        </w:rPr>
        <w:t>(5)</w:t>
      </w:r>
      <w:r>
        <w:rPr>
          <w:rtl/>
          <w:lang w:bidi="fa-IR"/>
        </w:rPr>
        <w:t xml:space="preserve"> </w:t>
      </w:r>
      <w:r w:rsidR="00D1770E">
        <w:rPr>
          <w:rtl/>
          <w:lang w:bidi="fa-IR"/>
        </w:rPr>
        <w:t>-</w:t>
      </w:r>
      <w:r>
        <w:rPr>
          <w:rtl/>
          <w:lang w:bidi="fa-IR"/>
        </w:rPr>
        <w:t xml:space="preserve"> وهو قول الجمهور كافة </w:t>
      </w:r>
      <w:r w:rsidR="00D1770E">
        <w:rPr>
          <w:rtl/>
          <w:lang w:bidi="fa-IR"/>
        </w:rPr>
        <w:t>-</w:t>
      </w:r>
      <w:r>
        <w:rPr>
          <w:rtl/>
          <w:lang w:bidi="fa-IR"/>
        </w:rPr>
        <w:t xml:space="preserve"> لقوله‌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الا</w:t>
      </w:r>
      <w:r w:rsidR="0027732E">
        <w:rPr>
          <w:rFonts w:hint="cs"/>
          <w:rtl/>
          <w:lang w:bidi="fa-IR"/>
        </w:rPr>
        <w:t>ُ</w:t>
      </w:r>
      <w:r>
        <w:rPr>
          <w:rtl/>
          <w:lang w:bidi="fa-IR"/>
        </w:rPr>
        <w:t>م 1 : 131 ، المجموع 4 : 143 ، الوجيز 1 : 52 ، فتح العزيز 4 : 174 ، المغني 1 : 731 ، الشرح الكبير 1 : 730 ، الميزان 1 : 161 ، بداية المجتهد 1 : 197.</w:t>
      </w:r>
    </w:p>
    <w:p w:rsidR="005109CD" w:rsidRDefault="005109CD" w:rsidP="00B70EE0">
      <w:pPr>
        <w:pStyle w:val="libFootnote0"/>
        <w:rPr>
          <w:lang w:bidi="fa-IR"/>
        </w:rPr>
      </w:pPr>
      <w:r>
        <w:rPr>
          <w:rtl/>
          <w:lang w:bidi="fa-IR"/>
        </w:rPr>
        <w:t xml:space="preserve">(2) صحيح مسلم 1 : 381 </w:t>
      </w:r>
      <w:r w:rsidR="0027732E">
        <w:rPr>
          <w:rFonts w:hint="cs"/>
          <w:rtl/>
          <w:lang w:bidi="fa-IR"/>
        </w:rPr>
        <w:t>/</w:t>
      </w:r>
      <w:r>
        <w:rPr>
          <w:rtl/>
          <w:lang w:bidi="fa-IR"/>
        </w:rPr>
        <w:t xml:space="preserve"> 537 ، سنن النسائي 3 : 14 </w:t>
      </w:r>
      <w:r w:rsidR="00D1770E">
        <w:rPr>
          <w:rtl/>
          <w:lang w:bidi="fa-IR"/>
        </w:rPr>
        <w:t>-</w:t>
      </w:r>
      <w:r>
        <w:rPr>
          <w:rtl/>
          <w:lang w:bidi="fa-IR"/>
        </w:rPr>
        <w:t xml:space="preserve"> 17 ، سنن أبي داود 1 : 244 </w:t>
      </w:r>
      <w:r w:rsidR="00A960C0">
        <w:rPr>
          <w:rFonts w:hint="cs"/>
          <w:rtl/>
          <w:lang w:bidi="fa-IR"/>
        </w:rPr>
        <w:t>/</w:t>
      </w:r>
      <w:r>
        <w:rPr>
          <w:rtl/>
          <w:lang w:bidi="fa-IR"/>
        </w:rPr>
        <w:t xml:space="preserve"> 930 و 245 </w:t>
      </w:r>
      <w:r w:rsidR="00A960C0">
        <w:rPr>
          <w:rFonts w:hint="cs"/>
          <w:rtl/>
          <w:lang w:bidi="fa-IR"/>
        </w:rPr>
        <w:t>/</w:t>
      </w:r>
      <w:r>
        <w:rPr>
          <w:rtl/>
          <w:lang w:bidi="fa-IR"/>
        </w:rPr>
        <w:t xml:space="preserve"> 931 ، سنن الدارمي 1 : 353 ، سنن البيهقي 2 : 249 ، مسند الطيالسي : 150 </w:t>
      </w:r>
      <w:r w:rsidR="00A960C0">
        <w:rPr>
          <w:rFonts w:hint="cs"/>
          <w:rtl/>
          <w:lang w:bidi="fa-IR"/>
        </w:rPr>
        <w:t>/</w:t>
      </w:r>
      <w:r>
        <w:rPr>
          <w:rtl/>
          <w:lang w:bidi="fa-IR"/>
        </w:rPr>
        <w:t xml:space="preserve"> 1105.</w:t>
      </w:r>
    </w:p>
    <w:p w:rsidR="005109CD" w:rsidRDefault="005109CD" w:rsidP="00B70EE0">
      <w:pPr>
        <w:pStyle w:val="libFootnote0"/>
        <w:rPr>
          <w:lang w:bidi="fa-IR"/>
        </w:rPr>
      </w:pPr>
      <w:r>
        <w:rPr>
          <w:rtl/>
          <w:lang w:bidi="fa-IR"/>
        </w:rPr>
        <w:t>(3) المغني 1 : 731 ، الشرح الكبير 1 : 730.</w:t>
      </w:r>
    </w:p>
    <w:p w:rsidR="005109CD" w:rsidRDefault="005109CD" w:rsidP="00B70EE0">
      <w:pPr>
        <w:pStyle w:val="libFootnote0"/>
        <w:rPr>
          <w:lang w:bidi="fa-IR"/>
        </w:rPr>
      </w:pPr>
      <w:r>
        <w:rPr>
          <w:rtl/>
          <w:lang w:bidi="fa-IR"/>
        </w:rPr>
        <w:t xml:space="preserve">(4) الكافي 3 : 378 </w:t>
      </w:r>
      <w:r w:rsidR="0004197B">
        <w:rPr>
          <w:rFonts w:hint="cs"/>
          <w:rtl/>
          <w:lang w:bidi="fa-IR"/>
        </w:rPr>
        <w:t>/</w:t>
      </w:r>
      <w:r>
        <w:rPr>
          <w:rtl/>
          <w:lang w:bidi="fa-IR"/>
        </w:rPr>
        <w:t xml:space="preserve"> 3 ، الفقيه 1 : 264 </w:t>
      </w:r>
      <w:r w:rsidR="00B21801">
        <w:rPr>
          <w:rFonts w:hint="cs"/>
          <w:rtl/>
          <w:lang w:bidi="fa-IR"/>
        </w:rPr>
        <w:t>/</w:t>
      </w:r>
      <w:r>
        <w:rPr>
          <w:rtl/>
          <w:lang w:bidi="fa-IR"/>
        </w:rPr>
        <w:t xml:space="preserve"> 1207 ، التهذيب 3 : 269 </w:t>
      </w:r>
      <w:r w:rsidR="00B21801">
        <w:rPr>
          <w:rFonts w:hint="cs"/>
          <w:rtl/>
          <w:lang w:bidi="fa-IR"/>
        </w:rPr>
        <w:t>/</w:t>
      </w:r>
      <w:r>
        <w:rPr>
          <w:rtl/>
          <w:lang w:bidi="fa-IR"/>
        </w:rPr>
        <w:t xml:space="preserve"> 772 ، الاستبصار 1 : 440 </w:t>
      </w:r>
      <w:r w:rsidR="00B21801">
        <w:rPr>
          <w:rFonts w:hint="cs"/>
          <w:rtl/>
          <w:lang w:bidi="fa-IR"/>
        </w:rPr>
        <w:t>/</w:t>
      </w:r>
      <w:r>
        <w:rPr>
          <w:rtl/>
          <w:lang w:bidi="fa-IR"/>
        </w:rPr>
        <w:t xml:space="preserve"> 1695.</w:t>
      </w:r>
    </w:p>
    <w:p w:rsidR="005109CD" w:rsidRDefault="005109CD" w:rsidP="00B70EE0">
      <w:pPr>
        <w:pStyle w:val="libFootnote0"/>
        <w:rPr>
          <w:lang w:bidi="fa-IR"/>
        </w:rPr>
      </w:pPr>
      <w:r>
        <w:rPr>
          <w:rtl/>
          <w:lang w:bidi="fa-IR"/>
        </w:rPr>
        <w:t xml:space="preserve">(5) المبسوط للطوسي 1 : 123 </w:t>
      </w:r>
      <w:r w:rsidR="00D1770E">
        <w:rPr>
          <w:rtl/>
          <w:lang w:bidi="fa-IR"/>
        </w:rPr>
        <w:t>-</w:t>
      </w:r>
      <w:r>
        <w:rPr>
          <w:rtl/>
          <w:lang w:bidi="fa-IR"/>
        </w:rPr>
        <w:t xml:space="preserve"> 124.</w:t>
      </w:r>
    </w:p>
    <w:p w:rsidR="00D1770E" w:rsidRDefault="004C68DC" w:rsidP="005B6482">
      <w:pPr>
        <w:pStyle w:val="libNormal"/>
        <w:rPr>
          <w:rtl/>
          <w:lang w:bidi="fa-IR"/>
        </w:rPr>
      </w:pPr>
      <w:r>
        <w:rPr>
          <w:rtl/>
          <w:lang w:bidi="fa-IR"/>
        </w:rPr>
        <w:br w:type="page"/>
      </w:r>
    </w:p>
    <w:p w:rsidR="005109CD" w:rsidRDefault="00D1770E" w:rsidP="00B21801">
      <w:pPr>
        <w:pStyle w:val="libNormal0"/>
        <w:rPr>
          <w:lang w:bidi="fa-IR"/>
        </w:rPr>
      </w:pPr>
      <w:r w:rsidRPr="00D1770E">
        <w:rPr>
          <w:rStyle w:val="libAlaemChar"/>
          <w:rFonts w:hint="eastAsia"/>
          <w:rtl/>
        </w:rPr>
        <w:lastRenderedPageBreak/>
        <w:t>عليه‌السلام</w:t>
      </w:r>
      <w:r w:rsidR="005109CD">
        <w:rPr>
          <w:rtl/>
          <w:lang w:bidi="fa-IR"/>
        </w:rPr>
        <w:t xml:space="preserve"> : ( ليس على من خلف الإ</w:t>
      </w:r>
      <w:r w:rsidR="00715C39">
        <w:rPr>
          <w:rFonts w:hint="cs"/>
          <w:rtl/>
          <w:lang w:bidi="fa-IR"/>
        </w:rPr>
        <w:t>ِ</w:t>
      </w:r>
      <w:r w:rsidR="005109CD">
        <w:rPr>
          <w:rtl/>
          <w:lang w:bidi="fa-IR"/>
        </w:rPr>
        <w:t>مام سهو ، فإن سها الإ</w:t>
      </w:r>
      <w:r w:rsidR="00715C39">
        <w:rPr>
          <w:rFonts w:hint="cs"/>
          <w:rtl/>
          <w:lang w:bidi="fa-IR"/>
        </w:rPr>
        <w:t>ِ</w:t>
      </w:r>
      <w:r w:rsidR="005109CD">
        <w:rPr>
          <w:rtl/>
          <w:lang w:bidi="fa-IR"/>
        </w:rPr>
        <w:t xml:space="preserve">مام فعليه وعلى من خلفه ) </w:t>
      </w:r>
      <w:r w:rsidR="005109CD" w:rsidRPr="00D1770E">
        <w:rPr>
          <w:rStyle w:val="libFootnotenumChar"/>
          <w:rtl/>
        </w:rPr>
        <w:t>(1)</w:t>
      </w:r>
      <w:r w:rsidR="005109CD">
        <w:rPr>
          <w:rtl/>
          <w:lang w:bidi="fa-IR"/>
        </w:rPr>
        <w:t xml:space="preserve"> ولأن صلاة المأموم تابعه لصلاة الإ</w:t>
      </w:r>
      <w:r w:rsidR="00715C39">
        <w:rPr>
          <w:rFonts w:hint="cs"/>
          <w:rtl/>
          <w:lang w:bidi="fa-IR"/>
        </w:rPr>
        <w:t>ِ</w:t>
      </w:r>
      <w:r w:rsidR="005109CD">
        <w:rPr>
          <w:rtl/>
          <w:lang w:bidi="fa-IR"/>
        </w:rPr>
        <w:t>مام ، وإنما يتم صلاة الإ</w:t>
      </w:r>
      <w:r w:rsidR="00715C39">
        <w:rPr>
          <w:rFonts w:hint="cs"/>
          <w:rtl/>
          <w:lang w:bidi="fa-IR"/>
        </w:rPr>
        <w:t>ِ</w:t>
      </w:r>
      <w:r w:rsidR="005109CD">
        <w:rPr>
          <w:rtl/>
          <w:lang w:bidi="fa-IR"/>
        </w:rPr>
        <w:t>مام بالسجود للسهو ، ونمنع الحديث ، ونمنع التبعية كما لو انفرد بما يوجب الإ</w:t>
      </w:r>
      <w:r w:rsidR="00715C39">
        <w:rPr>
          <w:rFonts w:hint="cs"/>
          <w:rtl/>
          <w:lang w:bidi="fa-IR"/>
        </w:rPr>
        <w:t>ِ</w:t>
      </w:r>
      <w:r w:rsidR="005109CD">
        <w:rPr>
          <w:rtl/>
          <w:lang w:bidi="fa-IR"/>
        </w:rPr>
        <w:t>عادة.</w:t>
      </w:r>
    </w:p>
    <w:p w:rsidR="005109CD" w:rsidRDefault="005109CD" w:rsidP="005109CD">
      <w:pPr>
        <w:pStyle w:val="libNormal"/>
        <w:rPr>
          <w:lang w:bidi="fa-IR"/>
        </w:rPr>
      </w:pPr>
      <w:r>
        <w:rPr>
          <w:rFonts w:hint="eastAsia"/>
          <w:rtl/>
          <w:lang w:bidi="fa-IR"/>
        </w:rPr>
        <w:t>أما</w:t>
      </w:r>
      <w:r>
        <w:rPr>
          <w:rtl/>
          <w:lang w:bidi="fa-IR"/>
        </w:rPr>
        <w:t xml:space="preserve"> لو اشترك السهو بين الإ</w:t>
      </w:r>
      <w:r w:rsidR="008C4B6D">
        <w:rPr>
          <w:rFonts w:hint="cs"/>
          <w:rtl/>
          <w:lang w:bidi="fa-IR"/>
        </w:rPr>
        <w:t>ِ</w:t>
      </w:r>
      <w:r>
        <w:rPr>
          <w:rtl/>
          <w:lang w:bidi="fa-IR"/>
        </w:rPr>
        <w:t>مام والمأموم فإنهما يشتركان في موجبه قطعا</w:t>
      </w:r>
      <w:r w:rsidR="008C4B6D">
        <w:rPr>
          <w:rFonts w:hint="cs"/>
          <w:rtl/>
          <w:lang w:bidi="fa-IR"/>
        </w:rPr>
        <w:t>ً</w:t>
      </w:r>
      <w:r>
        <w:rPr>
          <w:rtl/>
          <w:lang w:bidi="fa-IR"/>
        </w:rPr>
        <w:t xml:space="preserve"> لوجود المقتضي في حق كل منهما.</w:t>
      </w:r>
    </w:p>
    <w:p w:rsidR="005109CD" w:rsidRDefault="005109CD" w:rsidP="00377162">
      <w:pPr>
        <w:pStyle w:val="Heading3"/>
        <w:rPr>
          <w:lang w:bidi="fa-IR"/>
        </w:rPr>
      </w:pPr>
      <w:bookmarkStart w:id="309" w:name="_Toc105414158"/>
      <w:r>
        <w:rPr>
          <w:rFonts w:hint="eastAsia"/>
          <w:rtl/>
          <w:lang w:bidi="fa-IR"/>
        </w:rPr>
        <w:t>فروع</w:t>
      </w:r>
      <w:r>
        <w:rPr>
          <w:rtl/>
          <w:lang w:bidi="fa-IR"/>
        </w:rPr>
        <w:t xml:space="preserve"> :</w:t>
      </w:r>
      <w:bookmarkEnd w:id="30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اختص الإ</w:t>
      </w:r>
      <w:r w:rsidR="00FA04BA">
        <w:rPr>
          <w:rFonts w:hint="cs"/>
          <w:rtl/>
          <w:lang w:bidi="fa-IR"/>
        </w:rPr>
        <w:t>ِ</w:t>
      </w:r>
      <w:r>
        <w:rPr>
          <w:rtl/>
          <w:lang w:bidi="fa-IR"/>
        </w:rPr>
        <w:t xml:space="preserve">مام بالسهو فلم يسجد له لم يسجد له المأموم‌ </w:t>
      </w:r>
      <w:r w:rsidR="00D1770E">
        <w:rPr>
          <w:rtl/>
          <w:lang w:bidi="fa-IR"/>
        </w:rPr>
        <w:t>-</w:t>
      </w:r>
      <w:r>
        <w:rPr>
          <w:rtl/>
          <w:lang w:bidi="fa-IR"/>
        </w:rPr>
        <w:t xml:space="preserve"> وبه قال أبو حنيفة ، وإبراهيم النخعي ، وحماد ، والمزني ، وأحمد في رواية </w:t>
      </w:r>
      <w:r w:rsidRPr="00D1770E">
        <w:rPr>
          <w:rStyle w:val="libFootnotenumChar"/>
          <w:rtl/>
        </w:rPr>
        <w:t>(2)</w:t>
      </w:r>
      <w:r>
        <w:rPr>
          <w:rtl/>
          <w:lang w:bidi="fa-IR"/>
        </w:rPr>
        <w:t xml:space="preserve"> </w:t>
      </w:r>
      <w:r w:rsidR="00D1770E">
        <w:rPr>
          <w:rtl/>
          <w:lang w:bidi="fa-IR"/>
        </w:rPr>
        <w:t>-</w:t>
      </w:r>
      <w:r>
        <w:rPr>
          <w:rtl/>
          <w:lang w:bidi="fa-IR"/>
        </w:rPr>
        <w:t xml:space="preserve"> لأنه لم يسه ولم يسجد إمامه فيتابعه.</w:t>
      </w:r>
    </w:p>
    <w:p w:rsidR="005109CD" w:rsidRDefault="005109CD" w:rsidP="005109CD">
      <w:pPr>
        <w:pStyle w:val="libNormal"/>
        <w:rPr>
          <w:lang w:bidi="fa-IR"/>
        </w:rPr>
      </w:pPr>
      <w:r>
        <w:rPr>
          <w:rFonts w:hint="eastAsia"/>
          <w:rtl/>
          <w:lang w:bidi="fa-IR"/>
        </w:rPr>
        <w:t>وقال</w:t>
      </w:r>
      <w:r>
        <w:rPr>
          <w:rtl/>
          <w:lang w:bidi="fa-IR"/>
        </w:rPr>
        <w:t xml:space="preserve"> الشافعي : يسجد المأموم </w:t>
      </w:r>
      <w:r w:rsidR="00D1770E">
        <w:rPr>
          <w:rtl/>
          <w:lang w:bidi="fa-IR"/>
        </w:rPr>
        <w:t>-</w:t>
      </w:r>
      <w:r>
        <w:rPr>
          <w:rtl/>
          <w:lang w:bidi="fa-IR"/>
        </w:rPr>
        <w:t xml:space="preserve"> وبه قال مالك ، والأوزاعي ، والليث بن سعد ، وأبو ثور ، وأحمد في رواية </w:t>
      </w:r>
      <w:r w:rsidRPr="00D1770E">
        <w:rPr>
          <w:rStyle w:val="libFootnotenumChar"/>
          <w:rtl/>
        </w:rPr>
        <w:t>(3)</w:t>
      </w:r>
      <w:r>
        <w:rPr>
          <w:rtl/>
          <w:lang w:bidi="fa-IR"/>
        </w:rPr>
        <w:t xml:space="preserve"> </w:t>
      </w:r>
      <w:r w:rsidR="00D1770E">
        <w:rPr>
          <w:rtl/>
          <w:lang w:bidi="fa-IR"/>
        </w:rPr>
        <w:t>-</w:t>
      </w:r>
      <w:r>
        <w:rPr>
          <w:rtl/>
          <w:lang w:bidi="fa-IR"/>
        </w:rPr>
        <w:t xml:space="preserve"> لأن صلاة المأموم تنقص بنقصان صلاة الإ</w:t>
      </w:r>
      <w:r w:rsidR="00FA04BA">
        <w:rPr>
          <w:rFonts w:hint="cs"/>
          <w:rtl/>
          <w:lang w:bidi="fa-IR"/>
        </w:rPr>
        <w:t>ِ</w:t>
      </w:r>
      <w:r>
        <w:rPr>
          <w:rtl/>
          <w:lang w:bidi="fa-IR"/>
        </w:rPr>
        <w:t>مام كما تكمل بكمالها فإذا لم يجبرها الإ</w:t>
      </w:r>
      <w:r w:rsidR="00CB52C2">
        <w:rPr>
          <w:rFonts w:hint="cs"/>
          <w:rtl/>
          <w:lang w:bidi="fa-IR"/>
        </w:rPr>
        <w:t>ِ</w:t>
      </w:r>
      <w:r>
        <w:rPr>
          <w:rtl/>
          <w:lang w:bidi="fa-IR"/>
        </w:rPr>
        <w:t>مام جبرها المأموم. ونمنع المقدمة ال</w:t>
      </w:r>
      <w:r w:rsidR="00CB52C2">
        <w:rPr>
          <w:rFonts w:hint="cs"/>
          <w:rtl/>
          <w:lang w:bidi="fa-IR"/>
        </w:rPr>
        <w:t>اُ</w:t>
      </w:r>
      <w:r>
        <w:rPr>
          <w:rtl/>
          <w:lang w:bidi="fa-IR"/>
        </w:rPr>
        <w:t>ولى.</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اشترك السهو بينهما فإن سجد الإ</w:t>
      </w:r>
      <w:r w:rsidR="00CB52C2">
        <w:rPr>
          <w:rFonts w:hint="cs"/>
          <w:rtl/>
          <w:lang w:bidi="fa-IR"/>
        </w:rPr>
        <w:t>ِ</w:t>
      </w:r>
      <w:r>
        <w:rPr>
          <w:rtl/>
          <w:lang w:bidi="fa-IR"/>
        </w:rPr>
        <w:t>مام تبعه المأموم‌ بنية الائتمام أو الانفراد إن شاء ، ولو لم يسجد الإمام سجد المأموم وبالعكس.</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سها الإ</w:t>
      </w:r>
      <w:r w:rsidR="00CB52C2">
        <w:rPr>
          <w:rFonts w:hint="cs"/>
          <w:rtl/>
          <w:lang w:bidi="fa-IR"/>
        </w:rPr>
        <w:t>ِ</w:t>
      </w:r>
      <w:r>
        <w:rPr>
          <w:rtl/>
          <w:lang w:bidi="fa-IR"/>
        </w:rPr>
        <w:t>مام لم يجب على المسبوق بعده متابعته في سجود‌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الدارقطني 1 : 377 </w:t>
      </w:r>
      <w:r w:rsidR="00DA3683">
        <w:rPr>
          <w:rFonts w:hint="cs"/>
          <w:rtl/>
          <w:lang w:bidi="fa-IR"/>
        </w:rPr>
        <w:t>/</w:t>
      </w:r>
      <w:r>
        <w:rPr>
          <w:rtl/>
          <w:lang w:bidi="fa-IR"/>
        </w:rPr>
        <w:t xml:space="preserve"> 1.</w:t>
      </w:r>
    </w:p>
    <w:p w:rsidR="005109CD" w:rsidRDefault="005109CD" w:rsidP="00B70EE0">
      <w:pPr>
        <w:pStyle w:val="libFootnote0"/>
        <w:rPr>
          <w:lang w:bidi="fa-IR"/>
        </w:rPr>
      </w:pPr>
      <w:r>
        <w:rPr>
          <w:rtl/>
          <w:lang w:bidi="fa-IR"/>
        </w:rPr>
        <w:t>(2) الهداية للمرغيناني 1 : 75 ، الكفاية 1 : 442 ، شرح العناية 1 : 442 ، اللباب 1 : 96 ، المغني 1 : 732 ، الشرح الكبير 1 : 731 ، المجموع 4 : 145 و 147 ، فتح العزيز 4 : 177.</w:t>
      </w:r>
    </w:p>
    <w:p w:rsidR="005109CD" w:rsidRDefault="005109CD" w:rsidP="00B70EE0">
      <w:pPr>
        <w:pStyle w:val="libFootnote0"/>
        <w:rPr>
          <w:lang w:bidi="fa-IR"/>
        </w:rPr>
      </w:pPr>
      <w:r>
        <w:rPr>
          <w:rtl/>
          <w:lang w:bidi="fa-IR"/>
        </w:rPr>
        <w:t xml:space="preserve">(3) المجموع 4 : 145 و 146 </w:t>
      </w:r>
      <w:r w:rsidR="00D1770E">
        <w:rPr>
          <w:rtl/>
          <w:lang w:bidi="fa-IR"/>
        </w:rPr>
        <w:t>-</w:t>
      </w:r>
      <w:r>
        <w:rPr>
          <w:rtl/>
          <w:lang w:bidi="fa-IR"/>
        </w:rPr>
        <w:t xml:space="preserve"> 147 ، الوجيز 1 : 52 ، فتح العزيز 4 : 177 ، مغني المحتاج 1 : 212 ، الشرح الصغير 1 : 139 ، أقرب المسالك : 21 ، المغني 1 : 732 ، الشرح الكبير 1 : 731.</w:t>
      </w:r>
    </w:p>
    <w:p w:rsidR="00D1770E" w:rsidRDefault="004C68DC" w:rsidP="005B6482">
      <w:pPr>
        <w:pStyle w:val="libNormal"/>
        <w:rPr>
          <w:rtl/>
          <w:lang w:bidi="fa-IR"/>
        </w:rPr>
      </w:pPr>
      <w:r>
        <w:rPr>
          <w:rtl/>
          <w:lang w:bidi="fa-IR"/>
        </w:rPr>
        <w:br w:type="page"/>
      </w:r>
    </w:p>
    <w:p w:rsidR="005109CD" w:rsidRDefault="005109CD" w:rsidP="00DA3683">
      <w:pPr>
        <w:pStyle w:val="libNormal0"/>
        <w:rPr>
          <w:lang w:bidi="fa-IR"/>
        </w:rPr>
      </w:pPr>
      <w:r>
        <w:rPr>
          <w:rFonts w:hint="eastAsia"/>
          <w:rtl/>
          <w:lang w:bidi="fa-IR"/>
        </w:rPr>
        <w:lastRenderedPageBreak/>
        <w:t>السهو</w:t>
      </w:r>
      <w:r>
        <w:rPr>
          <w:rtl/>
          <w:lang w:bidi="fa-IR"/>
        </w:rPr>
        <w:t xml:space="preserve"> لعدم الموجب في حقه سواء قلنا : إنّ</w:t>
      </w:r>
      <w:r w:rsidR="00DA3683">
        <w:rPr>
          <w:rFonts w:hint="cs"/>
          <w:rtl/>
          <w:lang w:bidi="fa-IR"/>
        </w:rPr>
        <w:t>َ</w:t>
      </w:r>
      <w:r>
        <w:rPr>
          <w:rtl/>
          <w:lang w:bidi="fa-IR"/>
        </w:rPr>
        <w:t xml:space="preserve"> السجود قبل التسليم ، أو بعده بل ينوي المأموم الانفراد ويسلم ، وإن شاء انتظر إمامه ليسلم معه </w:t>
      </w:r>
      <w:r w:rsidR="00D1770E">
        <w:rPr>
          <w:rtl/>
          <w:lang w:bidi="fa-IR"/>
        </w:rPr>
        <w:t>-</w:t>
      </w:r>
      <w:r>
        <w:rPr>
          <w:rtl/>
          <w:lang w:bidi="fa-IR"/>
        </w:rPr>
        <w:t xml:space="preserve"> وبه قال ابن سيرين </w:t>
      </w:r>
      <w:r w:rsidRPr="00D1770E">
        <w:rPr>
          <w:rStyle w:val="libFootnotenumChar"/>
          <w:rtl/>
        </w:rPr>
        <w:t>(1)</w:t>
      </w:r>
      <w:r>
        <w:rPr>
          <w:rtl/>
          <w:lang w:bidi="fa-IR"/>
        </w:rPr>
        <w:t xml:space="preserve"> </w:t>
      </w:r>
      <w:r w:rsidR="00D1770E">
        <w:rPr>
          <w:rtl/>
          <w:lang w:bidi="fa-IR"/>
        </w:rPr>
        <w:t>-</w:t>
      </w:r>
      <w:r>
        <w:rPr>
          <w:rtl/>
          <w:lang w:bidi="fa-IR"/>
        </w:rPr>
        <w:t xml:space="preserve"> لأن هذا ليس موضع سجود السهو في حق المأموم.</w:t>
      </w:r>
    </w:p>
    <w:p w:rsidR="005109CD" w:rsidRDefault="005109CD" w:rsidP="005109CD">
      <w:pPr>
        <w:pStyle w:val="libNormal"/>
        <w:rPr>
          <w:lang w:bidi="fa-IR"/>
        </w:rPr>
      </w:pPr>
      <w:r>
        <w:rPr>
          <w:rFonts w:hint="eastAsia"/>
          <w:rtl/>
          <w:lang w:bidi="fa-IR"/>
        </w:rPr>
        <w:t>وقال</w:t>
      </w:r>
      <w:r>
        <w:rPr>
          <w:rtl/>
          <w:lang w:bidi="fa-IR"/>
        </w:rPr>
        <w:t xml:space="preserve"> الجمهور كافة : يتابعه المأموم </w:t>
      </w:r>
      <w:r w:rsidRPr="00D1770E">
        <w:rPr>
          <w:rStyle w:val="libFootnotenumChar"/>
          <w:rtl/>
        </w:rPr>
        <w:t>(2)</w:t>
      </w:r>
      <w:r>
        <w:rPr>
          <w:rtl/>
          <w:lang w:bidi="fa-IR"/>
        </w:rPr>
        <w:t xml:space="preserve"> لقوله </w:t>
      </w:r>
      <w:r w:rsidR="00D1770E" w:rsidRPr="00D1770E">
        <w:rPr>
          <w:rStyle w:val="libAlaemChar"/>
          <w:rtl/>
        </w:rPr>
        <w:t>عليه‌السلام</w:t>
      </w:r>
      <w:r>
        <w:rPr>
          <w:rtl/>
          <w:lang w:bidi="fa-IR"/>
        </w:rPr>
        <w:t xml:space="preserve"> : ( إنما جعل الإ</w:t>
      </w:r>
      <w:r w:rsidR="005224E0">
        <w:rPr>
          <w:rFonts w:hint="cs"/>
          <w:rtl/>
          <w:lang w:bidi="fa-IR"/>
        </w:rPr>
        <w:t>ِ</w:t>
      </w:r>
      <w:r>
        <w:rPr>
          <w:rtl/>
          <w:lang w:bidi="fa-IR"/>
        </w:rPr>
        <w:t>مام إماما</w:t>
      </w:r>
      <w:r w:rsidR="005224E0">
        <w:rPr>
          <w:rFonts w:hint="cs"/>
          <w:rtl/>
          <w:lang w:bidi="fa-IR"/>
        </w:rPr>
        <w:t>ً</w:t>
      </w:r>
      <w:r>
        <w:rPr>
          <w:rtl/>
          <w:lang w:bidi="fa-IR"/>
        </w:rPr>
        <w:t xml:space="preserve"> ليؤتم به فإذا سجد فاسجدوا ) </w:t>
      </w:r>
      <w:r w:rsidRPr="00D1770E">
        <w:rPr>
          <w:rStyle w:val="libFootnotenumChar"/>
          <w:rtl/>
        </w:rPr>
        <w:t>(3)</w:t>
      </w:r>
      <w:r>
        <w:rPr>
          <w:rtl/>
          <w:lang w:bidi="fa-IR"/>
        </w:rPr>
        <w:t xml:space="preserve"> ويحمل على سجود الصلاة.</w:t>
      </w:r>
    </w:p>
    <w:p w:rsidR="005109CD" w:rsidRDefault="005109CD" w:rsidP="005109CD">
      <w:pPr>
        <w:pStyle w:val="libNormal"/>
        <w:rPr>
          <w:lang w:bidi="fa-IR"/>
        </w:rPr>
      </w:pPr>
      <w:r>
        <w:rPr>
          <w:rFonts w:hint="eastAsia"/>
          <w:rtl/>
          <w:lang w:bidi="fa-IR"/>
        </w:rPr>
        <w:t>فإن</w:t>
      </w:r>
      <w:r>
        <w:rPr>
          <w:rtl/>
          <w:lang w:bidi="fa-IR"/>
        </w:rPr>
        <w:t xml:space="preserve"> سلم الإ</w:t>
      </w:r>
      <w:r w:rsidR="00362931">
        <w:rPr>
          <w:rFonts w:hint="cs"/>
          <w:rtl/>
          <w:lang w:bidi="fa-IR"/>
        </w:rPr>
        <w:t>ِ</w:t>
      </w:r>
      <w:r>
        <w:rPr>
          <w:rtl/>
          <w:lang w:bidi="fa-IR"/>
        </w:rPr>
        <w:t xml:space="preserve">مام ثم سجد لم يتابعه المأموم بل قام فأتم صلاته </w:t>
      </w:r>
      <w:r w:rsidR="00D1770E">
        <w:rPr>
          <w:rtl/>
          <w:lang w:bidi="fa-IR"/>
        </w:rPr>
        <w:t>-</w:t>
      </w:r>
      <w:r>
        <w:rPr>
          <w:rtl/>
          <w:lang w:bidi="fa-IR"/>
        </w:rPr>
        <w:t xml:space="preserve"> وبه قال الشافعي </w:t>
      </w:r>
      <w:r w:rsidRPr="00D1770E">
        <w:rPr>
          <w:rStyle w:val="libFootnotenumChar"/>
          <w:rtl/>
        </w:rPr>
        <w:t>(4)</w:t>
      </w:r>
      <w:r>
        <w:rPr>
          <w:rtl/>
          <w:lang w:bidi="fa-IR"/>
        </w:rPr>
        <w:t xml:space="preserve"> </w:t>
      </w:r>
      <w:r w:rsidR="00D1770E">
        <w:rPr>
          <w:rtl/>
          <w:lang w:bidi="fa-IR"/>
        </w:rPr>
        <w:t>-</w:t>
      </w:r>
      <w:r>
        <w:rPr>
          <w:rtl/>
          <w:lang w:bidi="fa-IR"/>
        </w:rPr>
        <w:t xml:space="preserve"> خلافا</w:t>
      </w:r>
      <w:r w:rsidR="00362931">
        <w:rPr>
          <w:rFonts w:hint="cs"/>
          <w:rtl/>
          <w:lang w:bidi="fa-IR"/>
        </w:rPr>
        <w:t>ً</w:t>
      </w:r>
      <w:r>
        <w:rPr>
          <w:rtl/>
          <w:lang w:bidi="fa-IR"/>
        </w:rPr>
        <w:t xml:space="preserve"> لأبي حنيفة لأن عنده الإ</w:t>
      </w:r>
      <w:r w:rsidR="00362931">
        <w:rPr>
          <w:rFonts w:hint="cs"/>
          <w:rtl/>
          <w:lang w:bidi="fa-IR"/>
        </w:rPr>
        <w:t>ِ</w:t>
      </w:r>
      <w:r>
        <w:rPr>
          <w:rtl/>
          <w:lang w:bidi="fa-IR"/>
        </w:rPr>
        <w:t xml:space="preserve">مام يسجد بعد السلام ويعود إلى حكم صلاته فيتابعه فيه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عرفت هذا فإذا قضى المسبوق ما بقي عليه لم يسجد للسهو عندنا لاختصاص الإ</w:t>
      </w:r>
      <w:r w:rsidR="003D23F4">
        <w:rPr>
          <w:rFonts w:hint="cs"/>
          <w:rtl/>
          <w:lang w:bidi="fa-IR"/>
        </w:rPr>
        <w:t>ِ</w:t>
      </w:r>
      <w:r>
        <w:rPr>
          <w:rtl/>
          <w:lang w:bidi="fa-IR"/>
        </w:rPr>
        <w:t xml:space="preserve">مام بموجبه </w:t>
      </w:r>
      <w:r w:rsidR="00D1770E">
        <w:rPr>
          <w:rtl/>
          <w:lang w:bidi="fa-IR"/>
        </w:rPr>
        <w:t>-</w:t>
      </w:r>
      <w:r>
        <w:rPr>
          <w:rtl/>
          <w:lang w:bidi="fa-IR"/>
        </w:rPr>
        <w:t xml:space="preserve"> وهو القديم للشافعي </w:t>
      </w:r>
      <w:r w:rsidRPr="00D1770E">
        <w:rPr>
          <w:rStyle w:val="libFootnotenumChar"/>
          <w:rtl/>
        </w:rPr>
        <w:t>(6)</w:t>
      </w:r>
      <w:r>
        <w:rPr>
          <w:rtl/>
          <w:lang w:bidi="fa-IR"/>
        </w:rPr>
        <w:t xml:space="preserve"> </w:t>
      </w:r>
      <w:r w:rsidR="00D1770E">
        <w:rPr>
          <w:rtl/>
          <w:lang w:bidi="fa-IR"/>
        </w:rPr>
        <w:t>-</w:t>
      </w:r>
      <w:r>
        <w:rPr>
          <w:rtl/>
          <w:lang w:bidi="fa-IR"/>
        </w:rPr>
        <w:t xml:space="preserve"> لأن سجود الإ</w:t>
      </w:r>
      <w:r w:rsidR="003D23F4">
        <w:rPr>
          <w:rFonts w:hint="cs"/>
          <w:rtl/>
          <w:lang w:bidi="fa-IR"/>
        </w:rPr>
        <w:t>ِ</w:t>
      </w:r>
      <w:r>
        <w:rPr>
          <w:rtl/>
          <w:lang w:bidi="fa-IR"/>
        </w:rPr>
        <w:t>مام قد كملت به الصلاة في حق الإ</w:t>
      </w:r>
      <w:r w:rsidR="003D23F4">
        <w:rPr>
          <w:rFonts w:hint="cs"/>
          <w:rtl/>
          <w:lang w:bidi="fa-IR"/>
        </w:rPr>
        <w:t>ِ</w:t>
      </w:r>
      <w:r>
        <w:rPr>
          <w:rtl/>
          <w:lang w:bidi="fa-IR"/>
        </w:rPr>
        <w:t>مام والمأموم فلا حاجة به إلى السجود كما لو سها المأموم فإنه لا يسجد لأن كمال صلاة الإمام أغناه عن تكمي</w:t>
      </w:r>
      <w:r>
        <w:rPr>
          <w:rFonts w:hint="eastAsia"/>
          <w:rtl/>
          <w:lang w:bidi="fa-IR"/>
        </w:rPr>
        <w:t>ل</w:t>
      </w:r>
      <w:r>
        <w:rPr>
          <w:rtl/>
          <w:lang w:bidi="fa-IR"/>
        </w:rPr>
        <w:t xml:space="preserve"> صلاته بالسجود.</w:t>
      </w:r>
    </w:p>
    <w:p w:rsidR="005109CD" w:rsidRDefault="005109CD" w:rsidP="005109CD">
      <w:pPr>
        <w:pStyle w:val="libNormal"/>
        <w:rPr>
          <w:lang w:bidi="fa-IR"/>
        </w:rPr>
      </w:pPr>
      <w:r>
        <w:rPr>
          <w:rFonts w:hint="eastAsia"/>
          <w:rtl/>
          <w:lang w:bidi="fa-IR"/>
        </w:rPr>
        <w:t>وفي</w:t>
      </w:r>
      <w:r>
        <w:rPr>
          <w:rtl/>
          <w:lang w:bidi="fa-IR"/>
        </w:rPr>
        <w:t xml:space="preserve"> الجديد : أنه يسجد في آخر صلاته لأنه قد لزمه حكم سهو الإ</w:t>
      </w:r>
      <w:r w:rsidR="003D23F4">
        <w:rPr>
          <w:rFonts w:hint="cs"/>
          <w:rtl/>
          <w:lang w:bidi="fa-IR"/>
        </w:rPr>
        <w:t>ِ</w:t>
      </w:r>
      <w:r>
        <w:rPr>
          <w:rtl/>
          <w:lang w:bidi="fa-IR"/>
        </w:rPr>
        <w:t>مام‌</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146 ، المغني 1 : 731 ، الشرح الكبير 1 : 730.</w:t>
      </w:r>
    </w:p>
    <w:p w:rsidR="005109CD" w:rsidRDefault="005109CD" w:rsidP="00B70EE0">
      <w:pPr>
        <w:pStyle w:val="libFootnote0"/>
        <w:rPr>
          <w:lang w:bidi="fa-IR"/>
        </w:rPr>
      </w:pPr>
      <w:r>
        <w:rPr>
          <w:rtl/>
          <w:lang w:bidi="fa-IR"/>
        </w:rPr>
        <w:t xml:space="preserve">(2) المجموع 4 : 146 ، مغني المحتاج 1 : 212 ، المغني 1 : 731 ، الشرح الكبير 1 : 730 ، بدائع الصنائع 1 : 175 </w:t>
      </w:r>
      <w:r w:rsidR="00D1770E">
        <w:rPr>
          <w:rtl/>
          <w:lang w:bidi="fa-IR"/>
        </w:rPr>
        <w:t>-</w:t>
      </w:r>
      <w:r>
        <w:rPr>
          <w:rtl/>
          <w:lang w:bidi="fa-IR"/>
        </w:rPr>
        <w:t xml:space="preserve"> 176 ، بداية المجتهد 1 : 197.</w:t>
      </w:r>
    </w:p>
    <w:p w:rsidR="005109CD" w:rsidRDefault="005109CD" w:rsidP="00B70EE0">
      <w:pPr>
        <w:pStyle w:val="libFootnote0"/>
        <w:rPr>
          <w:lang w:bidi="fa-IR"/>
        </w:rPr>
      </w:pPr>
      <w:r>
        <w:rPr>
          <w:rtl/>
          <w:lang w:bidi="fa-IR"/>
        </w:rPr>
        <w:t xml:space="preserve">(3) صحيح البخاري 1 : 106 ، صحيح مسلم 1 : 308 </w:t>
      </w:r>
      <w:r w:rsidR="003D23F4">
        <w:rPr>
          <w:rFonts w:hint="cs"/>
          <w:rtl/>
          <w:lang w:bidi="fa-IR"/>
        </w:rPr>
        <w:t>/</w:t>
      </w:r>
      <w:r>
        <w:rPr>
          <w:rtl/>
          <w:lang w:bidi="fa-IR"/>
        </w:rPr>
        <w:t xml:space="preserve"> 411 و 309 </w:t>
      </w:r>
      <w:r w:rsidR="003D23F4">
        <w:rPr>
          <w:rFonts w:hint="cs"/>
          <w:rtl/>
          <w:lang w:bidi="fa-IR"/>
        </w:rPr>
        <w:t>/</w:t>
      </w:r>
      <w:r>
        <w:rPr>
          <w:rtl/>
          <w:lang w:bidi="fa-IR"/>
        </w:rPr>
        <w:t xml:space="preserve"> 414 ، سنن أبي داود 1 : 164 </w:t>
      </w:r>
      <w:r w:rsidR="003D23F4">
        <w:rPr>
          <w:rFonts w:hint="cs"/>
          <w:rtl/>
          <w:lang w:bidi="fa-IR"/>
        </w:rPr>
        <w:t>/</w:t>
      </w:r>
      <w:r>
        <w:rPr>
          <w:rtl/>
          <w:lang w:bidi="fa-IR"/>
        </w:rPr>
        <w:t xml:space="preserve"> 603 ، سنن الترمذي 2 : 194 </w:t>
      </w:r>
      <w:r w:rsidR="003D23F4">
        <w:rPr>
          <w:rFonts w:hint="cs"/>
          <w:rtl/>
          <w:lang w:bidi="fa-IR"/>
        </w:rPr>
        <w:t>/</w:t>
      </w:r>
      <w:r>
        <w:rPr>
          <w:rtl/>
          <w:lang w:bidi="fa-IR"/>
        </w:rPr>
        <w:t xml:space="preserve"> 361 ، سنن النسائي 2 : 83 ، سنن ابن ماجة 1 : 276 </w:t>
      </w:r>
      <w:r w:rsidR="003D23F4">
        <w:rPr>
          <w:rFonts w:hint="cs"/>
          <w:rtl/>
          <w:lang w:bidi="fa-IR"/>
        </w:rPr>
        <w:t>/</w:t>
      </w:r>
      <w:r>
        <w:rPr>
          <w:rtl/>
          <w:lang w:bidi="fa-IR"/>
        </w:rPr>
        <w:t xml:space="preserve"> 846 و 392 </w:t>
      </w:r>
      <w:r w:rsidR="003D23F4">
        <w:rPr>
          <w:rFonts w:hint="cs"/>
          <w:rtl/>
          <w:lang w:bidi="fa-IR"/>
        </w:rPr>
        <w:t>/</w:t>
      </w:r>
      <w:r>
        <w:rPr>
          <w:rtl/>
          <w:lang w:bidi="fa-IR"/>
        </w:rPr>
        <w:t xml:space="preserve"> 1238 ، سنن الدارمي 1 : 300 ، مسند أحمد 2 : 314.</w:t>
      </w:r>
    </w:p>
    <w:p w:rsidR="005109CD" w:rsidRDefault="005109CD" w:rsidP="00B70EE0">
      <w:pPr>
        <w:pStyle w:val="libFootnote0"/>
        <w:rPr>
          <w:lang w:bidi="fa-IR"/>
        </w:rPr>
      </w:pPr>
      <w:r>
        <w:rPr>
          <w:rtl/>
          <w:lang w:bidi="fa-IR"/>
        </w:rPr>
        <w:t>(4) حلية العلماء 2 : 148.</w:t>
      </w:r>
    </w:p>
    <w:p w:rsidR="005109CD" w:rsidRDefault="005109CD" w:rsidP="00B70EE0">
      <w:pPr>
        <w:pStyle w:val="libFootnote0"/>
        <w:rPr>
          <w:lang w:bidi="fa-IR"/>
        </w:rPr>
      </w:pPr>
      <w:r>
        <w:rPr>
          <w:rtl/>
          <w:lang w:bidi="fa-IR"/>
        </w:rPr>
        <w:t>(5) بدائع الصنائع 1 : 176 ، حلية العلماء 2 : 148.</w:t>
      </w:r>
    </w:p>
    <w:p w:rsidR="005109CD" w:rsidRDefault="005109CD" w:rsidP="00B70EE0">
      <w:pPr>
        <w:pStyle w:val="libFootnote0"/>
        <w:rPr>
          <w:lang w:bidi="fa-IR"/>
        </w:rPr>
      </w:pPr>
      <w:r>
        <w:rPr>
          <w:rtl/>
          <w:lang w:bidi="fa-IR"/>
        </w:rPr>
        <w:t>(6) المجموع 4 : 148 ، المهذب للشيرازي 1 : 98 ، مغني المحتاج 1 : 212 ، حلية العلماء 2 : 148.</w:t>
      </w:r>
    </w:p>
    <w:p w:rsidR="00D1770E" w:rsidRDefault="00B70EE0" w:rsidP="00B70EE0">
      <w:pPr>
        <w:pStyle w:val="libNormal"/>
        <w:rPr>
          <w:rtl/>
          <w:lang w:bidi="fa-IR"/>
        </w:rPr>
      </w:pPr>
      <w:r>
        <w:rPr>
          <w:rtl/>
          <w:lang w:bidi="fa-IR"/>
        </w:rPr>
        <w:br w:type="page"/>
      </w:r>
    </w:p>
    <w:p w:rsidR="005109CD" w:rsidRDefault="005109CD" w:rsidP="00442F8E">
      <w:pPr>
        <w:pStyle w:val="libNormal0"/>
        <w:rPr>
          <w:lang w:bidi="fa-IR"/>
        </w:rPr>
      </w:pPr>
      <w:r>
        <w:rPr>
          <w:rFonts w:hint="eastAsia"/>
          <w:rtl/>
          <w:lang w:bidi="fa-IR"/>
        </w:rPr>
        <w:lastRenderedPageBreak/>
        <w:t>فيسجد</w:t>
      </w:r>
      <w:r>
        <w:rPr>
          <w:rtl/>
          <w:lang w:bidi="fa-IR"/>
        </w:rPr>
        <w:t xml:space="preserve"> له موضع السجود ، وما فعله مع الإ</w:t>
      </w:r>
      <w:r w:rsidR="00442F8E">
        <w:rPr>
          <w:rFonts w:hint="cs"/>
          <w:rtl/>
          <w:lang w:bidi="fa-IR"/>
        </w:rPr>
        <w:t>ِ</w:t>
      </w:r>
      <w:r>
        <w:rPr>
          <w:rtl/>
          <w:lang w:bidi="fa-IR"/>
        </w:rPr>
        <w:t>مام كان متابعا</w:t>
      </w:r>
      <w:r w:rsidR="00631EFA">
        <w:rPr>
          <w:rFonts w:hint="cs"/>
          <w:rtl/>
          <w:lang w:bidi="fa-IR"/>
        </w:rPr>
        <w:t>ً</w:t>
      </w:r>
      <w:r>
        <w:rPr>
          <w:rtl/>
          <w:lang w:bidi="fa-IR"/>
        </w:rPr>
        <w:t xml:space="preserve"> له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إذا</w:t>
      </w:r>
      <w:r>
        <w:rPr>
          <w:rtl/>
          <w:lang w:bidi="fa-IR"/>
        </w:rPr>
        <w:t xml:space="preserve"> ثبت هذا فلو سها هذا المسبوق فيما انفرد به سجد له.</w:t>
      </w:r>
    </w:p>
    <w:p w:rsidR="005109CD" w:rsidRDefault="005109CD" w:rsidP="005109CD">
      <w:pPr>
        <w:pStyle w:val="libNormal"/>
        <w:rPr>
          <w:lang w:bidi="fa-IR"/>
        </w:rPr>
      </w:pPr>
      <w:r>
        <w:rPr>
          <w:rFonts w:hint="eastAsia"/>
          <w:rtl/>
          <w:lang w:bidi="fa-IR"/>
        </w:rPr>
        <w:t>وقال</w:t>
      </w:r>
      <w:r>
        <w:rPr>
          <w:rtl/>
          <w:lang w:bidi="fa-IR"/>
        </w:rPr>
        <w:t xml:space="preserve"> الشافعي : إن كان قد سجد مع إمامه وقلنا : لا يلزمه إعادة السجود سجد لسهوه الذي انفرد به سجدتين ، وإن قلنا : يعيد أو لم يكن سجد مع إمامه سجد سجدتين ، وكفاه عن سهو الإ</w:t>
      </w:r>
      <w:r w:rsidR="00631EFA">
        <w:rPr>
          <w:rFonts w:hint="cs"/>
          <w:rtl/>
          <w:lang w:bidi="fa-IR"/>
        </w:rPr>
        <w:t>ِ</w:t>
      </w:r>
      <w:r>
        <w:rPr>
          <w:rtl/>
          <w:lang w:bidi="fa-IR"/>
        </w:rPr>
        <w:t xml:space="preserve">مام وسهو نفسه. ومن الشافعية من قال : يسجد أربع سجدات لاختلاف السهوين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سها الإ</w:t>
      </w:r>
      <w:r w:rsidR="00631EFA">
        <w:rPr>
          <w:rFonts w:hint="cs"/>
          <w:rtl/>
          <w:lang w:bidi="fa-IR"/>
        </w:rPr>
        <w:t>ِ</w:t>
      </w:r>
      <w:r>
        <w:rPr>
          <w:rtl/>
          <w:lang w:bidi="fa-IR"/>
        </w:rPr>
        <w:t>مام فيما سبق به المأموم لم يلزمه حكم سهو الإ</w:t>
      </w:r>
      <w:r w:rsidR="00631EFA">
        <w:rPr>
          <w:rFonts w:hint="cs"/>
          <w:rtl/>
          <w:lang w:bidi="fa-IR"/>
        </w:rPr>
        <w:t>ِ</w:t>
      </w:r>
      <w:r>
        <w:rPr>
          <w:rtl/>
          <w:lang w:bidi="fa-IR"/>
        </w:rPr>
        <w:t xml:space="preserve">مام‌ لأنه لا يلزمه فيما يتابعه فغيره أولى </w:t>
      </w:r>
      <w:r w:rsidR="00D1770E">
        <w:rPr>
          <w:rtl/>
          <w:lang w:bidi="fa-IR"/>
        </w:rPr>
        <w:t>-</w:t>
      </w:r>
      <w:r>
        <w:rPr>
          <w:rtl/>
          <w:lang w:bidi="fa-IR"/>
        </w:rPr>
        <w:t xml:space="preserve"> وهو قول لبعض الشافعية </w:t>
      </w:r>
      <w:r w:rsidRPr="00D1770E">
        <w:rPr>
          <w:rStyle w:val="libFootnotenumChar"/>
          <w:rtl/>
        </w:rPr>
        <w:t>(3)</w:t>
      </w:r>
      <w:r>
        <w:rPr>
          <w:rtl/>
          <w:lang w:bidi="fa-IR"/>
        </w:rPr>
        <w:t xml:space="preserve"> </w:t>
      </w:r>
      <w:r w:rsidR="00D1770E">
        <w:rPr>
          <w:rtl/>
          <w:lang w:bidi="fa-IR"/>
        </w:rPr>
        <w:t>-</w:t>
      </w:r>
      <w:r>
        <w:rPr>
          <w:rtl/>
          <w:lang w:bidi="fa-IR"/>
        </w:rPr>
        <w:t xml:space="preserve"> لأنه كان ، منفردا</w:t>
      </w:r>
      <w:r w:rsidR="00631EFA">
        <w:rPr>
          <w:rFonts w:hint="cs"/>
          <w:rtl/>
          <w:lang w:bidi="fa-IR"/>
        </w:rPr>
        <w:t>ً</w:t>
      </w:r>
      <w:r>
        <w:rPr>
          <w:rtl/>
          <w:lang w:bidi="fa-IR"/>
        </w:rPr>
        <w:t xml:space="preserve"> عنه.</w:t>
      </w:r>
    </w:p>
    <w:p w:rsidR="005109CD" w:rsidRDefault="005109CD" w:rsidP="005109CD">
      <w:pPr>
        <w:pStyle w:val="libNormal"/>
        <w:rPr>
          <w:lang w:bidi="fa-IR"/>
        </w:rPr>
      </w:pPr>
      <w:r>
        <w:rPr>
          <w:rFonts w:hint="eastAsia"/>
          <w:rtl/>
          <w:lang w:bidi="fa-IR"/>
        </w:rPr>
        <w:t>وقال</w:t>
      </w:r>
      <w:r>
        <w:rPr>
          <w:rtl/>
          <w:lang w:bidi="fa-IR"/>
        </w:rPr>
        <w:t xml:space="preserve"> الشافعي ، ومالك : يلزمه حكم سهو الإ</w:t>
      </w:r>
      <w:r w:rsidR="00DD3E20">
        <w:rPr>
          <w:rFonts w:hint="cs"/>
          <w:rtl/>
          <w:lang w:bidi="fa-IR"/>
        </w:rPr>
        <w:t>ِ</w:t>
      </w:r>
      <w:r>
        <w:rPr>
          <w:rtl/>
          <w:lang w:bidi="fa-IR"/>
        </w:rPr>
        <w:t>مام لدخول النقص فيها فيسجد لو سجد إمامه</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وعلى</w:t>
      </w:r>
      <w:r>
        <w:rPr>
          <w:rtl/>
          <w:lang w:bidi="fa-IR"/>
        </w:rPr>
        <w:t xml:space="preserve"> القول الأول لو سجد إمامه ، قال الشافعي : يتبعه وإذا أتم صلاته لا يعيد ، وكذلك إن لم يسجد إمامه لا يلزمه أن يسجد إذا تمم صلاته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لو قام الإ</w:t>
      </w:r>
      <w:r w:rsidR="00DD3E20">
        <w:rPr>
          <w:rFonts w:hint="cs"/>
          <w:rtl/>
          <w:lang w:bidi="fa-IR"/>
        </w:rPr>
        <w:t>ِ</w:t>
      </w:r>
      <w:r>
        <w:rPr>
          <w:rtl/>
          <w:lang w:bidi="fa-IR"/>
        </w:rPr>
        <w:t>مام إلى الخامسة ساهيا</w:t>
      </w:r>
      <w:r w:rsidR="00DD3E20">
        <w:rPr>
          <w:rFonts w:hint="cs"/>
          <w:rtl/>
          <w:lang w:bidi="fa-IR"/>
        </w:rPr>
        <w:t>ً</w:t>
      </w:r>
      <w:r>
        <w:rPr>
          <w:rtl/>
          <w:lang w:bidi="fa-IR"/>
        </w:rPr>
        <w:t xml:space="preserve"> فسبح به المأموم فلم يرجع جاز أن ينوي الانفراد‌ ، والبقاء على الائتمام ، فلا يجوز له متابعة الإ</w:t>
      </w:r>
      <w:r w:rsidR="00DD3E20">
        <w:rPr>
          <w:rFonts w:hint="cs"/>
          <w:rtl/>
          <w:lang w:bidi="fa-IR"/>
        </w:rPr>
        <w:t>ِ</w:t>
      </w:r>
      <w:r>
        <w:rPr>
          <w:rtl/>
          <w:lang w:bidi="fa-IR"/>
        </w:rPr>
        <w:t>مام في الأفعال لأنها زيادة في الصلاة إلا أن صلاة الإ</w:t>
      </w:r>
      <w:r w:rsidR="00DD3E20">
        <w:rPr>
          <w:rFonts w:hint="cs"/>
          <w:rtl/>
          <w:lang w:bidi="fa-IR"/>
        </w:rPr>
        <w:t>ِ</w:t>
      </w:r>
      <w:r>
        <w:rPr>
          <w:rtl/>
          <w:lang w:bidi="fa-IR"/>
        </w:rPr>
        <w:t>مام لا تبطل بها لسهوه ، بل ينتظر قاعدا</w:t>
      </w:r>
      <w:r w:rsidR="00DD3E20">
        <w:rPr>
          <w:rFonts w:hint="cs"/>
          <w:rtl/>
          <w:lang w:bidi="fa-IR"/>
        </w:rPr>
        <w:t>ً</w:t>
      </w:r>
      <w:r>
        <w:rPr>
          <w:rtl/>
          <w:lang w:bidi="fa-IR"/>
        </w:rPr>
        <w:t xml:space="preserve"> حتى يفرغ من الركعة ويعود إلى التشه</w:t>
      </w:r>
      <w:r>
        <w:rPr>
          <w:rFonts w:hint="eastAsia"/>
          <w:rtl/>
          <w:lang w:bidi="fa-IR"/>
        </w:rPr>
        <w:t>د</w:t>
      </w:r>
      <w:r>
        <w:rPr>
          <w:rtl/>
          <w:lang w:bidi="fa-IR"/>
        </w:rPr>
        <w:t xml:space="preserve"> ويتشهد معه.</w:t>
      </w:r>
    </w:p>
    <w:p w:rsidR="005109CD" w:rsidRDefault="005109CD" w:rsidP="005109CD">
      <w:pPr>
        <w:pStyle w:val="libNormal"/>
        <w:rPr>
          <w:lang w:bidi="fa-IR"/>
        </w:rPr>
      </w:pPr>
      <w:r>
        <w:rPr>
          <w:rFonts w:hint="eastAsia"/>
          <w:rtl/>
          <w:lang w:bidi="fa-IR"/>
        </w:rPr>
        <w:t>فإن</w:t>
      </w:r>
      <w:r>
        <w:rPr>
          <w:rtl/>
          <w:lang w:bidi="fa-IR"/>
        </w:rPr>
        <w:t xml:space="preserve"> سجد الإ</w:t>
      </w:r>
      <w:r w:rsidR="00B26197">
        <w:rPr>
          <w:rFonts w:hint="cs"/>
          <w:rtl/>
          <w:lang w:bidi="fa-IR"/>
        </w:rPr>
        <w:t>ِ</w:t>
      </w:r>
      <w:r>
        <w:rPr>
          <w:rtl/>
          <w:lang w:bidi="fa-IR"/>
        </w:rPr>
        <w:t>مام للسهو لم يسجد المأموم ، وقال الشافعي :</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148 ، مغني المحتاج 1 : 212.</w:t>
      </w:r>
    </w:p>
    <w:p w:rsidR="005109CD" w:rsidRDefault="005109CD" w:rsidP="00B70EE0">
      <w:pPr>
        <w:pStyle w:val="libFootnote0"/>
        <w:rPr>
          <w:lang w:bidi="fa-IR"/>
        </w:rPr>
      </w:pPr>
      <w:r>
        <w:rPr>
          <w:rtl/>
          <w:lang w:bidi="fa-IR"/>
        </w:rPr>
        <w:t>(2) المجموع 4 : 149 ، المهذب للشيرازي 1 : 98 ، حلية العلماء 2 : 148.</w:t>
      </w:r>
    </w:p>
    <w:p w:rsidR="005109CD" w:rsidRDefault="005109CD" w:rsidP="00B70EE0">
      <w:pPr>
        <w:pStyle w:val="libFootnote0"/>
        <w:rPr>
          <w:lang w:bidi="fa-IR"/>
        </w:rPr>
      </w:pPr>
      <w:r>
        <w:rPr>
          <w:rtl/>
          <w:lang w:bidi="fa-IR"/>
        </w:rPr>
        <w:t>(3) المجموع 4 : 148 ، فتح العزيز 4 : 178 ، المهذب للشيرازي 1 : 99 ، حلية العلماء 2 : 149.</w:t>
      </w:r>
    </w:p>
    <w:p w:rsidR="005109CD" w:rsidRDefault="005109CD" w:rsidP="00B70EE0">
      <w:pPr>
        <w:pStyle w:val="libFootnote0"/>
        <w:rPr>
          <w:lang w:bidi="fa-IR"/>
        </w:rPr>
      </w:pPr>
      <w:r>
        <w:rPr>
          <w:rtl/>
          <w:lang w:bidi="fa-IR"/>
        </w:rPr>
        <w:t xml:space="preserve">(4) المجموع 4 : 148 ، فتح العزيز 4 : 178 ، المهذب للشيرازي 1 : 98 </w:t>
      </w:r>
      <w:r w:rsidR="00D1770E">
        <w:rPr>
          <w:rtl/>
          <w:lang w:bidi="fa-IR"/>
        </w:rPr>
        <w:t>-</w:t>
      </w:r>
      <w:r>
        <w:rPr>
          <w:rtl/>
          <w:lang w:bidi="fa-IR"/>
        </w:rPr>
        <w:t xml:space="preserve"> 99 ، المغني 1 : 731 ، الشرح الكبير 1 : 730 ، حلية العلماء 2 : 148.</w:t>
      </w:r>
    </w:p>
    <w:p w:rsidR="005109CD" w:rsidRDefault="005109CD" w:rsidP="00B70EE0">
      <w:pPr>
        <w:pStyle w:val="libFootnote0"/>
        <w:rPr>
          <w:lang w:bidi="fa-IR"/>
        </w:rPr>
      </w:pPr>
      <w:r>
        <w:rPr>
          <w:rtl/>
          <w:lang w:bidi="fa-IR"/>
        </w:rPr>
        <w:t>(5) المجموع 4 : 148 ، فتح العزيز 4 : 178.</w:t>
      </w:r>
    </w:p>
    <w:p w:rsidR="00D1770E" w:rsidRDefault="004C68DC" w:rsidP="005B6482">
      <w:pPr>
        <w:pStyle w:val="libNormal"/>
        <w:rPr>
          <w:rtl/>
          <w:lang w:bidi="fa-IR"/>
        </w:rPr>
      </w:pPr>
      <w:r>
        <w:rPr>
          <w:rtl/>
          <w:lang w:bidi="fa-IR"/>
        </w:rPr>
        <w:br w:type="page"/>
      </w:r>
    </w:p>
    <w:p w:rsidR="005109CD" w:rsidRDefault="005109CD" w:rsidP="00B26197">
      <w:pPr>
        <w:pStyle w:val="libNormal0"/>
        <w:rPr>
          <w:lang w:bidi="fa-IR"/>
        </w:rPr>
      </w:pPr>
      <w:r>
        <w:rPr>
          <w:rFonts w:hint="eastAsia"/>
          <w:rtl/>
          <w:lang w:bidi="fa-IR"/>
        </w:rPr>
        <w:lastRenderedPageBreak/>
        <w:t>يسجد</w:t>
      </w:r>
      <w:r>
        <w:rPr>
          <w:rtl/>
          <w:lang w:bidi="fa-IR"/>
        </w:rPr>
        <w:t xml:space="preserve"> </w:t>
      </w:r>
      <w:r w:rsidRPr="00D1770E">
        <w:rPr>
          <w:rStyle w:val="libFootnotenumChar"/>
          <w:rtl/>
        </w:rPr>
        <w:t>(1)</w:t>
      </w:r>
      <w:r>
        <w:rPr>
          <w:rtl/>
          <w:lang w:bidi="fa-IR"/>
        </w:rPr>
        <w:t>. وإن لم يسجد الإ</w:t>
      </w:r>
      <w:r w:rsidR="00B26197">
        <w:rPr>
          <w:rFonts w:hint="cs"/>
          <w:rtl/>
          <w:lang w:bidi="fa-IR"/>
        </w:rPr>
        <w:t>ِ</w:t>
      </w:r>
      <w:r>
        <w:rPr>
          <w:rtl/>
          <w:lang w:bidi="fa-IR"/>
        </w:rPr>
        <w:t>مام لم يسجد المأموم أيضا</w:t>
      </w:r>
      <w:r w:rsidR="00B26197">
        <w:rPr>
          <w:rFonts w:hint="cs"/>
          <w:rtl/>
          <w:lang w:bidi="fa-IR"/>
        </w:rPr>
        <w:t>ً</w:t>
      </w:r>
      <w:r>
        <w:rPr>
          <w:rtl/>
          <w:lang w:bidi="fa-IR"/>
        </w:rPr>
        <w:t xml:space="preserve"> ، وقال الشافعي : يسجد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فلو</w:t>
      </w:r>
      <w:r>
        <w:rPr>
          <w:rtl/>
          <w:lang w:bidi="fa-IR"/>
        </w:rPr>
        <w:t xml:space="preserve"> كان المأموم مسبوقا</w:t>
      </w:r>
      <w:r w:rsidR="00B26197">
        <w:rPr>
          <w:rFonts w:hint="cs"/>
          <w:rtl/>
          <w:lang w:bidi="fa-IR"/>
        </w:rPr>
        <w:t>ً</w:t>
      </w:r>
      <w:r>
        <w:rPr>
          <w:rtl/>
          <w:lang w:bidi="fa-IR"/>
        </w:rPr>
        <w:t xml:space="preserve"> بركعة وقام الإ</w:t>
      </w:r>
      <w:r w:rsidR="008B504F">
        <w:rPr>
          <w:rFonts w:hint="cs"/>
          <w:rtl/>
          <w:lang w:bidi="fa-IR"/>
        </w:rPr>
        <w:t>ِ</w:t>
      </w:r>
      <w:r>
        <w:rPr>
          <w:rtl/>
          <w:lang w:bidi="fa-IR"/>
        </w:rPr>
        <w:t>مام إلى الخامسة فإن علم المأموم أنها خامسة لم يكن له المتابعة ، وإن لم يعلم وتابعه احتسب له الركعة.</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صلى ركعة فأحرم إمام بالصلاة فنوى الاقتداء به احتمل البطلان والصحة ، والقولان للشافعي </w:t>
      </w:r>
      <w:r w:rsidRPr="00D1770E">
        <w:rPr>
          <w:rStyle w:val="libFootnotenumChar"/>
          <w:rtl/>
        </w:rPr>
        <w:t>(3)</w:t>
      </w:r>
      <w:r>
        <w:rPr>
          <w:rtl/>
          <w:lang w:bidi="fa-IR"/>
        </w:rPr>
        <w:t xml:space="preserve"> ، وسيأتي ، فإن سوغناه وكان قد سها المأموم فيما انفرد به ثم سها إمامه فيما يتبعه فيه فلما فارق الإ</w:t>
      </w:r>
      <w:r w:rsidR="008B504F">
        <w:rPr>
          <w:rFonts w:hint="cs"/>
          <w:rtl/>
          <w:lang w:bidi="fa-IR"/>
        </w:rPr>
        <w:t>ِ</w:t>
      </w:r>
      <w:r>
        <w:rPr>
          <w:rtl/>
          <w:lang w:bidi="fa-IR"/>
        </w:rPr>
        <w:t>مام وأراد السلام وجب عليه أربع سجدات إن قلنا بالمتابعة وإل</w:t>
      </w:r>
      <w:r w:rsidR="00B56763">
        <w:rPr>
          <w:rFonts w:hint="cs"/>
          <w:rtl/>
          <w:lang w:bidi="fa-IR"/>
        </w:rPr>
        <w:t>ّ</w:t>
      </w:r>
      <w:r>
        <w:rPr>
          <w:rtl/>
          <w:lang w:bidi="fa-IR"/>
        </w:rPr>
        <w:t>ا فس</w:t>
      </w:r>
      <w:r>
        <w:rPr>
          <w:rFonts w:hint="eastAsia"/>
          <w:rtl/>
          <w:lang w:bidi="fa-IR"/>
        </w:rPr>
        <w:t>جدتان</w:t>
      </w:r>
      <w:r>
        <w:rPr>
          <w:rtl/>
          <w:lang w:bidi="fa-IR"/>
        </w:rPr>
        <w:t xml:space="preserve"> عما اختص به.</w:t>
      </w:r>
    </w:p>
    <w:p w:rsidR="005109CD" w:rsidRDefault="005109CD" w:rsidP="00C40A65">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لو ترك الإ</w:t>
      </w:r>
      <w:r w:rsidR="00B56763">
        <w:rPr>
          <w:rFonts w:hint="cs"/>
          <w:rtl/>
          <w:lang w:bidi="fa-IR"/>
        </w:rPr>
        <w:t>ِ</w:t>
      </w:r>
      <w:r>
        <w:rPr>
          <w:rtl/>
          <w:lang w:bidi="fa-IR"/>
        </w:rPr>
        <w:t>مام سجدة وقام سبح به المأموم فإن رجع ، وإل</w:t>
      </w:r>
      <w:r w:rsidR="00B56763">
        <w:rPr>
          <w:rFonts w:hint="cs"/>
          <w:rtl/>
          <w:lang w:bidi="fa-IR"/>
        </w:rPr>
        <w:t>ّ</w:t>
      </w:r>
      <w:r>
        <w:rPr>
          <w:rtl/>
          <w:lang w:bidi="fa-IR"/>
        </w:rPr>
        <w:t>ا فللمأموم متابعته</w:t>
      </w:r>
      <w:r w:rsidR="00C40A65">
        <w:rPr>
          <w:rFonts w:hint="cs"/>
          <w:rtl/>
          <w:lang w:bidi="fa-IR"/>
        </w:rPr>
        <w:t xml:space="preserve"> </w:t>
      </w:r>
      <w:r>
        <w:rPr>
          <w:rFonts w:hint="eastAsia"/>
          <w:rtl/>
          <w:lang w:bidi="fa-IR"/>
        </w:rPr>
        <w:t>بعد</w:t>
      </w:r>
      <w:r>
        <w:rPr>
          <w:rtl/>
          <w:lang w:bidi="fa-IR"/>
        </w:rPr>
        <w:t xml:space="preserve"> أن يسجد لأن صلاة الإ</w:t>
      </w:r>
      <w:r w:rsidR="00C40A65">
        <w:rPr>
          <w:rFonts w:hint="cs"/>
          <w:rtl/>
          <w:lang w:bidi="fa-IR"/>
        </w:rPr>
        <w:t>ِ</w:t>
      </w:r>
      <w:r>
        <w:rPr>
          <w:rtl/>
          <w:lang w:bidi="fa-IR"/>
        </w:rPr>
        <w:t>مام صحيحة.</w:t>
      </w:r>
    </w:p>
    <w:p w:rsidR="005109CD" w:rsidRDefault="005109CD" w:rsidP="005109CD">
      <w:pPr>
        <w:pStyle w:val="libNormal"/>
        <w:rPr>
          <w:lang w:bidi="fa-IR"/>
        </w:rPr>
      </w:pPr>
      <w:r>
        <w:rPr>
          <w:rFonts w:hint="eastAsia"/>
          <w:rtl/>
          <w:lang w:bidi="fa-IR"/>
        </w:rPr>
        <w:t>وقال</w:t>
      </w:r>
      <w:r>
        <w:rPr>
          <w:rtl/>
          <w:lang w:bidi="fa-IR"/>
        </w:rPr>
        <w:t xml:space="preserve"> الشافعي : لا يجوز له متابعته لأن فعل الإ</w:t>
      </w:r>
      <w:r w:rsidR="00C40A65">
        <w:rPr>
          <w:rFonts w:hint="cs"/>
          <w:rtl/>
          <w:lang w:bidi="fa-IR"/>
        </w:rPr>
        <w:t>ِ</w:t>
      </w:r>
      <w:r>
        <w:rPr>
          <w:rtl/>
          <w:lang w:bidi="fa-IR"/>
        </w:rPr>
        <w:t xml:space="preserve">مام بعد ذلك غير معتد به </w:t>
      </w:r>
      <w:r w:rsidRPr="00D1770E">
        <w:rPr>
          <w:rStyle w:val="libFootnotenumChar"/>
          <w:rtl/>
        </w:rPr>
        <w:t>(4)</w:t>
      </w:r>
      <w:r>
        <w:rPr>
          <w:rtl/>
          <w:lang w:bidi="fa-IR"/>
        </w:rPr>
        <w:t>. وهو ممنوع.</w:t>
      </w:r>
    </w:p>
    <w:p w:rsidR="005109CD" w:rsidRDefault="005109CD" w:rsidP="005109CD">
      <w:pPr>
        <w:pStyle w:val="libNormal"/>
        <w:rPr>
          <w:lang w:bidi="fa-IR"/>
        </w:rPr>
      </w:pPr>
      <w:r>
        <w:rPr>
          <w:rFonts w:hint="eastAsia"/>
          <w:rtl/>
          <w:lang w:bidi="fa-IR"/>
        </w:rPr>
        <w:t>فإن</w:t>
      </w:r>
      <w:r>
        <w:rPr>
          <w:rtl/>
          <w:lang w:bidi="fa-IR"/>
        </w:rPr>
        <w:t xml:space="preserve"> أخرج نفسه عن متابعة الإ</w:t>
      </w:r>
      <w:r w:rsidR="00C40A65">
        <w:rPr>
          <w:rFonts w:hint="cs"/>
          <w:rtl/>
          <w:lang w:bidi="fa-IR"/>
        </w:rPr>
        <w:t>ِ</w:t>
      </w:r>
      <w:r>
        <w:rPr>
          <w:rtl/>
          <w:lang w:bidi="fa-IR"/>
        </w:rPr>
        <w:t>مام جاز سواء كان قبل أن يبلغ الإ</w:t>
      </w:r>
      <w:r w:rsidR="008E530B">
        <w:rPr>
          <w:rFonts w:hint="cs"/>
          <w:rtl/>
          <w:lang w:bidi="fa-IR"/>
        </w:rPr>
        <w:t>ِ</w:t>
      </w:r>
      <w:r>
        <w:rPr>
          <w:rtl/>
          <w:lang w:bidi="fa-IR"/>
        </w:rPr>
        <w:t>مام حد الراكعين أو زاد عليه ولا يسجد المأموم.</w:t>
      </w:r>
    </w:p>
    <w:p w:rsidR="005109CD" w:rsidRDefault="005109CD" w:rsidP="005109CD">
      <w:pPr>
        <w:pStyle w:val="libNormal"/>
        <w:rPr>
          <w:lang w:bidi="fa-IR"/>
        </w:rPr>
      </w:pPr>
      <w:r>
        <w:rPr>
          <w:rFonts w:hint="eastAsia"/>
          <w:rtl/>
          <w:lang w:bidi="fa-IR"/>
        </w:rPr>
        <w:t>وقال</w:t>
      </w:r>
      <w:r>
        <w:rPr>
          <w:rtl/>
          <w:lang w:bidi="fa-IR"/>
        </w:rPr>
        <w:t xml:space="preserve"> الشافعي : إن أخرج قبل أن يبلغ الإ</w:t>
      </w:r>
      <w:r w:rsidR="008E530B">
        <w:rPr>
          <w:rFonts w:hint="cs"/>
          <w:rtl/>
          <w:lang w:bidi="fa-IR"/>
        </w:rPr>
        <w:t>ِ</w:t>
      </w:r>
      <w:r>
        <w:rPr>
          <w:rtl/>
          <w:lang w:bidi="fa-IR"/>
        </w:rPr>
        <w:t xml:space="preserve">مام حد الراكعين أو زاد عليه لزمه أن يسجد للسهو لأنه فارق إمامه بعد استقرار حكم السهو في صلاته </w:t>
      </w:r>
      <w:r w:rsidRPr="00D1770E">
        <w:rPr>
          <w:rStyle w:val="libFootnotenumChar"/>
          <w:rtl/>
        </w:rPr>
        <w:t>(5)</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w:t>
      </w:r>
      <w:r w:rsidR="008E530B">
        <w:rPr>
          <w:rFonts w:hint="cs"/>
          <w:rtl/>
          <w:lang w:bidi="fa-IR"/>
        </w:rPr>
        <w:t>و2</w:t>
      </w:r>
      <w:r>
        <w:rPr>
          <w:rtl/>
          <w:lang w:bidi="fa-IR"/>
        </w:rPr>
        <w:t>) حلية العلماء 2 : 144.</w:t>
      </w:r>
    </w:p>
    <w:p w:rsidR="005109CD" w:rsidRDefault="005109CD" w:rsidP="00B70EE0">
      <w:pPr>
        <w:pStyle w:val="libFootnote0"/>
        <w:rPr>
          <w:lang w:bidi="fa-IR"/>
        </w:rPr>
      </w:pPr>
      <w:r>
        <w:rPr>
          <w:rtl/>
          <w:lang w:bidi="fa-IR"/>
        </w:rPr>
        <w:t>(3) المجموع 4 : 208 و 209 ، المهذب للشيرازي 1 : 101 ، مغني المحتاج 1 : 260.</w:t>
      </w:r>
    </w:p>
    <w:p w:rsidR="005109CD" w:rsidRDefault="005109CD" w:rsidP="00B70EE0">
      <w:pPr>
        <w:pStyle w:val="libFootnote0"/>
        <w:rPr>
          <w:lang w:bidi="fa-IR"/>
        </w:rPr>
      </w:pPr>
      <w:r>
        <w:rPr>
          <w:rtl/>
          <w:lang w:bidi="fa-IR"/>
        </w:rPr>
        <w:t>(4) المجموع 4 : 240 ، فتح العزيز 4 : 377 ، المهذب للشيرازي 1 : 103 ، حلية العلماء 2 : 144.</w:t>
      </w:r>
    </w:p>
    <w:p w:rsidR="005109CD" w:rsidRDefault="005109CD" w:rsidP="00B70EE0">
      <w:pPr>
        <w:pStyle w:val="libFootnote0"/>
        <w:rPr>
          <w:lang w:bidi="fa-IR"/>
        </w:rPr>
      </w:pPr>
      <w:r>
        <w:rPr>
          <w:rtl/>
          <w:lang w:bidi="fa-IR"/>
        </w:rPr>
        <w:t>(5) ا</w:t>
      </w:r>
      <w:r w:rsidR="009B37F5">
        <w:rPr>
          <w:rFonts w:hint="cs"/>
          <w:rtl/>
          <w:lang w:bidi="fa-IR"/>
        </w:rPr>
        <w:t>ُ</w:t>
      </w:r>
      <w:r>
        <w:rPr>
          <w:rtl/>
          <w:lang w:bidi="fa-IR"/>
        </w:rPr>
        <w:t>نظر المجموع 4 : 146.</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فإن</w:t>
      </w:r>
      <w:r>
        <w:rPr>
          <w:rtl/>
          <w:lang w:bidi="fa-IR"/>
        </w:rPr>
        <w:t xml:space="preserve"> أراد أن ينتظره فإن كان المأموم قد رفع رأسه من السجدة ال</w:t>
      </w:r>
      <w:r w:rsidR="007F5CE5">
        <w:rPr>
          <w:rFonts w:hint="cs"/>
          <w:rtl/>
          <w:lang w:bidi="fa-IR"/>
        </w:rPr>
        <w:t>اُ</w:t>
      </w:r>
      <w:r>
        <w:rPr>
          <w:rtl/>
          <w:lang w:bidi="fa-IR"/>
        </w:rPr>
        <w:t>ولى فإن أراد أن ينتظره في الجلسة لم يجز لأن الجلسة ركن قصير فلا يجوز تطويلها ، فلو أراد أن يسجد السجدة الثانية وينتظره فيها كره له ذلك لأنه يكره للمأموم أن يسجد قبل إمامه إل</w:t>
      </w:r>
      <w:r w:rsidR="007F5CE5">
        <w:rPr>
          <w:rFonts w:hint="cs"/>
          <w:rtl/>
          <w:lang w:bidi="fa-IR"/>
        </w:rPr>
        <w:t>َّ</w:t>
      </w:r>
      <w:r>
        <w:rPr>
          <w:rtl/>
          <w:lang w:bidi="fa-IR"/>
        </w:rPr>
        <w:t>ا أنه لو فعل ذلك لم تب</w:t>
      </w:r>
      <w:r>
        <w:rPr>
          <w:rFonts w:hint="eastAsia"/>
          <w:rtl/>
          <w:lang w:bidi="fa-IR"/>
        </w:rPr>
        <w:t>طل</w:t>
      </w:r>
      <w:r>
        <w:rPr>
          <w:rtl/>
          <w:lang w:bidi="fa-IR"/>
        </w:rPr>
        <w:t xml:space="preserve"> صلاته.</w:t>
      </w:r>
    </w:p>
    <w:p w:rsidR="005109CD" w:rsidRDefault="005109CD" w:rsidP="005109CD">
      <w:pPr>
        <w:pStyle w:val="libNormal"/>
        <w:rPr>
          <w:lang w:bidi="fa-IR"/>
        </w:rPr>
      </w:pPr>
      <w:r>
        <w:rPr>
          <w:rFonts w:hint="eastAsia"/>
          <w:rtl/>
          <w:lang w:bidi="fa-IR"/>
        </w:rPr>
        <w:t>ثم</w:t>
      </w:r>
      <w:r>
        <w:rPr>
          <w:rtl/>
          <w:lang w:bidi="fa-IR"/>
        </w:rPr>
        <w:t xml:space="preserve"> إذا سجد الإ</w:t>
      </w:r>
      <w:r w:rsidR="005D2ADF">
        <w:rPr>
          <w:rFonts w:hint="cs"/>
          <w:rtl/>
          <w:lang w:bidi="fa-IR"/>
        </w:rPr>
        <w:t>ِ</w:t>
      </w:r>
      <w:r>
        <w:rPr>
          <w:rtl/>
          <w:lang w:bidi="fa-IR"/>
        </w:rPr>
        <w:t>مام فيصبر المأموم ساجدا</w:t>
      </w:r>
      <w:r w:rsidR="005D2ADF">
        <w:rPr>
          <w:rFonts w:hint="cs"/>
          <w:rtl/>
          <w:lang w:bidi="fa-IR"/>
        </w:rPr>
        <w:t>ً</w:t>
      </w:r>
      <w:r>
        <w:rPr>
          <w:rtl/>
          <w:lang w:bidi="fa-IR"/>
        </w:rPr>
        <w:t xml:space="preserve"> إلى أن يرفع الإ</w:t>
      </w:r>
      <w:r w:rsidR="005D2ADF">
        <w:rPr>
          <w:rFonts w:hint="cs"/>
          <w:rtl/>
          <w:lang w:bidi="fa-IR"/>
        </w:rPr>
        <w:t>ِ</w:t>
      </w:r>
      <w:r>
        <w:rPr>
          <w:rtl/>
          <w:lang w:bidi="fa-IR"/>
        </w:rPr>
        <w:t>مام رأسه من السجدتين جميعا</w:t>
      </w:r>
      <w:r w:rsidR="005D2ADF">
        <w:rPr>
          <w:rFonts w:hint="cs"/>
          <w:rtl/>
          <w:lang w:bidi="fa-IR"/>
        </w:rPr>
        <w:t>ً</w:t>
      </w:r>
      <w:r>
        <w:rPr>
          <w:rtl/>
          <w:lang w:bidi="fa-IR"/>
        </w:rPr>
        <w:t xml:space="preserve"> إن أراد ، وإن أراد أن يرفع رأسه من السجود بعد ما رفع الإ</w:t>
      </w:r>
      <w:r w:rsidR="005D2ADF">
        <w:rPr>
          <w:rFonts w:hint="cs"/>
          <w:rtl/>
          <w:lang w:bidi="fa-IR"/>
        </w:rPr>
        <w:t>ِ</w:t>
      </w:r>
      <w:r>
        <w:rPr>
          <w:rtl/>
          <w:lang w:bidi="fa-IR"/>
        </w:rPr>
        <w:t>مام رأسه من السجدة ال</w:t>
      </w:r>
      <w:r w:rsidR="005D2ADF">
        <w:rPr>
          <w:rFonts w:hint="cs"/>
          <w:rtl/>
          <w:lang w:bidi="fa-IR"/>
        </w:rPr>
        <w:t>اُ</w:t>
      </w:r>
      <w:r>
        <w:rPr>
          <w:rtl/>
          <w:lang w:bidi="fa-IR"/>
        </w:rPr>
        <w:t>ولى جاز لأن المحسوب للإ</w:t>
      </w:r>
      <w:r w:rsidR="00B8555D">
        <w:rPr>
          <w:rFonts w:hint="cs"/>
          <w:rtl/>
          <w:lang w:bidi="fa-IR"/>
        </w:rPr>
        <w:t>ِ</w:t>
      </w:r>
      <w:r>
        <w:rPr>
          <w:rtl/>
          <w:lang w:bidi="fa-IR"/>
        </w:rPr>
        <w:t>مام السجدة ال</w:t>
      </w:r>
      <w:r w:rsidR="00B8555D">
        <w:rPr>
          <w:rFonts w:hint="cs"/>
          <w:rtl/>
          <w:lang w:bidi="fa-IR"/>
        </w:rPr>
        <w:t>اُ</w:t>
      </w:r>
      <w:r>
        <w:rPr>
          <w:rtl/>
          <w:lang w:bidi="fa-IR"/>
        </w:rPr>
        <w:t>ولى على ظاهر المذهب.</w:t>
      </w:r>
    </w:p>
    <w:p w:rsidR="005109CD" w:rsidRDefault="005109CD" w:rsidP="005109CD">
      <w:pPr>
        <w:pStyle w:val="libNormal"/>
        <w:rPr>
          <w:lang w:bidi="fa-IR"/>
        </w:rPr>
      </w:pPr>
      <w:r>
        <w:rPr>
          <w:rFonts w:hint="eastAsia"/>
          <w:rtl/>
          <w:lang w:bidi="fa-IR"/>
        </w:rPr>
        <w:t>ولو</w:t>
      </w:r>
      <w:r>
        <w:rPr>
          <w:rtl/>
          <w:lang w:bidi="fa-IR"/>
        </w:rPr>
        <w:t xml:space="preserve"> رفع رأسه من السجود قبل أن يسجد الإ</w:t>
      </w:r>
      <w:r w:rsidR="007B031C">
        <w:rPr>
          <w:rFonts w:hint="cs"/>
          <w:rtl/>
          <w:lang w:bidi="fa-IR"/>
        </w:rPr>
        <w:t>ِ</w:t>
      </w:r>
      <w:r>
        <w:rPr>
          <w:rtl/>
          <w:lang w:bidi="fa-IR"/>
        </w:rPr>
        <w:t>مام بطلت صلاته ، لأن الإ</w:t>
      </w:r>
      <w:r w:rsidR="0005678B">
        <w:rPr>
          <w:rFonts w:hint="cs"/>
          <w:rtl/>
          <w:lang w:bidi="fa-IR"/>
        </w:rPr>
        <w:t>ِ</w:t>
      </w:r>
      <w:r>
        <w:rPr>
          <w:rtl/>
          <w:lang w:bidi="fa-IR"/>
        </w:rPr>
        <w:t>مام ما شرع في السجدة الثانية وهو قد فرغ منها ، والمأموم إذا سبق الإ</w:t>
      </w:r>
      <w:r w:rsidR="0005678B">
        <w:rPr>
          <w:rFonts w:hint="cs"/>
          <w:rtl/>
          <w:lang w:bidi="fa-IR"/>
        </w:rPr>
        <w:t>ِ</w:t>
      </w:r>
      <w:r>
        <w:rPr>
          <w:rtl/>
          <w:lang w:bidi="fa-IR"/>
        </w:rPr>
        <w:t>مام بركن كامل بطلت صلاته.</w:t>
      </w:r>
    </w:p>
    <w:p w:rsidR="005109CD" w:rsidRDefault="005109CD" w:rsidP="005109CD">
      <w:pPr>
        <w:pStyle w:val="libNormal"/>
        <w:rPr>
          <w:lang w:bidi="fa-IR"/>
        </w:rPr>
      </w:pPr>
      <w:r>
        <w:rPr>
          <w:rFonts w:hint="eastAsia"/>
          <w:rtl/>
          <w:lang w:bidi="fa-IR"/>
        </w:rPr>
        <w:t>ثم</w:t>
      </w:r>
      <w:r>
        <w:rPr>
          <w:rtl/>
          <w:lang w:bidi="fa-IR"/>
        </w:rPr>
        <w:t xml:space="preserve"> إذا رفع الإ</w:t>
      </w:r>
      <w:r w:rsidR="0005678B">
        <w:rPr>
          <w:rFonts w:hint="cs"/>
          <w:rtl/>
          <w:lang w:bidi="fa-IR"/>
        </w:rPr>
        <w:t>ِ</w:t>
      </w:r>
      <w:r>
        <w:rPr>
          <w:rtl/>
          <w:lang w:bidi="fa-IR"/>
        </w:rPr>
        <w:t>مام رأسه وكان قد ترك السجود من الركعة الأولى فأراد الإ</w:t>
      </w:r>
      <w:r w:rsidR="00C30BA5">
        <w:rPr>
          <w:rFonts w:hint="cs"/>
          <w:rtl/>
          <w:lang w:bidi="fa-IR"/>
        </w:rPr>
        <w:t>ِ</w:t>
      </w:r>
      <w:r>
        <w:rPr>
          <w:rtl/>
          <w:lang w:bidi="fa-IR"/>
        </w:rPr>
        <w:t>مام أن يجلس للتشهد الأول فالمأموم لا يتابعه في التشهد ولكن ينتظره قائما فإذا صلّى ركعة أخرى فقد تمت للمأموم ركعتان وهو موضع التشهد إل</w:t>
      </w:r>
      <w:r w:rsidR="00C30BA5">
        <w:rPr>
          <w:rFonts w:hint="cs"/>
          <w:rtl/>
          <w:lang w:bidi="fa-IR"/>
        </w:rPr>
        <w:t>ّ</w:t>
      </w:r>
      <w:r>
        <w:rPr>
          <w:rtl/>
          <w:lang w:bidi="fa-IR"/>
        </w:rPr>
        <w:t>ا أن الإ</w:t>
      </w:r>
      <w:r w:rsidR="00C30BA5">
        <w:rPr>
          <w:rFonts w:hint="cs"/>
          <w:rtl/>
          <w:lang w:bidi="fa-IR"/>
        </w:rPr>
        <w:t>ِ</w:t>
      </w:r>
      <w:r>
        <w:rPr>
          <w:rtl/>
          <w:lang w:bidi="fa-IR"/>
        </w:rPr>
        <w:t>مام يعتقد ذلك ثالثة فلا يقعد للتشهد ويترك المأ</w:t>
      </w:r>
      <w:r>
        <w:rPr>
          <w:rFonts w:hint="eastAsia"/>
          <w:rtl/>
          <w:lang w:bidi="fa-IR"/>
        </w:rPr>
        <w:t>موم</w:t>
      </w:r>
      <w:r>
        <w:rPr>
          <w:rtl/>
          <w:lang w:bidi="fa-IR"/>
        </w:rPr>
        <w:t xml:space="preserve"> التشهد أيضا</w:t>
      </w:r>
      <w:r w:rsidR="00C30BA5">
        <w:rPr>
          <w:rFonts w:hint="cs"/>
          <w:rtl/>
          <w:lang w:bidi="fa-IR"/>
        </w:rPr>
        <w:t>ً</w:t>
      </w:r>
      <w:r>
        <w:rPr>
          <w:rtl/>
          <w:lang w:bidi="fa-IR"/>
        </w:rPr>
        <w:t xml:space="preserve"> متابعة له.</w:t>
      </w:r>
    </w:p>
    <w:p w:rsidR="005109CD" w:rsidRDefault="005109CD" w:rsidP="005109CD">
      <w:pPr>
        <w:pStyle w:val="libNormal"/>
        <w:rPr>
          <w:lang w:bidi="fa-IR"/>
        </w:rPr>
      </w:pPr>
      <w:r>
        <w:rPr>
          <w:rFonts w:hint="eastAsia"/>
          <w:rtl/>
          <w:lang w:bidi="fa-IR"/>
        </w:rPr>
        <w:t>فإذا</w:t>
      </w:r>
      <w:r>
        <w:rPr>
          <w:rtl/>
          <w:lang w:bidi="fa-IR"/>
        </w:rPr>
        <w:t xml:space="preserve"> صلّى ركعة </w:t>
      </w:r>
      <w:r w:rsidR="00C30BA5">
        <w:rPr>
          <w:rFonts w:hint="cs"/>
          <w:rtl/>
          <w:lang w:bidi="fa-IR"/>
        </w:rPr>
        <w:t>اُ</w:t>
      </w:r>
      <w:r>
        <w:rPr>
          <w:rtl/>
          <w:lang w:bidi="fa-IR"/>
        </w:rPr>
        <w:t>خرى فاعتقاد الإ</w:t>
      </w:r>
      <w:r w:rsidR="00C30BA5">
        <w:rPr>
          <w:rFonts w:hint="cs"/>
          <w:rtl/>
          <w:lang w:bidi="fa-IR"/>
        </w:rPr>
        <w:t>ِ</w:t>
      </w:r>
      <w:r>
        <w:rPr>
          <w:rtl/>
          <w:lang w:bidi="fa-IR"/>
        </w:rPr>
        <w:t>مام أن صلاته قد تمت فيقعد للتشهد والمأموم لا يتابعه بعد ذلك ، فإن تابعه بطلت صلاته ، فإن أحسّ بقيامه وبعد لم يرفع رأسه من السجدة ال</w:t>
      </w:r>
      <w:r w:rsidR="001A0A6C">
        <w:rPr>
          <w:rFonts w:hint="cs"/>
          <w:rtl/>
          <w:lang w:bidi="fa-IR"/>
        </w:rPr>
        <w:t>اُ</w:t>
      </w:r>
      <w:r>
        <w:rPr>
          <w:rtl/>
          <w:lang w:bidi="fa-IR"/>
        </w:rPr>
        <w:t>ولى ، فأراد أن ينتظره فيها جاز ؛ لأن السجود ركن ممتد.</w:t>
      </w:r>
    </w:p>
    <w:p w:rsidR="005109CD" w:rsidRDefault="005109CD" w:rsidP="005109CD">
      <w:pPr>
        <w:pStyle w:val="libNormal"/>
        <w:rPr>
          <w:lang w:bidi="fa-IR"/>
        </w:rPr>
      </w:pPr>
      <w:r>
        <w:rPr>
          <w:rFonts w:hint="eastAsia"/>
          <w:rtl/>
          <w:lang w:bidi="fa-IR"/>
        </w:rPr>
        <w:t>ثم</w:t>
      </w:r>
      <w:r>
        <w:rPr>
          <w:rtl/>
          <w:lang w:bidi="fa-IR"/>
        </w:rPr>
        <w:t xml:space="preserve"> إذا أراد الإ</w:t>
      </w:r>
      <w:r w:rsidR="001A67B5">
        <w:rPr>
          <w:rFonts w:hint="cs"/>
          <w:rtl/>
          <w:lang w:bidi="fa-IR"/>
        </w:rPr>
        <w:t>ِ</w:t>
      </w:r>
      <w:r>
        <w:rPr>
          <w:rtl/>
          <w:lang w:bidi="fa-IR"/>
        </w:rPr>
        <w:t>مام أن يسجد فعلى المأموم أن يرفع رأسه ثم يسجد معه لأن الإ</w:t>
      </w:r>
      <w:r w:rsidR="00570BD8">
        <w:rPr>
          <w:rFonts w:hint="cs"/>
          <w:rtl/>
          <w:lang w:bidi="fa-IR"/>
        </w:rPr>
        <w:t>ِ</w:t>
      </w:r>
      <w:r>
        <w:rPr>
          <w:rtl/>
          <w:lang w:bidi="fa-IR"/>
        </w:rPr>
        <w:t>مام قد فرغ من سجدة فالمحسوب له السجدة الا</w:t>
      </w:r>
      <w:r w:rsidR="00610112">
        <w:rPr>
          <w:rFonts w:hint="cs"/>
          <w:rtl/>
          <w:lang w:bidi="fa-IR"/>
        </w:rPr>
        <w:t>ُ</w:t>
      </w:r>
      <w:r>
        <w:rPr>
          <w:rtl/>
          <w:lang w:bidi="fa-IR"/>
        </w:rPr>
        <w:t>ولى ، فلو لم يرفع رأسه حتى زاد الإ</w:t>
      </w:r>
      <w:r w:rsidR="00600469">
        <w:rPr>
          <w:rFonts w:hint="cs"/>
          <w:rtl/>
          <w:lang w:bidi="fa-IR"/>
        </w:rPr>
        <w:t>ِ</w:t>
      </w:r>
      <w:r>
        <w:rPr>
          <w:rtl/>
          <w:lang w:bidi="fa-IR"/>
        </w:rPr>
        <w:t>مام ولكن سجد معه السجدة الثانية لم يجز لأن الثانية زائدة ولو فعل بطلت صلاته. وهذا كله ساقط عندنا.</w:t>
      </w:r>
    </w:p>
    <w:p w:rsidR="005109CD" w:rsidRDefault="005109CD" w:rsidP="005109CD">
      <w:pPr>
        <w:pStyle w:val="libNormal"/>
        <w:rPr>
          <w:lang w:bidi="fa-IR"/>
        </w:rPr>
      </w:pPr>
      <w:r>
        <w:rPr>
          <w:rFonts w:hint="eastAsia"/>
          <w:rtl/>
          <w:lang w:bidi="fa-IR"/>
        </w:rPr>
        <w:t>ح</w:t>
      </w:r>
      <w:r>
        <w:rPr>
          <w:rtl/>
          <w:lang w:bidi="fa-IR"/>
        </w:rPr>
        <w:t xml:space="preserve"> </w:t>
      </w:r>
      <w:r w:rsidR="00D1770E">
        <w:rPr>
          <w:rtl/>
          <w:lang w:bidi="fa-IR"/>
        </w:rPr>
        <w:t>-</w:t>
      </w:r>
      <w:r>
        <w:rPr>
          <w:rtl/>
          <w:lang w:bidi="fa-IR"/>
        </w:rPr>
        <w:t xml:space="preserve"> لو ظن المأموم أن الإ</w:t>
      </w:r>
      <w:r w:rsidR="00600469">
        <w:rPr>
          <w:rFonts w:hint="cs"/>
          <w:rtl/>
          <w:lang w:bidi="fa-IR"/>
        </w:rPr>
        <w:t>ِ</w:t>
      </w:r>
      <w:r>
        <w:rPr>
          <w:rtl/>
          <w:lang w:bidi="fa-IR"/>
        </w:rPr>
        <w:t>مام قد سلم فسلم ثم بان له أنه لم يسلم‌ بعد‌</w:t>
      </w:r>
    </w:p>
    <w:p w:rsidR="00D1770E" w:rsidRDefault="004C68DC" w:rsidP="005B6482">
      <w:pPr>
        <w:pStyle w:val="libNormal"/>
        <w:rPr>
          <w:rtl/>
          <w:lang w:bidi="fa-IR"/>
        </w:rPr>
      </w:pPr>
      <w:r>
        <w:rPr>
          <w:rtl/>
          <w:lang w:bidi="fa-IR"/>
        </w:rPr>
        <w:br w:type="page"/>
      </w:r>
    </w:p>
    <w:p w:rsidR="005109CD" w:rsidRDefault="005109CD" w:rsidP="00600469">
      <w:pPr>
        <w:pStyle w:val="libNormal0"/>
        <w:rPr>
          <w:lang w:bidi="fa-IR"/>
        </w:rPr>
      </w:pPr>
      <w:r>
        <w:rPr>
          <w:rFonts w:hint="eastAsia"/>
          <w:rtl/>
          <w:lang w:bidi="fa-IR"/>
        </w:rPr>
        <w:lastRenderedPageBreak/>
        <w:t>احتمل</w:t>
      </w:r>
      <w:r>
        <w:rPr>
          <w:rtl/>
          <w:lang w:bidi="fa-IR"/>
        </w:rPr>
        <w:t xml:space="preserve"> خروجه عن الصلاة باستيفاء أفعاله وسلامه ، وخطؤه ليس بمفسد لشي‌ء من أفعاله ، وأن يسلم مع الإ</w:t>
      </w:r>
      <w:r w:rsidR="00600469">
        <w:rPr>
          <w:rFonts w:hint="cs"/>
          <w:rtl/>
          <w:lang w:bidi="fa-IR"/>
        </w:rPr>
        <w:t>ِ</w:t>
      </w:r>
      <w:r>
        <w:rPr>
          <w:rtl/>
          <w:lang w:bidi="fa-IR"/>
        </w:rPr>
        <w:t>مام فيسجد إن قلنا به فيما ينفرد به وإل</w:t>
      </w:r>
      <w:r w:rsidR="003663F4">
        <w:rPr>
          <w:rFonts w:hint="cs"/>
          <w:rtl/>
          <w:lang w:bidi="fa-IR"/>
        </w:rPr>
        <w:t>ّ</w:t>
      </w:r>
      <w:r>
        <w:rPr>
          <w:rtl/>
          <w:lang w:bidi="fa-IR"/>
        </w:rPr>
        <w:t xml:space="preserve">ا فلا ، لأنه سهو في حالة الاقتداء ، وبه قال الشافعي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ذكر في التشهّد أنه ترك الفاتحة لم يلتفت عندنا ، وقال الشافعي : إذا سلّم الإ</w:t>
      </w:r>
      <w:r w:rsidR="003663F4">
        <w:rPr>
          <w:rFonts w:hint="cs"/>
          <w:rtl/>
          <w:lang w:bidi="fa-IR"/>
        </w:rPr>
        <w:t>ِ</w:t>
      </w:r>
      <w:r>
        <w:rPr>
          <w:rtl/>
          <w:lang w:bidi="fa-IR"/>
        </w:rPr>
        <w:t xml:space="preserve">مام قام إلى ركعة </w:t>
      </w:r>
      <w:r w:rsidR="003663F4">
        <w:rPr>
          <w:rFonts w:hint="cs"/>
          <w:rtl/>
          <w:lang w:bidi="fa-IR"/>
        </w:rPr>
        <w:t>اُ</w:t>
      </w:r>
      <w:r>
        <w:rPr>
          <w:rtl/>
          <w:lang w:bidi="fa-IR"/>
        </w:rPr>
        <w:t>خرى ولا يسجد للسهو ، لأن سهوه كان خلف الإ</w:t>
      </w:r>
      <w:r w:rsidR="003663F4">
        <w:rPr>
          <w:rFonts w:hint="cs"/>
          <w:rtl/>
          <w:lang w:bidi="fa-IR"/>
        </w:rPr>
        <w:t>ِ</w:t>
      </w:r>
      <w:r>
        <w:rPr>
          <w:rtl/>
          <w:lang w:bidi="fa-IR"/>
        </w:rPr>
        <w:t>مام وكذا لو ذكر أنه ترك ركوعا</w:t>
      </w:r>
      <w:r w:rsidR="00E95B32">
        <w:rPr>
          <w:rFonts w:hint="cs"/>
          <w:rtl/>
          <w:lang w:bidi="fa-IR"/>
        </w:rPr>
        <w:t>ً</w:t>
      </w:r>
      <w:r>
        <w:rPr>
          <w:rtl/>
          <w:lang w:bidi="fa-IR"/>
        </w:rPr>
        <w:t xml:space="preserve"> </w:t>
      </w:r>
      <w:r w:rsidRPr="00D1770E">
        <w:rPr>
          <w:rStyle w:val="libFootnotenumChar"/>
          <w:rtl/>
        </w:rPr>
        <w:t>(2)</w:t>
      </w:r>
      <w:r>
        <w:rPr>
          <w:rtl/>
          <w:lang w:bidi="fa-IR"/>
        </w:rPr>
        <w:t xml:space="preserve"> وعندنا تبطل صلاته لأنه ركن.</w:t>
      </w:r>
    </w:p>
    <w:p w:rsidR="005109CD" w:rsidRDefault="005109CD" w:rsidP="005109CD">
      <w:pPr>
        <w:pStyle w:val="libNormal"/>
        <w:rPr>
          <w:lang w:bidi="fa-IR"/>
        </w:rPr>
      </w:pPr>
      <w:r>
        <w:rPr>
          <w:rFonts w:hint="eastAsia"/>
          <w:rtl/>
          <w:lang w:bidi="fa-IR"/>
        </w:rPr>
        <w:t>ولو</w:t>
      </w:r>
      <w:r>
        <w:rPr>
          <w:rtl/>
          <w:lang w:bidi="fa-IR"/>
        </w:rPr>
        <w:t xml:space="preserve"> سلّم الإمام فسلم المسبوق ناسيا</w:t>
      </w:r>
      <w:r w:rsidR="00A17A3B">
        <w:rPr>
          <w:rFonts w:hint="cs"/>
          <w:rtl/>
          <w:lang w:bidi="fa-IR"/>
        </w:rPr>
        <w:t>ً</w:t>
      </w:r>
      <w:r>
        <w:rPr>
          <w:rtl/>
          <w:lang w:bidi="fa-IR"/>
        </w:rPr>
        <w:t xml:space="preserve"> ثم تذكّر بنى على صلاته وسجد للسهو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لأنّ سلامه وقع بعد انفراده ، ولو ظنّ المسبوق أن الإ</w:t>
      </w:r>
      <w:r w:rsidR="00A17A3B">
        <w:rPr>
          <w:rFonts w:hint="cs"/>
          <w:rtl/>
          <w:lang w:bidi="fa-IR"/>
        </w:rPr>
        <w:t>ِ</w:t>
      </w:r>
      <w:r>
        <w:rPr>
          <w:rtl/>
          <w:lang w:bidi="fa-IR"/>
        </w:rPr>
        <w:t>مام سلم لصوت سمع فقام ليتدارك ما عليه وفعله وجلس ، ثم علم أن الإ</w:t>
      </w:r>
      <w:r w:rsidR="00B41059">
        <w:rPr>
          <w:rFonts w:hint="cs"/>
          <w:rtl/>
          <w:lang w:bidi="fa-IR"/>
        </w:rPr>
        <w:t>ِ</w:t>
      </w:r>
      <w:r>
        <w:rPr>
          <w:rtl/>
          <w:lang w:bidi="fa-IR"/>
        </w:rPr>
        <w:t>مام لم يسلم احتسب ما فعله لأنه بقيامه نوى الانفر</w:t>
      </w:r>
      <w:r>
        <w:rPr>
          <w:rFonts w:hint="eastAsia"/>
          <w:rtl/>
          <w:lang w:bidi="fa-IR"/>
        </w:rPr>
        <w:t>اد</w:t>
      </w:r>
      <w:r>
        <w:rPr>
          <w:rtl/>
          <w:lang w:bidi="fa-IR"/>
        </w:rPr>
        <w:t xml:space="preserve"> وله ذلك.</w:t>
      </w:r>
    </w:p>
    <w:p w:rsidR="005109CD" w:rsidRDefault="005109CD" w:rsidP="005109CD">
      <w:pPr>
        <w:pStyle w:val="libNormal"/>
        <w:rPr>
          <w:lang w:bidi="fa-IR"/>
        </w:rPr>
      </w:pPr>
      <w:r>
        <w:rPr>
          <w:rFonts w:hint="eastAsia"/>
          <w:rtl/>
          <w:lang w:bidi="fa-IR"/>
        </w:rPr>
        <w:t>وقال</w:t>
      </w:r>
      <w:r>
        <w:rPr>
          <w:rtl/>
          <w:lang w:bidi="fa-IR"/>
        </w:rPr>
        <w:t xml:space="preserve"> الشافعي : لا يحسب ما فعله لأن وقت انقطاع القدوة إما بخروج الإ</w:t>
      </w:r>
      <w:r w:rsidR="004F6521">
        <w:rPr>
          <w:rFonts w:hint="cs"/>
          <w:rtl/>
          <w:lang w:bidi="fa-IR"/>
        </w:rPr>
        <w:t>ِ</w:t>
      </w:r>
      <w:r>
        <w:rPr>
          <w:rtl/>
          <w:lang w:bidi="fa-IR"/>
        </w:rPr>
        <w:t xml:space="preserve">مام عن الصلاة أو بقطع القدوة حيث يجوز ذلك ولم يوجد واحد منهما ، فلا يسجد للسهو بما أتى به لبقاء حكم الاقتداء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تبين له في القيام أن الإ</w:t>
      </w:r>
      <w:r w:rsidR="00E3105F">
        <w:rPr>
          <w:rFonts w:hint="cs"/>
          <w:rtl/>
          <w:lang w:bidi="fa-IR"/>
        </w:rPr>
        <w:t>ِ</w:t>
      </w:r>
      <w:r>
        <w:rPr>
          <w:rtl/>
          <w:lang w:bidi="fa-IR"/>
        </w:rPr>
        <w:t>مام لم يسلّم فإن أراد أن يستمر على التدارك وقصد الانفراد فهو مبني على أن المقتدي هل له قطع القدوة؟ فإن منعناه رجع ، وإن جوّزناه فوجهان :</w:t>
      </w:r>
    </w:p>
    <w:p w:rsidR="005109CD" w:rsidRDefault="005109CD" w:rsidP="005109CD">
      <w:pPr>
        <w:pStyle w:val="libNormal"/>
        <w:rPr>
          <w:lang w:bidi="fa-IR"/>
        </w:rPr>
      </w:pPr>
      <w:r w:rsidRPr="008976B9">
        <w:rPr>
          <w:rStyle w:val="libBold1Char"/>
          <w:rFonts w:hint="eastAsia"/>
          <w:rtl/>
        </w:rPr>
        <w:t>أحدهما</w:t>
      </w:r>
      <w:r w:rsidRPr="008976B9">
        <w:rPr>
          <w:rStyle w:val="libBold1Char"/>
          <w:rtl/>
        </w:rPr>
        <w:t xml:space="preserve"> :</w:t>
      </w:r>
      <w:r>
        <w:rPr>
          <w:rtl/>
          <w:lang w:bidi="fa-IR"/>
        </w:rPr>
        <w:t xml:space="preserve"> ذلك لأن نهوضه غير معتد به ثم ليقطع القدوة إن شاء.</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w:t>
      </w:r>
      <w:r w:rsidR="008976B9">
        <w:rPr>
          <w:rFonts w:hint="cs"/>
          <w:rtl/>
          <w:lang w:bidi="fa-IR"/>
        </w:rPr>
        <w:t>و2</w:t>
      </w:r>
      <w:r>
        <w:rPr>
          <w:rtl/>
          <w:lang w:bidi="fa-IR"/>
        </w:rPr>
        <w:t>) المجموع 4 : 143 ، فتح العزيز 4 : 175 ، كفاية الأخيار 1 : 78 ، مغني المحتاج 1 : 211.</w:t>
      </w:r>
    </w:p>
    <w:p w:rsidR="005109CD" w:rsidRDefault="005109CD" w:rsidP="00B70EE0">
      <w:pPr>
        <w:pStyle w:val="libFootnote0"/>
        <w:rPr>
          <w:lang w:bidi="fa-IR"/>
        </w:rPr>
      </w:pPr>
      <w:r>
        <w:rPr>
          <w:rtl/>
          <w:lang w:bidi="fa-IR"/>
        </w:rPr>
        <w:t>(3) المجموع 4 : 143 ، فتح العزيز 4 : 175 ، مغني المحتاج 1 : 211.</w:t>
      </w:r>
    </w:p>
    <w:p w:rsidR="005109CD" w:rsidRDefault="005109CD" w:rsidP="00B70EE0">
      <w:pPr>
        <w:pStyle w:val="libFootnote0"/>
        <w:rPr>
          <w:lang w:bidi="fa-IR"/>
        </w:rPr>
      </w:pPr>
      <w:r>
        <w:rPr>
          <w:rtl/>
          <w:lang w:bidi="fa-IR"/>
        </w:rPr>
        <w:t xml:space="preserve">(4) المجموع 4 : 143 </w:t>
      </w:r>
      <w:r w:rsidR="00D1770E">
        <w:rPr>
          <w:rtl/>
          <w:lang w:bidi="fa-IR"/>
        </w:rPr>
        <w:t>-</w:t>
      </w:r>
      <w:r>
        <w:rPr>
          <w:rtl/>
          <w:lang w:bidi="fa-IR"/>
        </w:rPr>
        <w:t xml:space="preserve"> 144 ، فتح العزيز 4 : 175 ، كفاية الأخيار 1 : 78 ، مغني المحتاج 1 : 211.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والثاني</w:t>
      </w:r>
      <w:r>
        <w:rPr>
          <w:rtl/>
          <w:lang w:bidi="fa-IR"/>
        </w:rPr>
        <w:t xml:space="preserve"> : لا يجب لأن الانتهاض ليس متعينا</w:t>
      </w:r>
      <w:r w:rsidR="008976B9">
        <w:rPr>
          <w:rFonts w:hint="cs"/>
          <w:rtl/>
          <w:lang w:bidi="fa-IR"/>
        </w:rPr>
        <w:t>ً</w:t>
      </w:r>
      <w:r>
        <w:rPr>
          <w:rtl/>
          <w:lang w:bidi="fa-IR"/>
        </w:rPr>
        <w:t xml:space="preserve"> لعينه ، وإنما المقصود القيام وما بعده فصار كما لو قصد القطع في ابتداء النهوض.</w:t>
      </w:r>
    </w:p>
    <w:p w:rsidR="005109CD" w:rsidRDefault="005109CD" w:rsidP="005109CD">
      <w:pPr>
        <w:pStyle w:val="libNormal"/>
        <w:rPr>
          <w:lang w:bidi="fa-IR"/>
        </w:rPr>
      </w:pPr>
      <w:r>
        <w:rPr>
          <w:rFonts w:hint="eastAsia"/>
          <w:rtl/>
          <w:lang w:bidi="fa-IR"/>
        </w:rPr>
        <w:t>وإن</w:t>
      </w:r>
      <w:r>
        <w:rPr>
          <w:rtl/>
          <w:lang w:bidi="fa-IR"/>
        </w:rPr>
        <w:t xml:space="preserve"> لم يقطع القدوة تخير بين أن يرجع أو ينتظر قائما</w:t>
      </w:r>
      <w:r w:rsidR="008976B9">
        <w:rPr>
          <w:rFonts w:hint="cs"/>
          <w:rtl/>
          <w:lang w:bidi="fa-IR"/>
        </w:rPr>
        <w:t>ً</w:t>
      </w:r>
      <w:r>
        <w:rPr>
          <w:rtl/>
          <w:lang w:bidi="fa-IR"/>
        </w:rPr>
        <w:t xml:space="preserve"> سلام الإ</w:t>
      </w:r>
      <w:r w:rsidR="00084EE4">
        <w:rPr>
          <w:rFonts w:hint="cs"/>
          <w:rtl/>
          <w:lang w:bidi="fa-IR"/>
        </w:rPr>
        <w:t>ِ</w:t>
      </w:r>
      <w:r>
        <w:rPr>
          <w:rtl/>
          <w:lang w:bidi="fa-IR"/>
        </w:rPr>
        <w:t>مام ، فإذا سلم اشتغل بتدارك ما عليه.</w:t>
      </w:r>
    </w:p>
    <w:p w:rsidR="005109CD" w:rsidRDefault="005109CD" w:rsidP="00084EE4">
      <w:pPr>
        <w:pStyle w:val="libNormal"/>
        <w:rPr>
          <w:lang w:bidi="fa-IR"/>
        </w:rPr>
      </w:pPr>
      <w:r>
        <w:rPr>
          <w:rFonts w:hint="eastAsia"/>
          <w:rtl/>
          <w:lang w:bidi="fa-IR"/>
        </w:rPr>
        <w:t>ط</w:t>
      </w:r>
      <w:r>
        <w:rPr>
          <w:rtl/>
          <w:lang w:bidi="fa-IR"/>
        </w:rPr>
        <w:t xml:space="preserve"> </w:t>
      </w:r>
      <w:r w:rsidR="00D1770E">
        <w:rPr>
          <w:rtl/>
          <w:lang w:bidi="fa-IR"/>
        </w:rPr>
        <w:t>-</w:t>
      </w:r>
      <w:r>
        <w:rPr>
          <w:rtl/>
          <w:lang w:bidi="fa-IR"/>
        </w:rPr>
        <w:t xml:space="preserve"> إن قلنا بالتحمل </w:t>
      </w:r>
      <w:r w:rsidR="00D1770E">
        <w:rPr>
          <w:rtl/>
          <w:lang w:bidi="fa-IR"/>
        </w:rPr>
        <w:t>-</w:t>
      </w:r>
      <w:r>
        <w:rPr>
          <w:rtl/>
          <w:lang w:bidi="fa-IR"/>
        </w:rPr>
        <w:t xml:space="preserve"> كما هو قول الشيخ </w:t>
      </w:r>
      <w:r w:rsidRPr="00D1770E">
        <w:rPr>
          <w:rStyle w:val="libFootnotenumChar"/>
          <w:rtl/>
        </w:rPr>
        <w:t>(1)</w:t>
      </w:r>
      <w:r>
        <w:rPr>
          <w:rtl/>
          <w:lang w:bidi="fa-IR"/>
        </w:rPr>
        <w:t xml:space="preserve"> والشافعي </w:t>
      </w:r>
      <w:r w:rsidRPr="00D1770E">
        <w:rPr>
          <w:rStyle w:val="libFootnotenumChar"/>
          <w:rtl/>
        </w:rPr>
        <w:t>(2)</w:t>
      </w:r>
      <w:r>
        <w:rPr>
          <w:rtl/>
          <w:lang w:bidi="fa-IR"/>
        </w:rPr>
        <w:t xml:space="preserve"> </w:t>
      </w:r>
      <w:r w:rsidR="00D1770E">
        <w:rPr>
          <w:rtl/>
          <w:lang w:bidi="fa-IR"/>
        </w:rPr>
        <w:t>-</w:t>
      </w:r>
      <w:r>
        <w:rPr>
          <w:rtl/>
          <w:lang w:bidi="fa-IR"/>
        </w:rPr>
        <w:t xml:space="preserve"> فإنما يكون لو كانت صلاة الإ</w:t>
      </w:r>
      <w:r w:rsidR="00084EE4">
        <w:rPr>
          <w:rFonts w:hint="cs"/>
          <w:rtl/>
          <w:lang w:bidi="fa-IR"/>
        </w:rPr>
        <w:t>ِ</w:t>
      </w:r>
      <w:r>
        <w:rPr>
          <w:rtl/>
          <w:lang w:bidi="fa-IR"/>
        </w:rPr>
        <w:t>مام صحيحة‌</w:t>
      </w:r>
      <w:r w:rsidR="00084EE4">
        <w:rPr>
          <w:rFonts w:hint="cs"/>
          <w:rtl/>
          <w:lang w:bidi="fa-IR"/>
        </w:rPr>
        <w:t xml:space="preserve"> </w:t>
      </w:r>
      <w:r>
        <w:rPr>
          <w:rFonts w:hint="eastAsia"/>
          <w:rtl/>
          <w:lang w:bidi="fa-IR"/>
        </w:rPr>
        <w:t>فلو</w:t>
      </w:r>
      <w:r>
        <w:rPr>
          <w:rtl/>
          <w:lang w:bidi="fa-IR"/>
        </w:rPr>
        <w:t xml:space="preserve"> تبيّن كون الإ</w:t>
      </w:r>
      <w:r w:rsidR="005E247C">
        <w:rPr>
          <w:rFonts w:hint="cs"/>
          <w:rtl/>
          <w:lang w:bidi="fa-IR"/>
        </w:rPr>
        <w:t>ِ</w:t>
      </w:r>
      <w:r>
        <w:rPr>
          <w:rtl/>
          <w:lang w:bidi="fa-IR"/>
        </w:rPr>
        <w:t>مام جنبا</w:t>
      </w:r>
      <w:r w:rsidR="005E247C">
        <w:rPr>
          <w:rFonts w:hint="cs"/>
          <w:rtl/>
          <w:lang w:bidi="fa-IR"/>
        </w:rPr>
        <w:t>ً</w:t>
      </w:r>
      <w:r>
        <w:rPr>
          <w:rtl/>
          <w:lang w:bidi="fa-IR"/>
        </w:rPr>
        <w:t xml:space="preserve"> لم يسجد لسهوه ولا يتحمل هو عن المأموم ، ولو عرف أن الإ</w:t>
      </w:r>
      <w:r w:rsidR="005E247C">
        <w:rPr>
          <w:rFonts w:hint="cs"/>
          <w:rtl/>
          <w:lang w:bidi="fa-IR"/>
        </w:rPr>
        <w:t>ِ</w:t>
      </w:r>
      <w:r>
        <w:rPr>
          <w:rtl/>
          <w:lang w:bidi="fa-IR"/>
        </w:rPr>
        <w:t>مام مخط</w:t>
      </w:r>
      <w:r w:rsidR="005E247C">
        <w:rPr>
          <w:rFonts w:hint="cs"/>
          <w:rtl/>
          <w:lang w:bidi="fa-IR"/>
        </w:rPr>
        <w:t>ىء</w:t>
      </w:r>
      <w:r>
        <w:rPr>
          <w:rtl/>
          <w:lang w:bidi="fa-IR"/>
        </w:rPr>
        <w:t xml:space="preserve"> فيما ظنه من السهو فلا يوافقه إذا سجد.</w:t>
      </w:r>
    </w:p>
    <w:p w:rsidR="005109CD" w:rsidRDefault="005109CD" w:rsidP="005109CD">
      <w:pPr>
        <w:pStyle w:val="libNormal"/>
        <w:rPr>
          <w:lang w:bidi="fa-IR"/>
        </w:rPr>
      </w:pPr>
      <w:r>
        <w:rPr>
          <w:rFonts w:hint="eastAsia"/>
          <w:rtl/>
          <w:lang w:bidi="fa-IR"/>
        </w:rPr>
        <w:t>ي</w:t>
      </w:r>
      <w:r>
        <w:rPr>
          <w:rtl/>
          <w:lang w:bidi="fa-IR"/>
        </w:rPr>
        <w:t xml:space="preserve"> </w:t>
      </w:r>
      <w:r w:rsidR="00D1770E">
        <w:rPr>
          <w:rtl/>
          <w:lang w:bidi="fa-IR"/>
        </w:rPr>
        <w:t>-</w:t>
      </w:r>
      <w:r>
        <w:rPr>
          <w:rtl/>
          <w:lang w:bidi="fa-IR"/>
        </w:rPr>
        <w:t xml:space="preserve"> كل موضع يلحقه سهو الإ</w:t>
      </w:r>
      <w:r w:rsidR="005943E3">
        <w:rPr>
          <w:rFonts w:hint="cs"/>
          <w:rtl/>
          <w:lang w:bidi="fa-IR"/>
        </w:rPr>
        <w:t>ِ</w:t>
      </w:r>
      <w:r>
        <w:rPr>
          <w:rtl/>
          <w:lang w:bidi="fa-IR"/>
        </w:rPr>
        <w:t>مام فإنه يوافقه‌ ، فإن ترك عمدا</w:t>
      </w:r>
      <w:r w:rsidR="005943E3">
        <w:rPr>
          <w:rFonts w:hint="cs"/>
          <w:rtl/>
          <w:lang w:bidi="fa-IR"/>
        </w:rPr>
        <w:t>ً</w:t>
      </w:r>
      <w:r>
        <w:rPr>
          <w:rtl/>
          <w:lang w:bidi="fa-IR"/>
        </w:rPr>
        <w:t xml:space="preserve"> ففي إبطال الصلاة نظر </w:t>
      </w:r>
      <w:r w:rsidR="00D1770E">
        <w:rPr>
          <w:rtl/>
          <w:lang w:bidi="fa-IR"/>
        </w:rPr>
        <w:t>-</w:t>
      </w:r>
      <w:r>
        <w:rPr>
          <w:rtl/>
          <w:lang w:bidi="fa-IR"/>
        </w:rPr>
        <w:t xml:space="preserve"> وجزم به الشافعي </w:t>
      </w:r>
      <w:r w:rsidRPr="00D1770E">
        <w:rPr>
          <w:rStyle w:val="libFootnotenumChar"/>
          <w:rtl/>
        </w:rPr>
        <w:t>(3)</w:t>
      </w:r>
      <w:r>
        <w:rPr>
          <w:rtl/>
          <w:lang w:bidi="fa-IR"/>
        </w:rPr>
        <w:t xml:space="preserve"> </w:t>
      </w:r>
      <w:r w:rsidR="00D1770E">
        <w:rPr>
          <w:rtl/>
          <w:lang w:bidi="fa-IR"/>
        </w:rPr>
        <w:t>-</w:t>
      </w:r>
      <w:r>
        <w:rPr>
          <w:rtl/>
          <w:lang w:bidi="fa-IR"/>
        </w:rPr>
        <w:t xml:space="preserve"> ولو رأى الإ</w:t>
      </w:r>
      <w:r w:rsidR="005943E3">
        <w:rPr>
          <w:rFonts w:hint="cs"/>
          <w:rtl/>
          <w:lang w:bidi="fa-IR"/>
        </w:rPr>
        <w:t>ِ</w:t>
      </w:r>
      <w:r>
        <w:rPr>
          <w:rtl/>
          <w:lang w:bidi="fa-IR"/>
        </w:rPr>
        <w:t>مام يسجد في آخر صلاته سجدتين فعلى المأموم أن يتابعه حملا</w:t>
      </w:r>
      <w:r w:rsidR="000C4C07">
        <w:rPr>
          <w:rFonts w:hint="cs"/>
          <w:rtl/>
          <w:lang w:bidi="fa-IR"/>
        </w:rPr>
        <w:t>ً</w:t>
      </w:r>
      <w:r>
        <w:rPr>
          <w:rtl/>
          <w:lang w:bidi="fa-IR"/>
        </w:rPr>
        <w:t xml:space="preserve"> على أنه قد سها ، وإن لم يعرف سهوه.</w:t>
      </w:r>
    </w:p>
    <w:p w:rsidR="005109CD" w:rsidRDefault="005109CD" w:rsidP="005109CD">
      <w:pPr>
        <w:pStyle w:val="libNormal"/>
        <w:rPr>
          <w:lang w:bidi="fa-IR"/>
        </w:rPr>
      </w:pPr>
      <w:r>
        <w:rPr>
          <w:rFonts w:hint="eastAsia"/>
          <w:rtl/>
          <w:lang w:bidi="fa-IR"/>
        </w:rPr>
        <w:t>يا</w:t>
      </w:r>
      <w:r>
        <w:rPr>
          <w:rtl/>
          <w:lang w:bidi="fa-IR"/>
        </w:rPr>
        <w:t xml:space="preserve"> </w:t>
      </w:r>
      <w:r w:rsidR="00D1770E">
        <w:rPr>
          <w:rtl/>
          <w:lang w:bidi="fa-IR"/>
        </w:rPr>
        <w:t>-</w:t>
      </w:r>
      <w:r>
        <w:rPr>
          <w:rtl/>
          <w:lang w:bidi="fa-IR"/>
        </w:rPr>
        <w:t xml:space="preserve"> لو اعتقد الإ</w:t>
      </w:r>
      <w:r w:rsidR="00E77E02">
        <w:rPr>
          <w:rFonts w:hint="cs"/>
          <w:rtl/>
          <w:lang w:bidi="fa-IR"/>
        </w:rPr>
        <w:t>ِ</w:t>
      </w:r>
      <w:r>
        <w:rPr>
          <w:rtl/>
          <w:lang w:bidi="fa-IR"/>
        </w:rPr>
        <w:t>مام سبق التسليم على سجدتي السهو فسلم واعتقد المأموم خلافه لم يسلّم‌ بل يسجد ولا ينتظر سجود الإ</w:t>
      </w:r>
      <w:r w:rsidR="00CA39D4">
        <w:rPr>
          <w:rFonts w:hint="cs"/>
          <w:rtl/>
          <w:lang w:bidi="fa-IR"/>
        </w:rPr>
        <w:t>ِ</w:t>
      </w:r>
      <w:r>
        <w:rPr>
          <w:rtl/>
          <w:lang w:bidi="fa-IR"/>
        </w:rPr>
        <w:t>مام لأنه فارقه بالسلام ، وهو وجه للشافعي ، وله اثنان : أن يسلم معه ويسجد معه ، وأنه لا يسلم ، فإذا سجد سجد معه ثم يجلس معه ، فإذا فرغ من تشهده سل</w:t>
      </w:r>
      <w:r>
        <w:rPr>
          <w:rFonts w:hint="eastAsia"/>
          <w:rtl/>
          <w:lang w:bidi="fa-IR"/>
        </w:rPr>
        <w:t>ّم</w:t>
      </w:r>
      <w:r>
        <w:rPr>
          <w:rtl/>
          <w:lang w:bidi="fa-IR"/>
        </w:rPr>
        <w:t xml:space="preserve"> معه </w:t>
      </w:r>
      <w:r w:rsidRPr="00D1770E">
        <w:rPr>
          <w:rStyle w:val="libFootnotenumChar"/>
          <w:rtl/>
        </w:rPr>
        <w:t>(4)</w:t>
      </w:r>
      <w:r>
        <w:rPr>
          <w:rtl/>
          <w:lang w:bidi="fa-IR"/>
        </w:rPr>
        <w:t>.</w:t>
      </w:r>
    </w:p>
    <w:p w:rsidR="00AE07AA" w:rsidRDefault="005109CD" w:rsidP="004C68DC">
      <w:pPr>
        <w:pStyle w:val="libNormal"/>
        <w:rPr>
          <w:rtl/>
          <w:lang w:bidi="fa-IR"/>
        </w:rPr>
      </w:pPr>
      <w:r>
        <w:rPr>
          <w:rFonts w:hint="eastAsia"/>
          <w:rtl/>
          <w:lang w:bidi="fa-IR"/>
        </w:rPr>
        <w:t>يب</w:t>
      </w:r>
      <w:r>
        <w:rPr>
          <w:rtl/>
          <w:lang w:bidi="fa-IR"/>
        </w:rPr>
        <w:t xml:space="preserve"> </w:t>
      </w:r>
      <w:r w:rsidR="00D1770E">
        <w:rPr>
          <w:rtl/>
          <w:lang w:bidi="fa-IR"/>
        </w:rPr>
        <w:t>-</w:t>
      </w:r>
      <w:r>
        <w:rPr>
          <w:rtl/>
          <w:lang w:bidi="fa-IR"/>
        </w:rPr>
        <w:t xml:space="preserve"> لو سجد الإمام آخر صلاته عن سهو اختص به بعد اقتداء المسبوق لم يتبعه على الأقوى‌ ، وعلى الآخر : يتبعه </w:t>
      </w:r>
      <w:r w:rsidR="00D1770E">
        <w:rPr>
          <w:rtl/>
          <w:lang w:bidi="fa-IR"/>
        </w:rPr>
        <w:t>-</w:t>
      </w:r>
      <w:r>
        <w:rPr>
          <w:rtl/>
          <w:lang w:bidi="fa-IR"/>
        </w:rPr>
        <w:t xml:space="preserve"> وبه قال الشافعي </w:t>
      </w:r>
      <w:r w:rsidR="00D1770E">
        <w:rPr>
          <w:rtl/>
          <w:lang w:bidi="fa-IR"/>
        </w:rPr>
        <w:t>-</w:t>
      </w:r>
      <w:r>
        <w:rPr>
          <w:rtl/>
          <w:lang w:bidi="fa-IR"/>
        </w:rPr>
        <w:t xml:space="preserve"> لأن عليه متابعته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المبسوط للطوسي 1 : 123 </w:t>
      </w:r>
      <w:r w:rsidR="00D1770E">
        <w:rPr>
          <w:rtl/>
          <w:lang w:bidi="fa-IR"/>
        </w:rPr>
        <w:t>-</w:t>
      </w:r>
      <w:r>
        <w:rPr>
          <w:rtl/>
          <w:lang w:bidi="fa-IR"/>
        </w:rPr>
        <w:t xml:space="preserve"> 124.</w:t>
      </w:r>
    </w:p>
    <w:p w:rsidR="005109CD" w:rsidRDefault="005109CD" w:rsidP="00B70EE0">
      <w:pPr>
        <w:pStyle w:val="libFootnote0"/>
        <w:rPr>
          <w:lang w:bidi="fa-IR"/>
        </w:rPr>
      </w:pPr>
      <w:r>
        <w:rPr>
          <w:rtl/>
          <w:lang w:bidi="fa-IR"/>
        </w:rPr>
        <w:t>(2) المجموع 4 : 144 و 146 ، فتح العزيز 4 : 177 ، مغني المحتاج 1 : 211 ، المهذب للشيرازي 1 : 98.</w:t>
      </w:r>
    </w:p>
    <w:p w:rsidR="005109CD" w:rsidRDefault="005109CD" w:rsidP="00B70EE0">
      <w:pPr>
        <w:pStyle w:val="libFootnote0"/>
        <w:rPr>
          <w:lang w:bidi="fa-IR"/>
        </w:rPr>
      </w:pPr>
      <w:r>
        <w:rPr>
          <w:rtl/>
          <w:lang w:bidi="fa-IR"/>
        </w:rPr>
        <w:t>(3) المجموع 4 : 144 ، فتح العزيز 4 : 177.</w:t>
      </w:r>
    </w:p>
    <w:p w:rsidR="005109CD" w:rsidRDefault="005109CD" w:rsidP="00B70EE0">
      <w:pPr>
        <w:pStyle w:val="libFootnote0"/>
        <w:rPr>
          <w:lang w:bidi="fa-IR"/>
        </w:rPr>
      </w:pPr>
      <w:r>
        <w:rPr>
          <w:rtl/>
          <w:lang w:bidi="fa-IR"/>
        </w:rPr>
        <w:t>(4) المجموع 4 : 146 ، فتح العزيز 4 : 178.</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وفيه</w:t>
      </w:r>
      <w:r>
        <w:rPr>
          <w:rtl/>
          <w:lang w:bidi="fa-IR"/>
        </w:rPr>
        <w:t xml:space="preserve"> وجه آخر : أنه لا يسجد معه لأن موضعه آخر الصلاة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وإذا</w:t>
      </w:r>
      <w:r>
        <w:rPr>
          <w:rtl/>
          <w:lang w:bidi="fa-IR"/>
        </w:rPr>
        <w:t xml:space="preserve"> سجد معه فهل يعيد في آخر صلاته؟ له قولان :</w:t>
      </w:r>
    </w:p>
    <w:p w:rsidR="005109CD" w:rsidRDefault="005109CD" w:rsidP="005109CD">
      <w:pPr>
        <w:pStyle w:val="libNormal"/>
        <w:rPr>
          <w:lang w:bidi="fa-IR"/>
        </w:rPr>
      </w:pPr>
      <w:r>
        <w:rPr>
          <w:rFonts w:hint="eastAsia"/>
          <w:rtl/>
          <w:lang w:bidi="fa-IR"/>
        </w:rPr>
        <w:t>أصحهما</w:t>
      </w:r>
      <w:r>
        <w:rPr>
          <w:rtl/>
          <w:lang w:bidi="fa-IR"/>
        </w:rPr>
        <w:t xml:space="preserve"> : الإ</w:t>
      </w:r>
      <w:r w:rsidR="00CA39D4">
        <w:rPr>
          <w:rFonts w:hint="cs"/>
          <w:rtl/>
          <w:lang w:bidi="fa-IR"/>
        </w:rPr>
        <w:t>ِ</w:t>
      </w:r>
      <w:r>
        <w:rPr>
          <w:rtl/>
          <w:lang w:bidi="fa-IR"/>
        </w:rPr>
        <w:t>عادة ، لأن المأتي به كان للمتابعة وقد تعدى الخلل إلى صلاته بسهو الإ</w:t>
      </w:r>
      <w:r w:rsidR="00CA39D4">
        <w:rPr>
          <w:rFonts w:hint="cs"/>
          <w:rtl/>
          <w:lang w:bidi="fa-IR"/>
        </w:rPr>
        <w:t>ِ</w:t>
      </w:r>
      <w:r>
        <w:rPr>
          <w:rtl/>
          <w:lang w:bidi="fa-IR"/>
        </w:rPr>
        <w:t>مام ومحل الجبر بالسجود آخر الصلاة.</w:t>
      </w:r>
    </w:p>
    <w:p w:rsidR="005109CD" w:rsidRDefault="005109CD" w:rsidP="005109CD">
      <w:pPr>
        <w:pStyle w:val="libNormal"/>
        <w:rPr>
          <w:lang w:bidi="fa-IR"/>
        </w:rPr>
      </w:pPr>
      <w:r>
        <w:rPr>
          <w:rFonts w:hint="eastAsia"/>
          <w:rtl/>
          <w:lang w:bidi="fa-IR"/>
        </w:rPr>
        <w:t>والعدم</w:t>
      </w:r>
      <w:r>
        <w:rPr>
          <w:rtl/>
          <w:lang w:bidi="fa-IR"/>
        </w:rPr>
        <w:t xml:space="preserve"> ؛ لأنه لم يسه ، والمأتي به سببه المتابعة وقد ارتفعت بسلام الإ</w:t>
      </w:r>
      <w:r w:rsidR="009D2569">
        <w:rPr>
          <w:rFonts w:hint="cs"/>
          <w:rtl/>
          <w:lang w:bidi="fa-IR"/>
        </w:rPr>
        <w:t>ِ</w:t>
      </w:r>
      <w:r>
        <w:rPr>
          <w:rtl/>
          <w:lang w:bidi="fa-IR"/>
        </w:rPr>
        <w:t xml:space="preserve">مام </w:t>
      </w:r>
      <w:r w:rsidRPr="00D1770E">
        <w:rPr>
          <w:rStyle w:val="libFootnotenumChar"/>
          <w:rtl/>
        </w:rPr>
        <w:t>(2)</w:t>
      </w:r>
      <w:r>
        <w:rPr>
          <w:rtl/>
          <w:lang w:bidi="fa-IR"/>
        </w:rPr>
        <w:t>.</w:t>
      </w:r>
    </w:p>
    <w:p w:rsidR="005109CD" w:rsidRDefault="005109CD" w:rsidP="009D2569">
      <w:pPr>
        <w:pStyle w:val="libNormal"/>
        <w:rPr>
          <w:lang w:bidi="fa-IR"/>
        </w:rPr>
      </w:pPr>
      <w:r>
        <w:rPr>
          <w:rFonts w:hint="eastAsia"/>
          <w:rtl/>
          <w:lang w:bidi="fa-IR"/>
        </w:rPr>
        <w:t>يج</w:t>
      </w:r>
      <w:r>
        <w:rPr>
          <w:rtl/>
          <w:lang w:bidi="fa-IR"/>
        </w:rPr>
        <w:t xml:space="preserve"> </w:t>
      </w:r>
      <w:r w:rsidR="00D1770E">
        <w:rPr>
          <w:rtl/>
          <w:lang w:bidi="fa-IR"/>
        </w:rPr>
        <w:t>-</w:t>
      </w:r>
      <w:r>
        <w:rPr>
          <w:rtl/>
          <w:lang w:bidi="fa-IR"/>
        </w:rPr>
        <w:t xml:space="preserve"> لو اشترك الإ</w:t>
      </w:r>
      <w:r w:rsidR="009D2569">
        <w:rPr>
          <w:rFonts w:hint="cs"/>
          <w:rtl/>
          <w:lang w:bidi="fa-IR"/>
        </w:rPr>
        <w:t>ِ</w:t>
      </w:r>
      <w:r>
        <w:rPr>
          <w:rtl/>
          <w:lang w:bidi="fa-IR"/>
        </w:rPr>
        <w:t>مام والمأموم في نسيان التشهّد أو سجدة رجعوا ما لم يركعوا</w:t>
      </w:r>
      <w:r w:rsidR="009D2569">
        <w:rPr>
          <w:rFonts w:hint="cs"/>
          <w:rtl/>
          <w:lang w:bidi="fa-IR"/>
        </w:rPr>
        <w:t xml:space="preserve"> </w:t>
      </w:r>
      <w:r>
        <w:rPr>
          <w:rFonts w:hint="eastAsia"/>
          <w:rtl/>
          <w:lang w:bidi="fa-IR"/>
        </w:rPr>
        <w:t>فإن</w:t>
      </w:r>
      <w:r>
        <w:rPr>
          <w:rtl/>
          <w:lang w:bidi="fa-IR"/>
        </w:rPr>
        <w:t xml:space="preserve"> رجع الإ</w:t>
      </w:r>
      <w:r w:rsidR="009D2569">
        <w:rPr>
          <w:rFonts w:hint="cs"/>
          <w:rtl/>
          <w:lang w:bidi="fa-IR"/>
        </w:rPr>
        <w:t>ِ</w:t>
      </w:r>
      <w:r>
        <w:rPr>
          <w:rtl/>
          <w:lang w:bidi="fa-IR"/>
        </w:rPr>
        <w:t>مام بعد ركوعه لم يتبعه المأموم لأنه خطأ ، فلا يتبعه فيه وينوي الانفراد ، ولو ركع المأموم أوّلا</w:t>
      </w:r>
      <w:r w:rsidR="009D2569">
        <w:rPr>
          <w:rFonts w:hint="cs"/>
          <w:rtl/>
          <w:lang w:bidi="fa-IR"/>
        </w:rPr>
        <w:t>ً</w:t>
      </w:r>
      <w:r>
        <w:rPr>
          <w:rtl/>
          <w:lang w:bidi="fa-IR"/>
        </w:rPr>
        <w:t xml:space="preserve"> قبل الذكر رجع الإ</w:t>
      </w:r>
      <w:r w:rsidR="00465496">
        <w:rPr>
          <w:rFonts w:hint="cs"/>
          <w:rtl/>
          <w:lang w:bidi="fa-IR"/>
        </w:rPr>
        <w:t>ِ</w:t>
      </w:r>
      <w:r>
        <w:rPr>
          <w:rtl/>
          <w:lang w:bidi="fa-IR"/>
        </w:rPr>
        <w:t>مام وتبعه المأموم إن نسي سبق ركوعه ، وإن تعمد استمر على ركوعه وقضى السجدة وسجد للسهو.</w:t>
      </w:r>
    </w:p>
    <w:p w:rsidR="005109CD" w:rsidRDefault="005109CD" w:rsidP="005109CD">
      <w:pPr>
        <w:pStyle w:val="libNormal"/>
        <w:rPr>
          <w:lang w:bidi="fa-IR"/>
        </w:rPr>
      </w:pPr>
      <w:r>
        <w:rPr>
          <w:rFonts w:hint="eastAsia"/>
          <w:rtl/>
          <w:lang w:bidi="fa-IR"/>
        </w:rPr>
        <w:t>يد</w:t>
      </w:r>
      <w:r>
        <w:rPr>
          <w:rtl/>
          <w:lang w:bidi="fa-IR"/>
        </w:rPr>
        <w:t xml:space="preserve"> </w:t>
      </w:r>
      <w:r w:rsidR="00D1770E">
        <w:rPr>
          <w:rtl/>
          <w:lang w:bidi="fa-IR"/>
        </w:rPr>
        <w:t>-</w:t>
      </w:r>
      <w:r>
        <w:rPr>
          <w:rtl/>
          <w:lang w:bidi="fa-IR"/>
        </w:rPr>
        <w:t xml:space="preserve"> المسبوق إذا قضى ما فاته مع الإ</w:t>
      </w:r>
      <w:r w:rsidR="00EB5AA8">
        <w:rPr>
          <w:rFonts w:hint="cs"/>
          <w:rtl/>
          <w:lang w:bidi="fa-IR"/>
        </w:rPr>
        <w:t>ِ</w:t>
      </w:r>
      <w:r>
        <w:rPr>
          <w:rtl/>
          <w:lang w:bidi="fa-IR"/>
        </w:rPr>
        <w:t xml:space="preserve">مام لا يسجد للسهو‌ إذ المقتضي وهو السهو منفي هنا </w:t>
      </w:r>
      <w:r w:rsidR="00D1770E">
        <w:rPr>
          <w:rtl/>
          <w:lang w:bidi="fa-IR"/>
        </w:rPr>
        <w:t>-</w:t>
      </w:r>
      <w:r>
        <w:rPr>
          <w:rtl/>
          <w:lang w:bidi="fa-IR"/>
        </w:rPr>
        <w:t xml:space="preserve"> وبه قال الشافعي </w:t>
      </w:r>
      <w:r w:rsidRPr="00D1770E">
        <w:rPr>
          <w:rStyle w:val="libFootnotenumChar"/>
          <w:rtl/>
        </w:rPr>
        <w:t>(3)</w:t>
      </w:r>
      <w:r>
        <w:rPr>
          <w:rtl/>
          <w:lang w:bidi="fa-IR"/>
        </w:rPr>
        <w:t xml:space="preserve"> </w:t>
      </w:r>
      <w:r w:rsidR="00D1770E">
        <w:rPr>
          <w:rtl/>
          <w:lang w:bidi="fa-IR"/>
        </w:rPr>
        <w:t>-</w:t>
      </w:r>
      <w:r>
        <w:rPr>
          <w:rtl/>
          <w:lang w:bidi="fa-IR"/>
        </w:rPr>
        <w:t xml:space="preserve"> لقوله </w:t>
      </w:r>
      <w:r w:rsidRPr="00D1770E">
        <w:rPr>
          <w:rStyle w:val="libAlaemChar"/>
          <w:rtl/>
        </w:rPr>
        <w:t>صلى‌الله‌عليه‌وآله</w:t>
      </w:r>
      <w:r>
        <w:rPr>
          <w:rtl/>
          <w:lang w:bidi="fa-IR"/>
        </w:rPr>
        <w:t xml:space="preserve"> : ( ما أدركتم فصلّوا وما فاتكم فأتموا ) </w:t>
      </w:r>
      <w:r w:rsidRPr="00D1770E">
        <w:rPr>
          <w:rStyle w:val="libFootnotenumChar"/>
          <w:rtl/>
        </w:rPr>
        <w:t>(4)</w:t>
      </w:r>
      <w:r>
        <w:rPr>
          <w:rtl/>
          <w:lang w:bidi="fa-IR"/>
        </w:rPr>
        <w:t xml:space="preserve"> ولم يأمر بالسجود.</w:t>
      </w:r>
    </w:p>
    <w:p w:rsidR="004C68DC" w:rsidRDefault="005109CD" w:rsidP="004C68DC">
      <w:pPr>
        <w:pStyle w:val="libNormal"/>
        <w:rPr>
          <w:rtl/>
          <w:lang w:bidi="fa-IR"/>
        </w:rPr>
      </w:pPr>
      <w:r>
        <w:rPr>
          <w:rFonts w:hint="eastAsia"/>
          <w:rtl/>
          <w:lang w:bidi="fa-IR"/>
        </w:rPr>
        <w:t>وحكي</w:t>
      </w:r>
      <w:r>
        <w:rPr>
          <w:rtl/>
          <w:lang w:bidi="fa-IR"/>
        </w:rPr>
        <w:t xml:space="preserve"> عن ابن عمر ، وابن الزبير ، وأبي سعيد الخدري أنهم قالوا : يسجد للسهو ثم يسلّم لأنه زاد في الصلاة ما ليس من صلاته مع إمامه </w:t>
      </w:r>
      <w:r w:rsidRPr="00D1770E">
        <w:rPr>
          <w:rStyle w:val="libFootnotenumChar"/>
          <w:rtl/>
        </w:rPr>
        <w:t>(5)</w:t>
      </w:r>
      <w:r>
        <w:rPr>
          <w:rtl/>
          <w:lang w:bidi="fa-IR"/>
        </w:rPr>
        <w:t xml:space="preserve"> ،</w:t>
      </w:r>
    </w:p>
    <w:p w:rsidR="00EB5AA8" w:rsidRDefault="00EB5AA8" w:rsidP="00EB5AA8">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148 ، فتح العزيز 4 : 178 ، مغني المحتاج 1 : 212 ، السراج الوهاج : 61.</w:t>
      </w:r>
    </w:p>
    <w:p w:rsidR="005109CD" w:rsidRDefault="005109CD" w:rsidP="00B70EE0">
      <w:pPr>
        <w:pStyle w:val="libFootnote0"/>
        <w:rPr>
          <w:lang w:bidi="fa-IR"/>
        </w:rPr>
      </w:pPr>
      <w:r>
        <w:rPr>
          <w:rtl/>
          <w:lang w:bidi="fa-IR"/>
        </w:rPr>
        <w:t>(2) فتح العزيز 4 : 178 ، المجموع 4 : 148.</w:t>
      </w:r>
    </w:p>
    <w:p w:rsidR="005109CD" w:rsidRDefault="005109CD" w:rsidP="00B70EE0">
      <w:pPr>
        <w:pStyle w:val="libFootnote0"/>
        <w:rPr>
          <w:lang w:bidi="fa-IR"/>
        </w:rPr>
      </w:pPr>
      <w:r>
        <w:rPr>
          <w:rtl/>
          <w:lang w:bidi="fa-IR"/>
        </w:rPr>
        <w:t>(3) المجموع 4 : 163.</w:t>
      </w:r>
    </w:p>
    <w:p w:rsidR="005109CD" w:rsidRDefault="005109CD" w:rsidP="00B70EE0">
      <w:pPr>
        <w:pStyle w:val="libFootnote0"/>
        <w:rPr>
          <w:lang w:bidi="fa-IR"/>
        </w:rPr>
      </w:pPr>
      <w:r>
        <w:rPr>
          <w:rtl/>
          <w:lang w:bidi="fa-IR"/>
        </w:rPr>
        <w:t xml:space="preserve">(4) صحيح البخاري 1 : 163 و 164 و 2 : 9 ، صحيح مسلم 1 : 420 و 421 </w:t>
      </w:r>
      <w:r w:rsidR="00EB5AA8">
        <w:rPr>
          <w:rFonts w:hint="cs"/>
          <w:rtl/>
          <w:lang w:bidi="fa-IR"/>
        </w:rPr>
        <w:t>/</w:t>
      </w:r>
      <w:r>
        <w:rPr>
          <w:rtl/>
          <w:lang w:bidi="fa-IR"/>
        </w:rPr>
        <w:t xml:space="preserve"> 602 ، سنن الترمذي 2 : 149 </w:t>
      </w:r>
      <w:r w:rsidR="00FF1327">
        <w:rPr>
          <w:rFonts w:hint="cs"/>
          <w:rtl/>
          <w:lang w:bidi="fa-IR"/>
        </w:rPr>
        <w:t>/</w:t>
      </w:r>
      <w:r>
        <w:rPr>
          <w:rtl/>
          <w:lang w:bidi="fa-IR"/>
        </w:rPr>
        <w:t xml:space="preserve"> 327 ، سنن ابن ماجة 1 : 255 </w:t>
      </w:r>
      <w:r w:rsidR="00FF1327">
        <w:rPr>
          <w:rFonts w:hint="cs"/>
          <w:rtl/>
          <w:lang w:bidi="fa-IR"/>
        </w:rPr>
        <w:t>/</w:t>
      </w:r>
      <w:r>
        <w:rPr>
          <w:rtl/>
          <w:lang w:bidi="fa-IR"/>
        </w:rPr>
        <w:t xml:space="preserve"> 775 ، سنن الدارمي 1 : 294 ، مسند أحمد 2 : 237 و 239 و 270 و 452.</w:t>
      </w:r>
    </w:p>
    <w:p w:rsidR="005109CD" w:rsidRDefault="005109CD" w:rsidP="00B70EE0">
      <w:pPr>
        <w:pStyle w:val="libFootnote0"/>
        <w:rPr>
          <w:lang w:bidi="fa-IR"/>
        </w:rPr>
      </w:pPr>
      <w:r>
        <w:rPr>
          <w:rtl/>
          <w:lang w:bidi="fa-IR"/>
        </w:rPr>
        <w:t>(5) المجموع 4 : 163 ، المغني 1 : 733 ، الشرح الكبير 1 : 732 ، سنن أبي داود 1 : 39 ذيل الحديث 152.</w:t>
      </w:r>
    </w:p>
    <w:p w:rsidR="00D1770E" w:rsidRDefault="004C68DC" w:rsidP="005B6482">
      <w:pPr>
        <w:pStyle w:val="libNormal"/>
        <w:rPr>
          <w:rtl/>
          <w:lang w:bidi="fa-IR"/>
        </w:rPr>
      </w:pPr>
      <w:r>
        <w:rPr>
          <w:rtl/>
          <w:lang w:bidi="fa-IR"/>
        </w:rPr>
        <w:br w:type="page"/>
      </w:r>
    </w:p>
    <w:p w:rsidR="005109CD" w:rsidRDefault="005109CD" w:rsidP="00FF1327">
      <w:pPr>
        <w:pStyle w:val="libNormal0"/>
        <w:rPr>
          <w:lang w:bidi="fa-IR"/>
        </w:rPr>
      </w:pPr>
      <w:r>
        <w:rPr>
          <w:rFonts w:hint="eastAsia"/>
          <w:rtl/>
          <w:lang w:bidi="fa-IR"/>
        </w:rPr>
        <w:lastRenderedPageBreak/>
        <w:t>وهو</w:t>
      </w:r>
      <w:r>
        <w:rPr>
          <w:rtl/>
          <w:lang w:bidi="fa-IR"/>
        </w:rPr>
        <w:t xml:space="preserve"> غلط لأن الزيادة إنما تفتقر إلى الجبران لو نقصت صلاته ، وهذه الزيادة واجبة فلا يجبرها إذا فعلها.</w:t>
      </w:r>
    </w:p>
    <w:p w:rsidR="005109CD" w:rsidRDefault="005109CD" w:rsidP="005109CD">
      <w:pPr>
        <w:pStyle w:val="libNormal"/>
        <w:rPr>
          <w:lang w:bidi="fa-IR"/>
        </w:rPr>
      </w:pPr>
      <w:bookmarkStart w:id="310" w:name="_Toc105414159"/>
      <w:r w:rsidRPr="0088654B">
        <w:rPr>
          <w:rStyle w:val="Heading2Char"/>
          <w:rFonts w:hint="eastAsia"/>
          <w:rtl/>
        </w:rPr>
        <w:t>مسألة</w:t>
      </w:r>
      <w:r w:rsidRPr="0088654B">
        <w:rPr>
          <w:rStyle w:val="Heading2Char"/>
          <w:rtl/>
        </w:rPr>
        <w:t xml:space="preserve"> 352 :</w:t>
      </w:r>
      <w:bookmarkEnd w:id="310"/>
      <w:r>
        <w:rPr>
          <w:rtl/>
          <w:lang w:bidi="fa-IR"/>
        </w:rPr>
        <w:t xml:space="preserve"> لا حكم للسهو في النافلة‌ فلو شك في عددها بنى على الأقل استحبابا</w:t>
      </w:r>
      <w:r w:rsidR="00FF1327">
        <w:rPr>
          <w:rFonts w:hint="cs"/>
          <w:rtl/>
          <w:lang w:bidi="fa-IR"/>
        </w:rPr>
        <w:t>ً</w:t>
      </w:r>
      <w:r>
        <w:rPr>
          <w:rtl/>
          <w:lang w:bidi="fa-IR"/>
        </w:rPr>
        <w:t xml:space="preserve"> ، وإن بنى على الأكثر جاز ، ولا يجبر سهوه بركعة ، ولا سجود عند علمائنا أجمع لأن النافلة لا تجب بالشروع فيقتصر على ما أراد ، وبه قال ابن سيرين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يسجد للنافلة كالفريضة لأن السجود لترك ما اقتضاه الإحرام ، أو لفعل شي‌ء يمنع منه الإ</w:t>
      </w:r>
      <w:r w:rsidR="00C91CDE">
        <w:rPr>
          <w:rFonts w:hint="cs"/>
          <w:rtl/>
          <w:lang w:bidi="fa-IR"/>
        </w:rPr>
        <w:t>ِ</w:t>
      </w:r>
      <w:r>
        <w:rPr>
          <w:rtl/>
          <w:lang w:bidi="fa-IR"/>
        </w:rPr>
        <w:t xml:space="preserve">حرام وهو موجود في النفل كالفرض </w:t>
      </w:r>
      <w:r w:rsidRPr="00D1770E">
        <w:rPr>
          <w:rStyle w:val="libFootnotenumChar"/>
          <w:rtl/>
        </w:rPr>
        <w:t>(2)</w:t>
      </w:r>
      <w:r>
        <w:rPr>
          <w:rtl/>
          <w:lang w:bidi="fa-IR"/>
        </w:rPr>
        <w:t xml:space="preserve"> ، ونمنع اقتضاء مطلق الإ</w:t>
      </w:r>
      <w:r w:rsidR="00C91CDE">
        <w:rPr>
          <w:rFonts w:hint="cs"/>
          <w:rtl/>
          <w:lang w:bidi="fa-IR"/>
        </w:rPr>
        <w:t>ِ</w:t>
      </w:r>
      <w:r>
        <w:rPr>
          <w:rtl/>
          <w:lang w:bidi="fa-IR"/>
        </w:rPr>
        <w:t>حرام بل الواجب.</w:t>
      </w:r>
    </w:p>
    <w:p w:rsidR="005109CD" w:rsidRDefault="005109CD" w:rsidP="001D1EEE">
      <w:pPr>
        <w:pStyle w:val="Heading2"/>
        <w:rPr>
          <w:lang w:bidi="fa-IR"/>
        </w:rPr>
      </w:pPr>
      <w:bookmarkStart w:id="311" w:name="_Toc105414160"/>
      <w:r>
        <w:rPr>
          <w:rFonts w:hint="eastAsia"/>
          <w:rtl/>
          <w:lang w:bidi="fa-IR"/>
        </w:rPr>
        <w:t>البحث</w:t>
      </w:r>
      <w:r>
        <w:rPr>
          <w:rtl/>
          <w:lang w:bidi="fa-IR"/>
        </w:rPr>
        <w:t xml:space="preserve"> الثالث : فيما يوجب التلافي.</w:t>
      </w:r>
      <w:bookmarkEnd w:id="311"/>
    </w:p>
    <w:p w:rsidR="005109CD" w:rsidRDefault="005109CD" w:rsidP="005109CD">
      <w:pPr>
        <w:pStyle w:val="libNormal"/>
        <w:rPr>
          <w:lang w:bidi="fa-IR"/>
        </w:rPr>
      </w:pPr>
      <w:r>
        <w:rPr>
          <w:rFonts w:hint="eastAsia"/>
          <w:rtl/>
          <w:lang w:bidi="fa-IR"/>
        </w:rPr>
        <w:t>كلّ</w:t>
      </w:r>
      <w:r>
        <w:rPr>
          <w:rtl/>
          <w:lang w:bidi="fa-IR"/>
        </w:rPr>
        <w:t xml:space="preserve"> ساه</w:t>
      </w:r>
      <w:r w:rsidR="00C91CDE">
        <w:rPr>
          <w:rFonts w:hint="cs"/>
          <w:rtl/>
          <w:lang w:bidi="fa-IR"/>
        </w:rPr>
        <w:t>ٍ</w:t>
      </w:r>
      <w:r>
        <w:rPr>
          <w:rtl/>
          <w:lang w:bidi="fa-IR"/>
        </w:rPr>
        <w:t xml:space="preserve"> أو شاك</w:t>
      </w:r>
      <w:r w:rsidR="00C91CDE">
        <w:rPr>
          <w:rFonts w:hint="cs"/>
          <w:rtl/>
          <w:lang w:bidi="fa-IR"/>
        </w:rPr>
        <w:t>ٍ</w:t>
      </w:r>
      <w:r>
        <w:rPr>
          <w:rtl/>
          <w:lang w:bidi="fa-IR"/>
        </w:rPr>
        <w:t xml:space="preserve"> في شي‌ء</w:t>
      </w:r>
      <w:r w:rsidR="00C91CDE">
        <w:rPr>
          <w:rFonts w:hint="cs"/>
          <w:rtl/>
          <w:lang w:bidi="fa-IR"/>
        </w:rPr>
        <w:t>ٍ</w:t>
      </w:r>
      <w:r>
        <w:rPr>
          <w:rtl/>
          <w:lang w:bidi="fa-IR"/>
        </w:rPr>
        <w:t xml:space="preserve"> وإن كان ركنا</w:t>
      </w:r>
      <w:r w:rsidR="00844472">
        <w:rPr>
          <w:rFonts w:hint="cs"/>
          <w:rtl/>
          <w:lang w:bidi="fa-IR"/>
        </w:rPr>
        <w:t>ً</w:t>
      </w:r>
      <w:r>
        <w:rPr>
          <w:rtl/>
          <w:lang w:bidi="fa-IR"/>
        </w:rPr>
        <w:t xml:space="preserve"> وهو في محله فإنه يأتي به على ما تقدم ، وإن تجاوز المحل فمنه ما يجب معه سجدتا السهو إجماعا</w:t>
      </w:r>
      <w:r w:rsidR="00844472">
        <w:rPr>
          <w:rFonts w:hint="cs"/>
          <w:rtl/>
          <w:lang w:bidi="fa-IR"/>
        </w:rPr>
        <w:t>ً</w:t>
      </w:r>
      <w:r>
        <w:rPr>
          <w:rtl/>
          <w:lang w:bidi="fa-IR"/>
        </w:rPr>
        <w:t xml:space="preserve"> منّا ، وهو نسيان السجدة أو السجدتين وتذكر قبل الركوع ، ونسيان التشهد كذلك ، ومنه ما لا يجب على خلاف ، ونحن نذكر ذلك كلّه إن شاء ال</w:t>
      </w:r>
      <w:r>
        <w:rPr>
          <w:rFonts w:hint="eastAsia"/>
          <w:rtl/>
          <w:lang w:bidi="fa-IR"/>
        </w:rPr>
        <w:t>له</w:t>
      </w:r>
      <w:r>
        <w:rPr>
          <w:rtl/>
          <w:lang w:bidi="fa-IR"/>
        </w:rPr>
        <w:t xml:space="preserve"> تعالى.</w:t>
      </w:r>
    </w:p>
    <w:p w:rsidR="005109CD" w:rsidRDefault="005109CD" w:rsidP="005109CD">
      <w:pPr>
        <w:pStyle w:val="libNormal"/>
        <w:rPr>
          <w:lang w:bidi="fa-IR"/>
        </w:rPr>
      </w:pPr>
      <w:bookmarkStart w:id="312" w:name="_Toc105414161"/>
      <w:r w:rsidRPr="0088654B">
        <w:rPr>
          <w:rStyle w:val="Heading2Char"/>
          <w:rFonts w:hint="eastAsia"/>
          <w:rtl/>
        </w:rPr>
        <w:t>مسألة</w:t>
      </w:r>
      <w:r w:rsidRPr="0088654B">
        <w:rPr>
          <w:rStyle w:val="Heading2Char"/>
          <w:rtl/>
        </w:rPr>
        <w:t xml:space="preserve"> 353 :</w:t>
      </w:r>
      <w:bookmarkEnd w:id="312"/>
      <w:r>
        <w:rPr>
          <w:rtl/>
          <w:lang w:bidi="fa-IR"/>
        </w:rPr>
        <w:t xml:space="preserve"> لو ترك سجدة في ال</w:t>
      </w:r>
      <w:r w:rsidR="00844472">
        <w:rPr>
          <w:rFonts w:hint="cs"/>
          <w:rtl/>
          <w:lang w:bidi="fa-IR"/>
        </w:rPr>
        <w:t>اُ</w:t>
      </w:r>
      <w:r>
        <w:rPr>
          <w:rtl/>
          <w:lang w:bidi="fa-IR"/>
        </w:rPr>
        <w:t>ولى ساهيا</w:t>
      </w:r>
      <w:r w:rsidR="00844472">
        <w:rPr>
          <w:rFonts w:hint="cs"/>
          <w:rtl/>
          <w:lang w:bidi="fa-IR"/>
        </w:rPr>
        <w:t>ً</w:t>
      </w:r>
      <w:r>
        <w:rPr>
          <w:rtl/>
          <w:lang w:bidi="fa-IR"/>
        </w:rPr>
        <w:t xml:space="preserve"> ثم ذكر قبل الركوع في الثانية رجع فسجد ثم قام فاستقبل الثانية‌ </w:t>
      </w:r>
      <w:r w:rsidR="00D1770E">
        <w:rPr>
          <w:rtl/>
          <w:lang w:bidi="fa-IR"/>
        </w:rPr>
        <w:t>-</w:t>
      </w:r>
      <w:r>
        <w:rPr>
          <w:rtl/>
          <w:lang w:bidi="fa-IR"/>
        </w:rPr>
        <w:t xml:space="preserve"> وبالرجوع قال العلماء </w:t>
      </w:r>
      <w:r w:rsidR="00D1770E">
        <w:rPr>
          <w:rtl/>
          <w:lang w:bidi="fa-IR"/>
        </w:rPr>
        <w:t>-</w:t>
      </w:r>
      <w:r>
        <w:rPr>
          <w:rtl/>
          <w:lang w:bidi="fa-IR"/>
        </w:rPr>
        <w:t xml:space="preserve"> ولأن القيام ليس ركنا</w:t>
      </w:r>
      <w:r w:rsidR="00910F53">
        <w:rPr>
          <w:rFonts w:hint="cs"/>
          <w:rtl/>
          <w:lang w:bidi="fa-IR"/>
        </w:rPr>
        <w:t>ً</w:t>
      </w:r>
      <w:r>
        <w:rPr>
          <w:rtl/>
          <w:lang w:bidi="fa-IR"/>
        </w:rPr>
        <w:t xml:space="preserve"> يمنع عن العود إلى السجود ، ولقول الصادق </w:t>
      </w:r>
      <w:r w:rsidR="00D1770E" w:rsidRPr="00D1770E">
        <w:rPr>
          <w:rStyle w:val="libAlaemChar"/>
          <w:rtl/>
        </w:rPr>
        <w:t>عليه‌السلام</w:t>
      </w:r>
      <w:r>
        <w:rPr>
          <w:rtl/>
          <w:lang w:bidi="fa-IR"/>
        </w:rPr>
        <w:t xml:space="preserve"> في رجل نسي أن يسجد السجدة الثانية حتى قام ، قال : « فليس</w:t>
      </w:r>
      <w:r>
        <w:rPr>
          <w:rFonts w:hint="eastAsia"/>
          <w:rtl/>
          <w:lang w:bidi="fa-IR"/>
        </w:rPr>
        <w:t>جد</w:t>
      </w:r>
      <w:r>
        <w:rPr>
          <w:rtl/>
          <w:lang w:bidi="fa-IR"/>
        </w:rPr>
        <w:t xml:space="preserve"> ما لم يركع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وكذا</w:t>
      </w:r>
      <w:r>
        <w:rPr>
          <w:rtl/>
          <w:lang w:bidi="fa-IR"/>
        </w:rPr>
        <w:t xml:space="preserve"> لو ترك سجدة في الثانية فذكر قبل أن يركع في الثالثة ، أو في الثالثة فذكر قبل أن يركع في الرابعة ، ويجب عليه بعد ذلك سجدتا السهو‌</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161 ، المغني 1 : 734.</w:t>
      </w:r>
    </w:p>
    <w:p w:rsidR="005109CD" w:rsidRDefault="005109CD" w:rsidP="00B70EE0">
      <w:pPr>
        <w:pStyle w:val="libFootnote0"/>
        <w:rPr>
          <w:lang w:bidi="fa-IR"/>
        </w:rPr>
      </w:pPr>
      <w:r>
        <w:rPr>
          <w:rtl/>
          <w:lang w:bidi="fa-IR"/>
        </w:rPr>
        <w:t>(2) الا</w:t>
      </w:r>
      <w:r w:rsidR="00910F53">
        <w:rPr>
          <w:rFonts w:hint="cs"/>
          <w:rtl/>
          <w:lang w:bidi="fa-IR"/>
        </w:rPr>
        <w:t>ُ</w:t>
      </w:r>
      <w:r>
        <w:rPr>
          <w:rtl/>
          <w:lang w:bidi="fa-IR"/>
        </w:rPr>
        <w:t>م 1 : 132 ، المجموع 4 : 161 ، مغني المحتاج 1 : 204.</w:t>
      </w:r>
    </w:p>
    <w:p w:rsidR="005109CD" w:rsidRDefault="005109CD" w:rsidP="00B70EE0">
      <w:pPr>
        <w:pStyle w:val="libFootnote0"/>
        <w:rPr>
          <w:lang w:bidi="fa-IR"/>
        </w:rPr>
      </w:pPr>
      <w:r>
        <w:rPr>
          <w:rtl/>
          <w:lang w:bidi="fa-IR"/>
        </w:rPr>
        <w:t xml:space="preserve">(3) التهذيب 2 : 153 </w:t>
      </w:r>
      <w:r w:rsidR="00910F53">
        <w:rPr>
          <w:rFonts w:hint="cs"/>
          <w:rtl/>
          <w:lang w:bidi="fa-IR"/>
        </w:rPr>
        <w:t>/</w:t>
      </w:r>
      <w:r>
        <w:rPr>
          <w:rtl/>
          <w:lang w:bidi="fa-IR"/>
        </w:rPr>
        <w:t xml:space="preserve"> 602 ، الاستبصار 1 : 359 </w:t>
      </w:r>
      <w:r w:rsidR="00910F53">
        <w:rPr>
          <w:rFonts w:hint="cs"/>
          <w:rtl/>
          <w:lang w:bidi="fa-IR"/>
        </w:rPr>
        <w:t>/</w:t>
      </w:r>
      <w:r>
        <w:rPr>
          <w:rtl/>
          <w:lang w:bidi="fa-IR"/>
        </w:rPr>
        <w:t xml:space="preserve"> 1361.</w:t>
      </w:r>
    </w:p>
    <w:p w:rsidR="00D1770E" w:rsidRDefault="004C68DC" w:rsidP="005B6482">
      <w:pPr>
        <w:pStyle w:val="libNormal"/>
        <w:rPr>
          <w:rtl/>
          <w:lang w:bidi="fa-IR"/>
        </w:rPr>
      </w:pPr>
      <w:r>
        <w:rPr>
          <w:rtl/>
          <w:lang w:bidi="fa-IR"/>
        </w:rPr>
        <w:br w:type="page"/>
      </w:r>
    </w:p>
    <w:p w:rsidR="005109CD" w:rsidRDefault="005109CD" w:rsidP="00910F53">
      <w:pPr>
        <w:pStyle w:val="libNormal0"/>
        <w:rPr>
          <w:lang w:bidi="fa-IR"/>
        </w:rPr>
      </w:pPr>
      <w:r>
        <w:rPr>
          <w:rFonts w:hint="eastAsia"/>
          <w:rtl/>
          <w:lang w:bidi="fa-IR"/>
        </w:rPr>
        <w:lastRenderedPageBreak/>
        <w:t>لقول</w:t>
      </w:r>
      <w:r>
        <w:rPr>
          <w:rtl/>
          <w:lang w:bidi="fa-IR"/>
        </w:rPr>
        <w:t xml:space="preserve"> الكاظم </w:t>
      </w:r>
      <w:r w:rsidR="00D1770E" w:rsidRPr="00D1770E">
        <w:rPr>
          <w:rStyle w:val="libAlaemChar"/>
          <w:rtl/>
        </w:rPr>
        <w:t>عليه‌السلام</w:t>
      </w:r>
      <w:r>
        <w:rPr>
          <w:rtl/>
          <w:lang w:bidi="fa-IR"/>
        </w:rPr>
        <w:t xml:space="preserve"> في الرجل ينسى السجدة من صلاته ، قال : « إذا ذكرها قبل ركوعه سجدها وبنى على صلاته ، ثم سجد سجدتي السهو بعد انصرافه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تجب جلسة الفصل قبل السجود إن لم يكن قد جلس ، أو كان نيته جلسة الاستراحة؟ إشكال ينشأ من عدم النص ، وقيام القيام مقامه في الفصل ، وأصالة البراءة ، ومن أنها واجبة فيأتي بها.</w:t>
      </w:r>
    </w:p>
    <w:p w:rsidR="005109CD" w:rsidRDefault="005109CD" w:rsidP="005109CD">
      <w:pPr>
        <w:pStyle w:val="libNormal"/>
        <w:rPr>
          <w:lang w:bidi="fa-IR"/>
        </w:rPr>
      </w:pPr>
      <w:r>
        <w:rPr>
          <w:rFonts w:hint="eastAsia"/>
          <w:rtl/>
          <w:lang w:bidi="fa-IR"/>
        </w:rPr>
        <w:t>وكذا</w:t>
      </w:r>
      <w:r>
        <w:rPr>
          <w:rtl/>
          <w:lang w:bidi="fa-IR"/>
        </w:rPr>
        <w:t xml:space="preserve"> لو نسي السجدتين معا</w:t>
      </w:r>
      <w:r w:rsidR="00910F53">
        <w:rPr>
          <w:rFonts w:hint="cs"/>
          <w:rtl/>
          <w:lang w:bidi="fa-IR"/>
        </w:rPr>
        <w:t>ً</w:t>
      </w:r>
      <w:r>
        <w:rPr>
          <w:rtl/>
          <w:lang w:bidi="fa-IR"/>
        </w:rPr>
        <w:t xml:space="preserve"> وذكر قبل الركوع فإنه يرجع ويسجدهما ثم يقوم لأن محل السجود قبل الركوع باق وإل</w:t>
      </w:r>
      <w:r w:rsidR="00910F53">
        <w:rPr>
          <w:rFonts w:hint="cs"/>
          <w:rtl/>
          <w:lang w:bidi="fa-IR"/>
        </w:rPr>
        <w:t>ّ</w:t>
      </w:r>
      <w:r>
        <w:rPr>
          <w:rtl/>
          <w:lang w:bidi="fa-IR"/>
        </w:rPr>
        <w:t>ا لما صح الرجوع إلى السجدة الواحدة ، ويسجد أيضا</w:t>
      </w:r>
      <w:r w:rsidR="00910F53">
        <w:rPr>
          <w:rFonts w:hint="cs"/>
          <w:rtl/>
          <w:lang w:bidi="fa-IR"/>
        </w:rPr>
        <w:t>ً</w:t>
      </w:r>
      <w:r>
        <w:rPr>
          <w:rtl/>
          <w:lang w:bidi="fa-IR"/>
        </w:rPr>
        <w:t xml:space="preserve"> سجدتي السهو.</w:t>
      </w:r>
    </w:p>
    <w:p w:rsidR="005109CD" w:rsidRDefault="005109CD" w:rsidP="005109CD">
      <w:pPr>
        <w:pStyle w:val="libNormal"/>
        <w:rPr>
          <w:lang w:bidi="fa-IR"/>
        </w:rPr>
      </w:pPr>
      <w:r>
        <w:rPr>
          <w:rFonts w:hint="eastAsia"/>
          <w:rtl/>
          <w:lang w:bidi="fa-IR"/>
        </w:rPr>
        <w:t>أما</w:t>
      </w:r>
      <w:r>
        <w:rPr>
          <w:rtl/>
          <w:lang w:bidi="fa-IR"/>
        </w:rPr>
        <w:t xml:space="preserve"> لو ذكر بعد الركوع أنه نسي سجدة واحدة من السابقة فإنه يتم الصلاة ويقضيها بعد التسليم ، ويسجد سجدتي السهو ، ولا يرجع إلى السجود لما فيه من تغيير هيئة الصلاة ، وزيادة الركن ، ولقول الصادق </w:t>
      </w:r>
      <w:r w:rsidR="00D1770E" w:rsidRPr="00D1770E">
        <w:rPr>
          <w:rStyle w:val="libAlaemChar"/>
          <w:rtl/>
        </w:rPr>
        <w:t>عليه‌السلام</w:t>
      </w:r>
      <w:r>
        <w:rPr>
          <w:rtl/>
          <w:lang w:bidi="fa-IR"/>
        </w:rPr>
        <w:t xml:space="preserve"> : « إذا ذكر بعد ركوعه أنه لم يسجد فليمض في صلاته حتى يس</w:t>
      </w:r>
      <w:r>
        <w:rPr>
          <w:rFonts w:hint="eastAsia"/>
          <w:rtl/>
          <w:lang w:bidi="fa-IR"/>
        </w:rPr>
        <w:t>لّم</w:t>
      </w:r>
      <w:r>
        <w:rPr>
          <w:rtl/>
          <w:lang w:bidi="fa-IR"/>
        </w:rPr>
        <w:t xml:space="preserve"> ثم يسجدها ، فإنها قضاء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ذكر بعد الركوع ترك سجدتين من السابقة بطلت صلاته لأنّه أخلّ بركن.</w:t>
      </w:r>
    </w:p>
    <w:p w:rsidR="005109CD" w:rsidRDefault="005109CD" w:rsidP="005109CD">
      <w:pPr>
        <w:pStyle w:val="libNormal"/>
        <w:rPr>
          <w:lang w:bidi="fa-IR"/>
        </w:rPr>
      </w:pPr>
      <w:r>
        <w:rPr>
          <w:rFonts w:hint="eastAsia"/>
          <w:rtl/>
          <w:lang w:bidi="fa-IR"/>
        </w:rPr>
        <w:t>وقال</w:t>
      </w:r>
      <w:r>
        <w:rPr>
          <w:rtl/>
          <w:lang w:bidi="fa-IR"/>
        </w:rPr>
        <w:t xml:space="preserve"> الشافعي : إذا ذكر وهو قائم في الثانية أو بعد ركوعها قبل أن يسجد للثانية نسيان سجدة من ال</w:t>
      </w:r>
      <w:r w:rsidR="002723BD">
        <w:rPr>
          <w:rFonts w:hint="cs"/>
          <w:rtl/>
          <w:lang w:bidi="fa-IR"/>
        </w:rPr>
        <w:t>اُ</w:t>
      </w:r>
      <w:r>
        <w:rPr>
          <w:rtl/>
          <w:lang w:bidi="fa-IR"/>
        </w:rPr>
        <w:t>ولى أتى بها كما يذكر.</w:t>
      </w:r>
    </w:p>
    <w:p w:rsidR="005109CD" w:rsidRDefault="005109CD" w:rsidP="005109CD">
      <w:pPr>
        <w:pStyle w:val="libNormal"/>
        <w:rPr>
          <w:lang w:bidi="fa-IR"/>
        </w:rPr>
      </w:pPr>
      <w:r>
        <w:rPr>
          <w:rFonts w:hint="eastAsia"/>
          <w:rtl/>
          <w:lang w:bidi="fa-IR"/>
        </w:rPr>
        <w:t>ثم</w:t>
      </w:r>
      <w:r>
        <w:rPr>
          <w:rtl/>
          <w:lang w:bidi="fa-IR"/>
        </w:rPr>
        <w:t xml:space="preserve"> إن لم يجلس عقيب السجدة المأتي بها فيكفيه أن يسجد عن قيام ، أو يجلس مطمئنا</w:t>
      </w:r>
      <w:r w:rsidR="009C6881">
        <w:rPr>
          <w:rFonts w:hint="cs"/>
          <w:rtl/>
          <w:lang w:bidi="fa-IR"/>
        </w:rPr>
        <w:t>ً</w:t>
      </w:r>
      <w:r>
        <w:rPr>
          <w:rtl/>
          <w:lang w:bidi="fa-IR"/>
        </w:rPr>
        <w:t xml:space="preserve"> ثم يسجد؟ وجهان :</w:t>
      </w:r>
    </w:p>
    <w:p w:rsidR="005109CD" w:rsidRDefault="005109CD" w:rsidP="005109CD">
      <w:pPr>
        <w:pStyle w:val="libNormal"/>
        <w:rPr>
          <w:lang w:bidi="fa-IR"/>
        </w:rPr>
      </w:pPr>
      <w:r>
        <w:rPr>
          <w:rFonts w:hint="eastAsia"/>
          <w:rtl/>
          <w:lang w:bidi="fa-IR"/>
        </w:rPr>
        <w:t>أحدهما</w:t>
      </w:r>
      <w:r>
        <w:rPr>
          <w:rtl/>
          <w:lang w:bidi="fa-IR"/>
        </w:rPr>
        <w:t xml:space="preserve"> : أن القيام كالجلسة لأن الغرض الفصل بين السجدتين.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154 </w:t>
      </w:r>
      <w:r w:rsidR="009C6881">
        <w:rPr>
          <w:rFonts w:hint="cs"/>
          <w:rtl/>
          <w:lang w:bidi="fa-IR"/>
        </w:rPr>
        <w:t>/</w:t>
      </w:r>
      <w:r>
        <w:rPr>
          <w:rtl/>
          <w:lang w:bidi="fa-IR"/>
        </w:rPr>
        <w:t xml:space="preserve"> 606 ، الاستبصار 1 : 359 </w:t>
      </w:r>
      <w:r w:rsidR="009C6881">
        <w:rPr>
          <w:rFonts w:hint="cs"/>
          <w:rtl/>
          <w:lang w:bidi="fa-IR"/>
        </w:rPr>
        <w:t>/</w:t>
      </w:r>
      <w:r>
        <w:rPr>
          <w:rtl/>
          <w:lang w:bidi="fa-IR"/>
        </w:rPr>
        <w:t xml:space="preserve"> 1363.</w:t>
      </w:r>
    </w:p>
    <w:p w:rsidR="005109CD" w:rsidRDefault="005109CD" w:rsidP="00B70EE0">
      <w:pPr>
        <w:pStyle w:val="libFootnote0"/>
        <w:rPr>
          <w:lang w:bidi="fa-IR"/>
        </w:rPr>
      </w:pPr>
      <w:r>
        <w:rPr>
          <w:rtl/>
          <w:lang w:bidi="fa-IR"/>
        </w:rPr>
        <w:t xml:space="preserve">(2) التهذيب 2 : 153 </w:t>
      </w:r>
      <w:r w:rsidR="009C6881">
        <w:rPr>
          <w:rFonts w:hint="cs"/>
          <w:rtl/>
          <w:lang w:bidi="fa-IR"/>
        </w:rPr>
        <w:t>/</w:t>
      </w:r>
      <w:r>
        <w:rPr>
          <w:rtl/>
          <w:lang w:bidi="fa-IR"/>
        </w:rPr>
        <w:t xml:space="preserve"> 602 ، الاستبصار 1 : 359 </w:t>
      </w:r>
      <w:r w:rsidR="009C6881">
        <w:rPr>
          <w:rFonts w:hint="cs"/>
          <w:rtl/>
          <w:lang w:bidi="fa-IR"/>
        </w:rPr>
        <w:t>/</w:t>
      </w:r>
      <w:r>
        <w:rPr>
          <w:rtl/>
          <w:lang w:bidi="fa-IR"/>
        </w:rPr>
        <w:t xml:space="preserve"> 1361.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وأصحهما</w:t>
      </w:r>
      <w:r>
        <w:rPr>
          <w:rtl/>
          <w:lang w:bidi="fa-IR"/>
        </w:rPr>
        <w:t xml:space="preserve"> عنده : أنه يجلس مطمئنا</w:t>
      </w:r>
      <w:r w:rsidR="00765D79">
        <w:rPr>
          <w:rFonts w:hint="cs"/>
          <w:rtl/>
          <w:lang w:bidi="fa-IR"/>
        </w:rPr>
        <w:t>ً</w:t>
      </w:r>
      <w:r>
        <w:rPr>
          <w:rtl/>
          <w:lang w:bidi="fa-IR"/>
        </w:rPr>
        <w:t xml:space="preserve"> ثم يسجد ، لأن مقصود الجلسة وإن كان هو الفصل فالواجب الفصل بهيئة الجلوس.</w:t>
      </w:r>
    </w:p>
    <w:p w:rsidR="005109CD" w:rsidRDefault="005109CD" w:rsidP="005109CD">
      <w:pPr>
        <w:pStyle w:val="libNormal"/>
        <w:rPr>
          <w:lang w:bidi="fa-IR"/>
        </w:rPr>
      </w:pPr>
      <w:r>
        <w:rPr>
          <w:rFonts w:hint="eastAsia"/>
          <w:rtl/>
          <w:lang w:bidi="fa-IR"/>
        </w:rPr>
        <w:t>وإن</w:t>
      </w:r>
      <w:r>
        <w:rPr>
          <w:rtl/>
          <w:lang w:bidi="fa-IR"/>
        </w:rPr>
        <w:t xml:space="preserve"> كان قد جلس ، إن جلس على قصد الجلسة بين السجدتين ، فإن اكتفينا في الصورة السابقة بأن يسجد عن قيام فهنا أولى ، وإن قلنا : يجلس ثم يسجد فقد قيل بمثله هنا لينتقل من الجلوس إلى السجود ، والأصح : أنه يكفيه أن يسجد عن قيامه فإنه الذي تركه.</w:t>
      </w:r>
    </w:p>
    <w:p w:rsidR="005109CD" w:rsidRDefault="005109CD" w:rsidP="005109CD">
      <w:pPr>
        <w:pStyle w:val="libNormal"/>
        <w:rPr>
          <w:lang w:bidi="fa-IR"/>
        </w:rPr>
      </w:pPr>
      <w:r>
        <w:rPr>
          <w:rFonts w:hint="eastAsia"/>
          <w:rtl/>
          <w:lang w:bidi="fa-IR"/>
        </w:rPr>
        <w:t>وإن</w:t>
      </w:r>
      <w:r>
        <w:rPr>
          <w:rtl/>
          <w:lang w:bidi="fa-IR"/>
        </w:rPr>
        <w:t xml:space="preserve"> قصد بتلك الجلسة الاستراحة فوجهان : من حيث ان السنة لا تقوم مقام الفرض ، وأن ظن الاستراحة بتلك الجلسة لا يقدح.</w:t>
      </w:r>
    </w:p>
    <w:p w:rsidR="005109CD" w:rsidRDefault="005109CD" w:rsidP="005109CD">
      <w:pPr>
        <w:pStyle w:val="libNormal"/>
        <w:rPr>
          <w:lang w:bidi="fa-IR"/>
        </w:rPr>
      </w:pPr>
      <w:r>
        <w:rPr>
          <w:rFonts w:hint="eastAsia"/>
          <w:rtl/>
          <w:lang w:bidi="fa-IR"/>
        </w:rPr>
        <w:t>وإن</w:t>
      </w:r>
      <w:r>
        <w:rPr>
          <w:rtl/>
          <w:lang w:bidi="fa-IR"/>
        </w:rPr>
        <w:t xml:space="preserve"> ذكر بعد أن سجد للثانية فإن السجدة التي سجدها تقع عن الا</w:t>
      </w:r>
      <w:r w:rsidR="00765D79">
        <w:rPr>
          <w:rFonts w:hint="cs"/>
          <w:rtl/>
          <w:lang w:bidi="fa-IR"/>
        </w:rPr>
        <w:t>ُ</w:t>
      </w:r>
      <w:r>
        <w:rPr>
          <w:rtl/>
          <w:lang w:bidi="fa-IR"/>
        </w:rPr>
        <w:t>ولى ويبطل عمله في الثانية وتحصل له ركعة ملفقة.</w:t>
      </w:r>
    </w:p>
    <w:p w:rsidR="005109CD" w:rsidRDefault="005109CD" w:rsidP="005109CD">
      <w:pPr>
        <w:pStyle w:val="libNormal"/>
        <w:rPr>
          <w:lang w:bidi="fa-IR"/>
        </w:rPr>
      </w:pPr>
      <w:r>
        <w:rPr>
          <w:rFonts w:hint="eastAsia"/>
          <w:rtl/>
          <w:lang w:bidi="fa-IR"/>
        </w:rPr>
        <w:t>وإن</w:t>
      </w:r>
      <w:r>
        <w:rPr>
          <w:rtl/>
          <w:lang w:bidi="fa-IR"/>
        </w:rPr>
        <w:t xml:space="preserve"> ذكر بعد فراغه من الثانية فإن لم يقيّد سجوده في الثانية بنيّة تمت الا</w:t>
      </w:r>
      <w:r w:rsidR="00765D79">
        <w:rPr>
          <w:rFonts w:hint="cs"/>
          <w:rtl/>
          <w:lang w:bidi="fa-IR"/>
        </w:rPr>
        <w:t>ُ</w:t>
      </w:r>
      <w:r>
        <w:rPr>
          <w:rtl/>
          <w:lang w:bidi="fa-IR"/>
        </w:rPr>
        <w:t>ولى بسجود الثانية ولغت أعماله في الثانية ، وإن نوى أنها للثانية فأكثرهم على تمام الا</w:t>
      </w:r>
      <w:r w:rsidR="00765D79">
        <w:rPr>
          <w:rFonts w:hint="cs"/>
          <w:rtl/>
          <w:lang w:bidi="fa-IR"/>
        </w:rPr>
        <w:t>ُ</w:t>
      </w:r>
      <w:r>
        <w:rPr>
          <w:rtl/>
          <w:lang w:bidi="fa-IR"/>
        </w:rPr>
        <w:t xml:space="preserve">ولى بسجوده لأن نية الصلاة تشتمل على جميع أفعالها وقد فعل السجود حال توجه الخطاب عليه بفعله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ابن سريج : لا يتم الا</w:t>
      </w:r>
      <w:r w:rsidR="00765D79">
        <w:rPr>
          <w:rFonts w:hint="cs"/>
          <w:rtl/>
          <w:lang w:bidi="fa-IR"/>
        </w:rPr>
        <w:t>ُ</w:t>
      </w:r>
      <w:r>
        <w:rPr>
          <w:rtl/>
          <w:lang w:bidi="fa-IR"/>
        </w:rPr>
        <w:t>ولى بهذه السجدة لأن نية الصلاة يجب استدامتها حكما</w:t>
      </w:r>
      <w:r w:rsidR="00765D79">
        <w:rPr>
          <w:rFonts w:hint="cs"/>
          <w:rtl/>
          <w:lang w:bidi="fa-IR"/>
        </w:rPr>
        <w:t>ً</w:t>
      </w:r>
      <w:r>
        <w:rPr>
          <w:rtl/>
          <w:lang w:bidi="fa-IR"/>
        </w:rPr>
        <w:t xml:space="preserve"> وقد وجدت نية حقيقية تخالفها فكانت الحقيقية أغلب.</w:t>
      </w:r>
    </w:p>
    <w:p w:rsidR="005109CD" w:rsidRDefault="005109CD" w:rsidP="005109CD">
      <w:pPr>
        <w:pStyle w:val="libNormal"/>
        <w:rPr>
          <w:lang w:bidi="fa-IR"/>
        </w:rPr>
      </w:pPr>
      <w:r>
        <w:rPr>
          <w:rFonts w:hint="eastAsia"/>
          <w:rtl/>
          <w:lang w:bidi="fa-IR"/>
        </w:rPr>
        <w:t>وقال</w:t>
      </w:r>
      <w:r>
        <w:rPr>
          <w:rtl/>
          <w:lang w:bidi="fa-IR"/>
        </w:rPr>
        <w:t xml:space="preserve"> أبو حنيفة : إن ذكر نسيان السجدة ال</w:t>
      </w:r>
      <w:r w:rsidR="00765D79">
        <w:rPr>
          <w:rFonts w:hint="cs"/>
          <w:rtl/>
          <w:lang w:bidi="fa-IR"/>
        </w:rPr>
        <w:t>اُ</w:t>
      </w:r>
      <w:r>
        <w:rPr>
          <w:rtl/>
          <w:lang w:bidi="fa-IR"/>
        </w:rPr>
        <w:t>ولى قبل ركوعه في الثانية عاد إليها كما قلناه نحن، وإن كان بعد ركوعه أو سجوده في الثانية سجد ثلاث سجدات متواليات فتلتحق سجدة بالأولى واثنتان عن الركعة الثانية وتتم له الركعتان ، وإن ذكر بعد اشتغاله بالتشهد سجد سجدة ك</w:t>
      </w:r>
      <w:r>
        <w:rPr>
          <w:rFonts w:hint="eastAsia"/>
          <w:rtl/>
          <w:lang w:bidi="fa-IR"/>
        </w:rPr>
        <w:t>ما</w:t>
      </w:r>
      <w:r>
        <w:rPr>
          <w:rtl/>
          <w:lang w:bidi="fa-IR"/>
        </w:rPr>
        <w:t xml:space="preserve"> تذكر وتلتحق بالركعة ال</w:t>
      </w:r>
      <w:r w:rsidR="00765D79">
        <w:rPr>
          <w:rFonts w:hint="cs"/>
          <w:rtl/>
          <w:lang w:bidi="fa-IR"/>
        </w:rPr>
        <w:t>اُ</w:t>
      </w:r>
      <w:r>
        <w:rPr>
          <w:rtl/>
          <w:lang w:bidi="fa-IR"/>
        </w:rPr>
        <w:t xml:space="preserve">ولى </w:t>
      </w:r>
      <w:r w:rsidRPr="00D1770E">
        <w:rPr>
          <w:rStyle w:val="libFootnotenumChar"/>
          <w:rtl/>
        </w:rPr>
        <w:t>(2)</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مختصر المزني : 17 ، المجموع 4 : 118 </w:t>
      </w:r>
      <w:r w:rsidR="00D1770E">
        <w:rPr>
          <w:rtl/>
          <w:lang w:bidi="fa-IR"/>
        </w:rPr>
        <w:t>-</w:t>
      </w:r>
      <w:r>
        <w:rPr>
          <w:rtl/>
          <w:lang w:bidi="fa-IR"/>
        </w:rPr>
        <w:t xml:space="preserve"> 119 ، فتح العزيز 4 : 149 </w:t>
      </w:r>
      <w:r w:rsidR="00D1770E">
        <w:rPr>
          <w:rtl/>
          <w:lang w:bidi="fa-IR"/>
        </w:rPr>
        <w:t>-</w:t>
      </w:r>
      <w:r>
        <w:rPr>
          <w:rtl/>
          <w:lang w:bidi="fa-IR"/>
        </w:rPr>
        <w:t xml:space="preserve"> 151 ، مغني المحتاج 1 : 179 ، المهذب للشيرازي 1 : 97.</w:t>
      </w:r>
    </w:p>
    <w:p w:rsidR="005109CD" w:rsidRDefault="005109CD" w:rsidP="00B70EE0">
      <w:pPr>
        <w:pStyle w:val="libFootnote0"/>
        <w:rPr>
          <w:lang w:bidi="fa-IR"/>
        </w:rPr>
      </w:pPr>
      <w:r>
        <w:rPr>
          <w:rtl/>
          <w:lang w:bidi="fa-IR"/>
        </w:rPr>
        <w:t xml:space="preserve">(2) المبسوط للسرخسي 2 : 113 </w:t>
      </w:r>
      <w:r w:rsidR="00D1770E">
        <w:rPr>
          <w:rtl/>
          <w:lang w:bidi="fa-IR"/>
        </w:rPr>
        <w:t>-</w:t>
      </w:r>
      <w:r>
        <w:rPr>
          <w:rtl/>
          <w:lang w:bidi="fa-IR"/>
        </w:rPr>
        <w:t xml:space="preserve"> 114 ، بدائع الصنائع 1 : 167 ، فتح العزيز 4 : 150 </w:t>
      </w:r>
      <w:r w:rsidR="00D1770E">
        <w:rPr>
          <w:rtl/>
          <w:lang w:bidi="fa-IR"/>
        </w:rPr>
        <w:t>-</w:t>
      </w:r>
      <w:r>
        <w:rPr>
          <w:rtl/>
          <w:lang w:bidi="fa-IR"/>
        </w:rPr>
        <w:t xml:space="preserve"> 151.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مالك : إن لم يكن قد ركع عاد إلى السجود </w:t>
      </w:r>
      <w:r w:rsidR="00D1770E">
        <w:rPr>
          <w:rtl/>
          <w:lang w:bidi="fa-IR"/>
        </w:rPr>
        <w:t>-</w:t>
      </w:r>
      <w:r>
        <w:rPr>
          <w:rtl/>
          <w:lang w:bidi="fa-IR"/>
        </w:rPr>
        <w:t xml:space="preserve"> كما قلناه </w:t>
      </w:r>
      <w:r w:rsidR="00D1770E">
        <w:rPr>
          <w:rtl/>
          <w:lang w:bidi="fa-IR"/>
        </w:rPr>
        <w:t>-</w:t>
      </w:r>
      <w:r>
        <w:rPr>
          <w:rtl/>
          <w:lang w:bidi="fa-IR"/>
        </w:rPr>
        <w:t xml:space="preserve"> وإن كان قد ركع لغت الا</w:t>
      </w:r>
      <w:r w:rsidR="00765D79">
        <w:rPr>
          <w:rFonts w:hint="cs"/>
          <w:rtl/>
          <w:lang w:bidi="fa-IR"/>
        </w:rPr>
        <w:t>ُ</w:t>
      </w:r>
      <w:r>
        <w:rPr>
          <w:rtl/>
          <w:lang w:bidi="fa-IR"/>
        </w:rPr>
        <w:t xml:space="preserve">ولى وصار الحكم للثانية فيتمها بسجدتين </w:t>
      </w:r>
      <w:r w:rsidRPr="00D1770E">
        <w:rPr>
          <w:rStyle w:val="libFootnotenumChar"/>
          <w:rtl/>
        </w:rPr>
        <w:t>(1)</w:t>
      </w:r>
      <w:r>
        <w:rPr>
          <w:rtl/>
          <w:lang w:bidi="fa-IR"/>
        </w:rPr>
        <w:t>.</w:t>
      </w:r>
    </w:p>
    <w:p w:rsidR="005109CD" w:rsidRDefault="005109CD" w:rsidP="00377162">
      <w:pPr>
        <w:pStyle w:val="Heading3"/>
        <w:rPr>
          <w:lang w:bidi="fa-IR"/>
        </w:rPr>
      </w:pPr>
      <w:bookmarkStart w:id="313" w:name="_Toc105414162"/>
      <w:r>
        <w:rPr>
          <w:rFonts w:hint="eastAsia"/>
          <w:rtl/>
          <w:lang w:bidi="fa-IR"/>
        </w:rPr>
        <w:t>فروع</w:t>
      </w:r>
      <w:r>
        <w:rPr>
          <w:rtl/>
          <w:lang w:bidi="fa-IR"/>
        </w:rPr>
        <w:t xml:space="preserve"> :</w:t>
      </w:r>
      <w:bookmarkEnd w:id="313"/>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إذا ذكر نسيان سجدة بعد سجدتي الثانية فقد بيّنا أنه يستمر ويقضي المنسية‌ ، وعند الشافعي يلفق فيجعل سجدة منهما لل</w:t>
      </w:r>
      <w:r w:rsidR="009B4A76">
        <w:rPr>
          <w:rFonts w:hint="cs"/>
          <w:rtl/>
          <w:lang w:bidi="fa-IR"/>
        </w:rPr>
        <w:t>اُ</w:t>
      </w:r>
      <w:r>
        <w:rPr>
          <w:rtl/>
          <w:lang w:bidi="fa-IR"/>
        </w:rPr>
        <w:t>ولى ويبطل المتخلل بينهما ، وأيّ السجدتين تحتسب له بها؟ أكثر أصحابه على أنها تتم بال</w:t>
      </w:r>
      <w:r w:rsidR="009B4A76">
        <w:rPr>
          <w:rFonts w:hint="cs"/>
          <w:rtl/>
          <w:lang w:bidi="fa-IR"/>
        </w:rPr>
        <w:t>اُ</w:t>
      </w:r>
      <w:r>
        <w:rPr>
          <w:rtl/>
          <w:lang w:bidi="fa-IR"/>
        </w:rPr>
        <w:t>ولى وتلغو السجدة الثانية سواء كان قد جلس أولا</w:t>
      </w:r>
      <w:r w:rsidR="009B4A76">
        <w:rPr>
          <w:rFonts w:hint="cs"/>
          <w:rtl/>
          <w:lang w:bidi="fa-IR"/>
        </w:rPr>
        <w:t>ً</w:t>
      </w:r>
      <w:r>
        <w:rPr>
          <w:rtl/>
          <w:lang w:bidi="fa-IR"/>
        </w:rPr>
        <w:t xml:space="preserve"> للفصل أو ل</w:t>
      </w:r>
      <w:r>
        <w:rPr>
          <w:rFonts w:hint="eastAsia"/>
          <w:rtl/>
          <w:lang w:bidi="fa-IR"/>
        </w:rPr>
        <w:t>ا</w:t>
      </w:r>
      <w:r>
        <w:rPr>
          <w:rtl/>
          <w:lang w:bidi="fa-IR"/>
        </w:rPr>
        <w:t xml:space="preserve"> </w:t>
      </w:r>
      <w:r w:rsidRPr="00D1770E">
        <w:rPr>
          <w:rStyle w:val="libFootnotenumChar"/>
          <w:rtl/>
        </w:rPr>
        <w:t>(2)</w:t>
      </w:r>
      <w:r>
        <w:rPr>
          <w:rtl/>
          <w:lang w:bidi="fa-IR"/>
        </w:rPr>
        <w:t xml:space="preserve"> ، وعلى قول أبي إسحاق : يتم ركعته بالسجدة الثانية لأن عليه أن ينتقل إليهما من القعود</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ترك أربع سجدات من أربع ركعات ، فإن ذكر قبل التسليم سجد واحدة عن الركعة الأخيرة‌ لأنّ المحل باق ثم يعيد التشهد ويسلم ويقضي السجدات الثلاث لفوات محلّها ، ويسجد سجدتي السهو لكلّ سهو ، وإن ذكر بعد التسليم قضى السجدات الأربع ولاء</w:t>
      </w:r>
      <w:r w:rsidR="009B4A76">
        <w:rPr>
          <w:rFonts w:hint="cs"/>
          <w:rtl/>
          <w:lang w:bidi="fa-IR"/>
        </w:rPr>
        <w:t>ً</w:t>
      </w:r>
      <w:r>
        <w:rPr>
          <w:rtl/>
          <w:lang w:bidi="fa-IR"/>
        </w:rPr>
        <w:t xml:space="preserve"> ، ويسجد السهو أربع مرات </w:t>
      </w:r>
      <w:r>
        <w:rPr>
          <w:rFonts w:hint="eastAsia"/>
          <w:rtl/>
          <w:lang w:bidi="fa-IR"/>
        </w:rPr>
        <w:t>لفوات</w:t>
      </w:r>
      <w:r>
        <w:rPr>
          <w:rtl/>
          <w:lang w:bidi="fa-IR"/>
        </w:rPr>
        <w:t xml:space="preserve"> المحل.</w:t>
      </w:r>
    </w:p>
    <w:p w:rsidR="005109CD" w:rsidRDefault="005109CD" w:rsidP="005109CD">
      <w:pPr>
        <w:pStyle w:val="libNormal"/>
        <w:rPr>
          <w:lang w:bidi="fa-IR"/>
        </w:rPr>
      </w:pPr>
      <w:r>
        <w:rPr>
          <w:rFonts w:hint="eastAsia"/>
          <w:rtl/>
          <w:lang w:bidi="fa-IR"/>
        </w:rPr>
        <w:t>وقال</w:t>
      </w:r>
      <w:r>
        <w:rPr>
          <w:rtl/>
          <w:lang w:bidi="fa-IR"/>
        </w:rPr>
        <w:t xml:space="preserve"> الشافعي : يتم الأولى بما في الثانية ، والثانية بما في الثالثة ، والثالثة بما في الرابعة فتصح له ركعتان لأن السجود الأول من الثانية يحسب عن الا</w:t>
      </w:r>
      <w:r w:rsidR="009B4A76">
        <w:rPr>
          <w:rFonts w:hint="cs"/>
          <w:rtl/>
          <w:lang w:bidi="fa-IR"/>
        </w:rPr>
        <w:t>ُ</w:t>
      </w:r>
      <w:r>
        <w:rPr>
          <w:rtl/>
          <w:lang w:bidi="fa-IR"/>
        </w:rPr>
        <w:t>ولى ، ويبطل المتخلل بينهما ، والثالثة تحسب ثانية ، وسجود الرابعة يكمل الثالثة ثانية ، هذا إن كان قد جلس للفصل.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المدونة الكبرى 1 : 134 </w:t>
      </w:r>
      <w:r w:rsidR="00D1770E">
        <w:rPr>
          <w:rtl/>
          <w:lang w:bidi="fa-IR"/>
        </w:rPr>
        <w:t>-</w:t>
      </w:r>
      <w:r>
        <w:rPr>
          <w:rtl/>
          <w:lang w:bidi="fa-IR"/>
        </w:rPr>
        <w:t xml:space="preserve"> 135 ، الشرح الصغير 1 : 141 ، حلية العلماء 2 : 139 ، فتح العزيز 4 : 150.</w:t>
      </w:r>
    </w:p>
    <w:p w:rsidR="005109CD" w:rsidRDefault="005109CD" w:rsidP="00B70EE0">
      <w:pPr>
        <w:pStyle w:val="libFootnote0"/>
        <w:rPr>
          <w:lang w:bidi="fa-IR"/>
        </w:rPr>
      </w:pPr>
      <w:r>
        <w:rPr>
          <w:rtl/>
          <w:lang w:bidi="fa-IR"/>
        </w:rPr>
        <w:t>(2) المجموع 4 : 119 ، فتح العزيز 4 : 151 ، المهذب للشيرازي 1 : 97 ، حلية العلماء 2 : 139.</w:t>
      </w:r>
    </w:p>
    <w:p w:rsidR="005109CD" w:rsidRDefault="005109CD" w:rsidP="00B70EE0">
      <w:pPr>
        <w:pStyle w:val="libFootnote0"/>
        <w:rPr>
          <w:lang w:bidi="fa-IR"/>
        </w:rPr>
      </w:pPr>
      <w:r>
        <w:rPr>
          <w:rtl/>
          <w:lang w:bidi="fa-IR"/>
        </w:rPr>
        <w:t>(3) حلية العلماء 2 : 139.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وإن</w:t>
      </w:r>
      <w:r>
        <w:rPr>
          <w:rtl/>
          <w:lang w:bidi="fa-IR"/>
        </w:rPr>
        <w:t xml:space="preserve"> ترك الجلسة أيضا</w:t>
      </w:r>
      <w:r w:rsidR="009B4A76">
        <w:rPr>
          <w:rFonts w:hint="cs"/>
          <w:rtl/>
          <w:lang w:bidi="fa-IR"/>
        </w:rPr>
        <w:t>ً</w:t>
      </w:r>
      <w:r>
        <w:rPr>
          <w:rtl/>
          <w:lang w:bidi="fa-IR"/>
        </w:rPr>
        <w:t xml:space="preserve"> فإن كان جلس للتشهد ال</w:t>
      </w:r>
      <w:r w:rsidR="009B4A76">
        <w:rPr>
          <w:rFonts w:hint="cs"/>
          <w:rtl/>
          <w:lang w:bidi="fa-IR"/>
        </w:rPr>
        <w:t>اُ</w:t>
      </w:r>
      <w:r>
        <w:rPr>
          <w:rtl/>
          <w:lang w:bidi="fa-IR"/>
        </w:rPr>
        <w:t>ول صحت له ركعتان إل</w:t>
      </w:r>
      <w:r w:rsidR="009B4A76">
        <w:rPr>
          <w:rFonts w:hint="cs"/>
          <w:rtl/>
          <w:lang w:bidi="fa-IR"/>
        </w:rPr>
        <w:t>ّ</w:t>
      </w:r>
      <w:r>
        <w:rPr>
          <w:rtl/>
          <w:lang w:bidi="fa-IR"/>
        </w:rPr>
        <w:t>ا سجدة لأن التشهد الأول قام مقام جلسة الفصل للركعة الا</w:t>
      </w:r>
      <w:r w:rsidR="009B4A76">
        <w:rPr>
          <w:rFonts w:hint="cs"/>
          <w:rtl/>
          <w:lang w:bidi="fa-IR"/>
        </w:rPr>
        <w:t>ُ</w:t>
      </w:r>
      <w:r>
        <w:rPr>
          <w:rtl/>
          <w:lang w:bidi="fa-IR"/>
        </w:rPr>
        <w:t>ولى ووقعت السجدة الا</w:t>
      </w:r>
      <w:r w:rsidR="009B4A76">
        <w:rPr>
          <w:rFonts w:hint="cs"/>
          <w:rtl/>
          <w:lang w:bidi="fa-IR"/>
        </w:rPr>
        <w:t>ُ</w:t>
      </w:r>
      <w:r>
        <w:rPr>
          <w:rtl/>
          <w:lang w:bidi="fa-IR"/>
        </w:rPr>
        <w:t>ولى في الركعة الثالثة تمامها فصحت له ركعة بالثالثة ، وصحت له الرابعة بسجدة واحدة فيبني على ذلك.</w:t>
      </w:r>
    </w:p>
    <w:p w:rsidR="005109CD" w:rsidRDefault="005109CD" w:rsidP="005109CD">
      <w:pPr>
        <w:pStyle w:val="libNormal"/>
        <w:rPr>
          <w:lang w:bidi="fa-IR"/>
        </w:rPr>
      </w:pPr>
      <w:r>
        <w:rPr>
          <w:rFonts w:hint="eastAsia"/>
          <w:rtl/>
          <w:lang w:bidi="fa-IR"/>
        </w:rPr>
        <w:t>وإن</w:t>
      </w:r>
      <w:r>
        <w:rPr>
          <w:rtl/>
          <w:lang w:bidi="fa-IR"/>
        </w:rPr>
        <w:t xml:space="preserve"> لم يجلس للتشهّد الأول صحّت له ركعة إلا سجدة إن كان جلس في الرابعة فيسجد أخرى ويتم له ركعة ويبني عليها ، ومن اجتزأ بالقيام في الفصل حصل له ركعتان ، وإن ذكر بعد التسليم ولم يطل الفصل فكما لو ذكر قبله ، وإن طال وجب الاستئناف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تصح الرابعة إل</w:t>
      </w:r>
      <w:r w:rsidR="009B4A76">
        <w:rPr>
          <w:rFonts w:hint="cs"/>
          <w:rtl/>
          <w:lang w:bidi="fa-IR"/>
        </w:rPr>
        <w:t>ّ</w:t>
      </w:r>
      <w:r>
        <w:rPr>
          <w:rtl/>
          <w:lang w:bidi="fa-IR"/>
        </w:rPr>
        <w:t xml:space="preserve">ا سجدة ويبطل ما قبلها </w:t>
      </w:r>
      <w:r w:rsidRPr="00D1770E">
        <w:rPr>
          <w:rStyle w:val="libFootnotenumChar"/>
          <w:rtl/>
        </w:rPr>
        <w:t>(2)</w:t>
      </w:r>
      <w:r>
        <w:rPr>
          <w:rtl/>
          <w:lang w:bidi="fa-IR"/>
        </w:rPr>
        <w:t>. وعن أحمد روايتان ، إحداهما : كقول مالك ، وال</w:t>
      </w:r>
      <w:r w:rsidR="009B4A76">
        <w:rPr>
          <w:rFonts w:hint="cs"/>
          <w:rtl/>
          <w:lang w:bidi="fa-IR"/>
        </w:rPr>
        <w:t>اُ</w:t>
      </w:r>
      <w:r>
        <w:rPr>
          <w:rtl/>
          <w:lang w:bidi="fa-IR"/>
        </w:rPr>
        <w:t xml:space="preserve">خرى : بطلان الصلاة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يأتي في آخر صلاته بأربع سجدات ويتم صلاته. وبه قال الثوري ، والأوزاعي ، وحكاه ابن المنذر عن الحسن البصري </w:t>
      </w:r>
      <w:r w:rsidRPr="00D1770E">
        <w:rPr>
          <w:rStyle w:val="libFootnotenumChar"/>
          <w:rtl/>
        </w:rPr>
        <w:t>(4)</w:t>
      </w:r>
      <w:r>
        <w:rPr>
          <w:rtl/>
          <w:lang w:bidi="fa-IR"/>
        </w:rPr>
        <w:t xml:space="preserve"> وحكى الطحاوي عن الحسن بن صالح بن حي : أنّه لو نسي ثمان سجدات أتى بهن متواليات لأن الركعة إذا سجد فيها فقد أتى بأكثرها ، والحكم يتعل</w:t>
      </w:r>
      <w:r>
        <w:rPr>
          <w:rFonts w:hint="eastAsia"/>
          <w:rtl/>
          <w:lang w:bidi="fa-IR"/>
        </w:rPr>
        <w:t>ق</w:t>
      </w:r>
      <w:r>
        <w:rPr>
          <w:rtl/>
          <w:lang w:bidi="fa-IR"/>
        </w:rPr>
        <w:t xml:space="preserve"> بالأكثر في صحة البناء كما إذا أدرك الركوع مع الإ</w:t>
      </w:r>
      <w:r w:rsidR="009B4A76">
        <w:rPr>
          <w:rFonts w:hint="cs"/>
          <w:rtl/>
          <w:lang w:bidi="fa-IR"/>
        </w:rPr>
        <w:t>ِ</w:t>
      </w:r>
      <w:r>
        <w:rPr>
          <w:rtl/>
          <w:lang w:bidi="fa-IR"/>
        </w:rPr>
        <w:t xml:space="preserve">مام ، والسجود متكرر فلا يعتبر فيه الترتيب كأيام رمضان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صلّى الظهر فنسي سجدة وذكر أنّها من ال</w:t>
      </w:r>
      <w:r w:rsidR="009B4A76">
        <w:rPr>
          <w:rFonts w:hint="cs"/>
          <w:rtl/>
          <w:lang w:bidi="fa-IR"/>
        </w:rPr>
        <w:t>اُ</w:t>
      </w:r>
      <w:r>
        <w:rPr>
          <w:rtl/>
          <w:lang w:bidi="fa-IR"/>
        </w:rPr>
        <w:t>ولى أتم صلاته وقضاها بعد التسليم وسجد للسهو ، وقال الشافعي : تمت ال</w:t>
      </w:r>
      <w:r w:rsidR="009B4A76">
        <w:rPr>
          <w:rFonts w:hint="cs"/>
          <w:rtl/>
          <w:lang w:bidi="fa-IR"/>
        </w:rPr>
        <w:t>اُ</w:t>
      </w:r>
      <w:r>
        <w:rPr>
          <w:rtl/>
          <w:lang w:bidi="fa-IR"/>
        </w:rPr>
        <w:t>ولى بالثانية‌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119 و 120 و 121 ، فتح العزيز 4 : 151 </w:t>
      </w:r>
      <w:r w:rsidR="00D1770E">
        <w:rPr>
          <w:rtl/>
          <w:lang w:bidi="fa-IR"/>
        </w:rPr>
        <w:t>-</w:t>
      </w:r>
      <w:r>
        <w:rPr>
          <w:rtl/>
          <w:lang w:bidi="fa-IR"/>
        </w:rPr>
        <w:t xml:space="preserve"> 152 ، الوجيز 1 : 50 ، المغني 1 : 727 ، الشرح الكبير 1 : 722 ، القوانين الفقهية : 76 ، حلية العلماء 2 : 137 و 139.</w:t>
      </w:r>
    </w:p>
    <w:p w:rsidR="005109CD" w:rsidRDefault="005109CD" w:rsidP="00B70EE0">
      <w:pPr>
        <w:pStyle w:val="libFootnote0"/>
        <w:rPr>
          <w:lang w:bidi="fa-IR"/>
        </w:rPr>
      </w:pPr>
      <w:r>
        <w:rPr>
          <w:rtl/>
          <w:lang w:bidi="fa-IR"/>
        </w:rPr>
        <w:t>(2) المجموع 4 : 122 ، القوانين الفقهية : 76 ، المغني 1 : 726 ، الشرح الكبير 1 : 722 ، حلية العلماء 2 : 139.</w:t>
      </w:r>
    </w:p>
    <w:p w:rsidR="005109CD" w:rsidRDefault="005109CD" w:rsidP="00B70EE0">
      <w:pPr>
        <w:pStyle w:val="libFootnote0"/>
        <w:rPr>
          <w:lang w:bidi="fa-IR"/>
        </w:rPr>
      </w:pPr>
      <w:r>
        <w:rPr>
          <w:rtl/>
          <w:lang w:bidi="fa-IR"/>
        </w:rPr>
        <w:t>(3) المجموع 4 : 122 ، المغني 1 : 726 ، الشرح الكبير 1 : 722 ، فتح العزيز 4 : 155.</w:t>
      </w:r>
    </w:p>
    <w:p w:rsidR="005109CD" w:rsidRDefault="005109CD" w:rsidP="00B70EE0">
      <w:pPr>
        <w:pStyle w:val="libFootnote0"/>
        <w:rPr>
          <w:lang w:bidi="fa-IR"/>
        </w:rPr>
      </w:pPr>
      <w:r>
        <w:rPr>
          <w:rtl/>
          <w:lang w:bidi="fa-IR"/>
        </w:rPr>
        <w:t>(4) المجموع 4 : 121 ، فتح العزيز 4 : 154 ، المغني 1 : 727 ، الشرح الكبير 1 : 723 ، القوانين الفقهية : 76 ، حلية العلماء 2 : 139.</w:t>
      </w:r>
    </w:p>
    <w:p w:rsidR="005109CD" w:rsidRDefault="005109CD" w:rsidP="00B70EE0">
      <w:pPr>
        <w:pStyle w:val="libFootnote0"/>
        <w:rPr>
          <w:lang w:bidi="fa-IR"/>
        </w:rPr>
      </w:pPr>
      <w:r>
        <w:rPr>
          <w:rtl/>
          <w:lang w:bidi="fa-IR"/>
        </w:rPr>
        <w:t>(5) المغني 1 : 727 ، حلية العلماء 2 : 139.</w:t>
      </w:r>
    </w:p>
    <w:p w:rsidR="00D1770E" w:rsidRDefault="004C68DC" w:rsidP="005B6482">
      <w:pPr>
        <w:pStyle w:val="libNormal"/>
        <w:rPr>
          <w:rtl/>
          <w:lang w:bidi="fa-IR"/>
        </w:rPr>
      </w:pPr>
      <w:r>
        <w:rPr>
          <w:rtl/>
          <w:lang w:bidi="fa-IR"/>
        </w:rPr>
        <w:br w:type="page"/>
      </w:r>
    </w:p>
    <w:p w:rsidR="005109CD" w:rsidRDefault="005109CD" w:rsidP="009B4A76">
      <w:pPr>
        <w:pStyle w:val="libNormal0"/>
        <w:rPr>
          <w:lang w:bidi="fa-IR"/>
        </w:rPr>
      </w:pPr>
      <w:r>
        <w:rPr>
          <w:rFonts w:hint="eastAsia"/>
          <w:rtl/>
          <w:lang w:bidi="fa-IR"/>
        </w:rPr>
        <w:lastRenderedPageBreak/>
        <w:t>وتصير</w:t>
      </w:r>
      <w:r>
        <w:rPr>
          <w:rtl/>
          <w:lang w:bidi="fa-IR"/>
        </w:rPr>
        <w:t xml:space="preserve"> الثالثة ثانية </w:t>
      </w:r>
      <w:r w:rsidRPr="00D1770E">
        <w:rPr>
          <w:rStyle w:val="libFootnotenumChar"/>
          <w:rtl/>
        </w:rPr>
        <w:t>(1)</w:t>
      </w:r>
      <w:r>
        <w:rPr>
          <w:rtl/>
          <w:lang w:bidi="fa-IR"/>
        </w:rPr>
        <w:t xml:space="preserve"> والرابعة ثالثة </w:t>
      </w:r>
      <w:r w:rsidRPr="00D1770E">
        <w:rPr>
          <w:rStyle w:val="libFootnotenumChar"/>
          <w:rtl/>
        </w:rPr>
        <w:t>(2)</w:t>
      </w:r>
      <w:r>
        <w:rPr>
          <w:rtl/>
          <w:lang w:bidi="fa-IR"/>
        </w:rPr>
        <w:t xml:space="preserve"> ، وتبقى عليه ركعة ، وكذا لو كانت من الثانية أو الثالثة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لم يعلم من أي ركعة هي حمل على أحسن الأحوال عنده ، وهو أنه تركها من ركعة قبل الرابعة ، فلا تصح الركعة التي بعدها فيأتي بركعة لتتم الصلاة بيقين.</w:t>
      </w:r>
    </w:p>
    <w:p w:rsidR="005109CD" w:rsidRDefault="005109CD" w:rsidP="005109CD">
      <w:pPr>
        <w:pStyle w:val="libNormal"/>
        <w:rPr>
          <w:lang w:bidi="fa-IR"/>
        </w:rPr>
      </w:pPr>
      <w:r>
        <w:rPr>
          <w:rFonts w:hint="eastAsia"/>
          <w:rtl/>
          <w:lang w:bidi="fa-IR"/>
        </w:rPr>
        <w:t>ولو</w:t>
      </w:r>
      <w:r>
        <w:rPr>
          <w:rtl/>
          <w:lang w:bidi="fa-IR"/>
        </w:rPr>
        <w:t xml:space="preserve"> نسي سجدتين من الرباعية ولا يدري كيف تركهما أخذ بأسوإ الأحوال ويجعل كأنه ترك من ال</w:t>
      </w:r>
      <w:r w:rsidR="005A040C">
        <w:rPr>
          <w:rFonts w:hint="cs"/>
          <w:rtl/>
          <w:lang w:bidi="fa-IR"/>
        </w:rPr>
        <w:t>اُ</w:t>
      </w:r>
      <w:r>
        <w:rPr>
          <w:rtl/>
          <w:lang w:bidi="fa-IR"/>
        </w:rPr>
        <w:t>ولى سجدة ، ومن الثالثة سجدة فيتم ال</w:t>
      </w:r>
      <w:r w:rsidR="005A040C">
        <w:rPr>
          <w:rFonts w:hint="cs"/>
          <w:rtl/>
          <w:lang w:bidi="fa-IR"/>
        </w:rPr>
        <w:t>اُ</w:t>
      </w:r>
      <w:r>
        <w:rPr>
          <w:rtl/>
          <w:lang w:bidi="fa-IR"/>
        </w:rPr>
        <w:t>ولى بالثانية ، والثالثة بالرابعة وتحصل له ركعتان.</w:t>
      </w:r>
    </w:p>
    <w:p w:rsidR="005109CD" w:rsidRDefault="005109CD" w:rsidP="005109CD">
      <w:pPr>
        <w:pStyle w:val="libNormal"/>
        <w:rPr>
          <w:lang w:bidi="fa-IR"/>
        </w:rPr>
      </w:pPr>
      <w:r>
        <w:rPr>
          <w:rFonts w:hint="eastAsia"/>
          <w:rtl/>
          <w:lang w:bidi="fa-IR"/>
        </w:rPr>
        <w:t>ولو</w:t>
      </w:r>
      <w:r>
        <w:rPr>
          <w:rtl/>
          <w:lang w:bidi="fa-IR"/>
        </w:rPr>
        <w:t xml:space="preserve"> نسي ثلاث سجدات جعل كأنه ترك من ال</w:t>
      </w:r>
      <w:r w:rsidR="005A040C">
        <w:rPr>
          <w:rFonts w:hint="cs"/>
          <w:rtl/>
          <w:lang w:bidi="fa-IR"/>
        </w:rPr>
        <w:t>اُ</w:t>
      </w:r>
      <w:r>
        <w:rPr>
          <w:rtl/>
          <w:lang w:bidi="fa-IR"/>
        </w:rPr>
        <w:t>ولى سجدة ولم يترك من الثانية شيئا</w:t>
      </w:r>
      <w:r w:rsidR="005A040C">
        <w:rPr>
          <w:rFonts w:hint="cs"/>
          <w:rtl/>
          <w:lang w:bidi="fa-IR"/>
        </w:rPr>
        <w:t>ً</w:t>
      </w:r>
      <w:r>
        <w:rPr>
          <w:rtl/>
          <w:lang w:bidi="fa-IR"/>
        </w:rPr>
        <w:t xml:space="preserve"> فتمت ال</w:t>
      </w:r>
      <w:r w:rsidR="005A040C">
        <w:rPr>
          <w:rFonts w:hint="cs"/>
          <w:rtl/>
          <w:lang w:bidi="fa-IR"/>
        </w:rPr>
        <w:t>اُ</w:t>
      </w:r>
      <w:r>
        <w:rPr>
          <w:rtl/>
          <w:lang w:bidi="fa-IR"/>
        </w:rPr>
        <w:t>ولى بالثانية ، وترك من الثالثة سجدة ، ومن الرابعة سجدة فتحصل من مجموعها ركعتان.</w:t>
      </w:r>
    </w:p>
    <w:p w:rsidR="005109CD" w:rsidRDefault="005109CD" w:rsidP="005109CD">
      <w:pPr>
        <w:pStyle w:val="libNormal"/>
        <w:rPr>
          <w:lang w:bidi="fa-IR"/>
        </w:rPr>
      </w:pPr>
      <w:r>
        <w:rPr>
          <w:rFonts w:hint="eastAsia"/>
          <w:rtl/>
          <w:lang w:bidi="fa-IR"/>
        </w:rPr>
        <w:t>ولو</w:t>
      </w:r>
      <w:r>
        <w:rPr>
          <w:rtl/>
          <w:lang w:bidi="fa-IR"/>
        </w:rPr>
        <w:t xml:space="preserve"> نسي أربع سجدات قدر كأنه ترك من ال</w:t>
      </w:r>
      <w:r w:rsidR="005A040C">
        <w:rPr>
          <w:rFonts w:hint="cs"/>
          <w:rtl/>
          <w:lang w:bidi="fa-IR"/>
        </w:rPr>
        <w:t>اُ</w:t>
      </w:r>
      <w:r>
        <w:rPr>
          <w:rtl/>
          <w:lang w:bidi="fa-IR"/>
        </w:rPr>
        <w:t>ولى سجدة ، ومن الثانية لم يترك شيئا</w:t>
      </w:r>
      <w:r w:rsidR="005A040C">
        <w:rPr>
          <w:rFonts w:hint="cs"/>
          <w:rtl/>
          <w:lang w:bidi="fa-IR"/>
        </w:rPr>
        <w:t>ً</w:t>
      </w:r>
      <w:r>
        <w:rPr>
          <w:rtl/>
          <w:lang w:bidi="fa-IR"/>
        </w:rPr>
        <w:t xml:space="preserve"> ومن الثالثة ترك سجدة ، وما سجد شيئا</w:t>
      </w:r>
      <w:r w:rsidR="005A040C">
        <w:rPr>
          <w:rFonts w:hint="cs"/>
          <w:rtl/>
          <w:lang w:bidi="fa-IR"/>
        </w:rPr>
        <w:t>ً</w:t>
      </w:r>
      <w:r>
        <w:rPr>
          <w:rtl/>
          <w:lang w:bidi="fa-IR"/>
        </w:rPr>
        <w:t xml:space="preserve"> من الرابعة فتحصل له ركعتان إل</w:t>
      </w:r>
      <w:r w:rsidR="005A040C">
        <w:rPr>
          <w:rFonts w:hint="cs"/>
          <w:rtl/>
          <w:lang w:bidi="fa-IR"/>
        </w:rPr>
        <w:t>ّ</w:t>
      </w:r>
      <w:r>
        <w:rPr>
          <w:rtl/>
          <w:lang w:bidi="fa-IR"/>
        </w:rPr>
        <w:t>ا سجدة.</w:t>
      </w:r>
    </w:p>
    <w:p w:rsidR="005109CD" w:rsidRDefault="005109CD" w:rsidP="005109CD">
      <w:pPr>
        <w:pStyle w:val="libNormal"/>
        <w:rPr>
          <w:lang w:bidi="fa-IR"/>
        </w:rPr>
      </w:pPr>
      <w:r>
        <w:rPr>
          <w:rFonts w:hint="eastAsia"/>
          <w:rtl/>
          <w:lang w:bidi="fa-IR"/>
        </w:rPr>
        <w:t>ولو</w:t>
      </w:r>
      <w:r>
        <w:rPr>
          <w:rtl/>
          <w:lang w:bidi="fa-IR"/>
        </w:rPr>
        <w:t xml:space="preserve"> ترك خمس سجدات جعل كأنه ترك من ال</w:t>
      </w:r>
      <w:r w:rsidR="005A040C">
        <w:rPr>
          <w:rFonts w:hint="cs"/>
          <w:rtl/>
          <w:lang w:bidi="fa-IR"/>
        </w:rPr>
        <w:t>اُ</w:t>
      </w:r>
      <w:r>
        <w:rPr>
          <w:rtl/>
          <w:lang w:bidi="fa-IR"/>
        </w:rPr>
        <w:t>ولى سجدة ، ومن الثانية سجدتين ، ومن الثالثة سجدتين ، ولم يترك من الرابعة شيئا</w:t>
      </w:r>
      <w:r w:rsidR="005A040C">
        <w:rPr>
          <w:rFonts w:hint="cs"/>
          <w:rtl/>
          <w:lang w:bidi="fa-IR"/>
        </w:rPr>
        <w:t>ً</w:t>
      </w:r>
      <w:r>
        <w:rPr>
          <w:rtl/>
          <w:lang w:bidi="fa-IR"/>
        </w:rPr>
        <w:t xml:space="preserve"> فتمت الا</w:t>
      </w:r>
      <w:r w:rsidR="005A040C">
        <w:rPr>
          <w:rFonts w:hint="cs"/>
          <w:rtl/>
          <w:lang w:bidi="fa-IR"/>
        </w:rPr>
        <w:t>ُ</w:t>
      </w:r>
      <w:r>
        <w:rPr>
          <w:rtl/>
          <w:lang w:bidi="fa-IR"/>
        </w:rPr>
        <w:t xml:space="preserve">ولى بالرابعة وحصل له ركعة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وعلى</w:t>
      </w:r>
      <w:r>
        <w:rPr>
          <w:rtl/>
          <w:lang w:bidi="fa-IR"/>
        </w:rPr>
        <w:t xml:space="preserve"> مذهبنا أنه إذا ترك سجدتين من ركعة واحدة بطلت صلاته على ما تقدم ، وإن لم يعلم أه</w:t>
      </w:r>
      <w:r w:rsidR="005A040C">
        <w:rPr>
          <w:rFonts w:hint="cs"/>
          <w:rtl/>
          <w:lang w:bidi="fa-IR"/>
        </w:rPr>
        <w:t>ُ</w:t>
      </w:r>
      <w:r>
        <w:rPr>
          <w:rtl/>
          <w:lang w:bidi="fa-IR"/>
        </w:rPr>
        <w:t>ما من ركعة أو ركعتين؟ رجحنا جانب الاحتياط ، وأبطلنا الصلاة ، لاحتمال أن يكونا من ركعة فتبطل الصلاة لفوات ركن فيها ، وكذا لو علم أنهما من ركعة ولم يعلم أهما من الرابعة أو مم</w:t>
      </w:r>
      <w:r>
        <w:rPr>
          <w:rFonts w:hint="eastAsia"/>
          <w:rtl/>
          <w:lang w:bidi="fa-IR"/>
        </w:rPr>
        <w:t>ا</w:t>
      </w:r>
      <w:r>
        <w:rPr>
          <w:rtl/>
          <w:lang w:bidi="fa-IR"/>
        </w:rPr>
        <w:t xml:space="preserve"> سبق؟</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في نسخة ( ش ) : ثانيته.</w:t>
      </w:r>
    </w:p>
    <w:p w:rsidR="005109CD" w:rsidRDefault="005109CD" w:rsidP="00B70EE0">
      <w:pPr>
        <w:pStyle w:val="libFootnote0"/>
        <w:rPr>
          <w:lang w:bidi="fa-IR"/>
        </w:rPr>
      </w:pPr>
      <w:r>
        <w:rPr>
          <w:rtl/>
          <w:lang w:bidi="fa-IR"/>
        </w:rPr>
        <w:t>(2) في نسخة ( ش ) : ثالثته.</w:t>
      </w:r>
    </w:p>
    <w:p w:rsidR="005109CD" w:rsidRDefault="005109CD" w:rsidP="00B70EE0">
      <w:pPr>
        <w:pStyle w:val="libFootnote0"/>
        <w:rPr>
          <w:lang w:bidi="fa-IR"/>
        </w:rPr>
      </w:pPr>
      <w:r>
        <w:rPr>
          <w:rtl/>
          <w:lang w:bidi="fa-IR"/>
        </w:rPr>
        <w:t xml:space="preserve">(3) المجموع 4 : 120 </w:t>
      </w:r>
      <w:r w:rsidR="00D1770E">
        <w:rPr>
          <w:rtl/>
          <w:lang w:bidi="fa-IR"/>
        </w:rPr>
        <w:t>-</w:t>
      </w:r>
      <w:r>
        <w:rPr>
          <w:rtl/>
          <w:lang w:bidi="fa-IR"/>
        </w:rPr>
        <w:t xml:space="preserve"> 131 ، المهذب للشيرازي 1 : 97.</w:t>
      </w:r>
    </w:p>
    <w:p w:rsidR="005109CD" w:rsidRDefault="005109CD" w:rsidP="00B70EE0">
      <w:pPr>
        <w:pStyle w:val="libFootnote0"/>
        <w:rPr>
          <w:lang w:bidi="fa-IR"/>
        </w:rPr>
      </w:pPr>
      <w:r>
        <w:rPr>
          <w:rtl/>
          <w:lang w:bidi="fa-IR"/>
        </w:rPr>
        <w:t xml:space="preserve">(4) المجموع 4 : 120 </w:t>
      </w:r>
      <w:r w:rsidR="00D1770E">
        <w:rPr>
          <w:rtl/>
          <w:lang w:bidi="fa-IR"/>
        </w:rPr>
        <w:t>-</w:t>
      </w:r>
      <w:r>
        <w:rPr>
          <w:rtl/>
          <w:lang w:bidi="fa-IR"/>
        </w:rPr>
        <w:t xml:space="preserve"> 121 ، فتح العزيز 4 : 153 </w:t>
      </w:r>
      <w:r w:rsidR="00D1770E">
        <w:rPr>
          <w:rtl/>
          <w:lang w:bidi="fa-IR"/>
        </w:rPr>
        <w:t>-</w:t>
      </w:r>
      <w:r>
        <w:rPr>
          <w:rtl/>
          <w:lang w:bidi="fa-IR"/>
        </w:rPr>
        <w:t xml:space="preserve"> 154 ، المهذب للشيرازي 1 : 97.</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د</w:t>
      </w:r>
      <w:r>
        <w:rPr>
          <w:rtl/>
          <w:lang w:bidi="fa-IR"/>
        </w:rPr>
        <w:t xml:space="preserve"> </w:t>
      </w:r>
      <w:r w:rsidR="00D1770E">
        <w:rPr>
          <w:rtl/>
          <w:lang w:bidi="fa-IR"/>
        </w:rPr>
        <w:t>-</w:t>
      </w:r>
      <w:r>
        <w:rPr>
          <w:rtl/>
          <w:lang w:bidi="fa-IR"/>
        </w:rPr>
        <w:t xml:space="preserve"> لو نسي جميع السجود بطلت صلاته عندنا ، وقال الشافعي : صح له القيام ، والقراءة ، والركوع الأول </w:t>
      </w:r>
      <w:r w:rsidRPr="00D1770E">
        <w:rPr>
          <w:rStyle w:val="libFootnotenumChar"/>
          <w:rtl/>
        </w:rPr>
        <w:t>(1)</w:t>
      </w:r>
      <w:r>
        <w:rPr>
          <w:rtl/>
          <w:lang w:bidi="fa-IR"/>
        </w:rPr>
        <w:t>. وقال بعض أصحابه : بل الركوع الأخير.</w:t>
      </w:r>
    </w:p>
    <w:p w:rsidR="005109CD" w:rsidRDefault="005109CD" w:rsidP="005109CD">
      <w:pPr>
        <w:pStyle w:val="libNormal"/>
        <w:rPr>
          <w:lang w:bidi="fa-IR"/>
        </w:rPr>
      </w:pPr>
      <w:bookmarkStart w:id="314" w:name="_Toc105414163"/>
      <w:r w:rsidRPr="0088654B">
        <w:rPr>
          <w:rStyle w:val="Heading2Char"/>
          <w:rFonts w:hint="eastAsia"/>
          <w:rtl/>
        </w:rPr>
        <w:t>مسألة</w:t>
      </w:r>
      <w:r w:rsidRPr="0088654B">
        <w:rPr>
          <w:rStyle w:val="Heading2Char"/>
          <w:rtl/>
        </w:rPr>
        <w:t xml:space="preserve"> 354 :</w:t>
      </w:r>
      <w:bookmarkEnd w:id="314"/>
      <w:r>
        <w:rPr>
          <w:rtl/>
          <w:lang w:bidi="fa-IR"/>
        </w:rPr>
        <w:t xml:space="preserve"> لو نسي التشهّد الأول ، ثم ذكر قبل الركوع رجع إليه وتشهد ، ثم قام فاستقبل الثالثة ، وفي سجود السهو قولان ، ولو لم يذكر حتى ركع مضى في صلاته ، وقضاه بعد التسليم ، وسجد للسهو </w:t>
      </w:r>
      <w:r w:rsidR="00D1770E">
        <w:rPr>
          <w:rtl/>
          <w:lang w:bidi="fa-IR"/>
        </w:rPr>
        <w:t>-</w:t>
      </w:r>
      <w:r>
        <w:rPr>
          <w:rtl/>
          <w:lang w:bidi="fa-IR"/>
        </w:rPr>
        <w:t xml:space="preserve"> وبه قال الحسن البصري </w:t>
      </w:r>
      <w:r w:rsidRPr="00D1770E">
        <w:rPr>
          <w:rStyle w:val="libFootnotenumChar"/>
          <w:rtl/>
        </w:rPr>
        <w:t>(2)</w:t>
      </w:r>
      <w:r>
        <w:rPr>
          <w:rtl/>
          <w:lang w:bidi="fa-IR"/>
        </w:rPr>
        <w:t xml:space="preserve"> </w:t>
      </w:r>
      <w:r w:rsidR="00D1770E">
        <w:rPr>
          <w:rtl/>
          <w:lang w:bidi="fa-IR"/>
        </w:rPr>
        <w:t>-</w:t>
      </w:r>
      <w:r>
        <w:rPr>
          <w:rtl/>
          <w:lang w:bidi="fa-IR"/>
        </w:rPr>
        <w:t xml:space="preserve"> لقول الصادق </w:t>
      </w:r>
      <w:r w:rsidR="00D1770E" w:rsidRPr="00D1770E">
        <w:rPr>
          <w:rStyle w:val="libAlaemChar"/>
          <w:rtl/>
        </w:rPr>
        <w:t>عليه‌السلام</w:t>
      </w:r>
      <w:r>
        <w:rPr>
          <w:rtl/>
          <w:lang w:bidi="fa-IR"/>
        </w:rPr>
        <w:t xml:space="preserve"> وقد سأله سليمان بن </w:t>
      </w:r>
      <w:r>
        <w:rPr>
          <w:rFonts w:hint="eastAsia"/>
          <w:rtl/>
          <w:lang w:bidi="fa-IR"/>
        </w:rPr>
        <w:t>خالد</w:t>
      </w:r>
      <w:r>
        <w:rPr>
          <w:rtl/>
          <w:lang w:bidi="fa-IR"/>
        </w:rPr>
        <w:t xml:space="preserve"> عن رجل نسي أن يجلس في الركعتين الأولتين ، فقال : « إن ذكر قبل أن يركع فليجلس ، وإن لم يذكر حتى يركع فليتم الصلاة حتى إذا فرغ فليسلّم ويسجد سجدتي السهو » </w:t>
      </w:r>
      <w:r w:rsidRPr="00D1770E">
        <w:rPr>
          <w:rStyle w:val="libFootnotenumChar"/>
          <w:rtl/>
        </w:rPr>
        <w:t>(3)</w:t>
      </w:r>
      <w:r>
        <w:rPr>
          <w:rtl/>
          <w:lang w:bidi="fa-IR"/>
        </w:rPr>
        <w:t xml:space="preserve"> ولأنه قبل الركوع في محل التشهد كالسجود.</w:t>
      </w:r>
    </w:p>
    <w:p w:rsidR="005109CD" w:rsidRDefault="005109CD" w:rsidP="005109CD">
      <w:pPr>
        <w:pStyle w:val="libNormal"/>
        <w:rPr>
          <w:lang w:bidi="fa-IR"/>
        </w:rPr>
      </w:pPr>
      <w:r w:rsidRPr="005A040C">
        <w:rPr>
          <w:rStyle w:val="libBold1Char"/>
          <w:rFonts w:hint="eastAsia"/>
          <w:rtl/>
        </w:rPr>
        <w:t>وقال</w:t>
      </w:r>
      <w:r w:rsidRPr="005A040C">
        <w:rPr>
          <w:rStyle w:val="libBold1Char"/>
          <w:rtl/>
        </w:rPr>
        <w:t xml:space="preserve"> الشافعي :</w:t>
      </w:r>
      <w:r>
        <w:rPr>
          <w:rtl/>
          <w:lang w:bidi="fa-IR"/>
        </w:rPr>
        <w:t xml:space="preserve"> إن ذكر قبل انتصابه عاد إليه ، وإن ذكر بعد انتصابه لم يعد </w:t>
      </w:r>
      <w:r w:rsidRPr="00D1770E">
        <w:rPr>
          <w:rStyle w:val="libFootnotenumChar"/>
          <w:rtl/>
        </w:rPr>
        <w:t>(4)</w:t>
      </w:r>
      <w:r>
        <w:rPr>
          <w:rtl/>
          <w:lang w:bidi="fa-IR"/>
        </w:rPr>
        <w:t xml:space="preserve"> لقوله </w:t>
      </w:r>
      <w:r w:rsidR="00D1770E" w:rsidRPr="00D1770E">
        <w:rPr>
          <w:rStyle w:val="libAlaemChar"/>
          <w:rtl/>
        </w:rPr>
        <w:t>عليه‌السلام</w:t>
      </w:r>
      <w:r>
        <w:rPr>
          <w:rtl/>
          <w:lang w:bidi="fa-IR"/>
        </w:rPr>
        <w:t xml:space="preserve"> : ( إذا قام أحدكم في الركعتين فلم يستتم قائما</w:t>
      </w:r>
      <w:r w:rsidR="00FC3495">
        <w:rPr>
          <w:rFonts w:hint="cs"/>
          <w:rtl/>
          <w:lang w:bidi="fa-IR"/>
        </w:rPr>
        <w:t>ً</w:t>
      </w:r>
      <w:r>
        <w:rPr>
          <w:rtl/>
          <w:lang w:bidi="fa-IR"/>
        </w:rPr>
        <w:t xml:space="preserve"> فليجلس ، وإذا استتم قائما</w:t>
      </w:r>
      <w:r w:rsidR="00FC3495">
        <w:rPr>
          <w:rFonts w:hint="cs"/>
          <w:rtl/>
          <w:lang w:bidi="fa-IR"/>
        </w:rPr>
        <w:t>ً</w:t>
      </w:r>
      <w:r>
        <w:rPr>
          <w:rtl/>
          <w:lang w:bidi="fa-IR"/>
        </w:rPr>
        <w:t xml:space="preserve"> فلا يجلس ويسجد سجدتي السهو ) </w:t>
      </w:r>
      <w:r w:rsidRPr="00D1770E">
        <w:rPr>
          <w:rStyle w:val="libFootnotenumChar"/>
          <w:rtl/>
        </w:rPr>
        <w:t>(5)</w:t>
      </w:r>
      <w:r>
        <w:rPr>
          <w:rtl/>
          <w:lang w:bidi="fa-IR"/>
        </w:rPr>
        <w:t>.</w:t>
      </w:r>
    </w:p>
    <w:p w:rsidR="005109CD" w:rsidRDefault="005109CD" w:rsidP="005109CD">
      <w:pPr>
        <w:pStyle w:val="libNormal"/>
        <w:rPr>
          <w:lang w:bidi="fa-IR"/>
        </w:rPr>
      </w:pPr>
      <w:r w:rsidRPr="00FC3495">
        <w:rPr>
          <w:rStyle w:val="libBold1Char"/>
          <w:rFonts w:hint="eastAsia"/>
          <w:rtl/>
        </w:rPr>
        <w:t>وقال</w:t>
      </w:r>
      <w:r w:rsidRPr="00FC3495">
        <w:rPr>
          <w:rStyle w:val="libBold1Char"/>
          <w:rtl/>
        </w:rPr>
        <w:t xml:space="preserve"> مالك :</w:t>
      </w:r>
      <w:r>
        <w:rPr>
          <w:rtl/>
          <w:lang w:bidi="fa-IR"/>
        </w:rPr>
        <w:t xml:space="preserve"> إن فارقت أليتاه الأرض مضى ولا يرجع </w:t>
      </w:r>
      <w:r w:rsidRPr="00D1770E">
        <w:rPr>
          <w:rStyle w:val="libFootnotenumChar"/>
          <w:rtl/>
        </w:rPr>
        <w:t>(6)</w:t>
      </w:r>
      <w:r>
        <w:rPr>
          <w:rtl/>
          <w:lang w:bidi="fa-IR"/>
        </w:rPr>
        <w:t>. وقال‌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121 ، فتح العزيز 4 : 154 ، المهذب للشيرازي 1 : 97.</w:t>
      </w:r>
    </w:p>
    <w:p w:rsidR="005109CD" w:rsidRDefault="005109CD" w:rsidP="00B70EE0">
      <w:pPr>
        <w:pStyle w:val="libFootnote0"/>
        <w:rPr>
          <w:lang w:bidi="fa-IR"/>
        </w:rPr>
      </w:pPr>
      <w:r>
        <w:rPr>
          <w:rtl/>
          <w:lang w:bidi="fa-IR"/>
        </w:rPr>
        <w:t>(2) المجموع 4 : 140 ، الميزان 1 : 162 ، رحمة الأمة 1 : 58 ، المغني 1 : 713 ، الشرح الكبير 1 : 724.</w:t>
      </w:r>
    </w:p>
    <w:p w:rsidR="005109CD" w:rsidRDefault="005109CD" w:rsidP="00B70EE0">
      <w:pPr>
        <w:pStyle w:val="libFootnote0"/>
        <w:rPr>
          <w:lang w:bidi="fa-IR"/>
        </w:rPr>
      </w:pPr>
      <w:r>
        <w:rPr>
          <w:rtl/>
          <w:lang w:bidi="fa-IR"/>
        </w:rPr>
        <w:t xml:space="preserve">(3) التهذيب 2 : 158 </w:t>
      </w:r>
      <w:r w:rsidR="00D1770E">
        <w:rPr>
          <w:rtl/>
          <w:lang w:bidi="fa-IR"/>
        </w:rPr>
        <w:t>-</w:t>
      </w:r>
      <w:r>
        <w:rPr>
          <w:rtl/>
          <w:lang w:bidi="fa-IR"/>
        </w:rPr>
        <w:t xml:space="preserve"> 618 ، الاستبصار 1 : 362 </w:t>
      </w:r>
      <w:r w:rsidR="00D1770E">
        <w:rPr>
          <w:rtl/>
          <w:lang w:bidi="fa-IR"/>
        </w:rPr>
        <w:t>-</w:t>
      </w:r>
      <w:r>
        <w:rPr>
          <w:rtl/>
          <w:lang w:bidi="fa-IR"/>
        </w:rPr>
        <w:t xml:space="preserve"> 363 </w:t>
      </w:r>
      <w:r w:rsidR="00D1770E">
        <w:rPr>
          <w:rtl/>
          <w:lang w:bidi="fa-IR"/>
        </w:rPr>
        <w:t>-</w:t>
      </w:r>
      <w:r>
        <w:rPr>
          <w:rtl/>
          <w:lang w:bidi="fa-IR"/>
        </w:rPr>
        <w:t xml:space="preserve"> 1374.</w:t>
      </w:r>
    </w:p>
    <w:p w:rsidR="005109CD" w:rsidRDefault="005109CD" w:rsidP="00B70EE0">
      <w:pPr>
        <w:pStyle w:val="libFootnote0"/>
        <w:rPr>
          <w:lang w:bidi="fa-IR"/>
        </w:rPr>
      </w:pPr>
      <w:r>
        <w:rPr>
          <w:rtl/>
          <w:lang w:bidi="fa-IR"/>
        </w:rPr>
        <w:t>(4) المجموع 4 : 122 و 130 و 140 ، فتح العزيز 4 : 156 و 158 ، الوجيز 1 : 50 و 51 ، المهذب للشيرازي 1 : 97 ، السراج الوهاج : 59 ، الميزان 1 : 162 ، رحمة الأمة 1 : 58 ، المغني 1 : 712 و 713 ، الشرح الكبير 1 : 724.</w:t>
      </w:r>
    </w:p>
    <w:p w:rsidR="005109CD" w:rsidRDefault="005109CD" w:rsidP="00B70EE0">
      <w:pPr>
        <w:pStyle w:val="libFootnote0"/>
        <w:rPr>
          <w:lang w:bidi="fa-IR"/>
        </w:rPr>
      </w:pPr>
      <w:r>
        <w:rPr>
          <w:rtl/>
          <w:lang w:bidi="fa-IR"/>
        </w:rPr>
        <w:t xml:space="preserve">(5) سنن ابن ماجة 1 : 381 </w:t>
      </w:r>
      <w:r w:rsidR="00FC3495">
        <w:rPr>
          <w:rFonts w:hint="cs"/>
          <w:rtl/>
          <w:lang w:bidi="fa-IR"/>
        </w:rPr>
        <w:t>/</w:t>
      </w:r>
      <w:r>
        <w:rPr>
          <w:rtl/>
          <w:lang w:bidi="fa-IR"/>
        </w:rPr>
        <w:t xml:space="preserve"> 1208 ، مسند أحمد 4 : 254.</w:t>
      </w:r>
    </w:p>
    <w:p w:rsidR="005109CD" w:rsidRDefault="005109CD" w:rsidP="00B70EE0">
      <w:pPr>
        <w:pStyle w:val="libFootnote0"/>
        <w:rPr>
          <w:lang w:bidi="fa-IR"/>
        </w:rPr>
      </w:pPr>
      <w:r>
        <w:rPr>
          <w:rtl/>
          <w:lang w:bidi="fa-IR"/>
        </w:rPr>
        <w:t>(6) المنتقى للباجي 1 : 178 ، الشرح الصغير 1 : 142 ، المجموع 4 : 140 ، فتح العزيز 4 : 158 ، الميزان 1 : 162 ، المغني 1 : 713 ، الشرح الكبير 1 : 724.</w:t>
      </w:r>
    </w:p>
    <w:p w:rsidR="00D1770E" w:rsidRDefault="004C68DC" w:rsidP="005B6482">
      <w:pPr>
        <w:pStyle w:val="libNormal"/>
        <w:rPr>
          <w:rtl/>
          <w:lang w:bidi="fa-IR"/>
        </w:rPr>
      </w:pPr>
      <w:r>
        <w:rPr>
          <w:rtl/>
          <w:lang w:bidi="fa-IR"/>
        </w:rPr>
        <w:br w:type="page"/>
      </w:r>
    </w:p>
    <w:p w:rsidR="005109CD" w:rsidRDefault="005109CD" w:rsidP="00FC3495">
      <w:pPr>
        <w:pStyle w:val="libNormal0"/>
        <w:rPr>
          <w:lang w:bidi="fa-IR"/>
        </w:rPr>
      </w:pPr>
      <w:r w:rsidRPr="00FC3495">
        <w:rPr>
          <w:rStyle w:val="libBold1Char"/>
          <w:rFonts w:hint="eastAsia"/>
          <w:rtl/>
        </w:rPr>
        <w:lastRenderedPageBreak/>
        <w:t>النخعي</w:t>
      </w:r>
      <w:r w:rsidRPr="00FC3495">
        <w:rPr>
          <w:rStyle w:val="libBold1Char"/>
          <w:rtl/>
        </w:rPr>
        <w:t xml:space="preserve"> :</w:t>
      </w:r>
      <w:r>
        <w:rPr>
          <w:rtl/>
          <w:lang w:bidi="fa-IR"/>
        </w:rPr>
        <w:t xml:space="preserve"> يرجع ما لم يستفتح القراءة </w:t>
      </w:r>
      <w:r w:rsidRPr="00D1770E">
        <w:rPr>
          <w:rStyle w:val="libFootnotenumChar"/>
          <w:rtl/>
        </w:rPr>
        <w:t>(1)</w:t>
      </w:r>
      <w:r>
        <w:rPr>
          <w:rtl/>
          <w:lang w:bidi="fa-IR"/>
        </w:rPr>
        <w:t>. وقال أحمد : إن ذكر قبل أن يستوي قائما</w:t>
      </w:r>
      <w:r w:rsidR="00FC3495">
        <w:rPr>
          <w:rFonts w:hint="cs"/>
          <w:rtl/>
          <w:lang w:bidi="fa-IR"/>
        </w:rPr>
        <w:t>ً</w:t>
      </w:r>
      <w:r>
        <w:rPr>
          <w:rtl/>
          <w:lang w:bidi="fa-IR"/>
        </w:rPr>
        <w:t xml:space="preserve"> وجب أن يرجع ، وإن ذكر بعد أن يستوي قائما</w:t>
      </w:r>
      <w:r w:rsidR="00FC3495">
        <w:rPr>
          <w:rFonts w:hint="cs"/>
          <w:rtl/>
          <w:lang w:bidi="fa-IR"/>
        </w:rPr>
        <w:t>ً</w:t>
      </w:r>
      <w:r>
        <w:rPr>
          <w:rtl/>
          <w:lang w:bidi="fa-IR"/>
        </w:rPr>
        <w:t xml:space="preserve"> وقبل القراءة تخيّر والأولى أن لا يرجع </w:t>
      </w:r>
      <w:r w:rsidRPr="00D1770E">
        <w:rPr>
          <w:rStyle w:val="libFootnotenumChar"/>
          <w:rtl/>
        </w:rPr>
        <w:t>(2)</w:t>
      </w:r>
      <w:r>
        <w:rPr>
          <w:rtl/>
          <w:lang w:bidi="fa-IR"/>
        </w:rPr>
        <w:t>.</w:t>
      </w:r>
    </w:p>
    <w:p w:rsidR="005109CD" w:rsidRDefault="005109CD" w:rsidP="00377162">
      <w:pPr>
        <w:pStyle w:val="Heading3"/>
        <w:rPr>
          <w:lang w:bidi="fa-IR"/>
        </w:rPr>
      </w:pPr>
      <w:bookmarkStart w:id="315" w:name="_Toc105414164"/>
      <w:r>
        <w:rPr>
          <w:rFonts w:hint="eastAsia"/>
          <w:rtl/>
          <w:lang w:bidi="fa-IR"/>
        </w:rPr>
        <w:t>فروع</w:t>
      </w:r>
      <w:r>
        <w:rPr>
          <w:rtl/>
          <w:lang w:bidi="fa-IR"/>
        </w:rPr>
        <w:t xml:space="preserve"> :</w:t>
      </w:r>
      <w:bookmarkEnd w:id="315"/>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إذا ذكر قبل انتصابه رجع إلى التشهّد عندنا‌ وعند الشافعي </w:t>
      </w:r>
      <w:r w:rsidRPr="00D1770E">
        <w:rPr>
          <w:rStyle w:val="libFootnotenumChar"/>
          <w:rtl/>
        </w:rPr>
        <w:t>(3)</w:t>
      </w:r>
      <w:r>
        <w:rPr>
          <w:rtl/>
          <w:lang w:bidi="fa-IR"/>
        </w:rPr>
        <w:t xml:space="preserve"> ، وكذا يرجع عندنا قبل الركوع وإن أنهى القراءة.</w:t>
      </w:r>
    </w:p>
    <w:p w:rsidR="005109CD" w:rsidRDefault="005109CD" w:rsidP="005109CD">
      <w:pPr>
        <w:pStyle w:val="libNormal"/>
        <w:rPr>
          <w:lang w:bidi="fa-IR"/>
        </w:rPr>
      </w:pPr>
      <w:r>
        <w:rPr>
          <w:rFonts w:hint="eastAsia"/>
          <w:rtl/>
          <w:lang w:bidi="fa-IR"/>
        </w:rPr>
        <w:t>وهل</w:t>
      </w:r>
      <w:r>
        <w:rPr>
          <w:rtl/>
          <w:lang w:bidi="fa-IR"/>
        </w:rPr>
        <w:t xml:space="preserve"> يسجد للسهو؟ قولان :</w:t>
      </w:r>
    </w:p>
    <w:p w:rsidR="005109CD" w:rsidRDefault="005109CD" w:rsidP="005109CD">
      <w:pPr>
        <w:pStyle w:val="libNormal"/>
        <w:rPr>
          <w:lang w:bidi="fa-IR"/>
        </w:rPr>
      </w:pPr>
      <w:r w:rsidRPr="00FC3495">
        <w:rPr>
          <w:rStyle w:val="libBold1Char"/>
          <w:rFonts w:hint="eastAsia"/>
          <w:rtl/>
        </w:rPr>
        <w:t>أحدهما</w:t>
      </w:r>
      <w:r w:rsidRPr="00FC3495">
        <w:rPr>
          <w:rStyle w:val="libBold1Char"/>
          <w:rtl/>
        </w:rPr>
        <w:t xml:space="preserve"> :</w:t>
      </w:r>
      <w:r>
        <w:rPr>
          <w:rtl/>
          <w:lang w:bidi="fa-IR"/>
        </w:rPr>
        <w:t xml:space="preserve"> الوجوب لما تقدم من وجوبهما لكل زيادة ونقصان </w:t>
      </w:r>
      <w:r w:rsidR="00D1770E">
        <w:rPr>
          <w:rtl/>
          <w:lang w:bidi="fa-IR"/>
        </w:rPr>
        <w:t>-</w:t>
      </w:r>
      <w:r>
        <w:rPr>
          <w:rtl/>
          <w:lang w:bidi="fa-IR"/>
        </w:rPr>
        <w:t xml:space="preserve"> وبه قال أحمد ، والشافعي في أحد القولين </w:t>
      </w:r>
      <w:r w:rsidRPr="00D1770E">
        <w:rPr>
          <w:rStyle w:val="libFootnotenumChar"/>
          <w:rtl/>
        </w:rPr>
        <w:t>(4)</w:t>
      </w:r>
      <w:r>
        <w:rPr>
          <w:rtl/>
          <w:lang w:bidi="fa-IR"/>
        </w:rPr>
        <w:t xml:space="preserve"> </w:t>
      </w:r>
      <w:r w:rsidR="00D1770E">
        <w:rPr>
          <w:rtl/>
          <w:lang w:bidi="fa-IR"/>
        </w:rPr>
        <w:t>-</w:t>
      </w:r>
      <w:r>
        <w:rPr>
          <w:rtl/>
          <w:lang w:bidi="fa-IR"/>
        </w:rPr>
        <w:t xml:space="preserve"> لأنه زاد في الصلاة من جنسها على وجه السهو فأشبه زيادة سجود.</w:t>
      </w:r>
    </w:p>
    <w:p w:rsidR="005109CD" w:rsidRDefault="005109CD" w:rsidP="005109CD">
      <w:pPr>
        <w:pStyle w:val="libNormal"/>
        <w:rPr>
          <w:lang w:bidi="fa-IR"/>
        </w:rPr>
      </w:pPr>
      <w:r w:rsidRPr="00FC3495">
        <w:rPr>
          <w:rStyle w:val="libBold1Char"/>
          <w:rFonts w:hint="eastAsia"/>
          <w:rtl/>
        </w:rPr>
        <w:t>والثاني</w:t>
      </w:r>
      <w:r w:rsidRPr="00FC3495">
        <w:rPr>
          <w:rStyle w:val="libBold1Char"/>
          <w:rtl/>
        </w:rPr>
        <w:t xml:space="preserve"> :</w:t>
      </w:r>
      <w:r>
        <w:rPr>
          <w:rtl/>
          <w:lang w:bidi="fa-IR"/>
        </w:rPr>
        <w:t xml:space="preserve"> عدمه </w:t>
      </w:r>
      <w:r w:rsidR="00D1770E">
        <w:rPr>
          <w:rtl/>
          <w:lang w:bidi="fa-IR"/>
        </w:rPr>
        <w:t>-</w:t>
      </w:r>
      <w:r>
        <w:rPr>
          <w:rtl/>
          <w:lang w:bidi="fa-IR"/>
        </w:rPr>
        <w:t xml:space="preserve"> وبه قال الشافعي أيضا</w:t>
      </w:r>
      <w:r w:rsidR="00FC3495">
        <w:rPr>
          <w:rFonts w:hint="cs"/>
          <w:rtl/>
          <w:lang w:bidi="fa-IR"/>
        </w:rPr>
        <w:t>ً</w:t>
      </w:r>
      <w:r>
        <w:rPr>
          <w:rtl/>
          <w:lang w:bidi="fa-IR"/>
        </w:rPr>
        <w:t xml:space="preserve"> ، والأوزاعي ، وعلقمة ، والأسود </w:t>
      </w:r>
      <w:r w:rsidRPr="00D1770E">
        <w:rPr>
          <w:rStyle w:val="libFootnotenumChar"/>
          <w:rtl/>
        </w:rPr>
        <w:t>(5)</w:t>
      </w:r>
      <w:r>
        <w:rPr>
          <w:rtl/>
          <w:lang w:bidi="fa-IR"/>
        </w:rPr>
        <w:t xml:space="preserve"> </w:t>
      </w:r>
      <w:r w:rsidR="00D1770E">
        <w:rPr>
          <w:rtl/>
          <w:lang w:bidi="fa-IR"/>
        </w:rPr>
        <w:t>-</w:t>
      </w:r>
      <w:r>
        <w:rPr>
          <w:rtl/>
          <w:lang w:bidi="fa-IR"/>
        </w:rPr>
        <w:t xml:space="preserve"> لقول الصادق </w:t>
      </w:r>
      <w:r w:rsidR="00D1770E" w:rsidRPr="00D1770E">
        <w:rPr>
          <w:rStyle w:val="libAlaemChar"/>
          <w:rtl/>
        </w:rPr>
        <w:t>عليه‌السلام</w:t>
      </w:r>
      <w:r>
        <w:rPr>
          <w:rtl/>
          <w:lang w:bidi="fa-IR"/>
        </w:rPr>
        <w:t xml:space="preserve"> وقد سئل عن الرجل يسهو في الصلاة فينسى التشهد : « يرجع فيتشهد » قلت : أيسجد سجدتي السهو؟ فقال : « ليس في هذا سجدتا السهو »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140 ، الميزان 1 : 162 ، رحمة الأمة 1 : 58 ، المغني 1 : 713 ، الشرح الكبير 1 : 724.</w:t>
      </w:r>
    </w:p>
    <w:p w:rsidR="005109CD" w:rsidRDefault="005109CD" w:rsidP="00B70EE0">
      <w:pPr>
        <w:pStyle w:val="libFootnote0"/>
        <w:rPr>
          <w:lang w:bidi="fa-IR"/>
        </w:rPr>
      </w:pPr>
      <w:r>
        <w:rPr>
          <w:rtl/>
          <w:lang w:bidi="fa-IR"/>
        </w:rPr>
        <w:t>(2) المغني 1 : 712 و 713 ، الشرح الكبير 1 : 724 ، الميزان 1 : 162 ، رحمة الأمة 1 : 58.</w:t>
      </w:r>
    </w:p>
    <w:p w:rsidR="005109CD" w:rsidRDefault="005109CD" w:rsidP="00B70EE0">
      <w:pPr>
        <w:pStyle w:val="libFootnote0"/>
        <w:rPr>
          <w:lang w:bidi="fa-IR"/>
        </w:rPr>
      </w:pPr>
      <w:r>
        <w:rPr>
          <w:rtl/>
          <w:lang w:bidi="fa-IR"/>
        </w:rPr>
        <w:t>(3) المجموع 4 : 140 ، الوجيز 1 : 51 ، فتح العزيز 4 : 158 ، المهذب للشيرازي 1 : 97 ، الميزان 1 : 162 ، رحمة الأمة 1 : 58 ، المغني 1 : 712 و 713 ، الشرح الكبير 1 : 724.</w:t>
      </w:r>
    </w:p>
    <w:p w:rsidR="005109CD" w:rsidRDefault="005109CD" w:rsidP="00B70EE0">
      <w:pPr>
        <w:pStyle w:val="libFootnote0"/>
        <w:rPr>
          <w:lang w:bidi="fa-IR"/>
        </w:rPr>
      </w:pPr>
      <w:r>
        <w:rPr>
          <w:rtl/>
          <w:lang w:bidi="fa-IR"/>
        </w:rPr>
        <w:t>(4) المجموع 4 : 127 و 130 ، الوجيز 1 : 51 ، فتح العزيز 4 : 159 ، المهذب للشيرازي 1 : 98 ، المغني 1 : 713 و 714 ، الشرح الكبير 1 : 725 ، حلية العلماء 2 : 141.</w:t>
      </w:r>
    </w:p>
    <w:p w:rsidR="005109CD" w:rsidRDefault="005109CD" w:rsidP="00B70EE0">
      <w:pPr>
        <w:pStyle w:val="libFootnote0"/>
        <w:rPr>
          <w:lang w:bidi="fa-IR"/>
        </w:rPr>
      </w:pPr>
      <w:r>
        <w:rPr>
          <w:rtl/>
          <w:lang w:bidi="fa-IR"/>
        </w:rPr>
        <w:t>(5) المجموع 4 : 127 ، فتح العزيز 4 : 158 ، المهذب للشيرازي 1 : 98 ، حلية العلماء 2 : 141.</w:t>
      </w:r>
    </w:p>
    <w:p w:rsidR="005109CD" w:rsidRDefault="005109CD" w:rsidP="00B70EE0">
      <w:pPr>
        <w:pStyle w:val="libFootnote0"/>
        <w:rPr>
          <w:lang w:bidi="fa-IR"/>
        </w:rPr>
      </w:pPr>
      <w:r>
        <w:rPr>
          <w:rtl/>
          <w:lang w:bidi="fa-IR"/>
        </w:rPr>
        <w:t xml:space="preserve">(6) التهذيب 2 : 158 </w:t>
      </w:r>
      <w:r w:rsidR="00FC3495">
        <w:rPr>
          <w:rFonts w:hint="cs"/>
          <w:rtl/>
          <w:lang w:bidi="fa-IR"/>
        </w:rPr>
        <w:t>/</w:t>
      </w:r>
      <w:r>
        <w:rPr>
          <w:rtl/>
          <w:lang w:bidi="fa-IR"/>
        </w:rPr>
        <w:t xml:space="preserve"> 622 ، الاستبصار 1 : 363 </w:t>
      </w:r>
      <w:r w:rsidR="00FC3495">
        <w:rPr>
          <w:rFonts w:hint="cs"/>
          <w:rtl/>
          <w:lang w:bidi="fa-IR"/>
        </w:rPr>
        <w:t>/</w:t>
      </w:r>
      <w:r>
        <w:rPr>
          <w:rtl/>
          <w:lang w:bidi="fa-IR"/>
        </w:rPr>
        <w:t xml:space="preserve"> 1376.</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ب</w:t>
      </w:r>
      <w:r>
        <w:rPr>
          <w:rtl/>
          <w:lang w:bidi="fa-IR"/>
        </w:rPr>
        <w:t xml:space="preserve"> </w:t>
      </w:r>
      <w:r w:rsidR="00D1770E">
        <w:rPr>
          <w:rtl/>
          <w:lang w:bidi="fa-IR"/>
        </w:rPr>
        <w:t>-</w:t>
      </w:r>
      <w:r>
        <w:rPr>
          <w:rtl/>
          <w:lang w:bidi="fa-IR"/>
        </w:rPr>
        <w:t xml:space="preserve"> لو ذكر قبل الركوع بعد الانتصاب فقد قلنا : إنه يجب عليه الرجوع ، خلافا</w:t>
      </w:r>
      <w:r w:rsidR="00FC3495">
        <w:rPr>
          <w:rFonts w:hint="cs"/>
          <w:rtl/>
          <w:lang w:bidi="fa-IR"/>
        </w:rPr>
        <w:t>ً</w:t>
      </w:r>
      <w:r>
        <w:rPr>
          <w:rtl/>
          <w:lang w:bidi="fa-IR"/>
        </w:rPr>
        <w:t xml:space="preserve"> للشافعي فإنه يمنع منه لأن القيام فرض والتشهّد سنة عنده والفرض لا يقطع بالسنة </w:t>
      </w:r>
      <w:r w:rsidRPr="00D1770E">
        <w:rPr>
          <w:rStyle w:val="libFootnotenumChar"/>
          <w:rtl/>
        </w:rPr>
        <w:t>(1)</w:t>
      </w:r>
      <w:r>
        <w:rPr>
          <w:rtl/>
          <w:lang w:bidi="fa-IR"/>
        </w:rPr>
        <w:t xml:space="preserve"> ، وقد بيّنا وجوبه.</w:t>
      </w:r>
    </w:p>
    <w:p w:rsidR="005109CD" w:rsidRDefault="005109CD" w:rsidP="005109CD">
      <w:pPr>
        <w:pStyle w:val="libNormal"/>
        <w:rPr>
          <w:lang w:bidi="fa-IR"/>
        </w:rPr>
      </w:pPr>
      <w:r>
        <w:rPr>
          <w:rFonts w:hint="eastAsia"/>
          <w:rtl/>
          <w:lang w:bidi="fa-IR"/>
        </w:rPr>
        <w:t>فلو</w:t>
      </w:r>
      <w:r>
        <w:rPr>
          <w:rtl/>
          <w:lang w:bidi="fa-IR"/>
        </w:rPr>
        <w:t xml:space="preserve"> خالف وعاد عامدا</w:t>
      </w:r>
      <w:r w:rsidR="00FC3495">
        <w:rPr>
          <w:rFonts w:hint="cs"/>
          <w:rtl/>
          <w:lang w:bidi="fa-IR"/>
        </w:rPr>
        <w:t>ً</w:t>
      </w:r>
      <w:r>
        <w:rPr>
          <w:rtl/>
          <w:lang w:bidi="fa-IR"/>
        </w:rPr>
        <w:t xml:space="preserve"> عالما</w:t>
      </w:r>
      <w:r w:rsidR="00FC3495">
        <w:rPr>
          <w:rFonts w:hint="cs"/>
          <w:rtl/>
          <w:lang w:bidi="fa-IR"/>
        </w:rPr>
        <w:t>ً</w:t>
      </w:r>
      <w:r>
        <w:rPr>
          <w:rtl/>
          <w:lang w:bidi="fa-IR"/>
        </w:rPr>
        <w:t xml:space="preserve"> بأنه لا يجوز على مذهبه بطلت صلاته عنده </w:t>
      </w:r>
      <w:r w:rsidRPr="00D1770E">
        <w:rPr>
          <w:rStyle w:val="libFootnotenumChar"/>
          <w:rtl/>
        </w:rPr>
        <w:t>(2)</w:t>
      </w:r>
      <w:r>
        <w:rPr>
          <w:rtl/>
          <w:lang w:bidi="fa-IR"/>
        </w:rPr>
        <w:t xml:space="preserve"> ، وإن كان ناسيا</w:t>
      </w:r>
      <w:r w:rsidR="00FC3495">
        <w:rPr>
          <w:rFonts w:hint="cs"/>
          <w:rtl/>
          <w:lang w:bidi="fa-IR"/>
        </w:rPr>
        <w:t>ً</w:t>
      </w:r>
      <w:r>
        <w:rPr>
          <w:rtl/>
          <w:lang w:bidi="fa-IR"/>
        </w:rPr>
        <w:t xml:space="preserve"> لم تبطل ويقوم كما يذكر ، وإن عاد جاهلا</w:t>
      </w:r>
      <w:r w:rsidR="00FC3495">
        <w:rPr>
          <w:rFonts w:hint="cs"/>
          <w:rtl/>
          <w:lang w:bidi="fa-IR"/>
        </w:rPr>
        <w:t>ً</w:t>
      </w:r>
      <w:r>
        <w:rPr>
          <w:rtl/>
          <w:lang w:bidi="fa-IR"/>
        </w:rPr>
        <w:t xml:space="preserve"> بأنه لا يجوز فوجهان : البطلان لتقصيره بترك العلم وأصحهما : الصحة لأنه قد يخفى فيعذر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هذا</w:t>
      </w:r>
      <w:r>
        <w:rPr>
          <w:rtl/>
          <w:lang w:bidi="fa-IR"/>
        </w:rPr>
        <w:t xml:space="preserve"> في المنفرد ، وكذا الإ</w:t>
      </w:r>
      <w:r w:rsidR="00FC3495">
        <w:rPr>
          <w:rFonts w:hint="cs"/>
          <w:rtl/>
          <w:lang w:bidi="fa-IR"/>
        </w:rPr>
        <w:t>ِ</w:t>
      </w:r>
      <w:r>
        <w:rPr>
          <w:rtl/>
          <w:lang w:bidi="fa-IR"/>
        </w:rPr>
        <w:t>مام لا يرجع بعد الانتصاب عنده والمأموم يوافقه ، فإن نوى مفارقته ليتشهد جاز ، وإن نهض المأموم ناسيا</w:t>
      </w:r>
      <w:r w:rsidR="00FC3495">
        <w:rPr>
          <w:rFonts w:hint="cs"/>
          <w:rtl/>
          <w:lang w:bidi="fa-IR"/>
        </w:rPr>
        <w:t>ً</w:t>
      </w:r>
      <w:r>
        <w:rPr>
          <w:rtl/>
          <w:lang w:bidi="fa-IR"/>
        </w:rPr>
        <w:t xml:space="preserve"> فأصح الوجهين عنده : العود لوجوب متابعة الإ</w:t>
      </w:r>
      <w:r w:rsidR="00FC3495">
        <w:rPr>
          <w:rFonts w:hint="cs"/>
          <w:rtl/>
          <w:lang w:bidi="fa-IR"/>
        </w:rPr>
        <w:t>ِ</w:t>
      </w:r>
      <w:r>
        <w:rPr>
          <w:rtl/>
          <w:lang w:bidi="fa-IR"/>
        </w:rPr>
        <w:t>مام ، والآخر : الصبر إلى أن يلحقه الإ</w:t>
      </w:r>
      <w:r w:rsidR="00FC3495">
        <w:rPr>
          <w:rFonts w:hint="cs"/>
          <w:rtl/>
          <w:lang w:bidi="fa-IR"/>
        </w:rPr>
        <w:t>ِ</w:t>
      </w:r>
      <w:r>
        <w:rPr>
          <w:rtl/>
          <w:lang w:bidi="fa-IR"/>
        </w:rPr>
        <w:t>مام لأنه ليس فيما فعله إلا التقدم على الإ</w:t>
      </w:r>
      <w:r w:rsidR="00FC3495">
        <w:rPr>
          <w:rFonts w:hint="cs"/>
          <w:rtl/>
          <w:lang w:bidi="fa-IR"/>
        </w:rPr>
        <w:t>ِ</w:t>
      </w:r>
      <w:r>
        <w:rPr>
          <w:rtl/>
          <w:lang w:bidi="fa-IR"/>
        </w:rPr>
        <w:t>مام بركن وهو غير مبطل ، وإن كان عمدا</w:t>
      </w:r>
      <w:r w:rsidR="00564259">
        <w:rPr>
          <w:rFonts w:hint="cs"/>
          <w:rtl/>
          <w:lang w:bidi="fa-IR"/>
        </w:rPr>
        <w:t>ً</w:t>
      </w:r>
      <w:r>
        <w:rPr>
          <w:rtl/>
          <w:lang w:bidi="fa-IR"/>
        </w:rPr>
        <w:t xml:space="preserve"> فلا حاجة إلى الرجوع </w:t>
      </w:r>
      <w:r w:rsidRPr="00D1770E">
        <w:rPr>
          <w:rStyle w:val="libFootnotenumChar"/>
          <w:rtl/>
        </w:rPr>
        <w:t>(4)</w:t>
      </w:r>
      <w:r>
        <w:rPr>
          <w:rtl/>
          <w:lang w:bidi="fa-IR"/>
        </w:rPr>
        <w:t xml:space="preserve"> ، وهذا كلّه عندنا باطل لوجوب الرجوع قبل الركوع.</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المراد بالانتصاب الاعتدال قائما</w:t>
      </w:r>
      <w:r w:rsidR="00564259">
        <w:rPr>
          <w:rFonts w:hint="cs"/>
          <w:rtl/>
          <w:lang w:bidi="fa-IR"/>
        </w:rPr>
        <w:t>ً</w:t>
      </w:r>
      <w:r>
        <w:rPr>
          <w:rtl/>
          <w:lang w:bidi="fa-IR"/>
        </w:rPr>
        <w:t xml:space="preserve">‌ ، وهو أحد وجهي الشافعية والآخر : أن يصير أرفع من حدّ أقل الركوع </w:t>
      </w:r>
      <w:r w:rsidRPr="00D1770E">
        <w:rPr>
          <w:rStyle w:val="libFootnotenumChar"/>
          <w:rtl/>
        </w:rPr>
        <w:t>(5)</w:t>
      </w:r>
      <w:r>
        <w:rPr>
          <w:rtl/>
          <w:lang w:bidi="fa-IR"/>
        </w:rPr>
        <w:t xml:space="preserve"> ، وعند أبي حنيفة ، ومالك : إن صار أقرب إلى القيام لم يعد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140 ، الوجيز 1 : 50 </w:t>
      </w:r>
      <w:r w:rsidR="00D1770E">
        <w:rPr>
          <w:rtl/>
          <w:lang w:bidi="fa-IR"/>
        </w:rPr>
        <w:t>-</w:t>
      </w:r>
      <w:r>
        <w:rPr>
          <w:rtl/>
          <w:lang w:bidi="fa-IR"/>
        </w:rPr>
        <w:t xml:space="preserve"> 51 ، فتح العزيز 4 : 156 ، المهذب للشيرازي 1 : 97 ، الميزان 1 : 162 ، رحمة الأمة 1 : 58.</w:t>
      </w:r>
    </w:p>
    <w:p w:rsidR="005109CD" w:rsidRDefault="005109CD" w:rsidP="00B70EE0">
      <w:pPr>
        <w:pStyle w:val="libFootnote0"/>
        <w:rPr>
          <w:lang w:bidi="fa-IR"/>
        </w:rPr>
      </w:pPr>
      <w:r>
        <w:rPr>
          <w:rtl/>
          <w:lang w:bidi="fa-IR"/>
        </w:rPr>
        <w:t>(2) المجموع 4 : 123 و 130 ، الوجيز 1 : 51 ، فتح العزيز 4 : 156 ، كفاية الأخيار 1 : 79.</w:t>
      </w:r>
    </w:p>
    <w:p w:rsidR="005109CD" w:rsidRDefault="005109CD" w:rsidP="00B70EE0">
      <w:pPr>
        <w:pStyle w:val="libFootnote0"/>
        <w:rPr>
          <w:lang w:bidi="fa-IR"/>
        </w:rPr>
      </w:pPr>
      <w:r>
        <w:rPr>
          <w:rtl/>
          <w:lang w:bidi="fa-IR"/>
        </w:rPr>
        <w:t>(3) المجموع 4 : 130 ، فتح العزيز 4 : 156 و 157.</w:t>
      </w:r>
    </w:p>
    <w:p w:rsidR="005109CD" w:rsidRDefault="005109CD" w:rsidP="00B70EE0">
      <w:pPr>
        <w:pStyle w:val="libFootnote0"/>
        <w:rPr>
          <w:lang w:bidi="fa-IR"/>
        </w:rPr>
      </w:pPr>
      <w:r>
        <w:rPr>
          <w:rtl/>
          <w:lang w:bidi="fa-IR"/>
        </w:rPr>
        <w:t>(4) المجموع 4 : 131 و 132 ، فتح العزيز 4 : 157 ، الوجيز 1 : 51 ، كفاية الأخيار 1 : 79 ، السراج الوهاج : 59.</w:t>
      </w:r>
    </w:p>
    <w:p w:rsidR="005109CD" w:rsidRDefault="005109CD" w:rsidP="00B70EE0">
      <w:pPr>
        <w:pStyle w:val="libFootnote0"/>
        <w:rPr>
          <w:lang w:bidi="fa-IR"/>
        </w:rPr>
      </w:pPr>
      <w:r>
        <w:rPr>
          <w:rtl/>
          <w:lang w:bidi="fa-IR"/>
        </w:rPr>
        <w:t>(5) المجموع 4 : 134 ، فتح العزيز 4 : 158 ، كفاية الأخيار 1 : 79.</w:t>
      </w:r>
    </w:p>
    <w:p w:rsidR="005109CD" w:rsidRDefault="005109CD" w:rsidP="00B70EE0">
      <w:pPr>
        <w:pStyle w:val="libFootnote0"/>
        <w:rPr>
          <w:lang w:bidi="fa-IR"/>
        </w:rPr>
      </w:pPr>
      <w:r>
        <w:rPr>
          <w:rtl/>
          <w:lang w:bidi="fa-IR"/>
        </w:rPr>
        <w:t>(6) اللباب 1 : 97 ، الهداية للمرغيناني 1 : 75 ، شرح العناية 1 : 443 ، المجموع 4 : 140 ، فتح العزيز 4 : 158.</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د</w:t>
      </w:r>
      <w:r>
        <w:rPr>
          <w:rtl/>
          <w:lang w:bidi="fa-IR"/>
        </w:rPr>
        <w:t xml:space="preserve"> </w:t>
      </w:r>
      <w:r w:rsidR="00D1770E">
        <w:rPr>
          <w:rtl/>
          <w:lang w:bidi="fa-IR"/>
        </w:rPr>
        <w:t>-</w:t>
      </w:r>
      <w:r>
        <w:rPr>
          <w:rtl/>
          <w:lang w:bidi="fa-IR"/>
        </w:rPr>
        <w:t xml:space="preserve"> إذا عاد قبل الانتصاب فالأقرب وجوب سجدتي السهو‌ لزيادة بعض القيام ، وهو أحد قولي الشافعي </w:t>
      </w:r>
      <w:r w:rsidRPr="00D1770E">
        <w:rPr>
          <w:rStyle w:val="libFootnotenumChar"/>
          <w:rtl/>
        </w:rPr>
        <w:t>(1)</w:t>
      </w:r>
      <w:r>
        <w:rPr>
          <w:rtl/>
          <w:lang w:bidi="fa-IR"/>
        </w:rPr>
        <w:t xml:space="preserve"> ، وقال بعض علمائنا : لا يجب </w:t>
      </w:r>
      <w:r w:rsidRPr="00D1770E">
        <w:rPr>
          <w:rStyle w:val="libFootnotenumChar"/>
          <w:rtl/>
        </w:rPr>
        <w:t>(2)</w:t>
      </w:r>
      <w:r>
        <w:rPr>
          <w:rtl/>
          <w:lang w:bidi="fa-IR"/>
        </w:rPr>
        <w:t xml:space="preserve">. وهو ثاني الشافعي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بعض الشافعية : إن عاد قبل أن ينتهي إلى حدّ الراكعين لم يسجد ، وإن عاد بعد الانتهاء إليه سجد لأنه زاد ركوعا</w:t>
      </w:r>
      <w:r w:rsidR="00564259">
        <w:rPr>
          <w:rFonts w:hint="cs"/>
          <w:rtl/>
          <w:lang w:bidi="fa-IR"/>
        </w:rPr>
        <w:t>ً</w:t>
      </w:r>
      <w:r>
        <w:rPr>
          <w:rtl/>
          <w:lang w:bidi="fa-IR"/>
        </w:rPr>
        <w:t xml:space="preserve"> سهوا</w:t>
      </w:r>
      <w:r w:rsidR="00564259">
        <w:rPr>
          <w:rFonts w:hint="cs"/>
          <w:rtl/>
          <w:lang w:bidi="fa-IR"/>
        </w:rPr>
        <w:t>ً</w:t>
      </w:r>
      <w:r>
        <w:rPr>
          <w:rtl/>
          <w:lang w:bidi="fa-IR"/>
        </w:rPr>
        <w:t xml:space="preserve">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ه</w:t>
      </w:r>
      <w:r w:rsidR="00741400">
        <w:rPr>
          <w:rFonts w:hint="eastAsia"/>
          <w:rtl/>
          <w:lang w:bidi="fa-IR"/>
        </w:rPr>
        <w:t>-</w:t>
      </w:r>
      <w:r>
        <w:rPr>
          <w:rtl/>
          <w:lang w:bidi="fa-IR"/>
        </w:rPr>
        <w:t xml:space="preserve"> لا فرق بين نسيان التشهد ونسيان بعض الواجب فيه‌ ، وكذا لو نسي الصلاة على النبي وآله </w:t>
      </w:r>
      <w:r w:rsidR="00AA0B5E" w:rsidRPr="00AA0B5E">
        <w:rPr>
          <w:rStyle w:val="libAlaemChar"/>
          <w:rtl/>
        </w:rPr>
        <w:t>عليهم‌السلام</w:t>
      </w:r>
      <w:r>
        <w:rPr>
          <w:rtl/>
          <w:lang w:bidi="fa-IR"/>
        </w:rPr>
        <w:t xml:space="preserve"> ، ولو لم يذكر إل</w:t>
      </w:r>
      <w:r w:rsidR="00564259">
        <w:rPr>
          <w:rFonts w:hint="cs"/>
          <w:rtl/>
          <w:lang w:bidi="fa-IR"/>
        </w:rPr>
        <w:t>ّ</w:t>
      </w:r>
      <w:r>
        <w:rPr>
          <w:rtl/>
          <w:lang w:bidi="fa-IR"/>
        </w:rPr>
        <w:t xml:space="preserve">ا بعد الركوع قضى الصلاة عليهم دون التشهد لقول الصادق </w:t>
      </w:r>
      <w:r w:rsidR="00D1770E" w:rsidRPr="00D1770E">
        <w:rPr>
          <w:rStyle w:val="libAlaemChar"/>
          <w:rtl/>
        </w:rPr>
        <w:t>عليه‌السلام</w:t>
      </w:r>
      <w:r>
        <w:rPr>
          <w:rtl/>
          <w:lang w:bidi="fa-IR"/>
        </w:rPr>
        <w:t xml:space="preserve"> وقد سئل عن رجل ينسى من صلاته ركعة ، أو سجدة ، أو الشي‌ء منها ، ثم يذكر بع</w:t>
      </w:r>
      <w:r>
        <w:rPr>
          <w:rFonts w:hint="eastAsia"/>
          <w:rtl/>
          <w:lang w:bidi="fa-IR"/>
        </w:rPr>
        <w:t>د</w:t>
      </w:r>
      <w:r>
        <w:rPr>
          <w:rtl/>
          <w:lang w:bidi="fa-IR"/>
        </w:rPr>
        <w:t xml:space="preserve"> ذلك ، فقال : « يقضي ذلك بعينه » فقلت : يعيد الصلاة؟ قال : « لا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w:t>
      </w:r>
      <w:r>
        <w:rPr>
          <w:rtl/>
          <w:lang w:bidi="fa-IR"/>
        </w:rPr>
        <w:t xml:space="preserve"> </w:t>
      </w:r>
      <w:r w:rsidR="00D1770E">
        <w:rPr>
          <w:rtl/>
          <w:lang w:bidi="fa-IR"/>
        </w:rPr>
        <w:t>-</w:t>
      </w:r>
      <w:r>
        <w:rPr>
          <w:rtl/>
          <w:lang w:bidi="fa-IR"/>
        </w:rPr>
        <w:t xml:space="preserve"> لو أخلّ بالتشهد الأخير حتى سلم قضاه وسجد للسهو‌ ، ولو أحدث قبل قضائه ، قال بعض أصحابنا : يعيد الصلاة لأنه أحدث فيها ووقع التسليم في غير موضعه </w:t>
      </w:r>
      <w:r w:rsidRPr="00D1770E">
        <w:rPr>
          <w:rStyle w:val="libFootnotenumChar"/>
          <w:rtl/>
        </w:rPr>
        <w:t>(6)</w:t>
      </w:r>
      <w:r>
        <w:rPr>
          <w:rtl/>
          <w:lang w:bidi="fa-IR"/>
        </w:rPr>
        <w:t>. وليس بجيّد لأن التسليم وقع موقعه مع السهو فحينئذ يتطهر ، ويقضي التشهد ، ويسجد للسهو إن لم يبطل الحدث المت</w:t>
      </w:r>
      <w:r>
        <w:rPr>
          <w:rFonts w:hint="eastAsia"/>
          <w:rtl/>
          <w:lang w:bidi="fa-IR"/>
        </w:rPr>
        <w:t>خلل</w:t>
      </w:r>
      <w:r>
        <w:rPr>
          <w:rtl/>
          <w:lang w:bidi="fa-IR"/>
        </w:rPr>
        <w:t xml:space="preserve"> بين الصلاة والجزء المنسي الصلاة.</w:t>
      </w:r>
    </w:p>
    <w:p w:rsidR="005109CD" w:rsidRDefault="005109CD" w:rsidP="005109CD">
      <w:pPr>
        <w:pStyle w:val="libNormal"/>
        <w:rPr>
          <w:lang w:bidi="fa-IR"/>
        </w:rPr>
      </w:pPr>
      <w:bookmarkStart w:id="316" w:name="_Toc105414165"/>
      <w:r w:rsidRPr="0088654B">
        <w:rPr>
          <w:rStyle w:val="Heading2Char"/>
          <w:rFonts w:hint="eastAsia"/>
          <w:rtl/>
        </w:rPr>
        <w:t>مسألة</w:t>
      </w:r>
      <w:r w:rsidRPr="0088654B">
        <w:rPr>
          <w:rStyle w:val="Heading2Char"/>
          <w:rtl/>
        </w:rPr>
        <w:t xml:space="preserve"> 355 :</w:t>
      </w:r>
      <w:bookmarkEnd w:id="316"/>
      <w:r>
        <w:rPr>
          <w:rtl/>
          <w:lang w:bidi="fa-IR"/>
        </w:rPr>
        <w:t xml:space="preserve"> لو ذكر </w:t>
      </w:r>
      <w:r w:rsidR="00D1770E">
        <w:rPr>
          <w:rtl/>
          <w:lang w:bidi="fa-IR"/>
        </w:rPr>
        <w:t>-</w:t>
      </w:r>
      <w:r>
        <w:rPr>
          <w:rtl/>
          <w:lang w:bidi="fa-IR"/>
        </w:rPr>
        <w:t xml:space="preserve"> وهو في السورة </w:t>
      </w:r>
      <w:r w:rsidR="00D1770E">
        <w:rPr>
          <w:rtl/>
          <w:lang w:bidi="fa-IR"/>
        </w:rPr>
        <w:t>-</w:t>
      </w:r>
      <w:r>
        <w:rPr>
          <w:rtl/>
          <w:lang w:bidi="fa-IR"/>
        </w:rPr>
        <w:t xml:space="preserve"> نسيان قراءة الحمد استأنف الحمد وأعاد السورة‌ أو غيرها ، لأن محل القراءة باق ، وكذا لو نسي الركوع ثم ذكر قبل السجود قام وركع ، ثم سجد ، وكذا لو نسي سجدة أو سجدتين وذكر قبل‌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134 ، فتح العزيز 4 : 158 و 159 ، السراج الوهاج : 60.</w:t>
      </w:r>
    </w:p>
    <w:p w:rsidR="005109CD" w:rsidRDefault="005109CD" w:rsidP="00B70EE0">
      <w:pPr>
        <w:pStyle w:val="libFootnote0"/>
        <w:rPr>
          <w:lang w:bidi="fa-IR"/>
        </w:rPr>
      </w:pPr>
      <w:r>
        <w:rPr>
          <w:rtl/>
          <w:lang w:bidi="fa-IR"/>
        </w:rPr>
        <w:t>(2) قاله المحقق في المعتبر : 230.</w:t>
      </w:r>
    </w:p>
    <w:p w:rsidR="005109CD" w:rsidRDefault="005109CD" w:rsidP="00B70EE0">
      <w:pPr>
        <w:pStyle w:val="libFootnote0"/>
        <w:rPr>
          <w:lang w:bidi="fa-IR"/>
        </w:rPr>
      </w:pPr>
      <w:r>
        <w:rPr>
          <w:rtl/>
          <w:lang w:bidi="fa-IR"/>
        </w:rPr>
        <w:t>(3) المجموع 4 : 134 ، فتح العزيز 4 : 159 ، كفاية الأخيار 1 : 79.</w:t>
      </w:r>
    </w:p>
    <w:p w:rsidR="005109CD" w:rsidRDefault="005109CD" w:rsidP="00B70EE0">
      <w:pPr>
        <w:pStyle w:val="libFootnote0"/>
        <w:rPr>
          <w:lang w:bidi="fa-IR"/>
        </w:rPr>
      </w:pPr>
      <w:r>
        <w:rPr>
          <w:rtl/>
          <w:lang w:bidi="fa-IR"/>
        </w:rPr>
        <w:t>(4) المجموع 4 : 134 ، فتح العزيز 4 : 159.</w:t>
      </w:r>
    </w:p>
    <w:p w:rsidR="005109CD" w:rsidRDefault="005109CD" w:rsidP="00B70EE0">
      <w:pPr>
        <w:pStyle w:val="libFootnote0"/>
        <w:rPr>
          <w:lang w:bidi="fa-IR"/>
        </w:rPr>
      </w:pPr>
      <w:r>
        <w:rPr>
          <w:rtl/>
          <w:lang w:bidi="fa-IR"/>
        </w:rPr>
        <w:t xml:space="preserve">(5) التهذيب 2 : 150 </w:t>
      </w:r>
      <w:r w:rsidR="001E5F1A">
        <w:rPr>
          <w:rFonts w:hint="cs"/>
          <w:rtl/>
          <w:lang w:bidi="fa-IR"/>
        </w:rPr>
        <w:t>/</w:t>
      </w:r>
      <w:r>
        <w:rPr>
          <w:rtl/>
          <w:lang w:bidi="fa-IR"/>
        </w:rPr>
        <w:t xml:space="preserve"> 588 ، الإستبصار 1 : 357 </w:t>
      </w:r>
      <w:r w:rsidR="001E5F1A">
        <w:rPr>
          <w:rFonts w:hint="cs"/>
          <w:rtl/>
          <w:lang w:bidi="fa-IR"/>
        </w:rPr>
        <w:t>/</w:t>
      </w:r>
      <w:r>
        <w:rPr>
          <w:rtl/>
          <w:lang w:bidi="fa-IR"/>
        </w:rPr>
        <w:t xml:space="preserve"> 1350.</w:t>
      </w:r>
    </w:p>
    <w:p w:rsidR="005109CD" w:rsidRDefault="005109CD" w:rsidP="00B70EE0">
      <w:pPr>
        <w:pStyle w:val="libFootnote0"/>
        <w:rPr>
          <w:lang w:bidi="fa-IR"/>
        </w:rPr>
      </w:pPr>
      <w:r>
        <w:rPr>
          <w:rtl/>
          <w:lang w:bidi="fa-IR"/>
        </w:rPr>
        <w:t>(6) حكاه عن بعض الأصحاب أيضا</w:t>
      </w:r>
      <w:r w:rsidR="001E5F1A">
        <w:rPr>
          <w:rFonts w:hint="cs"/>
          <w:rtl/>
          <w:lang w:bidi="fa-IR"/>
        </w:rPr>
        <w:t>ً</w:t>
      </w:r>
      <w:r>
        <w:rPr>
          <w:rtl/>
          <w:lang w:bidi="fa-IR"/>
        </w:rPr>
        <w:t xml:space="preserve"> المحقق في المعتبر : 230.</w:t>
      </w:r>
    </w:p>
    <w:p w:rsidR="00D1770E" w:rsidRDefault="004C68DC" w:rsidP="005B6482">
      <w:pPr>
        <w:pStyle w:val="libNormal"/>
        <w:rPr>
          <w:rtl/>
          <w:lang w:bidi="fa-IR"/>
        </w:rPr>
      </w:pPr>
      <w:r>
        <w:rPr>
          <w:rtl/>
          <w:lang w:bidi="fa-IR"/>
        </w:rPr>
        <w:br w:type="page"/>
      </w:r>
    </w:p>
    <w:p w:rsidR="005109CD" w:rsidRDefault="005109CD" w:rsidP="001E5F1A">
      <w:pPr>
        <w:pStyle w:val="libNormal0"/>
        <w:rPr>
          <w:lang w:bidi="fa-IR"/>
        </w:rPr>
      </w:pPr>
      <w:r>
        <w:rPr>
          <w:rFonts w:hint="eastAsia"/>
          <w:rtl/>
          <w:lang w:bidi="fa-IR"/>
        </w:rPr>
        <w:lastRenderedPageBreak/>
        <w:t>الركوع</w:t>
      </w:r>
      <w:r>
        <w:rPr>
          <w:rtl/>
          <w:lang w:bidi="fa-IR"/>
        </w:rPr>
        <w:t xml:space="preserve"> قعد وفعل ما نسيه ، ثم قام فقرأ.</w:t>
      </w:r>
    </w:p>
    <w:p w:rsidR="005109CD" w:rsidRDefault="005109CD" w:rsidP="005109CD">
      <w:pPr>
        <w:pStyle w:val="libNormal"/>
        <w:rPr>
          <w:lang w:bidi="fa-IR"/>
        </w:rPr>
      </w:pPr>
      <w:r>
        <w:rPr>
          <w:rFonts w:hint="eastAsia"/>
          <w:rtl/>
          <w:lang w:bidi="fa-IR"/>
        </w:rPr>
        <w:t>وهل</w:t>
      </w:r>
      <w:r>
        <w:rPr>
          <w:rtl/>
          <w:lang w:bidi="fa-IR"/>
        </w:rPr>
        <w:t xml:space="preserve"> تجب السجدتان للسهو في هذه الأماكن؟ قولان وقد سلف البحث في ذلك كله.</w:t>
      </w:r>
    </w:p>
    <w:p w:rsidR="005109CD" w:rsidRDefault="005109CD" w:rsidP="001D1EEE">
      <w:pPr>
        <w:pStyle w:val="Heading2"/>
        <w:rPr>
          <w:lang w:bidi="fa-IR"/>
        </w:rPr>
      </w:pPr>
      <w:bookmarkStart w:id="317" w:name="_Toc105414166"/>
      <w:r>
        <w:rPr>
          <w:rFonts w:hint="eastAsia"/>
          <w:rtl/>
          <w:lang w:bidi="fa-IR"/>
        </w:rPr>
        <w:t>البحث</w:t>
      </w:r>
      <w:r>
        <w:rPr>
          <w:rtl/>
          <w:lang w:bidi="fa-IR"/>
        </w:rPr>
        <w:t xml:space="preserve"> </w:t>
      </w:r>
      <w:r w:rsidRPr="001E5F1A">
        <w:rPr>
          <w:rtl/>
        </w:rPr>
        <w:t>الرابع :</w:t>
      </w:r>
      <w:r>
        <w:rPr>
          <w:rtl/>
          <w:lang w:bidi="fa-IR"/>
        </w:rPr>
        <w:t xml:space="preserve"> فيما يوجب الاحتياط :</w:t>
      </w:r>
      <w:bookmarkEnd w:id="317"/>
    </w:p>
    <w:p w:rsidR="005109CD" w:rsidRDefault="005109CD" w:rsidP="005109CD">
      <w:pPr>
        <w:pStyle w:val="libNormal"/>
        <w:rPr>
          <w:lang w:bidi="fa-IR"/>
        </w:rPr>
      </w:pPr>
      <w:bookmarkStart w:id="318" w:name="_Toc105414167"/>
      <w:r w:rsidRPr="0088654B">
        <w:rPr>
          <w:rStyle w:val="Heading2Char"/>
          <w:rFonts w:hint="eastAsia"/>
          <w:rtl/>
        </w:rPr>
        <w:t>مسألة</w:t>
      </w:r>
      <w:r w:rsidRPr="0088654B">
        <w:rPr>
          <w:rStyle w:val="Heading2Char"/>
          <w:rtl/>
        </w:rPr>
        <w:t xml:space="preserve"> 356 :</w:t>
      </w:r>
      <w:bookmarkEnd w:id="318"/>
      <w:r>
        <w:rPr>
          <w:rtl/>
          <w:lang w:bidi="fa-IR"/>
        </w:rPr>
        <w:t xml:space="preserve"> قد بيّنا أن الشك في عدد الثنائية ، أو الثلاثية ، أو ال</w:t>
      </w:r>
      <w:r w:rsidR="001E5F1A">
        <w:rPr>
          <w:rFonts w:hint="cs"/>
          <w:rtl/>
          <w:lang w:bidi="fa-IR"/>
        </w:rPr>
        <w:t>اُ</w:t>
      </w:r>
      <w:r>
        <w:rPr>
          <w:rtl/>
          <w:lang w:bidi="fa-IR"/>
        </w:rPr>
        <w:t>وليين من الرباعية مبطل‌ ، خلافا</w:t>
      </w:r>
      <w:r w:rsidR="001E5F1A">
        <w:rPr>
          <w:rFonts w:hint="cs"/>
          <w:rtl/>
          <w:lang w:bidi="fa-IR"/>
        </w:rPr>
        <w:t>ً</w:t>
      </w:r>
      <w:r>
        <w:rPr>
          <w:rtl/>
          <w:lang w:bidi="fa-IR"/>
        </w:rPr>
        <w:t xml:space="preserve"> للجمهور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لو شك في الزائد على الاثنتين في الرباعية مثل أن يشك بين الاثنتين والثلاث ، أو بين الثلاث والأربع ، أو بين الاثنتين والأربع ، أو بين الاثنتين والثلاث والأربع ، فإنه يبني على الأكثر ويسلم بعد إكمال الصلاة ، ويأتي بالفائت ، أو مساوية احتياطا</w:t>
      </w:r>
      <w:r w:rsidR="001E5F1A">
        <w:rPr>
          <w:rFonts w:hint="cs"/>
          <w:rtl/>
          <w:lang w:bidi="fa-IR"/>
        </w:rPr>
        <w:t>ً</w:t>
      </w:r>
      <w:r>
        <w:rPr>
          <w:rtl/>
          <w:lang w:bidi="fa-IR"/>
        </w:rPr>
        <w:t xml:space="preserve"> ، فيبني في ال</w:t>
      </w:r>
      <w:r>
        <w:rPr>
          <w:rFonts w:hint="eastAsia"/>
          <w:rtl/>
          <w:lang w:bidi="fa-IR"/>
        </w:rPr>
        <w:t>أول</w:t>
      </w:r>
      <w:r>
        <w:rPr>
          <w:rtl/>
          <w:lang w:bidi="fa-IR"/>
        </w:rPr>
        <w:t xml:space="preserve"> على الثلاث ، ثم يتمم صلاته ويسلم ، ثم يصلي ركعة من قيام أو ركعتين من جلوس ، وفي الثانية يبني على الأربع ويفعل ما تقدم ، وفي الثالثة يبني على الأربع ويسلّم ، ثم يصلّي ركعتين من قيام ، وفي الرابعة يبني على الأربع ويصلي ركعتين من قيام وركعتين من جلوس فإن </w:t>
      </w:r>
      <w:r>
        <w:rPr>
          <w:rFonts w:hint="eastAsia"/>
          <w:rtl/>
          <w:lang w:bidi="fa-IR"/>
        </w:rPr>
        <w:t>كان</w:t>
      </w:r>
      <w:r>
        <w:rPr>
          <w:rtl/>
          <w:lang w:bidi="fa-IR"/>
        </w:rPr>
        <w:t xml:space="preserve"> قد صلّى اثنتين كانت الركعتان من قيام تمام الصلاة والركعتان من جلوس نافلة وإن كان قد صلّى ثلاثا</w:t>
      </w:r>
      <w:r w:rsidR="001E5F1A">
        <w:rPr>
          <w:rFonts w:hint="cs"/>
          <w:rtl/>
          <w:lang w:bidi="fa-IR"/>
        </w:rPr>
        <w:t>ً</w:t>
      </w:r>
      <w:r>
        <w:rPr>
          <w:rtl/>
          <w:lang w:bidi="fa-IR"/>
        </w:rPr>
        <w:t xml:space="preserve"> فبالعكس.</w:t>
      </w:r>
    </w:p>
    <w:p w:rsidR="005109CD" w:rsidRDefault="005109CD" w:rsidP="005109CD">
      <w:pPr>
        <w:pStyle w:val="libNormal"/>
        <w:rPr>
          <w:lang w:bidi="fa-IR"/>
        </w:rPr>
      </w:pPr>
      <w:r>
        <w:rPr>
          <w:rFonts w:hint="eastAsia"/>
          <w:rtl/>
          <w:lang w:bidi="fa-IR"/>
        </w:rPr>
        <w:t>وإن</w:t>
      </w:r>
      <w:r>
        <w:rPr>
          <w:rtl/>
          <w:lang w:bidi="fa-IR"/>
        </w:rPr>
        <w:t xml:space="preserve"> كان قد صلّى أربعا</w:t>
      </w:r>
      <w:r w:rsidR="001E5F1A">
        <w:rPr>
          <w:rFonts w:hint="cs"/>
          <w:rtl/>
          <w:lang w:bidi="fa-IR"/>
        </w:rPr>
        <w:t>ً</w:t>
      </w:r>
      <w:r>
        <w:rPr>
          <w:rtl/>
          <w:lang w:bidi="fa-IR"/>
        </w:rPr>
        <w:t xml:space="preserve"> فالجميع نفل لأن البناء على الأقل يحتمل زيادة الركعة وهي مبطلة عمدا</w:t>
      </w:r>
      <w:r w:rsidR="001E5F1A">
        <w:rPr>
          <w:rFonts w:hint="cs"/>
          <w:rtl/>
          <w:lang w:bidi="fa-IR"/>
        </w:rPr>
        <w:t>ً</w:t>
      </w:r>
      <w:r>
        <w:rPr>
          <w:rtl/>
          <w:lang w:bidi="fa-IR"/>
        </w:rPr>
        <w:t xml:space="preserve"> وسهوا</w:t>
      </w:r>
      <w:r w:rsidR="001E5F1A">
        <w:rPr>
          <w:rFonts w:hint="cs"/>
          <w:rtl/>
          <w:lang w:bidi="fa-IR"/>
        </w:rPr>
        <w:t>ً</w:t>
      </w:r>
      <w:r>
        <w:rPr>
          <w:rtl/>
          <w:lang w:bidi="fa-IR"/>
        </w:rPr>
        <w:t xml:space="preserve"> ، والقول بإعادة الصلاة باطل هنا إجماعا</w:t>
      </w:r>
      <w:r w:rsidR="001E5F1A">
        <w:rPr>
          <w:rFonts w:hint="cs"/>
          <w:rtl/>
          <w:lang w:bidi="fa-IR"/>
        </w:rPr>
        <w:t>ً</w:t>
      </w:r>
      <w:r>
        <w:rPr>
          <w:rtl/>
          <w:lang w:bidi="fa-IR"/>
        </w:rPr>
        <w:t xml:space="preserve"> فتعين العمل بما قلناه ، ولأن التسليم في غير موضعه لا يبطل الصلاة سهوا</w:t>
      </w:r>
      <w:r w:rsidR="001E5F1A">
        <w:rPr>
          <w:rFonts w:hint="cs"/>
          <w:rtl/>
          <w:lang w:bidi="fa-IR"/>
        </w:rPr>
        <w:t>ً</w:t>
      </w:r>
      <w:r>
        <w:rPr>
          <w:rtl/>
          <w:lang w:bidi="fa-IR"/>
        </w:rPr>
        <w:t xml:space="preserve"> فكذا هنا لأنه يجري مجرى السهو.</w:t>
      </w:r>
    </w:p>
    <w:p w:rsidR="005109CD" w:rsidRDefault="005109CD" w:rsidP="005109CD">
      <w:pPr>
        <w:pStyle w:val="libNormal"/>
        <w:rPr>
          <w:lang w:bidi="fa-IR"/>
        </w:rPr>
      </w:pPr>
      <w:r>
        <w:rPr>
          <w:rFonts w:hint="eastAsia"/>
          <w:rtl/>
          <w:lang w:bidi="fa-IR"/>
        </w:rPr>
        <w:t>ولقول</w:t>
      </w:r>
      <w:r>
        <w:rPr>
          <w:rtl/>
          <w:lang w:bidi="fa-IR"/>
        </w:rPr>
        <w:t xml:space="preserve"> الصادق </w:t>
      </w:r>
      <w:r w:rsidR="00D1770E" w:rsidRPr="00D1770E">
        <w:rPr>
          <w:rStyle w:val="libAlaemChar"/>
          <w:rtl/>
        </w:rPr>
        <w:t>عليه‌السلام</w:t>
      </w:r>
      <w:r>
        <w:rPr>
          <w:rtl/>
          <w:lang w:bidi="fa-IR"/>
        </w:rPr>
        <w:t xml:space="preserve"> : « إذا سهوت فابن على الأكثر ، فإذا فرغت وسلّمت فقم فصلّ ما ظننت أنك نقصت ، فإن كنت أتممت لم يكن‌</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106 و 107 ، فتح العزيز 4 : 165 ، الوجيز 1 : 51 ، المهذب للشيرازي 1 : 96 ، المغني 1 : 711 ، الشرح الكبير 1 : 727 ، الشرح الصغير 1 : 137 ، شرح العناية 1 : 452 و 453.</w:t>
      </w:r>
    </w:p>
    <w:p w:rsidR="00D1770E" w:rsidRDefault="004C68DC" w:rsidP="005B6482">
      <w:pPr>
        <w:pStyle w:val="libNormal"/>
        <w:rPr>
          <w:rtl/>
          <w:lang w:bidi="fa-IR"/>
        </w:rPr>
      </w:pPr>
      <w:r>
        <w:rPr>
          <w:rtl/>
          <w:lang w:bidi="fa-IR"/>
        </w:rPr>
        <w:br w:type="page"/>
      </w:r>
    </w:p>
    <w:p w:rsidR="005109CD" w:rsidRDefault="005109CD" w:rsidP="001E5F1A">
      <w:pPr>
        <w:pStyle w:val="libNormal0"/>
        <w:rPr>
          <w:lang w:bidi="fa-IR"/>
        </w:rPr>
      </w:pPr>
      <w:r>
        <w:rPr>
          <w:rFonts w:hint="eastAsia"/>
          <w:rtl/>
          <w:lang w:bidi="fa-IR"/>
        </w:rPr>
        <w:lastRenderedPageBreak/>
        <w:t>عليك</w:t>
      </w:r>
      <w:r>
        <w:rPr>
          <w:rtl/>
          <w:lang w:bidi="fa-IR"/>
        </w:rPr>
        <w:t xml:space="preserve"> في هذا شي‌ء ، وإن ذكرت أنك نقصت كان ما صليت تمام ما نقصت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هذا</w:t>
      </w:r>
      <w:r>
        <w:rPr>
          <w:rtl/>
          <w:lang w:bidi="fa-IR"/>
        </w:rPr>
        <w:t xml:space="preserve"> عند أكثر علمائنا </w:t>
      </w:r>
      <w:r w:rsidRPr="00D1770E">
        <w:rPr>
          <w:rStyle w:val="libFootnotenumChar"/>
          <w:rtl/>
        </w:rPr>
        <w:t>(2)</w:t>
      </w:r>
      <w:r>
        <w:rPr>
          <w:rtl/>
          <w:lang w:bidi="fa-IR"/>
        </w:rPr>
        <w:t xml:space="preserve"> ، وقال الصدوق : يتخير بين ذلك وبين البناء على الأقل </w:t>
      </w:r>
      <w:r w:rsidRPr="00D1770E">
        <w:rPr>
          <w:rStyle w:val="libFootnotenumChar"/>
          <w:rtl/>
        </w:rPr>
        <w:t>(3)</w:t>
      </w:r>
      <w:r>
        <w:rPr>
          <w:rtl/>
          <w:lang w:bidi="fa-IR"/>
        </w:rPr>
        <w:t xml:space="preserve"> لقول الرضا </w:t>
      </w:r>
      <w:r w:rsidR="00D1770E" w:rsidRPr="00D1770E">
        <w:rPr>
          <w:rStyle w:val="libAlaemChar"/>
          <w:rtl/>
        </w:rPr>
        <w:t>عليه‌السلام</w:t>
      </w:r>
      <w:r>
        <w:rPr>
          <w:rtl/>
          <w:lang w:bidi="fa-IR"/>
        </w:rPr>
        <w:t xml:space="preserve"> : « يبني على يقينه ويسجد سجدتي السهو » </w:t>
      </w:r>
      <w:r w:rsidRPr="00D1770E">
        <w:rPr>
          <w:rStyle w:val="libFootnotenumChar"/>
          <w:rtl/>
        </w:rPr>
        <w:t>(4)</w:t>
      </w:r>
      <w:r>
        <w:rPr>
          <w:rtl/>
          <w:lang w:bidi="fa-IR"/>
        </w:rPr>
        <w:t xml:space="preserve"> والمشهور الأول ، فيتعين المصير إليه ، وتحمل الرواية على الظن.</w:t>
      </w:r>
    </w:p>
    <w:p w:rsidR="005109CD" w:rsidRDefault="005109CD" w:rsidP="005109CD">
      <w:pPr>
        <w:pStyle w:val="libNormal"/>
        <w:rPr>
          <w:lang w:bidi="fa-IR"/>
        </w:rPr>
      </w:pPr>
      <w:r>
        <w:rPr>
          <w:rFonts w:hint="eastAsia"/>
          <w:rtl/>
          <w:lang w:bidi="fa-IR"/>
        </w:rPr>
        <w:t>وقال</w:t>
      </w:r>
      <w:r>
        <w:rPr>
          <w:rtl/>
          <w:lang w:bidi="fa-IR"/>
        </w:rPr>
        <w:t xml:space="preserve"> الشافعي : يبني على الأقل ويأتي بالتمام </w:t>
      </w:r>
      <w:r w:rsidR="00D1770E">
        <w:rPr>
          <w:rtl/>
          <w:lang w:bidi="fa-IR"/>
        </w:rPr>
        <w:t>-</w:t>
      </w:r>
      <w:r>
        <w:rPr>
          <w:rtl/>
          <w:lang w:bidi="fa-IR"/>
        </w:rPr>
        <w:t xml:space="preserve"> وبه قال مالك ، وإسحاق ، وأبو ثور </w:t>
      </w:r>
      <w:r w:rsidRPr="00D1770E">
        <w:rPr>
          <w:rStyle w:val="libFootnotenumChar"/>
          <w:rtl/>
        </w:rPr>
        <w:t>(5)</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إذا شك أحدكم في صلاته فليلغ الشك وليبن على اليقين ، وإذا استيقن التمام سجد سجدتين ، فإن كانت صلاته تامة كانت الركعة نافلة له والسجدتان ، وإن كانت ناق</w:t>
      </w:r>
      <w:r>
        <w:rPr>
          <w:rFonts w:hint="eastAsia"/>
          <w:rtl/>
          <w:lang w:bidi="fa-IR"/>
        </w:rPr>
        <w:t>صة</w:t>
      </w:r>
      <w:r>
        <w:rPr>
          <w:rtl/>
          <w:lang w:bidi="fa-IR"/>
        </w:rPr>
        <w:t xml:space="preserve"> كانت الركعة تماما</w:t>
      </w:r>
      <w:r w:rsidR="001E5F1A">
        <w:rPr>
          <w:rFonts w:hint="cs"/>
          <w:rtl/>
          <w:lang w:bidi="fa-IR"/>
        </w:rPr>
        <w:t>ً</w:t>
      </w:r>
      <w:r>
        <w:rPr>
          <w:rtl/>
          <w:lang w:bidi="fa-IR"/>
        </w:rPr>
        <w:t xml:space="preserve"> لصلاته وكانت السجدتان مرغمتي الشيطان ) </w:t>
      </w:r>
      <w:r w:rsidRPr="00D1770E">
        <w:rPr>
          <w:rStyle w:val="libFootnotenumChar"/>
          <w:rtl/>
        </w:rPr>
        <w:t>(6)</w:t>
      </w:r>
      <w:r>
        <w:rPr>
          <w:rtl/>
          <w:lang w:bidi="fa-IR"/>
        </w:rPr>
        <w:t xml:space="preserve"> وفيما قلناه إلغاء للشك وأخذ باليقين أيضا</w:t>
      </w:r>
      <w:r w:rsidR="001E5F1A">
        <w:rPr>
          <w:rFonts w:hint="cs"/>
          <w:rtl/>
          <w:lang w:bidi="fa-IR"/>
        </w:rPr>
        <w:t>ً</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أبو حنيفة : إن كان أول ما أصابه أعاد الصلاة </w:t>
      </w:r>
      <w:r w:rsidRPr="00D1770E">
        <w:rPr>
          <w:rStyle w:val="libFootnotenumChar"/>
          <w:rtl/>
        </w:rPr>
        <w:t>(7)</w:t>
      </w:r>
      <w:r>
        <w:rPr>
          <w:rtl/>
          <w:lang w:bidi="fa-IR"/>
        </w:rPr>
        <w:t xml:space="preserve"> لقوله عليه‌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التهذيب 2 : 349 </w:t>
      </w:r>
      <w:r w:rsidR="001E5F1A">
        <w:rPr>
          <w:rFonts w:hint="cs"/>
          <w:rtl/>
          <w:lang w:bidi="fa-IR"/>
        </w:rPr>
        <w:t>/</w:t>
      </w:r>
      <w:r>
        <w:rPr>
          <w:rtl/>
          <w:lang w:bidi="fa-IR"/>
        </w:rPr>
        <w:t xml:space="preserve"> 1448.</w:t>
      </w:r>
    </w:p>
    <w:p w:rsidR="005109CD" w:rsidRDefault="005109CD" w:rsidP="00B70EE0">
      <w:pPr>
        <w:pStyle w:val="libFootnote0"/>
        <w:rPr>
          <w:lang w:bidi="fa-IR"/>
        </w:rPr>
      </w:pPr>
      <w:r>
        <w:rPr>
          <w:rtl/>
          <w:lang w:bidi="fa-IR"/>
        </w:rPr>
        <w:t>(2) منهم : أبو الصلاح الحلبي في الكافي في الفقه : 148 ، والقاضي ابن البراج في المهذب 1 : 155 ، وابن إدريس في السرائر : 54 ، والمحقق في المعتبر : 231 و 232.</w:t>
      </w:r>
    </w:p>
    <w:p w:rsidR="005109CD" w:rsidRDefault="005109CD" w:rsidP="00B70EE0">
      <w:pPr>
        <w:pStyle w:val="libFootnote0"/>
        <w:rPr>
          <w:lang w:bidi="fa-IR"/>
        </w:rPr>
      </w:pPr>
      <w:r>
        <w:rPr>
          <w:rtl/>
          <w:lang w:bidi="fa-IR"/>
        </w:rPr>
        <w:t>(3) ا</w:t>
      </w:r>
      <w:r w:rsidR="001E5F1A">
        <w:rPr>
          <w:rFonts w:hint="cs"/>
          <w:rtl/>
          <w:lang w:bidi="fa-IR"/>
        </w:rPr>
        <w:t>ُ</w:t>
      </w:r>
      <w:r>
        <w:rPr>
          <w:rtl/>
          <w:lang w:bidi="fa-IR"/>
        </w:rPr>
        <w:t xml:space="preserve">نظر : الفقيه 1 : 230 </w:t>
      </w:r>
      <w:r w:rsidR="00D1770E">
        <w:rPr>
          <w:rtl/>
          <w:lang w:bidi="fa-IR"/>
        </w:rPr>
        <w:t>-</w:t>
      </w:r>
      <w:r>
        <w:rPr>
          <w:rtl/>
          <w:lang w:bidi="fa-IR"/>
        </w:rPr>
        <w:t xml:space="preserve"> 231.</w:t>
      </w:r>
    </w:p>
    <w:p w:rsidR="005109CD" w:rsidRDefault="005109CD" w:rsidP="00B70EE0">
      <w:pPr>
        <w:pStyle w:val="libFootnote0"/>
        <w:rPr>
          <w:lang w:bidi="fa-IR"/>
        </w:rPr>
      </w:pPr>
      <w:r>
        <w:rPr>
          <w:rtl/>
          <w:lang w:bidi="fa-IR"/>
        </w:rPr>
        <w:t xml:space="preserve">(4) الفقيه 1 : 230 </w:t>
      </w:r>
      <w:r w:rsidR="001E5F1A">
        <w:rPr>
          <w:rFonts w:hint="cs"/>
          <w:rtl/>
          <w:lang w:bidi="fa-IR"/>
        </w:rPr>
        <w:t>/</w:t>
      </w:r>
      <w:r>
        <w:rPr>
          <w:rtl/>
          <w:lang w:bidi="fa-IR"/>
        </w:rPr>
        <w:t xml:space="preserve"> 1023.</w:t>
      </w:r>
    </w:p>
    <w:p w:rsidR="005109CD" w:rsidRDefault="005109CD" w:rsidP="00B70EE0">
      <w:pPr>
        <w:pStyle w:val="libFootnote0"/>
        <w:rPr>
          <w:lang w:bidi="fa-IR"/>
        </w:rPr>
      </w:pPr>
      <w:r>
        <w:rPr>
          <w:rtl/>
          <w:lang w:bidi="fa-IR"/>
        </w:rPr>
        <w:t xml:space="preserve">(5) المجموع 4 : 111 ، فتح العزيز 4 : 165 ، الوجيز 1 : 51 ، المهذب للشيرازي 1 : 96 ، الميزان 1 : 162 ، رحمة الأمة 1 : 58 ، القوانين الفقهية : 78 ، الشرح الصغير 1 : 137 ، الشرح الكبير 1 : 727 ، عمدة القارئ 7 : 312 </w:t>
      </w:r>
      <w:r w:rsidR="00D1770E">
        <w:rPr>
          <w:rtl/>
          <w:lang w:bidi="fa-IR"/>
        </w:rPr>
        <w:t>-</w:t>
      </w:r>
      <w:r>
        <w:rPr>
          <w:rtl/>
          <w:lang w:bidi="fa-IR"/>
        </w:rPr>
        <w:t xml:space="preserve"> 313 ، وفيها الثوري بدل « أبو ثور ».</w:t>
      </w:r>
    </w:p>
    <w:p w:rsidR="005109CD" w:rsidRDefault="005109CD" w:rsidP="00B70EE0">
      <w:pPr>
        <w:pStyle w:val="libFootnote0"/>
        <w:rPr>
          <w:lang w:bidi="fa-IR"/>
        </w:rPr>
      </w:pPr>
      <w:r>
        <w:rPr>
          <w:rtl/>
          <w:lang w:bidi="fa-IR"/>
        </w:rPr>
        <w:t xml:space="preserve">(6) سنن أبي داود 1 : 269 </w:t>
      </w:r>
      <w:r w:rsidR="001E5F1A">
        <w:rPr>
          <w:rFonts w:hint="cs"/>
          <w:rtl/>
          <w:lang w:bidi="fa-IR"/>
        </w:rPr>
        <w:t>/</w:t>
      </w:r>
      <w:r>
        <w:rPr>
          <w:rtl/>
          <w:lang w:bidi="fa-IR"/>
        </w:rPr>
        <w:t xml:space="preserve"> 1024.</w:t>
      </w:r>
    </w:p>
    <w:p w:rsidR="005109CD" w:rsidRDefault="005109CD" w:rsidP="00B70EE0">
      <w:pPr>
        <w:pStyle w:val="libFootnote0"/>
        <w:rPr>
          <w:lang w:bidi="fa-IR"/>
        </w:rPr>
      </w:pPr>
      <w:r>
        <w:rPr>
          <w:rtl/>
          <w:lang w:bidi="fa-IR"/>
        </w:rPr>
        <w:t>(7) المبسوط للسرخسي 1 : 219 ، الهداية للمرغيناني 1 : 76 ، شرح العناية 1 : 452 ، عمدة القارئ 7 : 313 ، اللباب 1 : 98 ، المجموع 4 : 111 ، رحمة الأمة 1 : 58 ، الشرح الكبير 1 : 728.</w:t>
      </w:r>
    </w:p>
    <w:p w:rsidR="00D1770E" w:rsidRDefault="004C68DC" w:rsidP="005B6482">
      <w:pPr>
        <w:pStyle w:val="libNormal"/>
        <w:rPr>
          <w:rtl/>
          <w:lang w:bidi="fa-IR"/>
        </w:rPr>
      </w:pPr>
      <w:r>
        <w:rPr>
          <w:rtl/>
          <w:lang w:bidi="fa-IR"/>
        </w:rPr>
        <w:br w:type="page"/>
      </w:r>
    </w:p>
    <w:p w:rsidR="005109CD" w:rsidRDefault="005109CD" w:rsidP="001E5F1A">
      <w:pPr>
        <w:pStyle w:val="libNormal0"/>
        <w:rPr>
          <w:lang w:bidi="fa-IR"/>
        </w:rPr>
      </w:pPr>
      <w:r>
        <w:rPr>
          <w:rFonts w:hint="eastAsia"/>
          <w:rtl/>
          <w:lang w:bidi="fa-IR"/>
        </w:rPr>
        <w:lastRenderedPageBreak/>
        <w:t>السلام</w:t>
      </w:r>
      <w:r>
        <w:rPr>
          <w:rtl/>
          <w:lang w:bidi="fa-IR"/>
        </w:rPr>
        <w:t xml:space="preserve"> : ( لا غرار في الصلاة ) </w:t>
      </w:r>
      <w:r w:rsidRPr="00D1770E">
        <w:rPr>
          <w:rStyle w:val="libFootnotenumChar"/>
          <w:rtl/>
        </w:rPr>
        <w:t>(1)</w:t>
      </w:r>
      <w:r>
        <w:rPr>
          <w:rtl/>
          <w:lang w:bidi="fa-IR"/>
        </w:rPr>
        <w:t xml:space="preserve"> وإن تكرر تحرى وعمل على ما يؤديه تحريه إليه لقوله </w:t>
      </w:r>
      <w:r w:rsidRPr="00D1770E">
        <w:rPr>
          <w:rStyle w:val="libAlaemChar"/>
          <w:rtl/>
        </w:rPr>
        <w:t>صلى‌الله‌عليه‌وآله</w:t>
      </w:r>
      <w:r>
        <w:rPr>
          <w:rtl/>
          <w:lang w:bidi="fa-IR"/>
        </w:rPr>
        <w:t xml:space="preserve"> : ( إذا شك أحدكم في صلاته فليتحر الصواب ، وليبن عليه ، ويسلم ، ويسجد سجدتين ) </w:t>
      </w:r>
      <w:r w:rsidRPr="00D1770E">
        <w:rPr>
          <w:rStyle w:val="libFootnotenumChar"/>
          <w:rtl/>
        </w:rPr>
        <w:t>(2)</w:t>
      </w:r>
      <w:r>
        <w:rPr>
          <w:rtl/>
          <w:lang w:bidi="fa-IR"/>
        </w:rPr>
        <w:t xml:space="preserve"> ونحن نقول بموجبه ، فإن تحري الصواب هو ما قلناه لما تقدم.</w:t>
      </w:r>
    </w:p>
    <w:p w:rsidR="005109CD" w:rsidRDefault="005109CD" w:rsidP="005109CD">
      <w:pPr>
        <w:pStyle w:val="libNormal"/>
        <w:rPr>
          <w:lang w:bidi="fa-IR"/>
        </w:rPr>
      </w:pPr>
      <w:r>
        <w:rPr>
          <w:rFonts w:hint="eastAsia"/>
          <w:rtl/>
          <w:lang w:bidi="fa-IR"/>
        </w:rPr>
        <w:t>وعن</w:t>
      </w:r>
      <w:r>
        <w:rPr>
          <w:rtl/>
          <w:lang w:bidi="fa-IR"/>
        </w:rPr>
        <w:t xml:space="preserve"> أحمد في المنفرد كالشافعي ، وفي الإ</w:t>
      </w:r>
      <w:r w:rsidR="00E75201">
        <w:rPr>
          <w:rFonts w:hint="cs"/>
          <w:rtl/>
          <w:lang w:bidi="fa-IR"/>
        </w:rPr>
        <w:t>ِ</w:t>
      </w:r>
      <w:r>
        <w:rPr>
          <w:rtl/>
          <w:lang w:bidi="fa-IR"/>
        </w:rPr>
        <w:t xml:space="preserve">مام روايتان : إحداهما : ذلك ، والثانية : يبني على غالب ظنه </w:t>
      </w:r>
      <w:r w:rsidRPr="00D1770E">
        <w:rPr>
          <w:rStyle w:val="libFootnotenumChar"/>
          <w:rtl/>
        </w:rPr>
        <w:t>(3)</w:t>
      </w:r>
      <w:r>
        <w:rPr>
          <w:rtl/>
          <w:lang w:bidi="fa-IR"/>
        </w:rPr>
        <w:t xml:space="preserve"> ، وعن الثوري روايتان : إحداهما : يتحرى ، والثانية : يبني على اليقين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الحسن البصري : يسجد سجدتي السهو ويجزيه </w:t>
      </w:r>
      <w:r w:rsidRPr="00D1770E">
        <w:rPr>
          <w:rStyle w:val="libFootnotenumChar"/>
          <w:rtl/>
        </w:rPr>
        <w:t>(5)</w:t>
      </w:r>
      <w:r>
        <w:rPr>
          <w:rtl/>
          <w:lang w:bidi="fa-IR"/>
        </w:rPr>
        <w:t xml:space="preserve"> لقوله </w:t>
      </w:r>
      <w:r w:rsidR="00D1770E" w:rsidRPr="00D1770E">
        <w:rPr>
          <w:rStyle w:val="libAlaemChar"/>
          <w:rtl/>
        </w:rPr>
        <w:t>عليه‌السلام</w:t>
      </w:r>
      <w:r>
        <w:rPr>
          <w:rtl/>
          <w:lang w:bidi="fa-IR"/>
        </w:rPr>
        <w:t xml:space="preserve"> : ( يأتي الشيطان أحدكم فيلبس عليه صلاته فلا يدري أزاد أم نقص فإذا وجد أحدكم ذلك فليسجد سجدتين وهو جالس) </w:t>
      </w:r>
      <w:r w:rsidRPr="00D1770E">
        <w:rPr>
          <w:rStyle w:val="libFootnotenumChar"/>
          <w:rtl/>
        </w:rPr>
        <w:t>(6)</w:t>
      </w:r>
      <w:r>
        <w:rPr>
          <w:rtl/>
          <w:lang w:bidi="fa-IR"/>
        </w:rPr>
        <w:t xml:space="preserve"> وحديثنا أولى لأنه مبين.</w:t>
      </w:r>
    </w:p>
    <w:p w:rsidR="005109CD" w:rsidRDefault="005109CD" w:rsidP="00377162">
      <w:pPr>
        <w:pStyle w:val="Heading3"/>
        <w:rPr>
          <w:lang w:bidi="fa-IR"/>
        </w:rPr>
      </w:pPr>
      <w:bookmarkStart w:id="319" w:name="_Toc105414168"/>
      <w:r>
        <w:rPr>
          <w:rFonts w:hint="eastAsia"/>
          <w:rtl/>
          <w:lang w:bidi="fa-IR"/>
        </w:rPr>
        <w:t>فروع</w:t>
      </w:r>
      <w:r>
        <w:rPr>
          <w:rtl/>
          <w:lang w:bidi="fa-IR"/>
        </w:rPr>
        <w:t xml:space="preserve"> :</w:t>
      </w:r>
      <w:bookmarkEnd w:id="31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غلب على ظنه أحد طرفي ما شك فيه بنى على ظنه‌ ولا شي‌ء عليه لقول الصادق </w:t>
      </w:r>
      <w:r w:rsidR="00D1770E" w:rsidRPr="00D1770E">
        <w:rPr>
          <w:rStyle w:val="libAlaemChar"/>
          <w:rtl/>
        </w:rPr>
        <w:t>عليه‌السلام</w:t>
      </w:r>
      <w:r>
        <w:rPr>
          <w:rtl/>
          <w:lang w:bidi="fa-IR"/>
        </w:rPr>
        <w:t xml:space="preserve"> : « إذا لم تدر ثلاثا</w:t>
      </w:r>
      <w:r w:rsidR="00E75201">
        <w:rPr>
          <w:rFonts w:hint="cs"/>
          <w:rtl/>
          <w:lang w:bidi="fa-IR"/>
        </w:rPr>
        <w:t>ً</w:t>
      </w:r>
      <w:r>
        <w:rPr>
          <w:rtl/>
          <w:lang w:bidi="fa-IR"/>
        </w:rPr>
        <w:t xml:space="preserve"> صليت أم أربعا</w:t>
      </w:r>
      <w:r w:rsidR="00E75201">
        <w:rPr>
          <w:rFonts w:hint="cs"/>
          <w:rtl/>
          <w:lang w:bidi="fa-IR"/>
        </w:rPr>
        <w:t>ً</w:t>
      </w:r>
      <w:r>
        <w:rPr>
          <w:rtl/>
          <w:lang w:bidi="fa-IR"/>
        </w:rPr>
        <w:t xml:space="preserve"> ووقع رأيك على الثلاث فابن على الثلاث ، وإن وقع رأيك على الأربع فسلّم‌</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أبي داود 1 : 244 </w:t>
      </w:r>
      <w:r w:rsidR="00E75201">
        <w:rPr>
          <w:rFonts w:hint="cs"/>
          <w:rtl/>
          <w:lang w:bidi="fa-IR"/>
        </w:rPr>
        <w:t>/</w:t>
      </w:r>
      <w:r>
        <w:rPr>
          <w:rtl/>
          <w:lang w:bidi="fa-IR"/>
        </w:rPr>
        <w:t xml:space="preserve"> 929 ، مسند أحمد 2 : 461 ، مستدرك الحاكم 1 : 264 ، سنن البيهقي 2 : 260 و 261. والغ</w:t>
      </w:r>
      <w:r w:rsidR="00E75201">
        <w:rPr>
          <w:rFonts w:hint="cs"/>
          <w:rtl/>
          <w:lang w:bidi="fa-IR"/>
        </w:rPr>
        <w:t>ِ</w:t>
      </w:r>
      <w:r>
        <w:rPr>
          <w:rtl/>
          <w:lang w:bidi="fa-IR"/>
        </w:rPr>
        <w:t>رار في الصلاة : هو نقصان هي</w:t>
      </w:r>
      <w:r w:rsidR="00E75201">
        <w:rPr>
          <w:rFonts w:hint="cs"/>
          <w:rtl/>
          <w:lang w:bidi="fa-IR"/>
        </w:rPr>
        <w:t>آ</w:t>
      </w:r>
      <w:r>
        <w:rPr>
          <w:rtl/>
          <w:lang w:bidi="fa-IR"/>
        </w:rPr>
        <w:t xml:space="preserve">تها وأركانها </w:t>
      </w:r>
      <w:r w:rsidR="00D1770E">
        <w:rPr>
          <w:rtl/>
          <w:lang w:bidi="fa-IR"/>
        </w:rPr>
        <w:t>-</w:t>
      </w:r>
      <w:r>
        <w:rPr>
          <w:rtl/>
          <w:lang w:bidi="fa-IR"/>
        </w:rPr>
        <w:t xml:space="preserve"> النهاية 3 : 356 « غرر ».</w:t>
      </w:r>
    </w:p>
    <w:p w:rsidR="005109CD" w:rsidRDefault="005109CD" w:rsidP="00B70EE0">
      <w:pPr>
        <w:pStyle w:val="libFootnote0"/>
        <w:rPr>
          <w:lang w:bidi="fa-IR"/>
        </w:rPr>
      </w:pPr>
      <w:r>
        <w:rPr>
          <w:rtl/>
          <w:lang w:bidi="fa-IR"/>
        </w:rPr>
        <w:t xml:space="preserve">(2) </w:t>
      </w:r>
      <w:r w:rsidRPr="00E75201">
        <w:rPr>
          <w:rStyle w:val="libFootnoteBoldChar"/>
          <w:rtl/>
        </w:rPr>
        <w:t>صحيح البخاري</w:t>
      </w:r>
      <w:r>
        <w:rPr>
          <w:rtl/>
          <w:lang w:bidi="fa-IR"/>
        </w:rPr>
        <w:t xml:space="preserve"> 1 : 111 ، صحيح مسلم 1 : 400 </w:t>
      </w:r>
      <w:r w:rsidR="00E75201">
        <w:rPr>
          <w:rFonts w:hint="cs"/>
          <w:rtl/>
          <w:lang w:bidi="fa-IR"/>
        </w:rPr>
        <w:t>/</w:t>
      </w:r>
      <w:r>
        <w:rPr>
          <w:rtl/>
          <w:lang w:bidi="fa-IR"/>
        </w:rPr>
        <w:t xml:space="preserve"> 572 ، سنن النسائي 3 : 28 ، سنن ابن ماجة 1 : 382 </w:t>
      </w:r>
      <w:r w:rsidR="00E75201">
        <w:rPr>
          <w:rFonts w:hint="cs"/>
          <w:rtl/>
          <w:lang w:bidi="fa-IR"/>
        </w:rPr>
        <w:t>/</w:t>
      </w:r>
      <w:r>
        <w:rPr>
          <w:rtl/>
          <w:lang w:bidi="fa-IR"/>
        </w:rPr>
        <w:t xml:space="preserve"> 1211 ، سنن أبي داود 1 : 268 </w:t>
      </w:r>
      <w:r w:rsidR="00E75201">
        <w:rPr>
          <w:rFonts w:hint="cs"/>
          <w:rtl/>
          <w:lang w:bidi="fa-IR"/>
        </w:rPr>
        <w:t>/</w:t>
      </w:r>
      <w:r>
        <w:rPr>
          <w:rtl/>
          <w:lang w:bidi="fa-IR"/>
        </w:rPr>
        <w:t xml:space="preserve"> 1020.</w:t>
      </w:r>
    </w:p>
    <w:p w:rsidR="005109CD" w:rsidRDefault="005109CD" w:rsidP="00B70EE0">
      <w:pPr>
        <w:pStyle w:val="libFootnote0"/>
        <w:rPr>
          <w:lang w:bidi="fa-IR"/>
        </w:rPr>
      </w:pPr>
      <w:r>
        <w:rPr>
          <w:rtl/>
          <w:lang w:bidi="fa-IR"/>
        </w:rPr>
        <w:t xml:space="preserve">(3) المغني 1 : 702 و 703 ، كشاف القناع 1 : 406 ، عمدة القارئ 7 : 312 و 313 ، القواعد في </w:t>
      </w:r>
      <w:r w:rsidRPr="00E75201">
        <w:rPr>
          <w:rStyle w:val="libFootnoteBoldChar"/>
          <w:rtl/>
        </w:rPr>
        <w:t>الفقه الإسلامي</w:t>
      </w:r>
      <w:r>
        <w:rPr>
          <w:rtl/>
          <w:lang w:bidi="fa-IR"/>
        </w:rPr>
        <w:t xml:space="preserve"> : 344 و 345 ، حلية العلماء 2 : 136 </w:t>
      </w:r>
      <w:r w:rsidR="00D1770E">
        <w:rPr>
          <w:rtl/>
          <w:lang w:bidi="fa-IR"/>
        </w:rPr>
        <w:t>-</w:t>
      </w:r>
      <w:r>
        <w:rPr>
          <w:rtl/>
          <w:lang w:bidi="fa-IR"/>
        </w:rPr>
        <w:t xml:space="preserve"> 137.</w:t>
      </w:r>
    </w:p>
    <w:p w:rsidR="005109CD" w:rsidRDefault="005109CD" w:rsidP="00B70EE0">
      <w:pPr>
        <w:pStyle w:val="libFootnote0"/>
        <w:rPr>
          <w:lang w:bidi="fa-IR"/>
        </w:rPr>
      </w:pPr>
      <w:r>
        <w:rPr>
          <w:rtl/>
          <w:lang w:bidi="fa-IR"/>
        </w:rPr>
        <w:t>(4) المجموع 4 : 111 ، المغني 1 : 703.</w:t>
      </w:r>
    </w:p>
    <w:p w:rsidR="005109CD" w:rsidRDefault="005109CD" w:rsidP="00B70EE0">
      <w:pPr>
        <w:pStyle w:val="libFootnote0"/>
        <w:rPr>
          <w:lang w:bidi="fa-IR"/>
        </w:rPr>
      </w:pPr>
      <w:r>
        <w:rPr>
          <w:rtl/>
          <w:lang w:bidi="fa-IR"/>
        </w:rPr>
        <w:t>(5) الميزان 1 : 162 ، رحمة الأمة 1 : 58 ، عمدة القارئ 7 : 312 ، حلية العلماء 2 : 137.</w:t>
      </w:r>
    </w:p>
    <w:p w:rsidR="005109CD" w:rsidRDefault="005109CD" w:rsidP="00B70EE0">
      <w:pPr>
        <w:pStyle w:val="libFootnote0"/>
        <w:rPr>
          <w:lang w:bidi="fa-IR"/>
        </w:rPr>
      </w:pPr>
      <w:r>
        <w:rPr>
          <w:rtl/>
          <w:lang w:bidi="fa-IR"/>
        </w:rPr>
        <w:t xml:space="preserve">(6) </w:t>
      </w:r>
      <w:r w:rsidRPr="00E75201">
        <w:rPr>
          <w:rStyle w:val="libFootnoteBoldChar"/>
          <w:rtl/>
        </w:rPr>
        <w:t>صحيح مسلم</w:t>
      </w:r>
      <w:r>
        <w:rPr>
          <w:rtl/>
          <w:lang w:bidi="fa-IR"/>
        </w:rPr>
        <w:t xml:space="preserve"> 1 : 398 </w:t>
      </w:r>
      <w:r w:rsidR="00E75201">
        <w:rPr>
          <w:rFonts w:hint="cs"/>
          <w:rtl/>
          <w:lang w:bidi="fa-IR"/>
        </w:rPr>
        <w:t>/</w:t>
      </w:r>
      <w:r>
        <w:rPr>
          <w:rtl/>
          <w:lang w:bidi="fa-IR"/>
        </w:rPr>
        <w:t xml:space="preserve"> 389 ، سنن الترمذي 2 : 244 </w:t>
      </w:r>
      <w:r w:rsidR="00E75201">
        <w:rPr>
          <w:rFonts w:hint="cs"/>
          <w:rtl/>
          <w:lang w:bidi="fa-IR"/>
        </w:rPr>
        <w:t>/</w:t>
      </w:r>
      <w:r>
        <w:rPr>
          <w:rtl/>
          <w:lang w:bidi="fa-IR"/>
        </w:rPr>
        <w:t xml:space="preserve"> 397 ، الموطأ 1 : 100 </w:t>
      </w:r>
      <w:r w:rsidR="00E75201">
        <w:rPr>
          <w:rFonts w:hint="cs"/>
          <w:rtl/>
          <w:lang w:bidi="fa-IR"/>
        </w:rPr>
        <w:t>/</w:t>
      </w:r>
      <w:r>
        <w:rPr>
          <w:rtl/>
          <w:lang w:bidi="fa-IR"/>
        </w:rPr>
        <w:t xml:space="preserve"> 1 ، سنن النسائي 3 : 31.</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وانصرف</w:t>
      </w:r>
      <w:r>
        <w:rPr>
          <w:rtl/>
          <w:lang w:bidi="fa-IR"/>
        </w:rPr>
        <w:t xml:space="preserve"> ، وإن اعتدل وهمك فانصرف وصلّ ركعتين وأنت جالس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ويدل</w:t>
      </w:r>
      <w:r>
        <w:rPr>
          <w:rtl/>
          <w:lang w:bidi="fa-IR"/>
        </w:rPr>
        <w:t xml:space="preserve"> على التخيير بين الركعة من قيام والركعتين من جلوس قول الصادق </w:t>
      </w:r>
      <w:r w:rsidR="00D1770E" w:rsidRPr="00D1770E">
        <w:rPr>
          <w:rStyle w:val="libAlaemChar"/>
          <w:rtl/>
        </w:rPr>
        <w:t>عليه‌السلام</w:t>
      </w:r>
      <w:r>
        <w:rPr>
          <w:rtl/>
          <w:lang w:bidi="fa-IR"/>
        </w:rPr>
        <w:t xml:space="preserve"> : « إذا اعتدل الوهم في الثلاث والأربع فهو بالخيار إن شاء صلى ركعة وهو قائم ، وإن شاء صلى ركعتين وأربع سجدات »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يتخير الشاك بين الاثنتين والثلاث والأربع بين صلاة ركعتين من قيام وركعتين من جلوس ، وبين ركعتين من قيام ويسلّم وركعة أخرى من قيام‌ إذ الركعة قائما</w:t>
      </w:r>
      <w:r w:rsidR="003160F1">
        <w:rPr>
          <w:rFonts w:hint="cs"/>
          <w:rtl/>
          <w:lang w:bidi="fa-IR"/>
        </w:rPr>
        <w:t>ً</w:t>
      </w:r>
      <w:r>
        <w:rPr>
          <w:rtl/>
          <w:lang w:bidi="fa-IR"/>
        </w:rPr>
        <w:t xml:space="preserve"> تعدل الركعتين جالسا</w:t>
      </w:r>
      <w:r w:rsidR="003160F1">
        <w:rPr>
          <w:rFonts w:hint="cs"/>
          <w:rtl/>
          <w:lang w:bidi="fa-IR"/>
        </w:rPr>
        <w:t>ً</w:t>
      </w:r>
      <w:r>
        <w:rPr>
          <w:rtl/>
          <w:lang w:bidi="fa-IR"/>
        </w:rPr>
        <w:t xml:space="preserve"> وهي إلى الفائت المعوض عنه أقرب فكان أولى ، وكذا يتخير بين أن يفعل الركعتين من قيام أول</w:t>
      </w:r>
      <w:r>
        <w:rPr>
          <w:rFonts w:hint="eastAsia"/>
          <w:rtl/>
          <w:lang w:bidi="fa-IR"/>
        </w:rPr>
        <w:t>ا</w:t>
      </w:r>
      <w:r>
        <w:rPr>
          <w:rtl/>
          <w:lang w:bidi="fa-IR"/>
        </w:rPr>
        <w:t xml:space="preserve"> ، أو الركعتين من جلوس ، أو الركعة من قيام.</w:t>
      </w:r>
    </w:p>
    <w:p w:rsidR="005109CD" w:rsidRDefault="005109CD" w:rsidP="005109CD">
      <w:pPr>
        <w:pStyle w:val="libNormal"/>
        <w:rPr>
          <w:lang w:bidi="fa-IR"/>
        </w:rPr>
      </w:pPr>
      <w:r>
        <w:rPr>
          <w:rFonts w:hint="eastAsia"/>
          <w:rtl/>
          <w:lang w:bidi="fa-IR"/>
        </w:rPr>
        <w:t>وقول</w:t>
      </w:r>
      <w:r>
        <w:rPr>
          <w:rtl/>
          <w:lang w:bidi="fa-IR"/>
        </w:rPr>
        <w:t xml:space="preserve"> الصادق </w:t>
      </w:r>
      <w:r w:rsidR="00D1770E" w:rsidRPr="00D1770E">
        <w:rPr>
          <w:rStyle w:val="libAlaemChar"/>
          <w:rtl/>
        </w:rPr>
        <w:t>عليه‌السلام</w:t>
      </w:r>
      <w:r>
        <w:rPr>
          <w:rtl/>
          <w:lang w:bidi="fa-IR"/>
        </w:rPr>
        <w:t xml:space="preserve"> : « يقوم فيصلّي ركعتين ويسلم ، ثم يصلّي ركعتين من جلوس ويسلّم ، فإن كان قد صلّى أربعا</w:t>
      </w:r>
      <w:r w:rsidR="003160F1">
        <w:rPr>
          <w:rFonts w:hint="cs"/>
          <w:rtl/>
          <w:lang w:bidi="fa-IR"/>
        </w:rPr>
        <w:t>ً</w:t>
      </w:r>
      <w:r>
        <w:rPr>
          <w:rtl/>
          <w:lang w:bidi="fa-IR"/>
        </w:rPr>
        <w:t xml:space="preserve"> كانت الركعات نافلة وإل</w:t>
      </w:r>
      <w:r w:rsidR="003160F1">
        <w:rPr>
          <w:rFonts w:hint="cs"/>
          <w:rtl/>
          <w:lang w:bidi="fa-IR"/>
        </w:rPr>
        <w:t>ّ</w:t>
      </w:r>
      <w:r>
        <w:rPr>
          <w:rtl/>
          <w:lang w:bidi="fa-IR"/>
        </w:rPr>
        <w:t xml:space="preserve">ا تمت الأربع » </w:t>
      </w:r>
      <w:r w:rsidRPr="00D1770E">
        <w:rPr>
          <w:rStyle w:val="libFootnotenumChar"/>
          <w:rtl/>
        </w:rPr>
        <w:t>(3)</w:t>
      </w:r>
      <w:r>
        <w:rPr>
          <w:rtl/>
          <w:lang w:bidi="fa-IR"/>
        </w:rPr>
        <w:t xml:space="preserve"> الظاهر أنه لا يراد فيه الترتيب وهذه الصورة لا تنفك من وجوب نافلة ، وليس له أن يصلي ركعتين قائما</w:t>
      </w:r>
      <w:r w:rsidR="003160F1">
        <w:rPr>
          <w:rFonts w:hint="cs"/>
          <w:rtl/>
          <w:lang w:bidi="fa-IR"/>
        </w:rPr>
        <w:t>ً</w:t>
      </w:r>
      <w:r>
        <w:rPr>
          <w:rtl/>
          <w:lang w:bidi="fa-IR"/>
        </w:rPr>
        <w:t xml:space="preserve"> يفصل بين</w:t>
      </w:r>
      <w:r>
        <w:rPr>
          <w:rFonts w:hint="eastAsia"/>
          <w:rtl/>
          <w:lang w:bidi="fa-IR"/>
        </w:rPr>
        <w:t>هما</w:t>
      </w:r>
      <w:r>
        <w:rPr>
          <w:rtl/>
          <w:lang w:bidi="fa-IR"/>
        </w:rPr>
        <w:t xml:space="preserve"> بالتسليم ، ولا ست ركعات من جلوس ، ولا ركعة من قيام وأربعا</w:t>
      </w:r>
      <w:r w:rsidR="003160F1">
        <w:rPr>
          <w:rFonts w:hint="cs"/>
          <w:rtl/>
          <w:lang w:bidi="fa-IR"/>
        </w:rPr>
        <w:t>ً</w:t>
      </w:r>
      <w:r>
        <w:rPr>
          <w:rtl/>
          <w:lang w:bidi="fa-IR"/>
        </w:rPr>
        <w:t xml:space="preserve"> من جلوس.</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شك بين الأربع والخمس بنى على الأربع وتشهد وسلم وسجد سجدتي السهو‌ </w:t>
      </w:r>
      <w:r w:rsidR="00D1770E">
        <w:rPr>
          <w:rtl/>
          <w:lang w:bidi="fa-IR"/>
        </w:rPr>
        <w:t>-</w:t>
      </w:r>
      <w:r>
        <w:rPr>
          <w:rtl/>
          <w:lang w:bidi="fa-IR"/>
        </w:rPr>
        <w:t xml:space="preserve"> وبه قال الشافعي ، وأبو حنيفة ، وأحمد </w:t>
      </w:r>
      <w:r w:rsidRPr="00D1770E">
        <w:rPr>
          <w:rStyle w:val="libFootnotenumChar"/>
          <w:rtl/>
        </w:rPr>
        <w:t>(4)</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إذا شك أحدكم في صلاته فلم يدر صلّى خمسا</w:t>
      </w:r>
      <w:r w:rsidR="003160F1">
        <w:rPr>
          <w:rFonts w:hint="cs"/>
          <w:rtl/>
          <w:lang w:bidi="fa-IR"/>
        </w:rPr>
        <w:t>ً</w:t>
      </w:r>
      <w:r>
        <w:rPr>
          <w:rtl/>
          <w:lang w:bidi="fa-IR"/>
        </w:rPr>
        <w:t xml:space="preserve"> أو أربعا</w:t>
      </w:r>
      <w:r w:rsidR="003160F1">
        <w:rPr>
          <w:rFonts w:hint="cs"/>
          <w:rtl/>
          <w:lang w:bidi="fa-IR"/>
        </w:rPr>
        <w:t>ً</w:t>
      </w:r>
      <w:r>
        <w:rPr>
          <w:rtl/>
          <w:lang w:bidi="fa-IR"/>
        </w:rPr>
        <w:t xml:space="preserve"> فليطرح الشك وليبن على اليقين ثم يسجد سجدتين ) </w:t>
      </w:r>
      <w:r w:rsidRPr="00D1770E">
        <w:rPr>
          <w:rStyle w:val="libFootnotenumChar"/>
          <w:rtl/>
        </w:rPr>
        <w:t>(5)</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353 </w:t>
      </w:r>
      <w:r w:rsidR="003160F1">
        <w:rPr>
          <w:rFonts w:hint="cs"/>
          <w:rtl/>
          <w:lang w:bidi="fa-IR"/>
        </w:rPr>
        <w:t>/</w:t>
      </w:r>
      <w:r>
        <w:rPr>
          <w:rtl/>
          <w:lang w:bidi="fa-IR"/>
        </w:rPr>
        <w:t xml:space="preserve"> 7 ، التهذيب 2 : 184 </w:t>
      </w:r>
      <w:r w:rsidR="003160F1">
        <w:rPr>
          <w:rFonts w:hint="cs"/>
          <w:rtl/>
          <w:lang w:bidi="fa-IR"/>
        </w:rPr>
        <w:t>/</w:t>
      </w:r>
      <w:r>
        <w:rPr>
          <w:rtl/>
          <w:lang w:bidi="fa-IR"/>
        </w:rPr>
        <w:t xml:space="preserve"> 733.</w:t>
      </w:r>
    </w:p>
    <w:p w:rsidR="005109CD" w:rsidRDefault="005109CD" w:rsidP="00B70EE0">
      <w:pPr>
        <w:pStyle w:val="libFootnote0"/>
        <w:rPr>
          <w:lang w:bidi="fa-IR"/>
        </w:rPr>
      </w:pPr>
      <w:r>
        <w:rPr>
          <w:rtl/>
          <w:lang w:bidi="fa-IR"/>
        </w:rPr>
        <w:t xml:space="preserve">(2) الكافي 3 : 353 </w:t>
      </w:r>
      <w:r w:rsidR="003160F1">
        <w:rPr>
          <w:rFonts w:hint="cs"/>
          <w:rtl/>
          <w:lang w:bidi="fa-IR"/>
        </w:rPr>
        <w:t>/</w:t>
      </w:r>
      <w:r>
        <w:rPr>
          <w:rtl/>
          <w:lang w:bidi="fa-IR"/>
        </w:rPr>
        <w:t xml:space="preserve"> 9 ، التهذيب 2 : 184 </w:t>
      </w:r>
      <w:r w:rsidR="003160F1">
        <w:rPr>
          <w:rFonts w:hint="cs"/>
          <w:rtl/>
          <w:lang w:bidi="fa-IR"/>
        </w:rPr>
        <w:t>/</w:t>
      </w:r>
      <w:r>
        <w:rPr>
          <w:rtl/>
          <w:lang w:bidi="fa-IR"/>
        </w:rPr>
        <w:t xml:space="preserve"> 734.</w:t>
      </w:r>
    </w:p>
    <w:p w:rsidR="005109CD" w:rsidRDefault="005109CD" w:rsidP="00B70EE0">
      <w:pPr>
        <w:pStyle w:val="libFootnote0"/>
        <w:rPr>
          <w:lang w:bidi="fa-IR"/>
        </w:rPr>
      </w:pPr>
      <w:r>
        <w:rPr>
          <w:rtl/>
          <w:lang w:bidi="fa-IR"/>
        </w:rPr>
        <w:t xml:space="preserve">(3) الكافي 3 : 353 </w:t>
      </w:r>
      <w:r w:rsidR="003160F1">
        <w:rPr>
          <w:rFonts w:hint="cs"/>
          <w:rtl/>
          <w:lang w:bidi="fa-IR"/>
        </w:rPr>
        <w:t>/</w:t>
      </w:r>
      <w:r>
        <w:rPr>
          <w:rtl/>
          <w:lang w:bidi="fa-IR"/>
        </w:rPr>
        <w:t xml:space="preserve"> 6 ، التهذيب 2 : 187 </w:t>
      </w:r>
      <w:r w:rsidR="003160F1">
        <w:rPr>
          <w:rFonts w:hint="cs"/>
          <w:rtl/>
          <w:lang w:bidi="fa-IR"/>
        </w:rPr>
        <w:t>/</w:t>
      </w:r>
      <w:r>
        <w:rPr>
          <w:rtl/>
          <w:lang w:bidi="fa-IR"/>
        </w:rPr>
        <w:t xml:space="preserve"> 742.</w:t>
      </w:r>
    </w:p>
    <w:p w:rsidR="005109CD" w:rsidRDefault="005109CD" w:rsidP="00B70EE0">
      <w:pPr>
        <w:pStyle w:val="libFootnote0"/>
        <w:rPr>
          <w:lang w:bidi="fa-IR"/>
        </w:rPr>
      </w:pPr>
      <w:r>
        <w:rPr>
          <w:rtl/>
          <w:lang w:bidi="fa-IR"/>
        </w:rPr>
        <w:t>(4) المجموع 4 : 111 ، فتح العزيز 4 : 165 ، الوجيز 1 : 51 ، الميزان 1 : 162 ، رحمة الأمة 1 : 58 ، اللباب 1 : 99 ، المغني 1 : 703 ، الشرح الكبير 1 : 727.</w:t>
      </w:r>
    </w:p>
    <w:p w:rsidR="005109CD" w:rsidRDefault="005109CD" w:rsidP="00B70EE0">
      <w:pPr>
        <w:pStyle w:val="libFootnote0"/>
        <w:rPr>
          <w:lang w:bidi="fa-IR"/>
        </w:rPr>
      </w:pPr>
      <w:r>
        <w:rPr>
          <w:rtl/>
          <w:lang w:bidi="fa-IR"/>
        </w:rPr>
        <w:t xml:space="preserve">(5) سنن أبي داود 1 : 269 </w:t>
      </w:r>
      <w:r w:rsidR="003160F1">
        <w:rPr>
          <w:rFonts w:hint="cs"/>
          <w:rtl/>
          <w:lang w:bidi="fa-IR"/>
        </w:rPr>
        <w:t>/</w:t>
      </w:r>
      <w:r>
        <w:rPr>
          <w:rtl/>
          <w:lang w:bidi="fa-IR"/>
        </w:rPr>
        <w:t xml:space="preserve"> 1014 باختصار ، وأورده نصّا</w:t>
      </w:r>
      <w:r w:rsidR="003160F1">
        <w:rPr>
          <w:rFonts w:hint="cs"/>
          <w:rtl/>
          <w:lang w:bidi="fa-IR"/>
        </w:rPr>
        <w:t>ً</w:t>
      </w:r>
      <w:r>
        <w:rPr>
          <w:rtl/>
          <w:lang w:bidi="fa-IR"/>
        </w:rPr>
        <w:t xml:space="preserve"> في المعتبر : 233.</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ومن</w:t>
      </w:r>
      <w:r>
        <w:rPr>
          <w:rtl/>
          <w:lang w:bidi="fa-IR"/>
        </w:rPr>
        <w:t xml:space="preserve"> طريق الخاصة قول الصادق </w:t>
      </w:r>
      <w:r w:rsidR="00D1770E" w:rsidRPr="00D1770E">
        <w:rPr>
          <w:rStyle w:val="libAlaemChar"/>
          <w:rtl/>
        </w:rPr>
        <w:t>عليه‌السلام</w:t>
      </w:r>
      <w:r>
        <w:rPr>
          <w:rtl/>
          <w:lang w:bidi="fa-IR"/>
        </w:rPr>
        <w:t xml:space="preserve"> : « إذا كنت لا تدري أربعا</w:t>
      </w:r>
      <w:r w:rsidR="003160F1">
        <w:rPr>
          <w:rFonts w:hint="cs"/>
          <w:rtl/>
          <w:lang w:bidi="fa-IR"/>
        </w:rPr>
        <w:t>ً</w:t>
      </w:r>
      <w:r>
        <w:rPr>
          <w:rtl/>
          <w:lang w:bidi="fa-IR"/>
        </w:rPr>
        <w:t xml:space="preserve"> صليت أم خمسا</w:t>
      </w:r>
      <w:r w:rsidR="003160F1">
        <w:rPr>
          <w:rFonts w:hint="cs"/>
          <w:rtl/>
          <w:lang w:bidi="fa-IR"/>
        </w:rPr>
        <w:t>ً</w:t>
      </w:r>
      <w:r>
        <w:rPr>
          <w:rtl/>
          <w:lang w:bidi="fa-IR"/>
        </w:rPr>
        <w:t xml:space="preserve"> فاسجد سجدتي السهو بعد تسليمك ثم سلّم بعدهما » </w:t>
      </w:r>
      <w:r w:rsidRPr="00D1770E">
        <w:rPr>
          <w:rStyle w:val="libFootnotenumChar"/>
          <w:rtl/>
        </w:rPr>
        <w:t>(1)</w:t>
      </w:r>
      <w:r>
        <w:rPr>
          <w:rtl/>
          <w:lang w:bidi="fa-IR"/>
        </w:rPr>
        <w:t xml:space="preserve"> ولأن الشك هنا لا يوجب تلافيا</w:t>
      </w:r>
      <w:r w:rsidR="003160F1">
        <w:rPr>
          <w:rFonts w:hint="cs"/>
          <w:rtl/>
          <w:lang w:bidi="fa-IR"/>
        </w:rPr>
        <w:t>ً</w:t>
      </w:r>
      <w:r>
        <w:rPr>
          <w:rtl/>
          <w:lang w:bidi="fa-IR"/>
        </w:rPr>
        <w:t xml:space="preserve"> ولا إعادة فيجبر بسجدتي السهو.</w:t>
      </w:r>
    </w:p>
    <w:p w:rsidR="005109CD" w:rsidRDefault="005109CD" w:rsidP="005109CD">
      <w:pPr>
        <w:pStyle w:val="libNormal"/>
        <w:rPr>
          <w:lang w:bidi="fa-IR"/>
        </w:rPr>
      </w:pPr>
      <w:bookmarkStart w:id="320" w:name="_Toc105414169"/>
      <w:r w:rsidRPr="0088654B">
        <w:rPr>
          <w:rStyle w:val="Heading2Char"/>
          <w:rFonts w:hint="eastAsia"/>
          <w:rtl/>
        </w:rPr>
        <w:t>مسألة</w:t>
      </w:r>
      <w:r w:rsidRPr="0088654B">
        <w:rPr>
          <w:rStyle w:val="Heading2Char"/>
          <w:rtl/>
        </w:rPr>
        <w:t xml:space="preserve"> 357 :</w:t>
      </w:r>
      <w:bookmarkEnd w:id="320"/>
      <w:r>
        <w:rPr>
          <w:rtl/>
          <w:lang w:bidi="fa-IR"/>
        </w:rPr>
        <w:t xml:space="preserve"> المراد بقولنا : بين كذا وكذا ، الشك في الزائد على العدد الأول بعد إكماله.</w:t>
      </w:r>
    </w:p>
    <w:p w:rsidR="005109CD" w:rsidRDefault="005109CD" w:rsidP="005109CD">
      <w:pPr>
        <w:pStyle w:val="libNormal"/>
        <w:rPr>
          <w:lang w:bidi="fa-IR"/>
        </w:rPr>
      </w:pPr>
      <w:r>
        <w:rPr>
          <w:rFonts w:hint="eastAsia"/>
          <w:rtl/>
          <w:lang w:bidi="fa-IR"/>
        </w:rPr>
        <w:t>فلو</w:t>
      </w:r>
      <w:r>
        <w:rPr>
          <w:rtl/>
          <w:lang w:bidi="fa-IR"/>
        </w:rPr>
        <w:t xml:space="preserve"> قال : لا أدري قيامي لثانية أو لثالثة بطلت صلاته لأنه في الحقيقة شك بين الا</w:t>
      </w:r>
      <w:r w:rsidR="003160F1">
        <w:rPr>
          <w:rFonts w:hint="cs"/>
          <w:rtl/>
          <w:lang w:bidi="fa-IR"/>
        </w:rPr>
        <w:t>ُ</w:t>
      </w:r>
      <w:r>
        <w:rPr>
          <w:rtl/>
          <w:lang w:bidi="fa-IR"/>
        </w:rPr>
        <w:t>ولى والثانية.</w:t>
      </w:r>
    </w:p>
    <w:p w:rsidR="005109CD" w:rsidRDefault="005109CD" w:rsidP="005109CD">
      <w:pPr>
        <w:pStyle w:val="libNormal"/>
        <w:rPr>
          <w:lang w:bidi="fa-IR"/>
        </w:rPr>
      </w:pPr>
      <w:r>
        <w:rPr>
          <w:rFonts w:hint="eastAsia"/>
          <w:rtl/>
          <w:lang w:bidi="fa-IR"/>
        </w:rPr>
        <w:t>ولو</w:t>
      </w:r>
      <w:r>
        <w:rPr>
          <w:rtl/>
          <w:lang w:bidi="fa-IR"/>
        </w:rPr>
        <w:t xml:space="preserve"> قال : لثالثة أو رابعة فهو شك في الاثنتين والثلاث ، فيكمل الرابعة ويتشهد ويسلم ويصلي ركعة من قيام أو ركعتين من جلوس.</w:t>
      </w:r>
    </w:p>
    <w:p w:rsidR="005109CD" w:rsidRDefault="005109CD" w:rsidP="005109CD">
      <w:pPr>
        <w:pStyle w:val="libNormal"/>
        <w:rPr>
          <w:lang w:bidi="fa-IR"/>
        </w:rPr>
      </w:pPr>
      <w:r>
        <w:rPr>
          <w:rFonts w:hint="eastAsia"/>
          <w:rtl/>
          <w:lang w:bidi="fa-IR"/>
        </w:rPr>
        <w:t>ولو</w:t>
      </w:r>
      <w:r>
        <w:rPr>
          <w:rtl/>
          <w:lang w:bidi="fa-IR"/>
        </w:rPr>
        <w:t xml:space="preserve"> قال : لرابعة أو خامسة فهو شك بين الثلاث والأربع فيقعد ويتشهد ويسلم ثم يصلي ركعة من قيام أو ركعتين من جلوس لاحتمال أن يكون القيام إلى رابعة ، ويسجد للسهو إن قلنا بوجوبه على من قام في حال قعود.</w:t>
      </w:r>
    </w:p>
    <w:p w:rsidR="005109CD" w:rsidRDefault="005109CD" w:rsidP="005109CD">
      <w:pPr>
        <w:pStyle w:val="libNormal"/>
        <w:rPr>
          <w:lang w:bidi="fa-IR"/>
        </w:rPr>
      </w:pPr>
      <w:r>
        <w:rPr>
          <w:rFonts w:hint="eastAsia"/>
          <w:rtl/>
          <w:lang w:bidi="fa-IR"/>
        </w:rPr>
        <w:t>ولو</w:t>
      </w:r>
      <w:r>
        <w:rPr>
          <w:rtl/>
          <w:lang w:bidi="fa-IR"/>
        </w:rPr>
        <w:t xml:space="preserve"> قال : لثالثة أو خامسة قعد وسلّم وصلى ركعتين من قيام وسجد للسهو ، ولو قام من الركوع فقال قبل السجود : لا أدري قيامي لثانية أو ثالثة فالأقرب البطلان لأنه لم يحرز الأولتين ، ويحتمل الصحة تنزيلا</w:t>
      </w:r>
      <w:r w:rsidR="003160F1">
        <w:rPr>
          <w:rFonts w:hint="cs"/>
          <w:rtl/>
          <w:lang w:bidi="fa-IR"/>
        </w:rPr>
        <w:t>ً</w:t>
      </w:r>
      <w:r>
        <w:rPr>
          <w:rtl/>
          <w:lang w:bidi="fa-IR"/>
        </w:rPr>
        <w:t xml:space="preserve"> للأكثر منزلة الجميع وبركوعه حصل أكثر الثانية.</w:t>
      </w:r>
    </w:p>
    <w:p w:rsidR="005109CD" w:rsidRDefault="005109CD" w:rsidP="005109CD">
      <w:pPr>
        <w:pStyle w:val="libNormal"/>
        <w:rPr>
          <w:lang w:bidi="fa-IR"/>
        </w:rPr>
      </w:pPr>
      <w:r>
        <w:rPr>
          <w:rFonts w:hint="eastAsia"/>
          <w:rtl/>
          <w:lang w:bidi="fa-IR"/>
        </w:rPr>
        <w:t>ولو</w:t>
      </w:r>
      <w:r>
        <w:rPr>
          <w:rtl/>
          <w:lang w:bidi="fa-IR"/>
        </w:rPr>
        <w:t xml:space="preserve"> قال : لرابعة أو خامسة بطلت صلاته ، إذ مع الأمر بالإ</w:t>
      </w:r>
      <w:r w:rsidR="003160F1">
        <w:rPr>
          <w:rFonts w:hint="cs"/>
          <w:rtl/>
          <w:lang w:bidi="fa-IR"/>
        </w:rPr>
        <w:t>ِ</w:t>
      </w:r>
      <w:r>
        <w:rPr>
          <w:rtl/>
          <w:lang w:bidi="fa-IR"/>
        </w:rPr>
        <w:t>تمام يحتمل الزيادة المبطلة ، وبعدمه يحتمل النقصان المبطل ، وإنما تصح الصلاة لو صحت قطعا</w:t>
      </w:r>
      <w:r w:rsidR="003160F1">
        <w:rPr>
          <w:rFonts w:hint="cs"/>
          <w:rtl/>
          <w:lang w:bidi="fa-IR"/>
        </w:rPr>
        <w:t>ً</w:t>
      </w:r>
      <w:r>
        <w:rPr>
          <w:rtl/>
          <w:lang w:bidi="fa-IR"/>
        </w:rPr>
        <w:t xml:space="preserve"> على أحد التقديرين وكذا تبطل لو قال : لثالثة أو خامسة.</w:t>
      </w:r>
    </w:p>
    <w:p w:rsidR="005109CD" w:rsidRDefault="005109CD" w:rsidP="005109CD">
      <w:pPr>
        <w:pStyle w:val="libNormal"/>
        <w:rPr>
          <w:lang w:bidi="fa-IR"/>
        </w:rPr>
      </w:pPr>
      <w:r>
        <w:rPr>
          <w:rFonts w:hint="eastAsia"/>
          <w:rtl/>
          <w:lang w:bidi="fa-IR"/>
        </w:rPr>
        <w:t>أما</w:t>
      </w:r>
      <w:r>
        <w:rPr>
          <w:rtl/>
          <w:lang w:bidi="fa-IR"/>
        </w:rPr>
        <w:t xml:space="preserve"> لو قال : لثالثة أو رابعة فإنه يتم الركعة ويتشهد ويسلم ويصلي ركعة من قيام أو ركعتين من جلوس لاحتمال أن تكون ثالثة فيجبرها الاحتياط ورابعة فتكون الركعة نفلا</w:t>
      </w:r>
      <w:r w:rsidR="003160F1">
        <w:rPr>
          <w:rFonts w:hint="cs"/>
          <w:rtl/>
          <w:lang w:bidi="fa-IR"/>
        </w:rPr>
        <w:t>ً</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355 </w:t>
      </w:r>
      <w:r w:rsidR="003160F1">
        <w:rPr>
          <w:rFonts w:hint="cs"/>
          <w:rtl/>
          <w:lang w:bidi="fa-IR"/>
        </w:rPr>
        <w:t>/</w:t>
      </w:r>
      <w:r>
        <w:rPr>
          <w:rtl/>
          <w:lang w:bidi="fa-IR"/>
        </w:rPr>
        <w:t xml:space="preserve"> 3.</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bookmarkStart w:id="321" w:name="_Toc105414170"/>
      <w:r w:rsidRPr="0088654B">
        <w:rPr>
          <w:rStyle w:val="Heading2Char"/>
          <w:rFonts w:hint="eastAsia"/>
          <w:rtl/>
        </w:rPr>
        <w:lastRenderedPageBreak/>
        <w:t>مسألة</w:t>
      </w:r>
      <w:r w:rsidRPr="0088654B">
        <w:rPr>
          <w:rStyle w:val="Heading2Char"/>
          <w:rtl/>
        </w:rPr>
        <w:t xml:space="preserve"> 358 :</w:t>
      </w:r>
      <w:bookmarkEnd w:id="321"/>
      <w:r>
        <w:rPr>
          <w:rtl/>
          <w:lang w:bidi="fa-IR"/>
        </w:rPr>
        <w:t xml:space="preserve"> لا بدّ في الاحتياط من النية وتكبيرة الافتتاح ، لأنها صلاة فعلت بعد تسليم فيجب فيها ذلك كغيرها ، وهل تجب الفاتحة عينا</w:t>
      </w:r>
      <w:r w:rsidR="00FD773B">
        <w:rPr>
          <w:rFonts w:hint="cs"/>
          <w:rtl/>
          <w:lang w:bidi="fa-IR"/>
        </w:rPr>
        <w:t>ً</w:t>
      </w:r>
      <w:r>
        <w:rPr>
          <w:rtl/>
          <w:lang w:bidi="fa-IR"/>
        </w:rPr>
        <w:t xml:space="preserve"> أم يتخير بينها وبين التسبيح؟</w:t>
      </w:r>
    </w:p>
    <w:p w:rsidR="005109CD" w:rsidRDefault="005109CD" w:rsidP="005109CD">
      <w:pPr>
        <w:pStyle w:val="libNormal"/>
        <w:rPr>
          <w:lang w:bidi="fa-IR"/>
        </w:rPr>
      </w:pPr>
      <w:r>
        <w:rPr>
          <w:rFonts w:hint="eastAsia"/>
          <w:rtl/>
          <w:lang w:bidi="fa-IR"/>
        </w:rPr>
        <w:t>قال</w:t>
      </w:r>
      <w:r>
        <w:rPr>
          <w:rtl/>
          <w:lang w:bidi="fa-IR"/>
        </w:rPr>
        <w:t xml:space="preserve"> بعض علمائنا : بالأول ، لأنها صلاة منفردة فتجب الفاتحة </w:t>
      </w:r>
      <w:r w:rsidRPr="00D1770E">
        <w:rPr>
          <w:rStyle w:val="libFootnotenumChar"/>
          <w:rtl/>
        </w:rPr>
        <w:t>(1)</w:t>
      </w:r>
      <w:r>
        <w:rPr>
          <w:rtl/>
          <w:lang w:bidi="fa-IR"/>
        </w:rPr>
        <w:t xml:space="preserve"> لقوله </w:t>
      </w:r>
      <w:r w:rsidR="00D1770E" w:rsidRPr="00D1770E">
        <w:rPr>
          <w:rStyle w:val="libAlaemChar"/>
          <w:rtl/>
        </w:rPr>
        <w:t>عليه‌السلام</w:t>
      </w:r>
      <w:r>
        <w:rPr>
          <w:rtl/>
          <w:lang w:bidi="fa-IR"/>
        </w:rPr>
        <w:t xml:space="preserve"> : ( لا صلاة إل</w:t>
      </w:r>
      <w:r w:rsidR="00FD773B">
        <w:rPr>
          <w:rFonts w:hint="cs"/>
          <w:rtl/>
          <w:lang w:bidi="fa-IR"/>
        </w:rPr>
        <w:t>ّ</w:t>
      </w:r>
      <w:r>
        <w:rPr>
          <w:rtl/>
          <w:lang w:bidi="fa-IR"/>
        </w:rPr>
        <w:t xml:space="preserve">ا بفاتحة الكتاب ) </w:t>
      </w:r>
      <w:r w:rsidRPr="00D1770E">
        <w:rPr>
          <w:rStyle w:val="libFootnotenumChar"/>
          <w:rtl/>
        </w:rPr>
        <w:t>(2)</w:t>
      </w:r>
      <w:r>
        <w:rPr>
          <w:rtl/>
          <w:lang w:bidi="fa-IR"/>
        </w:rPr>
        <w:t xml:space="preserve"> وقال آخرون : بالثاني لأنها بدل عن الثالثة أو الرابعة فيثبت فيها ما ثبت في حكم المبدل </w:t>
      </w:r>
      <w:r w:rsidRPr="00D1770E">
        <w:rPr>
          <w:rStyle w:val="libFootnotenumChar"/>
          <w:rtl/>
        </w:rPr>
        <w:t>(3)</w:t>
      </w:r>
      <w:r>
        <w:rPr>
          <w:rtl/>
          <w:lang w:bidi="fa-IR"/>
        </w:rPr>
        <w:t xml:space="preserve">. ونمنع المقدمتين ، ولا خلاف في إجزاء الفاتحة وعدم </w:t>
      </w:r>
      <w:r>
        <w:rPr>
          <w:rFonts w:hint="eastAsia"/>
          <w:rtl/>
          <w:lang w:bidi="fa-IR"/>
        </w:rPr>
        <w:t>الزيادة</w:t>
      </w:r>
      <w:r>
        <w:rPr>
          <w:rtl/>
          <w:lang w:bidi="fa-IR"/>
        </w:rPr>
        <w:t xml:space="preserve"> عليها.</w:t>
      </w:r>
    </w:p>
    <w:p w:rsidR="005109CD" w:rsidRDefault="005109CD" w:rsidP="005109CD">
      <w:pPr>
        <w:pStyle w:val="libNormal"/>
        <w:rPr>
          <w:lang w:bidi="fa-IR"/>
        </w:rPr>
      </w:pPr>
      <w:bookmarkStart w:id="322" w:name="_Toc105414171"/>
      <w:r w:rsidRPr="0088654B">
        <w:rPr>
          <w:rStyle w:val="Heading2Char"/>
          <w:rFonts w:hint="eastAsia"/>
          <w:rtl/>
        </w:rPr>
        <w:t>مسألة</w:t>
      </w:r>
      <w:r w:rsidRPr="0088654B">
        <w:rPr>
          <w:rStyle w:val="Heading2Char"/>
          <w:rtl/>
        </w:rPr>
        <w:t xml:space="preserve"> 359 :</w:t>
      </w:r>
      <w:bookmarkEnd w:id="322"/>
      <w:r>
        <w:rPr>
          <w:rtl/>
          <w:lang w:bidi="fa-IR"/>
        </w:rPr>
        <w:t xml:space="preserve"> لو أحدث قبل الاحتياط ، قال بعض علمائنا : تبطل الصلاة‌ ويسقط الاحتياط لأنه في معرض التمامية للصلاة ، وكما تبطل الصلاة بتخلل الحدث بين أجزائها كذا تبطل بتخلله بين ما يقوم مقام الأجزاء ، ويحتمل أن يكون جزءا</w:t>
      </w:r>
      <w:r w:rsidR="00FD773B">
        <w:rPr>
          <w:rFonts w:hint="cs"/>
          <w:rtl/>
          <w:lang w:bidi="fa-IR"/>
        </w:rPr>
        <w:t>ً</w:t>
      </w:r>
      <w:r>
        <w:rPr>
          <w:rtl/>
          <w:lang w:bidi="fa-IR"/>
        </w:rPr>
        <w:t xml:space="preserve"> ، وقال بعضهم : لا تبطل لأنها صلاة منفردة ، ولا يلزم من كونها بدلا</w:t>
      </w:r>
      <w:r w:rsidR="00FD773B">
        <w:rPr>
          <w:rFonts w:hint="cs"/>
          <w:rtl/>
          <w:lang w:bidi="fa-IR"/>
        </w:rPr>
        <w:t>ً</w:t>
      </w:r>
      <w:r>
        <w:rPr>
          <w:rtl/>
          <w:lang w:bidi="fa-IR"/>
        </w:rPr>
        <w:t xml:space="preserve"> مساواتها للمبدل في كل حكم </w:t>
      </w:r>
      <w:r w:rsidRPr="00D1770E">
        <w:rPr>
          <w:rStyle w:val="libFootnotenumChar"/>
          <w:rtl/>
        </w:rPr>
        <w:t>(4)</w:t>
      </w:r>
      <w:r>
        <w:rPr>
          <w:rtl/>
          <w:lang w:bidi="fa-IR"/>
        </w:rPr>
        <w:t xml:space="preserve"> والأول أحوط.</w:t>
      </w:r>
    </w:p>
    <w:p w:rsidR="005109CD" w:rsidRDefault="005109CD" w:rsidP="005109CD">
      <w:pPr>
        <w:pStyle w:val="libNormal"/>
        <w:rPr>
          <w:lang w:bidi="fa-IR"/>
        </w:rPr>
      </w:pPr>
      <w:r>
        <w:rPr>
          <w:rFonts w:hint="eastAsia"/>
          <w:rtl/>
          <w:lang w:bidi="fa-IR"/>
        </w:rPr>
        <w:t>أما</w:t>
      </w:r>
      <w:r>
        <w:rPr>
          <w:rtl/>
          <w:lang w:bidi="fa-IR"/>
        </w:rPr>
        <w:t xml:space="preserve"> السجدة المنسية ، أو التشهد المنسي ، أو الصلاة على النبي وآله </w:t>
      </w:r>
      <w:r w:rsidR="00AA0B5E" w:rsidRPr="00AA0B5E">
        <w:rPr>
          <w:rStyle w:val="libAlaemChar"/>
          <w:rtl/>
        </w:rPr>
        <w:t>عليهم‌السلام</w:t>
      </w:r>
      <w:r>
        <w:rPr>
          <w:rtl/>
          <w:lang w:bidi="fa-IR"/>
        </w:rPr>
        <w:t xml:space="preserve"> فالوجه اشتراط عدم تخلل الحدث بين الصلاة وبينها ، وكذا الركعة المنسيّة.</w:t>
      </w:r>
    </w:p>
    <w:p w:rsidR="005109CD" w:rsidRDefault="005109CD" w:rsidP="005109CD">
      <w:pPr>
        <w:pStyle w:val="libNormal"/>
        <w:rPr>
          <w:lang w:bidi="fa-IR"/>
        </w:rPr>
      </w:pPr>
      <w:r>
        <w:rPr>
          <w:rFonts w:hint="eastAsia"/>
          <w:rtl/>
          <w:lang w:bidi="fa-IR"/>
        </w:rPr>
        <w:t>ويشترط</w:t>
      </w:r>
      <w:r>
        <w:rPr>
          <w:rtl/>
          <w:lang w:bidi="fa-IR"/>
        </w:rPr>
        <w:t xml:space="preserve"> في السجدة المنسيّة الطهارة لأنها جزء من الصلاة التي تجب الطهارة في جميع أجزائها ، وكذا الاستقبال ، والأداء في الوقت ، فإن خرج الوقت قبل فعلها عمدا</w:t>
      </w:r>
      <w:r w:rsidR="00FD773B">
        <w:rPr>
          <w:rFonts w:hint="cs"/>
          <w:rtl/>
          <w:lang w:bidi="fa-IR"/>
        </w:rPr>
        <w:t>ً</w:t>
      </w:r>
      <w:r>
        <w:rPr>
          <w:rtl/>
          <w:lang w:bidi="fa-IR"/>
        </w:rPr>
        <w:t xml:space="preserve"> بطلت صلاته ، وإن خرج سهوا</w:t>
      </w:r>
      <w:r w:rsidR="00FD773B">
        <w:rPr>
          <w:rFonts w:hint="cs"/>
          <w:rtl/>
          <w:lang w:bidi="fa-IR"/>
        </w:rPr>
        <w:t>ً</w:t>
      </w:r>
      <w:r>
        <w:rPr>
          <w:rtl/>
          <w:lang w:bidi="fa-IR"/>
        </w:rPr>
        <w:t xml:space="preserve"> قضاها ، ويتأخر حينئذ</w:t>
      </w:r>
      <w:r w:rsidR="00FD773B">
        <w:rPr>
          <w:rFonts w:hint="cs"/>
          <w:rtl/>
          <w:lang w:bidi="fa-IR"/>
        </w:rPr>
        <w:t>ٍ</w:t>
      </w:r>
      <w:r>
        <w:rPr>
          <w:rtl/>
          <w:lang w:bidi="fa-IR"/>
        </w:rPr>
        <w:t xml:space="preserve"> عن الفائتة السابقة.</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منهم : الصدوق في المقنع : 31 ، والشيخ الطوسي في النهاية : 90 ، وابن حمزة في الوسيلة : 102 ، والمحقق في شرائع الإ</w:t>
      </w:r>
      <w:r w:rsidR="00FD773B">
        <w:rPr>
          <w:rFonts w:hint="cs"/>
          <w:rtl/>
          <w:lang w:bidi="fa-IR"/>
        </w:rPr>
        <w:t>ِ</w:t>
      </w:r>
      <w:r>
        <w:rPr>
          <w:rtl/>
          <w:lang w:bidi="fa-IR"/>
        </w:rPr>
        <w:t>سلام 1 : 118.</w:t>
      </w:r>
    </w:p>
    <w:p w:rsidR="005109CD" w:rsidRDefault="005109CD" w:rsidP="00B70EE0">
      <w:pPr>
        <w:pStyle w:val="libFootnote0"/>
        <w:rPr>
          <w:lang w:bidi="fa-IR"/>
        </w:rPr>
      </w:pPr>
      <w:r>
        <w:rPr>
          <w:rtl/>
          <w:lang w:bidi="fa-IR"/>
        </w:rPr>
        <w:t xml:space="preserve">(2) </w:t>
      </w:r>
      <w:r w:rsidRPr="00FD773B">
        <w:rPr>
          <w:rStyle w:val="libFootnoteBoldChar"/>
          <w:rtl/>
        </w:rPr>
        <w:t>صحيح البخاري</w:t>
      </w:r>
      <w:r>
        <w:rPr>
          <w:rtl/>
          <w:lang w:bidi="fa-IR"/>
        </w:rPr>
        <w:t xml:space="preserve"> 1 : 192 ، </w:t>
      </w:r>
      <w:r w:rsidRPr="00FD773B">
        <w:rPr>
          <w:rStyle w:val="libFootnoteBoldChar"/>
          <w:rtl/>
        </w:rPr>
        <w:t>صحيح مسلم</w:t>
      </w:r>
      <w:r>
        <w:rPr>
          <w:rtl/>
          <w:lang w:bidi="fa-IR"/>
        </w:rPr>
        <w:t xml:space="preserve"> 1 : 295 </w:t>
      </w:r>
      <w:r w:rsidR="00FD773B">
        <w:rPr>
          <w:rFonts w:hint="cs"/>
          <w:rtl/>
          <w:lang w:bidi="fa-IR"/>
        </w:rPr>
        <w:t>/</w:t>
      </w:r>
      <w:r>
        <w:rPr>
          <w:rtl/>
          <w:lang w:bidi="fa-IR"/>
        </w:rPr>
        <w:t xml:space="preserve"> 394 ، سنن أبي داود 1 : 216 </w:t>
      </w:r>
      <w:r w:rsidR="00FD773B">
        <w:rPr>
          <w:rFonts w:hint="cs"/>
          <w:rtl/>
          <w:lang w:bidi="fa-IR"/>
        </w:rPr>
        <w:t>/</w:t>
      </w:r>
      <w:r>
        <w:rPr>
          <w:rtl/>
          <w:lang w:bidi="fa-IR"/>
        </w:rPr>
        <w:t xml:space="preserve"> 820 ، سنن البيهقي 2 : 37 ، سنن الدارقطني 1 : 321 </w:t>
      </w:r>
      <w:r w:rsidR="00FD773B">
        <w:rPr>
          <w:rFonts w:hint="cs"/>
          <w:rtl/>
          <w:lang w:bidi="fa-IR"/>
        </w:rPr>
        <w:t>/</w:t>
      </w:r>
      <w:r>
        <w:rPr>
          <w:rtl/>
          <w:lang w:bidi="fa-IR"/>
        </w:rPr>
        <w:t xml:space="preserve"> 16 و 17 ، عوالي ال</w:t>
      </w:r>
      <w:r w:rsidR="00FD773B">
        <w:rPr>
          <w:rFonts w:hint="cs"/>
          <w:rtl/>
          <w:lang w:bidi="fa-IR"/>
        </w:rPr>
        <w:t>آ</w:t>
      </w:r>
      <w:r>
        <w:rPr>
          <w:rtl/>
          <w:lang w:bidi="fa-IR"/>
        </w:rPr>
        <w:t xml:space="preserve">لي 1 : 196 </w:t>
      </w:r>
      <w:r w:rsidR="00FD773B">
        <w:rPr>
          <w:rFonts w:hint="cs"/>
          <w:rtl/>
          <w:lang w:bidi="fa-IR"/>
        </w:rPr>
        <w:t>/</w:t>
      </w:r>
      <w:r>
        <w:rPr>
          <w:rtl/>
          <w:lang w:bidi="fa-IR"/>
        </w:rPr>
        <w:t xml:space="preserve"> 2.</w:t>
      </w:r>
    </w:p>
    <w:p w:rsidR="005109CD" w:rsidRDefault="005109CD" w:rsidP="00B70EE0">
      <w:pPr>
        <w:pStyle w:val="libFootnote0"/>
        <w:rPr>
          <w:lang w:bidi="fa-IR"/>
        </w:rPr>
      </w:pPr>
      <w:r>
        <w:rPr>
          <w:rtl/>
          <w:lang w:bidi="fa-IR"/>
        </w:rPr>
        <w:t>(3) منهم : الشيخ المفيد في المقنعة : 24 ، وابن إدريس في السرائر : 54.</w:t>
      </w:r>
    </w:p>
    <w:p w:rsidR="005109CD" w:rsidRDefault="005109CD" w:rsidP="00B70EE0">
      <w:pPr>
        <w:pStyle w:val="libFootnote0"/>
        <w:rPr>
          <w:lang w:bidi="fa-IR"/>
        </w:rPr>
      </w:pPr>
      <w:r>
        <w:rPr>
          <w:rtl/>
          <w:lang w:bidi="fa-IR"/>
        </w:rPr>
        <w:t>(4) حكى القولين ، المحقق في شرائع الإ</w:t>
      </w:r>
      <w:r w:rsidR="00FD773B">
        <w:rPr>
          <w:rFonts w:hint="cs"/>
          <w:rtl/>
          <w:lang w:bidi="fa-IR"/>
        </w:rPr>
        <w:t>ِ</w:t>
      </w:r>
      <w:r>
        <w:rPr>
          <w:rtl/>
          <w:lang w:bidi="fa-IR"/>
        </w:rPr>
        <w:t>سلام 1 : 118.</w:t>
      </w:r>
    </w:p>
    <w:p w:rsidR="00D1770E" w:rsidRDefault="004C68DC" w:rsidP="005B6482">
      <w:pPr>
        <w:pStyle w:val="libNormal"/>
        <w:rPr>
          <w:rtl/>
          <w:lang w:bidi="fa-IR"/>
        </w:rPr>
      </w:pPr>
      <w:r>
        <w:rPr>
          <w:rtl/>
          <w:lang w:bidi="fa-IR"/>
        </w:rPr>
        <w:br w:type="page"/>
      </w:r>
    </w:p>
    <w:p w:rsidR="005109CD" w:rsidRDefault="005109CD" w:rsidP="001D1EEE">
      <w:pPr>
        <w:pStyle w:val="Heading2"/>
        <w:rPr>
          <w:lang w:bidi="fa-IR"/>
        </w:rPr>
      </w:pPr>
      <w:bookmarkStart w:id="323" w:name="_Toc105414172"/>
      <w:r>
        <w:rPr>
          <w:rFonts w:hint="eastAsia"/>
          <w:rtl/>
          <w:lang w:bidi="fa-IR"/>
        </w:rPr>
        <w:lastRenderedPageBreak/>
        <w:t>البحث</w:t>
      </w:r>
      <w:r>
        <w:rPr>
          <w:rtl/>
          <w:lang w:bidi="fa-IR"/>
        </w:rPr>
        <w:t xml:space="preserve"> الخامس : في سجدتي السهو وباقي مسائله.</w:t>
      </w:r>
      <w:bookmarkEnd w:id="323"/>
    </w:p>
    <w:p w:rsidR="005109CD" w:rsidRDefault="005109CD" w:rsidP="005109CD">
      <w:pPr>
        <w:pStyle w:val="libNormal"/>
        <w:rPr>
          <w:lang w:bidi="fa-IR"/>
        </w:rPr>
      </w:pPr>
      <w:bookmarkStart w:id="324" w:name="_Toc105414173"/>
      <w:r w:rsidRPr="0088654B">
        <w:rPr>
          <w:rStyle w:val="Heading2Char"/>
          <w:rFonts w:hint="eastAsia"/>
          <w:rtl/>
        </w:rPr>
        <w:t>مسألة</w:t>
      </w:r>
      <w:r w:rsidRPr="0088654B">
        <w:rPr>
          <w:rStyle w:val="Heading2Char"/>
          <w:rtl/>
        </w:rPr>
        <w:t xml:space="preserve"> 360 :</w:t>
      </w:r>
      <w:bookmarkEnd w:id="324"/>
      <w:r>
        <w:rPr>
          <w:rtl/>
          <w:lang w:bidi="fa-IR"/>
        </w:rPr>
        <w:t xml:space="preserve"> قال الشيخ في الخلاف : لا تجب سجدتا السهو إل</w:t>
      </w:r>
      <w:r w:rsidR="00FD773B">
        <w:rPr>
          <w:rFonts w:hint="cs"/>
          <w:rtl/>
          <w:lang w:bidi="fa-IR"/>
        </w:rPr>
        <w:t>ّ</w:t>
      </w:r>
      <w:r>
        <w:rPr>
          <w:rtl/>
          <w:lang w:bidi="fa-IR"/>
        </w:rPr>
        <w:t>ا في أربعة مواضع : من تكلم في الصلاة ناسيا</w:t>
      </w:r>
      <w:r w:rsidR="00FD773B">
        <w:rPr>
          <w:rFonts w:hint="cs"/>
          <w:rtl/>
          <w:lang w:bidi="fa-IR"/>
        </w:rPr>
        <w:t>ً</w:t>
      </w:r>
      <w:r>
        <w:rPr>
          <w:rtl/>
          <w:lang w:bidi="fa-IR"/>
        </w:rPr>
        <w:t xml:space="preserve"> ، أو سلّم في غير موضعه ناسيا</w:t>
      </w:r>
      <w:r w:rsidR="00FD773B">
        <w:rPr>
          <w:rFonts w:hint="cs"/>
          <w:rtl/>
          <w:lang w:bidi="fa-IR"/>
        </w:rPr>
        <w:t>ً</w:t>
      </w:r>
      <w:r>
        <w:rPr>
          <w:rtl/>
          <w:lang w:bidi="fa-IR"/>
        </w:rPr>
        <w:t xml:space="preserve"> أو نسي سجدة ولم يذكر حتى يركع ، أو التشهد ولا يذكر حتى يركع في الثالثة ، ولا يجب في غير ذلك فعلا</w:t>
      </w:r>
      <w:r w:rsidR="00FD773B">
        <w:rPr>
          <w:rFonts w:hint="cs"/>
          <w:rtl/>
          <w:lang w:bidi="fa-IR"/>
        </w:rPr>
        <w:t>ً</w:t>
      </w:r>
      <w:r>
        <w:rPr>
          <w:rtl/>
          <w:lang w:bidi="fa-IR"/>
        </w:rPr>
        <w:t xml:space="preserve"> كان أو قولا</w:t>
      </w:r>
      <w:r w:rsidR="00F636EF">
        <w:rPr>
          <w:rFonts w:hint="cs"/>
          <w:rtl/>
          <w:lang w:bidi="fa-IR"/>
        </w:rPr>
        <w:t>ً</w:t>
      </w:r>
      <w:r>
        <w:rPr>
          <w:rtl/>
          <w:lang w:bidi="fa-IR"/>
        </w:rPr>
        <w:t xml:space="preserve"> ، زيادة كان أو نقصا</w:t>
      </w:r>
      <w:r>
        <w:rPr>
          <w:rFonts w:hint="eastAsia"/>
          <w:rtl/>
          <w:lang w:bidi="fa-IR"/>
        </w:rPr>
        <w:t>نا</w:t>
      </w:r>
      <w:r w:rsidR="00F636EF">
        <w:rPr>
          <w:rFonts w:hint="cs"/>
          <w:rtl/>
          <w:lang w:bidi="fa-IR"/>
        </w:rPr>
        <w:t>ً</w:t>
      </w:r>
      <w:r>
        <w:rPr>
          <w:rtl/>
          <w:lang w:bidi="fa-IR"/>
        </w:rPr>
        <w:t xml:space="preserve"> ، متحققة كانت أو متوهمة ، وعلى كل حال.</w:t>
      </w:r>
    </w:p>
    <w:p w:rsidR="005109CD" w:rsidRDefault="005109CD" w:rsidP="005109CD">
      <w:pPr>
        <w:pStyle w:val="libNormal"/>
        <w:rPr>
          <w:lang w:bidi="fa-IR"/>
        </w:rPr>
      </w:pPr>
      <w:r>
        <w:rPr>
          <w:rFonts w:hint="eastAsia"/>
          <w:rtl/>
          <w:lang w:bidi="fa-IR"/>
        </w:rPr>
        <w:t>وفي</w:t>
      </w:r>
      <w:r>
        <w:rPr>
          <w:rtl/>
          <w:lang w:bidi="fa-IR"/>
        </w:rPr>
        <w:t xml:space="preserve"> أصحابنا من قال : تجب سجدتا السهو في كل زيادة ونقصان </w:t>
      </w:r>
      <w:r w:rsidRPr="00D1770E">
        <w:rPr>
          <w:rStyle w:val="libFootnotenumChar"/>
          <w:rtl/>
        </w:rPr>
        <w:t>(1)</w:t>
      </w:r>
      <w:r>
        <w:rPr>
          <w:rtl/>
          <w:lang w:bidi="fa-IR"/>
        </w:rPr>
        <w:t xml:space="preserve">. وزاد في المبسوط : من شك بين الأربع والخمس </w:t>
      </w:r>
      <w:r w:rsidRPr="00D1770E">
        <w:rPr>
          <w:rStyle w:val="libFootnotenumChar"/>
          <w:rtl/>
        </w:rPr>
        <w:t>(2)</w:t>
      </w:r>
      <w:r>
        <w:rPr>
          <w:rtl/>
          <w:lang w:bidi="fa-IR"/>
        </w:rPr>
        <w:t xml:space="preserve"> ، وقال المرتضى : من قعد في حال قيام فتلافاه وبالعكس سجد للسهو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والوجه</w:t>
      </w:r>
      <w:r>
        <w:rPr>
          <w:rtl/>
          <w:lang w:bidi="fa-IR"/>
        </w:rPr>
        <w:t xml:space="preserve"> وجوبهما في كل زيادة ونقصان لقول الصادق </w:t>
      </w:r>
      <w:r w:rsidR="00D1770E" w:rsidRPr="00D1770E">
        <w:rPr>
          <w:rStyle w:val="libAlaemChar"/>
          <w:rtl/>
        </w:rPr>
        <w:t>عليه‌السلام</w:t>
      </w:r>
      <w:r>
        <w:rPr>
          <w:rtl/>
          <w:lang w:bidi="fa-IR"/>
        </w:rPr>
        <w:t xml:space="preserve"> « يسجد للسهو في كل زيادة ونقصان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يجب سجود السهو لأمرين : إما لزيادة أو نقصان ، فالزيادة </w:t>
      </w:r>
      <w:r w:rsidR="00F636EF">
        <w:rPr>
          <w:rFonts w:hint="cs"/>
          <w:rtl/>
          <w:lang w:bidi="fa-IR"/>
        </w:rPr>
        <w:t>إ</w:t>
      </w:r>
      <w:r>
        <w:rPr>
          <w:rtl/>
          <w:lang w:bidi="fa-IR"/>
        </w:rPr>
        <w:t>ما قول أو فعل ، فالقول مثل أن يسلّم ساهيا</w:t>
      </w:r>
      <w:r w:rsidR="00F636EF">
        <w:rPr>
          <w:rFonts w:hint="cs"/>
          <w:rtl/>
          <w:lang w:bidi="fa-IR"/>
        </w:rPr>
        <w:t>ً</w:t>
      </w:r>
      <w:r>
        <w:rPr>
          <w:rtl/>
          <w:lang w:bidi="fa-IR"/>
        </w:rPr>
        <w:t xml:space="preserve"> في غير موضعه ، أو يتكلم ساهيا</w:t>
      </w:r>
      <w:r w:rsidR="00F636EF">
        <w:rPr>
          <w:rFonts w:hint="cs"/>
          <w:rtl/>
          <w:lang w:bidi="fa-IR"/>
        </w:rPr>
        <w:t>ً</w:t>
      </w:r>
      <w:r>
        <w:rPr>
          <w:rtl/>
          <w:lang w:bidi="fa-IR"/>
        </w:rPr>
        <w:t xml:space="preserve"> ، أو يقرأ في غير موضع القراءة كالركوع والسجود.</w:t>
      </w:r>
    </w:p>
    <w:p w:rsidR="005109CD" w:rsidRDefault="005109CD" w:rsidP="005109CD">
      <w:pPr>
        <w:pStyle w:val="libNormal"/>
        <w:rPr>
          <w:lang w:bidi="fa-IR"/>
        </w:rPr>
      </w:pPr>
      <w:r>
        <w:rPr>
          <w:rFonts w:hint="eastAsia"/>
          <w:rtl/>
          <w:lang w:bidi="fa-IR"/>
        </w:rPr>
        <w:t>والفعل</w:t>
      </w:r>
      <w:r>
        <w:rPr>
          <w:rtl/>
          <w:lang w:bidi="fa-IR"/>
        </w:rPr>
        <w:t xml:space="preserve"> إما زيادة متحققة كأن يقعد في موضع قيامه عقيب الا</w:t>
      </w:r>
      <w:r w:rsidR="00F636EF">
        <w:rPr>
          <w:rFonts w:hint="cs"/>
          <w:rtl/>
          <w:lang w:bidi="fa-IR"/>
        </w:rPr>
        <w:t>ُ</w:t>
      </w:r>
      <w:r>
        <w:rPr>
          <w:rtl/>
          <w:lang w:bidi="fa-IR"/>
        </w:rPr>
        <w:t>ولى والثالثة أكثر من جلسة الاستراحة ، أو يقوم في موضع قعوده وهو أن يقوم عن الثانية ثم يعود للقعود ، أو يقوم بعد الرابعة إلى الخامسة يعتقدها رابعة.</w:t>
      </w:r>
    </w:p>
    <w:p w:rsidR="005109CD" w:rsidRDefault="005109CD" w:rsidP="005109CD">
      <w:pPr>
        <w:pStyle w:val="libNormal"/>
        <w:rPr>
          <w:lang w:bidi="fa-IR"/>
        </w:rPr>
      </w:pPr>
      <w:r>
        <w:rPr>
          <w:rFonts w:hint="eastAsia"/>
          <w:rtl/>
          <w:lang w:bidi="fa-IR"/>
        </w:rPr>
        <w:t>وإما</w:t>
      </w:r>
      <w:r>
        <w:rPr>
          <w:rtl/>
          <w:lang w:bidi="fa-IR"/>
        </w:rPr>
        <w:t xml:space="preserve"> زيادة متوهمة وهو البناء على اليقين في الشك مثل أن يشك هل‌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الخلاف 1 : 459 مسألة 202 ، وانظر أيضا</w:t>
      </w:r>
      <w:r w:rsidR="00F636EF">
        <w:rPr>
          <w:rFonts w:hint="cs"/>
          <w:rtl/>
          <w:lang w:bidi="fa-IR"/>
        </w:rPr>
        <w:t>ً</w:t>
      </w:r>
      <w:r>
        <w:rPr>
          <w:rtl/>
          <w:lang w:bidi="fa-IR"/>
        </w:rPr>
        <w:t xml:space="preserve"> : أمالي الصدوق : 153 المجلس 93 ، والفقيه 1 : 225 </w:t>
      </w:r>
      <w:r w:rsidR="00F636EF">
        <w:rPr>
          <w:rFonts w:hint="cs"/>
          <w:rtl/>
          <w:lang w:bidi="fa-IR"/>
        </w:rPr>
        <w:t>/</w:t>
      </w:r>
      <w:r>
        <w:rPr>
          <w:rtl/>
          <w:lang w:bidi="fa-IR"/>
        </w:rPr>
        <w:t xml:space="preserve"> 993.</w:t>
      </w:r>
    </w:p>
    <w:p w:rsidR="005109CD" w:rsidRDefault="005109CD" w:rsidP="00B70EE0">
      <w:pPr>
        <w:pStyle w:val="libFootnote0"/>
        <w:rPr>
          <w:lang w:bidi="fa-IR"/>
        </w:rPr>
      </w:pPr>
      <w:r>
        <w:rPr>
          <w:rtl/>
          <w:lang w:bidi="fa-IR"/>
        </w:rPr>
        <w:t>(2) المبسوط للطوسي 1 : 123.</w:t>
      </w:r>
    </w:p>
    <w:p w:rsidR="005109CD" w:rsidRDefault="005109CD" w:rsidP="00B70EE0">
      <w:pPr>
        <w:pStyle w:val="libFootnote0"/>
        <w:rPr>
          <w:lang w:bidi="fa-IR"/>
        </w:rPr>
      </w:pPr>
      <w:r>
        <w:rPr>
          <w:rtl/>
          <w:lang w:bidi="fa-IR"/>
        </w:rPr>
        <w:t>(3) جمل العلم والعمل ( ضمن رسائل الشريف المرتضى ) 3 : 37.</w:t>
      </w:r>
    </w:p>
    <w:p w:rsidR="005109CD" w:rsidRDefault="005109CD" w:rsidP="00B70EE0">
      <w:pPr>
        <w:pStyle w:val="libFootnote0"/>
        <w:rPr>
          <w:lang w:bidi="fa-IR"/>
        </w:rPr>
      </w:pPr>
      <w:r>
        <w:rPr>
          <w:rtl/>
          <w:lang w:bidi="fa-IR"/>
        </w:rPr>
        <w:t xml:space="preserve">(4) التهذيب 2 : 155 </w:t>
      </w:r>
      <w:r w:rsidR="00F636EF">
        <w:rPr>
          <w:rFonts w:hint="cs"/>
          <w:rtl/>
          <w:lang w:bidi="fa-IR"/>
        </w:rPr>
        <w:t>/</w:t>
      </w:r>
      <w:r>
        <w:rPr>
          <w:rtl/>
          <w:lang w:bidi="fa-IR"/>
        </w:rPr>
        <w:t xml:space="preserve"> 608 ، الاستبصار 1 : 361 </w:t>
      </w:r>
      <w:r w:rsidR="00F636EF">
        <w:rPr>
          <w:rFonts w:hint="cs"/>
          <w:rtl/>
          <w:lang w:bidi="fa-IR"/>
        </w:rPr>
        <w:t>/</w:t>
      </w:r>
      <w:r>
        <w:rPr>
          <w:rtl/>
          <w:lang w:bidi="fa-IR"/>
        </w:rPr>
        <w:t xml:space="preserve"> 1367.</w:t>
      </w:r>
    </w:p>
    <w:p w:rsidR="00D1770E" w:rsidRDefault="004C68DC" w:rsidP="005B6482">
      <w:pPr>
        <w:pStyle w:val="libNormal"/>
        <w:rPr>
          <w:rtl/>
          <w:lang w:bidi="fa-IR"/>
        </w:rPr>
      </w:pPr>
      <w:r>
        <w:rPr>
          <w:rtl/>
          <w:lang w:bidi="fa-IR"/>
        </w:rPr>
        <w:br w:type="page"/>
      </w:r>
    </w:p>
    <w:p w:rsidR="005109CD" w:rsidRDefault="005109CD" w:rsidP="00F636EF">
      <w:pPr>
        <w:pStyle w:val="libNormal0"/>
        <w:rPr>
          <w:lang w:bidi="fa-IR"/>
        </w:rPr>
      </w:pPr>
      <w:r>
        <w:rPr>
          <w:rFonts w:hint="eastAsia"/>
          <w:rtl/>
          <w:lang w:bidi="fa-IR"/>
        </w:rPr>
        <w:lastRenderedPageBreak/>
        <w:t>صلّى</w:t>
      </w:r>
      <w:r>
        <w:rPr>
          <w:rtl/>
          <w:lang w:bidi="fa-IR"/>
        </w:rPr>
        <w:t xml:space="preserve"> ثلاثا</w:t>
      </w:r>
      <w:r w:rsidR="00F636EF">
        <w:rPr>
          <w:rFonts w:hint="cs"/>
          <w:rtl/>
          <w:lang w:bidi="fa-IR"/>
        </w:rPr>
        <w:t>ً</w:t>
      </w:r>
      <w:r>
        <w:rPr>
          <w:rtl/>
          <w:lang w:bidi="fa-IR"/>
        </w:rPr>
        <w:t xml:space="preserve"> أو أربعا</w:t>
      </w:r>
      <w:r w:rsidR="00F636EF">
        <w:rPr>
          <w:rFonts w:hint="cs"/>
          <w:rtl/>
          <w:lang w:bidi="fa-IR"/>
        </w:rPr>
        <w:t>ً</w:t>
      </w:r>
      <w:r>
        <w:rPr>
          <w:rtl/>
          <w:lang w:bidi="fa-IR"/>
        </w:rPr>
        <w:t xml:space="preserve"> فإنه يضيف إليها </w:t>
      </w:r>
      <w:r w:rsidR="00F636EF">
        <w:rPr>
          <w:rFonts w:hint="cs"/>
          <w:rtl/>
          <w:lang w:bidi="fa-IR"/>
        </w:rPr>
        <w:t>اُ</w:t>
      </w:r>
      <w:r>
        <w:rPr>
          <w:rtl/>
          <w:lang w:bidi="fa-IR"/>
        </w:rPr>
        <w:t>خرى ، وضابط ذلك أن كلّ ما إذا فعله عامدا</w:t>
      </w:r>
      <w:r w:rsidR="00F636EF">
        <w:rPr>
          <w:rFonts w:hint="cs"/>
          <w:rtl/>
          <w:lang w:bidi="fa-IR"/>
        </w:rPr>
        <w:t>ً</w:t>
      </w:r>
      <w:r>
        <w:rPr>
          <w:rtl/>
          <w:lang w:bidi="fa-IR"/>
        </w:rPr>
        <w:t xml:space="preserve"> بطلت صلاته لو فعله ساهيا جبره بسجود السهو.</w:t>
      </w:r>
    </w:p>
    <w:p w:rsidR="005109CD" w:rsidRDefault="005109CD" w:rsidP="005109CD">
      <w:pPr>
        <w:pStyle w:val="libNormal"/>
        <w:rPr>
          <w:lang w:bidi="fa-IR"/>
        </w:rPr>
      </w:pPr>
      <w:r>
        <w:rPr>
          <w:rFonts w:hint="eastAsia"/>
          <w:rtl/>
          <w:lang w:bidi="fa-IR"/>
        </w:rPr>
        <w:t>وأما</w:t>
      </w:r>
      <w:r>
        <w:rPr>
          <w:rtl/>
          <w:lang w:bidi="fa-IR"/>
        </w:rPr>
        <w:t xml:space="preserve"> النقصان فأن يترك التشهد الأول أو الجلوس له ، وكذلك القنوت في الفجر وفي النصف الأخير من شهر رمضان من صلاة الوتر ، وأما الصلاة على النبي في التشهد الأول ففي الجديد على قولين : أحدهما : أنه سنة فيجبره بالسجود ، والثاني ، أنه ليس بسنة فلا يجبره.</w:t>
      </w:r>
    </w:p>
    <w:p w:rsidR="005109CD" w:rsidRDefault="005109CD" w:rsidP="005109CD">
      <w:pPr>
        <w:pStyle w:val="libNormal"/>
        <w:rPr>
          <w:lang w:bidi="fa-IR"/>
        </w:rPr>
      </w:pPr>
      <w:r>
        <w:rPr>
          <w:rFonts w:hint="eastAsia"/>
          <w:rtl/>
          <w:lang w:bidi="fa-IR"/>
        </w:rPr>
        <w:t>وأما</w:t>
      </w:r>
      <w:r>
        <w:rPr>
          <w:rtl/>
          <w:lang w:bidi="fa-IR"/>
        </w:rPr>
        <w:t xml:space="preserve"> ما لا يجبر به فأركان الصلاة وهي</w:t>
      </w:r>
      <w:r w:rsidR="00F636EF">
        <w:rPr>
          <w:rFonts w:hint="cs"/>
          <w:rtl/>
          <w:lang w:bidi="fa-IR"/>
        </w:rPr>
        <w:t>آ</w:t>
      </w:r>
      <w:r>
        <w:rPr>
          <w:rtl/>
          <w:lang w:bidi="fa-IR"/>
        </w:rPr>
        <w:t>تها فإن ترك ركنا</w:t>
      </w:r>
      <w:r w:rsidR="00F636EF">
        <w:rPr>
          <w:rFonts w:hint="cs"/>
          <w:rtl/>
          <w:lang w:bidi="fa-IR"/>
        </w:rPr>
        <w:t>ً</w:t>
      </w:r>
      <w:r>
        <w:rPr>
          <w:rtl/>
          <w:lang w:bidi="fa-IR"/>
        </w:rPr>
        <w:t xml:space="preserve"> لم يجبر بسهو لكن إن ذكره قريبا</w:t>
      </w:r>
      <w:r w:rsidR="00F636EF">
        <w:rPr>
          <w:rFonts w:hint="cs"/>
          <w:rtl/>
          <w:lang w:bidi="fa-IR"/>
        </w:rPr>
        <w:t>ً</w:t>
      </w:r>
      <w:r>
        <w:rPr>
          <w:rtl/>
          <w:lang w:bidi="fa-IR"/>
        </w:rPr>
        <w:t xml:space="preserve"> أتى به وسجد للسهو لأجل ما زاد من الفعل بتركه ، وإن ذكره بعيدا</w:t>
      </w:r>
      <w:r w:rsidR="00F636EF">
        <w:rPr>
          <w:rFonts w:hint="cs"/>
          <w:rtl/>
          <w:lang w:bidi="fa-IR"/>
        </w:rPr>
        <w:t>ً</w:t>
      </w:r>
      <w:r>
        <w:rPr>
          <w:rtl/>
          <w:lang w:bidi="fa-IR"/>
        </w:rPr>
        <w:t xml:space="preserve"> بطلت صلاته.</w:t>
      </w:r>
    </w:p>
    <w:p w:rsidR="005109CD" w:rsidRDefault="005109CD" w:rsidP="005109CD">
      <w:pPr>
        <w:pStyle w:val="libNormal"/>
        <w:rPr>
          <w:lang w:bidi="fa-IR"/>
        </w:rPr>
      </w:pPr>
      <w:r>
        <w:rPr>
          <w:rFonts w:hint="eastAsia"/>
          <w:rtl/>
          <w:lang w:bidi="fa-IR"/>
        </w:rPr>
        <w:t>وأما</w:t>
      </w:r>
      <w:r>
        <w:rPr>
          <w:rtl/>
          <w:lang w:bidi="fa-IR"/>
        </w:rPr>
        <w:t xml:space="preserve"> الهيئات ف</w:t>
      </w:r>
      <w:r w:rsidR="00F636EF">
        <w:rPr>
          <w:rFonts w:hint="cs"/>
          <w:rtl/>
          <w:lang w:bidi="fa-IR"/>
        </w:rPr>
        <w:t>أ</w:t>
      </w:r>
      <w:r>
        <w:rPr>
          <w:rtl/>
          <w:lang w:bidi="fa-IR"/>
        </w:rPr>
        <w:t>ن ترك دعاء الافتتاح ، والتعوّذ ، والجهر فيما يسر به وبالعكس ، وترك القراءة بعد الفاتحة ، والتكبيرات بعد الإ</w:t>
      </w:r>
      <w:r w:rsidR="00F636EF">
        <w:rPr>
          <w:rFonts w:hint="cs"/>
          <w:rtl/>
          <w:lang w:bidi="fa-IR"/>
        </w:rPr>
        <w:t>ِ</w:t>
      </w:r>
      <w:r>
        <w:rPr>
          <w:rtl/>
          <w:lang w:bidi="fa-IR"/>
        </w:rPr>
        <w:t>حرام ، والتسبيحات في الركوع والسجود.</w:t>
      </w:r>
    </w:p>
    <w:p w:rsidR="005109CD" w:rsidRDefault="005109CD" w:rsidP="005109CD">
      <w:pPr>
        <w:pStyle w:val="libNormal"/>
        <w:rPr>
          <w:lang w:bidi="fa-IR"/>
        </w:rPr>
      </w:pPr>
      <w:r>
        <w:rPr>
          <w:rFonts w:hint="eastAsia"/>
          <w:rtl/>
          <w:lang w:bidi="fa-IR"/>
        </w:rPr>
        <w:t>وأما</w:t>
      </w:r>
      <w:r>
        <w:rPr>
          <w:rtl/>
          <w:lang w:bidi="fa-IR"/>
        </w:rPr>
        <w:t xml:space="preserve"> الأفعال فترك رفع اليدين مع الافتتاح ، وعند الركوع والرفع منه ، ووضع اليمين على الشمال حال القيام ، وترك وضعهما على الركبتين حال الركوع ، وعلى الفخذين حال الجلوس ، وترك جلسة الاستراحة عقيب الا</w:t>
      </w:r>
      <w:r w:rsidR="00F636EF">
        <w:rPr>
          <w:rFonts w:hint="cs"/>
          <w:rtl/>
          <w:lang w:bidi="fa-IR"/>
        </w:rPr>
        <w:t>ُ</w:t>
      </w:r>
      <w:r>
        <w:rPr>
          <w:rtl/>
          <w:lang w:bidi="fa-IR"/>
        </w:rPr>
        <w:t>ولى والثالثة ، وترك هيئة ركن من الأفعال كالافتراش في موضع ال</w:t>
      </w:r>
      <w:r>
        <w:rPr>
          <w:rFonts w:hint="eastAsia"/>
          <w:rtl/>
          <w:lang w:bidi="fa-IR"/>
        </w:rPr>
        <w:t>تورك</w:t>
      </w:r>
      <w:r>
        <w:rPr>
          <w:rtl/>
          <w:lang w:bidi="fa-IR"/>
        </w:rPr>
        <w:t xml:space="preserve"> ، والتورك في موضع الافتراش ، وكذلك إذا خطا خطوة أو خطوتين ، أو التفت ، أو لفّ عمامته لفّة أو لفّتين كل هذا ترك هيئات الأركان فلا ي</w:t>
      </w:r>
      <w:r w:rsidR="00F636EF">
        <w:rPr>
          <w:rFonts w:hint="cs"/>
          <w:rtl/>
          <w:lang w:bidi="fa-IR"/>
        </w:rPr>
        <w:t>َ</w:t>
      </w:r>
      <w:r>
        <w:rPr>
          <w:rtl/>
          <w:lang w:bidi="fa-IR"/>
        </w:rPr>
        <w:t>جبره بسجود السهو.</w:t>
      </w:r>
    </w:p>
    <w:p w:rsidR="005109CD" w:rsidRDefault="005109CD" w:rsidP="005109CD">
      <w:pPr>
        <w:pStyle w:val="libNormal"/>
        <w:rPr>
          <w:lang w:bidi="fa-IR"/>
        </w:rPr>
      </w:pPr>
      <w:r>
        <w:rPr>
          <w:rFonts w:hint="eastAsia"/>
          <w:rtl/>
          <w:lang w:bidi="fa-IR"/>
        </w:rPr>
        <w:t>والحاصل</w:t>
      </w:r>
      <w:r>
        <w:rPr>
          <w:rtl/>
          <w:lang w:bidi="fa-IR"/>
        </w:rPr>
        <w:t xml:space="preserve"> أن الصلاة تشتمل على أركان فلا تجبر بالسهو ، وعلى هي</w:t>
      </w:r>
      <w:r w:rsidR="00194FD8">
        <w:rPr>
          <w:rFonts w:hint="cs"/>
          <w:rtl/>
          <w:lang w:bidi="fa-IR"/>
        </w:rPr>
        <w:t>آ</w:t>
      </w:r>
      <w:r>
        <w:rPr>
          <w:rtl/>
          <w:lang w:bidi="fa-IR"/>
        </w:rPr>
        <w:t xml:space="preserve">ت فكذلك ، وعلى مسنونات تجبر بسجدتي السهو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ووافقه</w:t>
      </w:r>
      <w:r>
        <w:rPr>
          <w:rtl/>
          <w:lang w:bidi="fa-IR"/>
        </w:rPr>
        <w:t xml:space="preserve"> أبو حنيفة على ذلك وزاد عليه في خمس مسائل ، فقال : إن جهر‌</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الا</w:t>
      </w:r>
      <w:r w:rsidR="00194FD8">
        <w:rPr>
          <w:rFonts w:hint="cs"/>
          <w:rtl/>
          <w:lang w:bidi="fa-IR"/>
        </w:rPr>
        <w:t>ُ</w:t>
      </w:r>
      <w:r>
        <w:rPr>
          <w:rtl/>
          <w:lang w:bidi="fa-IR"/>
        </w:rPr>
        <w:t xml:space="preserve">م 1 : 130 </w:t>
      </w:r>
      <w:r w:rsidR="00D1770E">
        <w:rPr>
          <w:rtl/>
          <w:lang w:bidi="fa-IR"/>
        </w:rPr>
        <w:t>-</w:t>
      </w:r>
      <w:r>
        <w:rPr>
          <w:rtl/>
          <w:lang w:bidi="fa-IR"/>
        </w:rPr>
        <w:t xml:space="preserve"> 132 ، المجموع 4 : 125 </w:t>
      </w:r>
      <w:r w:rsidR="00D1770E">
        <w:rPr>
          <w:rtl/>
          <w:lang w:bidi="fa-IR"/>
        </w:rPr>
        <w:t>-</w:t>
      </w:r>
      <w:r>
        <w:rPr>
          <w:rtl/>
          <w:lang w:bidi="fa-IR"/>
        </w:rPr>
        <w:t xml:space="preserve"> 127 ، فتح العزيز 4 : 138 </w:t>
      </w:r>
      <w:r w:rsidR="00D1770E">
        <w:rPr>
          <w:rtl/>
          <w:lang w:bidi="fa-IR"/>
        </w:rPr>
        <w:t>-</w:t>
      </w:r>
      <w:r>
        <w:rPr>
          <w:rtl/>
          <w:lang w:bidi="fa-IR"/>
        </w:rPr>
        <w:t xml:space="preserve"> 142 ، المهذب للشيرازي 1 : 97 </w:t>
      </w:r>
      <w:r w:rsidR="00D1770E">
        <w:rPr>
          <w:rtl/>
          <w:lang w:bidi="fa-IR"/>
        </w:rPr>
        <w:t>-</w:t>
      </w:r>
      <w:r>
        <w:rPr>
          <w:rtl/>
          <w:lang w:bidi="fa-IR"/>
        </w:rPr>
        <w:t xml:space="preserve"> 98.</w:t>
      </w:r>
    </w:p>
    <w:p w:rsidR="00D1770E" w:rsidRDefault="004C68DC" w:rsidP="005B6482">
      <w:pPr>
        <w:pStyle w:val="libNormal"/>
        <w:rPr>
          <w:rtl/>
          <w:lang w:bidi="fa-IR"/>
        </w:rPr>
      </w:pPr>
      <w:r>
        <w:rPr>
          <w:rtl/>
          <w:lang w:bidi="fa-IR"/>
        </w:rPr>
        <w:br w:type="page"/>
      </w:r>
    </w:p>
    <w:p w:rsidR="005109CD" w:rsidRDefault="005109CD" w:rsidP="00194FD8">
      <w:pPr>
        <w:pStyle w:val="libNormal0"/>
        <w:rPr>
          <w:lang w:bidi="fa-IR"/>
        </w:rPr>
      </w:pPr>
      <w:r>
        <w:rPr>
          <w:rFonts w:hint="eastAsia"/>
          <w:rtl/>
          <w:lang w:bidi="fa-IR"/>
        </w:rPr>
        <w:lastRenderedPageBreak/>
        <w:t>فيما</w:t>
      </w:r>
      <w:r>
        <w:rPr>
          <w:rtl/>
          <w:lang w:bidi="fa-IR"/>
        </w:rPr>
        <w:t xml:space="preserve"> يسر ، أو أسر فيما يجهر به </w:t>
      </w:r>
      <w:r w:rsidR="00D1770E">
        <w:rPr>
          <w:rtl/>
          <w:lang w:bidi="fa-IR"/>
        </w:rPr>
        <w:t>-</w:t>
      </w:r>
      <w:r>
        <w:rPr>
          <w:rtl/>
          <w:lang w:bidi="fa-IR"/>
        </w:rPr>
        <w:t xml:space="preserve"> يعني الإ</w:t>
      </w:r>
      <w:r w:rsidR="00194FD8">
        <w:rPr>
          <w:rFonts w:hint="cs"/>
          <w:rtl/>
          <w:lang w:bidi="fa-IR"/>
        </w:rPr>
        <w:t>ِ</w:t>
      </w:r>
      <w:r>
        <w:rPr>
          <w:rtl/>
          <w:lang w:bidi="fa-IR"/>
        </w:rPr>
        <w:t xml:space="preserve">مام </w:t>
      </w:r>
      <w:r w:rsidR="00D1770E">
        <w:rPr>
          <w:rtl/>
          <w:lang w:bidi="fa-IR"/>
        </w:rPr>
        <w:t>-</w:t>
      </w:r>
      <w:r>
        <w:rPr>
          <w:rtl/>
          <w:lang w:bidi="fa-IR"/>
        </w:rPr>
        <w:t xml:space="preserve"> فإن المأموم عنده لا يجهر ، أو ترك فاتحة الكتاب ، أو قرأ سورة قبل الفاتحة ، أو أخر القراءة عن الأولتين إلى الأ</w:t>
      </w:r>
      <w:r w:rsidR="00194FD8">
        <w:rPr>
          <w:rFonts w:hint="cs"/>
          <w:rtl/>
          <w:lang w:bidi="fa-IR"/>
        </w:rPr>
        <w:t>ُ</w:t>
      </w:r>
      <w:r>
        <w:rPr>
          <w:rtl/>
          <w:lang w:bidi="fa-IR"/>
        </w:rPr>
        <w:t xml:space="preserve">خريين ، أو ترك التكبيرات المتوالية في العيدين ، أو تورك في موضع الافتراش سجد للجميع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مالك : متى ترك الهيآت سجد ، ودعاء الافتتاح والتعوذ عنده في الصلاة لكن بتكبيرات الصلاة غير الافتتاح ، وترك التسبيح في الركوع والسجود ، وترك الإ</w:t>
      </w:r>
      <w:r w:rsidR="00194FD8">
        <w:rPr>
          <w:rFonts w:hint="cs"/>
          <w:rtl/>
          <w:lang w:bidi="fa-IR"/>
        </w:rPr>
        <w:t>ِ</w:t>
      </w:r>
      <w:r>
        <w:rPr>
          <w:rtl/>
          <w:lang w:bidi="fa-IR"/>
        </w:rPr>
        <w:t xml:space="preserve">سرار أو الجهر فمذهبه أنه يجبر كل سهو يقع في الصلاة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ابن أبي ليلى : إن أسر فيما يجهر فيه ، أو جهر فيما يسر فيه بطلت صلاته </w:t>
      </w:r>
      <w:r w:rsidRPr="00D1770E">
        <w:rPr>
          <w:rStyle w:val="libFootnotenumChar"/>
          <w:rtl/>
        </w:rPr>
        <w:t>(3)</w:t>
      </w:r>
      <w:r>
        <w:rPr>
          <w:rtl/>
          <w:lang w:bidi="fa-IR"/>
        </w:rPr>
        <w:t xml:space="preserve"> كقولنا ، وقد ذكرنا أكثر هذه المسائل على سبيل التفصيل.</w:t>
      </w:r>
    </w:p>
    <w:p w:rsidR="005109CD" w:rsidRDefault="005109CD" w:rsidP="005109CD">
      <w:pPr>
        <w:pStyle w:val="libNormal"/>
        <w:rPr>
          <w:lang w:bidi="fa-IR"/>
        </w:rPr>
      </w:pPr>
      <w:bookmarkStart w:id="325" w:name="_Toc105414174"/>
      <w:r w:rsidRPr="0088654B">
        <w:rPr>
          <w:rStyle w:val="Heading2Char"/>
          <w:rFonts w:hint="eastAsia"/>
          <w:rtl/>
        </w:rPr>
        <w:t>مسألة</w:t>
      </w:r>
      <w:r w:rsidRPr="0088654B">
        <w:rPr>
          <w:rStyle w:val="Heading2Char"/>
          <w:rtl/>
        </w:rPr>
        <w:t xml:space="preserve"> 361 :</w:t>
      </w:r>
      <w:bookmarkEnd w:id="325"/>
      <w:r>
        <w:rPr>
          <w:rtl/>
          <w:lang w:bidi="fa-IR"/>
        </w:rPr>
        <w:t xml:space="preserve"> لو جلس في الأ</w:t>
      </w:r>
      <w:r w:rsidR="00194FD8">
        <w:rPr>
          <w:rFonts w:hint="cs"/>
          <w:rtl/>
          <w:lang w:bidi="fa-IR"/>
        </w:rPr>
        <w:t>ُ</w:t>
      </w:r>
      <w:r>
        <w:rPr>
          <w:rtl/>
          <w:lang w:bidi="fa-IR"/>
        </w:rPr>
        <w:t xml:space="preserve">ولى أو الثالثة للتشهد وتشهد ، ثم ذكر قام وصلّى وتشهّد‌ ، ويسجد سجدتي السهو عند بعض علمائنا على ما تقدم وبه قال الشافعي </w:t>
      </w:r>
      <w:r w:rsidRPr="00D1770E">
        <w:rPr>
          <w:rStyle w:val="libFootnotenumChar"/>
          <w:rtl/>
        </w:rPr>
        <w:t>(4)</w:t>
      </w:r>
      <w:r>
        <w:rPr>
          <w:rtl/>
          <w:lang w:bidi="fa-IR"/>
        </w:rPr>
        <w:t xml:space="preserve"> لما تقدم.</w:t>
      </w:r>
    </w:p>
    <w:p w:rsidR="005109CD" w:rsidRDefault="005109CD" w:rsidP="005109CD">
      <w:pPr>
        <w:pStyle w:val="libNormal"/>
        <w:rPr>
          <w:lang w:bidi="fa-IR"/>
        </w:rPr>
      </w:pPr>
      <w:r>
        <w:rPr>
          <w:rFonts w:hint="eastAsia"/>
          <w:rtl/>
          <w:lang w:bidi="fa-IR"/>
        </w:rPr>
        <w:t>وحكي</w:t>
      </w:r>
      <w:r>
        <w:rPr>
          <w:rtl/>
          <w:lang w:bidi="fa-IR"/>
        </w:rPr>
        <w:t xml:space="preserve"> عن علقمة والأسود أنهما قالا : لا يسجد لأن الجبران إنما يكون للنقصان لا للزيادة </w:t>
      </w:r>
      <w:r w:rsidRPr="00D1770E">
        <w:rPr>
          <w:rStyle w:val="libFootnotenumChar"/>
          <w:rtl/>
        </w:rPr>
        <w:t>(5)</w:t>
      </w:r>
      <w:r>
        <w:rPr>
          <w:rtl/>
          <w:lang w:bidi="fa-IR"/>
        </w:rPr>
        <w:t xml:space="preserve"> وهو ممنوع.</w:t>
      </w:r>
    </w:p>
    <w:p w:rsidR="005109CD" w:rsidRDefault="005109CD" w:rsidP="005109CD">
      <w:pPr>
        <w:pStyle w:val="libNormal"/>
        <w:rPr>
          <w:lang w:bidi="fa-IR"/>
        </w:rPr>
      </w:pPr>
      <w:r>
        <w:rPr>
          <w:rFonts w:hint="eastAsia"/>
          <w:rtl/>
          <w:lang w:bidi="fa-IR"/>
        </w:rPr>
        <w:t>ولأن</w:t>
      </w:r>
      <w:r>
        <w:rPr>
          <w:rtl/>
          <w:lang w:bidi="fa-IR"/>
        </w:rPr>
        <w:t xml:space="preserve"> الزيادة تؤثر نقصانا</w:t>
      </w:r>
      <w:r w:rsidR="00194FD8">
        <w:rPr>
          <w:rFonts w:hint="cs"/>
          <w:rtl/>
          <w:lang w:bidi="fa-IR"/>
        </w:rPr>
        <w:t>ً</w:t>
      </w:r>
      <w:r>
        <w:rPr>
          <w:rtl/>
          <w:lang w:bidi="fa-IR"/>
        </w:rPr>
        <w:t xml:space="preserve"> ، ولهذا إذا كانت عمدا</w:t>
      </w:r>
      <w:r w:rsidR="00194FD8">
        <w:rPr>
          <w:rFonts w:hint="cs"/>
          <w:rtl/>
          <w:lang w:bidi="fa-IR"/>
        </w:rPr>
        <w:t>ً</w:t>
      </w:r>
      <w:r>
        <w:rPr>
          <w:rtl/>
          <w:lang w:bidi="fa-IR"/>
        </w:rPr>
        <w:t xml:space="preserve"> أبطلتها ، وإن ذكر قبل أن يتشهد ، فإن كان قد جلس قدر جلسة الاستراحة لم يسجد ، وإن زاد‌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المبسوط للسرخسي 1 : 220 و 221 و 222 ، الهداية للمرغيناني 1 : 74 </w:t>
      </w:r>
      <w:r w:rsidR="00D1770E">
        <w:rPr>
          <w:rtl/>
          <w:lang w:bidi="fa-IR"/>
        </w:rPr>
        <w:t>-</w:t>
      </w:r>
      <w:r>
        <w:rPr>
          <w:rtl/>
          <w:lang w:bidi="fa-IR"/>
        </w:rPr>
        <w:t xml:space="preserve"> 75 ، اللباب 1 : 95 </w:t>
      </w:r>
      <w:r w:rsidR="00D1770E">
        <w:rPr>
          <w:rtl/>
          <w:lang w:bidi="fa-IR"/>
        </w:rPr>
        <w:t>-</w:t>
      </w:r>
      <w:r>
        <w:rPr>
          <w:rtl/>
          <w:lang w:bidi="fa-IR"/>
        </w:rPr>
        <w:t xml:space="preserve"> 96 ، المجموع 4 : 128 ، فتح العزيز 4 : 139 ، الميزان 1 : 163 ، رحمة الأمة 1 : 59.</w:t>
      </w:r>
    </w:p>
    <w:p w:rsidR="005109CD" w:rsidRDefault="005109CD" w:rsidP="00B70EE0">
      <w:pPr>
        <w:pStyle w:val="libFootnote0"/>
        <w:rPr>
          <w:lang w:bidi="fa-IR"/>
        </w:rPr>
      </w:pPr>
      <w:r>
        <w:rPr>
          <w:rtl/>
          <w:lang w:bidi="fa-IR"/>
        </w:rPr>
        <w:t xml:space="preserve">(2) المدونة الكبرى 1 : 140 ، القوانين الفقهية : 77 ، المجموع 4 : 128 ، فتح العزيز 4 : 139 </w:t>
      </w:r>
      <w:r w:rsidR="00D1770E">
        <w:rPr>
          <w:rtl/>
          <w:lang w:bidi="fa-IR"/>
        </w:rPr>
        <w:t>-</w:t>
      </w:r>
      <w:r>
        <w:rPr>
          <w:rtl/>
          <w:lang w:bidi="fa-IR"/>
        </w:rPr>
        <w:t xml:space="preserve"> 140.</w:t>
      </w:r>
    </w:p>
    <w:p w:rsidR="005109CD" w:rsidRDefault="005109CD" w:rsidP="00B70EE0">
      <w:pPr>
        <w:pStyle w:val="libFootnote0"/>
        <w:rPr>
          <w:lang w:bidi="fa-IR"/>
        </w:rPr>
      </w:pPr>
      <w:r>
        <w:rPr>
          <w:rtl/>
          <w:lang w:bidi="fa-IR"/>
        </w:rPr>
        <w:t>(3) المجموع 4 : 128.</w:t>
      </w:r>
    </w:p>
    <w:p w:rsidR="005109CD" w:rsidRDefault="005109CD" w:rsidP="00B70EE0">
      <w:pPr>
        <w:pStyle w:val="libFootnote0"/>
        <w:rPr>
          <w:lang w:bidi="fa-IR"/>
        </w:rPr>
      </w:pPr>
      <w:r>
        <w:rPr>
          <w:rtl/>
          <w:lang w:bidi="fa-IR"/>
        </w:rPr>
        <w:t>(4) المجموع 4 : 138 ، فتح العزيز 4 : 160 ، مغني المحتاج 1 : 208.</w:t>
      </w:r>
    </w:p>
    <w:p w:rsidR="005109CD" w:rsidRDefault="005109CD" w:rsidP="00B70EE0">
      <w:pPr>
        <w:pStyle w:val="libFootnote0"/>
        <w:rPr>
          <w:lang w:bidi="fa-IR"/>
        </w:rPr>
      </w:pPr>
      <w:r>
        <w:rPr>
          <w:rtl/>
          <w:lang w:bidi="fa-IR"/>
        </w:rPr>
        <w:t>(5) المجموع 4 : 127 ، المغني 1 : 712 ، شرح الأزهار 1 : 315.</w:t>
      </w:r>
    </w:p>
    <w:p w:rsidR="00D1770E" w:rsidRDefault="004C68DC" w:rsidP="005B6482">
      <w:pPr>
        <w:pStyle w:val="libNormal"/>
        <w:rPr>
          <w:rtl/>
          <w:lang w:bidi="fa-IR"/>
        </w:rPr>
      </w:pPr>
      <w:r>
        <w:rPr>
          <w:rtl/>
          <w:lang w:bidi="fa-IR"/>
        </w:rPr>
        <w:br w:type="page"/>
      </w:r>
    </w:p>
    <w:p w:rsidR="005109CD" w:rsidRDefault="005109CD" w:rsidP="00194FD8">
      <w:pPr>
        <w:pStyle w:val="libNormal0"/>
        <w:rPr>
          <w:lang w:bidi="fa-IR"/>
        </w:rPr>
      </w:pPr>
      <w:r>
        <w:rPr>
          <w:rFonts w:hint="eastAsia"/>
          <w:rtl/>
          <w:lang w:bidi="fa-IR"/>
        </w:rPr>
        <w:lastRenderedPageBreak/>
        <w:t>سجد</w:t>
      </w:r>
      <w:r>
        <w:rPr>
          <w:rtl/>
          <w:lang w:bidi="fa-IR"/>
        </w:rPr>
        <w:t xml:space="preserve"> ، وبه قال الشافعي </w:t>
      </w:r>
      <w:r w:rsidRPr="00D1770E">
        <w:rPr>
          <w:rStyle w:val="libFootnotenumChar"/>
          <w:rtl/>
        </w:rPr>
        <w:t>(1)</w:t>
      </w:r>
      <w:r>
        <w:rPr>
          <w:rtl/>
          <w:lang w:bidi="fa-IR"/>
        </w:rPr>
        <w:t>.</w:t>
      </w:r>
    </w:p>
    <w:p w:rsidR="005109CD" w:rsidRDefault="005109CD" w:rsidP="005109CD">
      <w:pPr>
        <w:pStyle w:val="libNormal"/>
        <w:rPr>
          <w:lang w:bidi="fa-IR"/>
        </w:rPr>
      </w:pPr>
      <w:bookmarkStart w:id="326" w:name="_Toc105414175"/>
      <w:r w:rsidRPr="0088654B">
        <w:rPr>
          <w:rStyle w:val="Heading2Char"/>
          <w:rFonts w:hint="eastAsia"/>
          <w:rtl/>
        </w:rPr>
        <w:t>مسألة</w:t>
      </w:r>
      <w:r w:rsidRPr="0088654B">
        <w:rPr>
          <w:rStyle w:val="Heading2Char"/>
          <w:rtl/>
        </w:rPr>
        <w:t xml:space="preserve"> 362 :</w:t>
      </w:r>
      <w:bookmarkEnd w:id="326"/>
      <w:r>
        <w:rPr>
          <w:rtl/>
          <w:lang w:bidi="fa-IR"/>
        </w:rPr>
        <w:t xml:space="preserve"> لا سجود لترك المندوب‌ لجواز تركه مطلقا</w:t>
      </w:r>
      <w:r w:rsidR="00194FD8">
        <w:rPr>
          <w:rFonts w:hint="cs"/>
          <w:rtl/>
          <w:lang w:bidi="fa-IR"/>
        </w:rPr>
        <w:t>ً</w:t>
      </w:r>
      <w:r>
        <w:rPr>
          <w:rtl/>
          <w:lang w:bidi="fa-IR"/>
        </w:rPr>
        <w:t xml:space="preserve"> فلا يستعقب تركه نسيانا</w:t>
      </w:r>
      <w:r w:rsidR="00194FD8">
        <w:rPr>
          <w:rFonts w:hint="cs"/>
          <w:rtl/>
          <w:lang w:bidi="fa-IR"/>
        </w:rPr>
        <w:t>ً</w:t>
      </w:r>
      <w:r>
        <w:rPr>
          <w:rtl/>
          <w:lang w:bidi="fa-IR"/>
        </w:rPr>
        <w:t xml:space="preserve"> تكليفا</w:t>
      </w:r>
      <w:r w:rsidR="00194FD8">
        <w:rPr>
          <w:rFonts w:hint="cs"/>
          <w:rtl/>
          <w:lang w:bidi="fa-IR"/>
        </w:rPr>
        <w:t>ً</w:t>
      </w:r>
      <w:r>
        <w:rPr>
          <w:rtl/>
          <w:lang w:bidi="fa-IR"/>
        </w:rPr>
        <w:t xml:space="preserve"> ، فلو ترك القنوت في صلاة الصبح أعاده بعد الركوع استحبابا</w:t>
      </w:r>
      <w:r w:rsidR="00194FD8">
        <w:rPr>
          <w:rFonts w:hint="cs"/>
          <w:rtl/>
          <w:lang w:bidi="fa-IR"/>
        </w:rPr>
        <w:t>ً</w:t>
      </w:r>
      <w:r>
        <w:rPr>
          <w:rtl/>
          <w:lang w:bidi="fa-IR"/>
        </w:rPr>
        <w:t xml:space="preserve"> ولا يسجد للسهو ، وقال الشافعي : يسجد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ذكر بعد الانحطاط إلى السجود لم يعد لفوات محله ، وقال الشافعي : إن سجد لم يجز أن يرجع لأنه تلبس بالفرض فلا يعود إلى السنّة وإن لم يكن وضع جبهته على الأرض عاد إليه ، ويسجد للسهو إن كان قد بلغ حد الراكعين أو زاد ، وإل</w:t>
      </w:r>
      <w:r w:rsidR="00194FD8">
        <w:rPr>
          <w:rFonts w:hint="cs"/>
          <w:rtl/>
          <w:lang w:bidi="fa-IR"/>
        </w:rPr>
        <w:t>ّ</w:t>
      </w:r>
      <w:r>
        <w:rPr>
          <w:rtl/>
          <w:lang w:bidi="fa-IR"/>
        </w:rPr>
        <w:t xml:space="preserve">ا فلا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ترك الإ</w:t>
      </w:r>
      <w:r w:rsidR="00194FD8">
        <w:rPr>
          <w:rFonts w:hint="cs"/>
          <w:rtl/>
          <w:lang w:bidi="fa-IR"/>
        </w:rPr>
        <w:t>ِ</w:t>
      </w:r>
      <w:r>
        <w:rPr>
          <w:rtl/>
          <w:lang w:bidi="fa-IR"/>
        </w:rPr>
        <w:t xml:space="preserve">مام القنوت لاعتقاده لم يسجد المأموم لأجله </w:t>
      </w:r>
      <w:r w:rsidR="00D1770E">
        <w:rPr>
          <w:rtl/>
          <w:lang w:bidi="fa-IR"/>
        </w:rPr>
        <w:t>-</w:t>
      </w:r>
      <w:r>
        <w:rPr>
          <w:rtl/>
          <w:lang w:bidi="fa-IR"/>
        </w:rPr>
        <w:t xml:space="preserve"> وبه قال القفال </w:t>
      </w:r>
      <w:r w:rsidRPr="00D1770E">
        <w:rPr>
          <w:rStyle w:val="libFootnotenumChar"/>
          <w:rtl/>
        </w:rPr>
        <w:t>(4)</w:t>
      </w:r>
      <w:r>
        <w:rPr>
          <w:rtl/>
          <w:lang w:bidi="fa-IR"/>
        </w:rPr>
        <w:t xml:space="preserve"> </w:t>
      </w:r>
      <w:r w:rsidR="00D1770E">
        <w:rPr>
          <w:rtl/>
          <w:lang w:bidi="fa-IR"/>
        </w:rPr>
        <w:t>-</w:t>
      </w:r>
      <w:r>
        <w:rPr>
          <w:rtl/>
          <w:lang w:bidi="fa-IR"/>
        </w:rPr>
        <w:t xml:space="preserve"> إذ لا خلل في صلاة الإ</w:t>
      </w:r>
      <w:r w:rsidR="00194FD8">
        <w:rPr>
          <w:rFonts w:hint="cs"/>
          <w:rtl/>
          <w:lang w:bidi="fa-IR"/>
        </w:rPr>
        <w:t>ِ</w:t>
      </w:r>
      <w:r>
        <w:rPr>
          <w:rtl/>
          <w:lang w:bidi="fa-IR"/>
        </w:rPr>
        <w:t>مام ، وقال بعض الشافعية : يسجد المأموم لأنه اعتقد أن إمامه ترك مأمورا</w:t>
      </w:r>
      <w:r w:rsidR="00194FD8">
        <w:rPr>
          <w:rFonts w:hint="cs"/>
          <w:rtl/>
          <w:lang w:bidi="fa-IR"/>
        </w:rPr>
        <w:t>ً</w:t>
      </w:r>
      <w:r>
        <w:rPr>
          <w:rtl/>
          <w:lang w:bidi="fa-IR"/>
        </w:rPr>
        <w:t xml:space="preserve"> فاختلت صلاته فعليه جبرها بالسجود </w:t>
      </w:r>
      <w:r w:rsidRPr="00D1770E">
        <w:rPr>
          <w:rStyle w:val="libFootnotenumChar"/>
          <w:rtl/>
        </w:rPr>
        <w:t>(5)</w:t>
      </w:r>
      <w:r>
        <w:rPr>
          <w:rtl/>
          <w:lang w:bidi="fa-IR"/>
        </w:rPr>
        <w:t>.</w:t>
      </w:r>
    </w:p>
    <w:p w:rsidR="005109CD" w:rsidRDefault="005109CD" w:rsidP="00377162">
      <w:pPr>
        <w:pStyle w:val="Heading3"/>
        <w:rPr>
          <w:lang w:bidi="fa-IR"/>
        </w:rPr>
      </w:pPr>
      <w:bookmarkStart w:id="327" w:name="_Toc105414176"/>
      <w:r>
        <w:rPr>
          <w:rFonts w:hint="eastAsia"/>
          <w:rtl/>
          <w:lang w:bidi="fa-IR"/>
        </w:rPr>
        <w:t>فروع</w:t>
      </w:r>
      <w:r>
        <w:rPr>
          <w:rtl/>
          <w:lang w:bidi="fa-IR"/>
        </w:rPr>
        <w:t xml:space="preserve"> :</w:t>
      </w:r>
      <w:bookmarkEnd w:id="327"/>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ترك التكبيرات المستحبة لا يقتضي سجود السهو ، وبه قال الشافعي </w:t>
      </w:r>
      <w:r w:rsidRPr="00D1770E">
        <w:rPr>
          <w:rStyle w:val="libFootnotenumChar"/>
          <w:rtl/>
        </w:rPr>
        <w:t>(6)</w:t>
      </w:r>
      <w:r>
        <w:rPr>
          <w:rtl/>
          <w:lang w:bidi="fa-IR"/>
        </w:rPr>
        <w:t>. وقال أبو حنيفة : إذا ترك تكبيرات العيدين خاصة سجد لها لأنه‌</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المجموع 4 : 138 </w:t>
      </w:r>
      <w:r w:rsidR="00D1770E">
        <w:rPr>
          <w:rtl/>
          <w:lang w:bidi="fa-IR"/>
        </w:rPr>
        <w:t>-</w:t>
      </w:r>
      <w:r>
        <w:rPr>
          <w:rtl/>
          <w:lang w:bidi="fa-IR"/>
        </w:rPr>
        <w:t xml:space="preserve"> 139 ، الوجيز 1 : 51 ، فتح العزيز 4 : 160 ، مغني المحتاج 1 : 208.</w:t>
      </w:r>
    </w:p>
    <w:p w:rsidR="005109CD" w:rsidRDefault="005109CD" w:rsidP="00B70EE0">
      <w:pPr>
        <w:pStyle w:val="libFootnote0"/>
        <w:rPr>
          <w:lang w:bidi="fa-IR"/>
        </w:rPr>
      </w:pPr>
      <w:r>
        <w:rPr>
          <w:rtl/>
          <w:lang w:bidi="fa-IR"/>
        </w:rPr>
        <w:t>(2) المجموع 4 : 125 ، مغني المحتاج 1 : 205 ، الميزان 1 : 163 ، كفاية الأخيار 1 : 79.</w:t>
      </w:r>
    </w:p>
    <w:p w:rsidR="005109CD" w:rsidRDefault="005109CD" w:rsidP="00B70EE0">
      <w:pPr>
        <w:pStyle w:val="libFootnote0"/>
        <w:rPr>
          <w:lang w:bidi="fa-IR"/>
        </w:rPr>
      </w:pPr>
      <w:r>
        <w:rPr>
          <w:rtl/>
          <w:lang w:bidi="fa-IR"/>
        </w:rPr>
        <w:t xml:space="preserve">(3) المجموع 4 : 136 ، فتح العزيز 4 : 159 </w:t>
      </w:r>
      <w:r w:rsidR="00D1770E">
        <w:rPr>
          <w:rtl/>
          <w:lang w:bidi="fa-IR"/>
        </w:rPr>
        <w:t>-</w:t>
      </w:r>
      <w:r>
        <w:rPr>
          <w:rtl/>
          <w:lang w:bidi="fa-IR"/>
        </w:rPr>
        <w:t xml:space="preserve"> 160 ، مغني المحتاج 1 : 208 ، السراج الوهاج : 60.</w:t>
      </w:r>
    </w:p>
    <w:p w:rsidR="005109CD" w:rsidRDefault="005109CD" w:rsidP="00B70EE0">
      <w:pPr>
        <w:pStyle w:val="libFootnote0"/>
        <w:rPr>
          <w:lang w:bidi="fa-IR"/>
        </w:rPr>
      </w:pPr>
      <w:r>
        <w:rPr>
          <w:rtl/>
          <w:lang w:bidi="fa-IR"/>
        </w:rPr>
        <w:t>(4</w:t>
      </w:r>
      <w:r w:rsidR="00147681">
        <w:rPr>
          <w:rFonts w:hint="cs"/>
          <w:rtl/>
          <w:lang w:bidi="fa-IR"/>
        </w:rPr>
        <w:t xml:space="preserve"> و 5</w:t>
      </w:r>
      <w:r>
        <w:rPr>
          <w:rtl/>
          <w:lang w:bidi="fa-IR"/>
        </w:rPr>
        <w:t>) حلية العلماء 2 : 171.</w:t>
      </w:r>
    </w:p>
    <w:p w:rsidR="005109CD" w:rsidRDefault="005109CD" w:rsidP="00B70EE0">
      <w:pPr>
        <w:pStyle w:val="libFootnote0"/>
        <w:rPr>
          <w:lang w:bidi="fa-IR"/>
        </w:rPr>
      </w:pPr>
      <w:r>
        <w:rPr>
          <w:rtl/>
          <w:lang w:bidi="fa-IR"/>
        </w:rPr>
        <w:t>(6) الا</w:t>
      </w:r>
      <w:r w:rsidR="00147681">
        <w:rPr>
          <w:rFonts w:hint="cs"/>
          <w:rtl/>
          <w:lang w:bidi="fa-IR"/>
        </w:rPr>
        <w:t>ُ</w:t>
      </w:r>
      <w:r>
        <w:rPr>
          <w:rtl/>
          <w:lang w:bidi="fa-IR"/>
        </w:rPr>
        <w:t>م 1 : 130 ، مختصر المزني : 17 ، المجموع 4 : 126 ، فتح العزيز 4 : 139 ، كفاية الأخيار 1 : 80 ، المهذب للشيرازي 1 : 98.</w:t>
      </w:r>
    </w:p>
    <w:p w:rsidR="00D1770E" w:rsidRDefault="004C68DC" w:rsidP="005B6482">
      <w:pPr>
        <w:pStyle w:val="libNormal"/>
        <w:rPr>
          <w:rtl/>
          <w:lang w:bidi="fa-IR"/>
        </w:rPr>
      </w:pPr>
      <w:r>
        <w:rPr>
          <w:rtl/>
          <w:lang w:bidi="fa-IR"/>
        </w:rPr>
        <w:br w:type="page"/>
      </w:r>
    </w:p>
    <w:p w:rsidR="005109CD" w:rsidRDefault="005109CD" w:rsidP="00147681">
      <w:pPr>
        <w:pStyle w:val="libNormal0"/>
        <w:rPr>
          <w:lang w:bidi="fa-IR"/>
        </w:rPr>
      </w:pPr>
      <w:r>
        <w:rPr>
          <w:rFonts w:hint="eastAsia"/>
          <w:rtl/>
          <w:lang w:bidi="fa-IR"/>
        </w:rPr>
        <w:lastRenderedPageBreak/>
        <w:t>ذكر</w:t>
      </w:r>
      <w:r>
        <w:rPr>
          <w:rtl/>
          <w:lang w:bidi="fa-IR"/>
        </w:rPr>
        <w:t xml:space="preserve"> في محل واحد ، فإذا تركه سجد له كالتشهد والقنوت </w:t>
      </w:r>
      <w:r w:rsidRPr="00D1770E">
        <w:rPr>
          <w:rStyle w:val="libFootnotenumChar"/>
          <w:rtl/>
        </w:rPr>
        <w:t>(1)</w:t>
      </w:r>
      <w:r>
        <w:rPr>
          <w:rtl/>
          <w:lang w:bidi="fa-IR"/>
        </w:rPr>
        <w:t xml:space="preserve"> وينتقض بدعاء الاستفتاح.</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زاد فعلا</w:t>
      </w:r>
      <w:r w:rsidR="00147681">
        <w:rPr>
          <w:rFonts w:hint="cs"/>
          <w:rtl/>
          <w:lang w:bidi="fa-IR"/>
        </w:rPr>
        <w:t>ً</w:t>
      </w:r>
      <w:r>
        <w:rPr>
          <w:rtl/>
          <w:lang w:bidi="fa-IR"/>
        </w:rPr>
        <w:t xml:space="preserve"> مندوبا</w:t>
      </w:r>
      <w:r w:rsidR="00147681">
        <w:rPr>
          <w:rFonts w:hint="cs"/>
          <w:rtl/>
          <w:lang w:bidi="fa-IR"/>
        </w:rPr>
        <w:t>ً</w:t>
      </w:r>
      <w:r>
        <w:rPr>
          <w:rtl/>
          <w:lang w:bidi="fa-IR"/>
        </w:rPr>
        <w:t xml:space="preserve"> أو واجبا</w:t>
      </w:r>
      <w:r w:rsidR="00147681">
        <w:rPr>
          <w:rFonts w:hint="cs"/>
          <w:rtl/>
          <w:lang w:bidi="fa-IR"/>
        </w:rPr>
        <w:t>ً</w:t>
      </w:r>
      <w:r>
        <w:rPr>
          <w:rtl/>
          <w:lang w:bidi="fa-IR"/>
        </w:rPr>
        <w:t xml:space="preserve"> في غير موضعه سجد للسهو‌ ، فلو قنت في الركعة ال</w:t>
      </w:r>
      <w:r w:rsidR="00147681">
        <w:rPr>
          <w:rFonts w:hint="cs"/>
          <w:rtl/>
          <w:lang w:bidi="fa-IR"/>
        </w:rPr>
        <w:t>اُ</w:t>
      </w:r>
      <w:r>
        <w:rPr>
          <w:rtl/>
          <w:lang w:bidi="fa-IR"/>
        </w:rPr>
        <w:t>ولى ساهيا</w:t>
      </w:r>
      <w:r w:rsidR="00147681">
        <w:rPr>
          <w:rFonts w:hint="cs"/>
          <w:rtl/>
          <w:lang w:bidi="fa-IR"/>
        </w:rPr>
        <w:t>ً</w:t>
      </w:r>
      <w:r>
        <w:rPr>
          <w:rtl/>
          <w:lang w:bidi="fa-IR"/>
        </w:rPr>
        <w:t xml:space="preserve"> سجد للسهو </w:t>
      </w:r>
      <w:r w:rsidR="00D1770E">
        <w:rPr>
          <w:rtl/>
          <w:lang w:bidi="fa-IR"/>
        </w:rPr>
        <w:t>-</w:t>
      </w:r>
      <w:r>
        <w:rPr>
          <w:rtl/>
          <w:lang w:bidi="fa-IR"/>
        </w:rPr>
        <w:t xml:space="preserve"> وبه قال الشافعي </w:t>
      </w:r>
      <w:r w:rsidR="00D1770E">
        <w:rPr>
          <w:rtl/>
          <w:lang w:bidi="fa-IR"/>
        </w:rPr>
        <w:t>-</w:t>
      </w:r>
      <w:r>
        <w:rPr>
          <w:rtl/>
          <w:lang w:bidi="fa-IR"/>
        </w:rPr>
        <w:t xml:space="preserve"> لما تقدم ، واختلف أصحابه في العلّة.</w:t>
      </w:r>
    </w:p>
    <w:p w:rsidR="005109CD" w:rsidRDefault="005109CD" w:rsidP="005109CD">
      <w:pPr>
        <w:pStyle w:val="libNormal"/>
        <w:rPr>
          <w:lang w:bidi="fa-IR"/>
        </w:rPr>
      </w:pPr>
      <w:r>
        <w:rPr>
          <w:rFonts w:hint="eastAsia"/>
          <w:rtl/>
          <w:lang w:bidi="fa-IR"/>
        </w:rPr>
        <w:t>فقيل</w:t>
      </w:r>
      <w:r>
        <w:rPr>
          <w:rtl/>
          <w:lang w:bidi="fa-IR"/>
        </w:rPr>
        <w:t xml:space="preserve"> : إنه نقل ذكرا</w:t>
      </w:r>
      <w:r w:rsidR="00147681">
        <w:rPr>
          <w:rFonts w:hint="cs"/>
          <w:rtl/>
          <w:lang w:bidi="fa-IR"/>
        </w:rPr>
        <w:t>ً</w:t>
      </w:r>
      <w:r>
        <w:rPr>
          <w:rtl/>
          <w:lang w:bidi="fa-IR"/>
        </w:rPr>
        <w:t xml:space="preserve"> مقصودا</w:t>
      </w:r>
      <w:r w:rsidR="00147681">
        <w:rPr>
          <w:rFonts w:hint="cs"/>
          <w:rtl/>
          <w:lang w:bidi="fa-IR"/>
        </w:rPr>
        <w:t>ً</w:t>
      </w:r>
      <w:r>
        <w:rPr>
          <w:rtl/>
          <w:lang w:bidi="fa-IR"/>
        </w:rPr>
        <w:t xml:space="preserve"> من محله إلى غير محله فيجعل كتركه في محله.</w:t>
      </w:r>
    </w:p>
    <w:p w:rsidR="005109CD" w:rsidRDefault="005109CD" w:rsidP="005109CD">
      <w:pPr>
        <w:pStyle w:val="libNormal"/>
        <w:rPr>
          <w:lang w:bidi="fa-IR"/>
        </w:rPr>
      </w:pPr>
      <w:r>
        <w:rPr>
          <w:rFonts w:hint="eastAsia"/>
          <w:rtl/>
          <w:lang w:bidi="fa-IR"/>
        </w:rPr>
        <w:t>وقيل</w:t>
      </w:r>
      <w:r>
        <w:rPr>
          <w:rtl/>
          <w:lang w:bidi="fa-IR"/>
        </w:rPr>
        <w:t xml:space="preserve"> : إن قيام الاعتدال ركن قصير وقد طوّله بالقنوت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وتظهر</w:t>
      </w:r>
      <w:r>
        <w:rPr>
          <w:rtl/>
          <w:lang w:bidi="fa-IR"/>
        </w:rPr>
        <w:t xml:space="preserve"> الفائدة فيما لو قنت في الا</w:t>
      </w:r>
      <w:r w:rsidR="00147681">
        <w:rPr>
          <w:rFonts w:hint="cs"/>
          <w:rtl/>
          <w:lang w:bidi="fa-IR"/>
        </w:rPr>
        <w:t>ُ</w:t>
      </w:r>
      <w:r>
        <w:rPr>
          <w:rtl/>
          <w:lang w:bidi="fa-IR"/>
        </w:rPr>
        <w:t>ولى من الصبح عامدا</w:t>
      </w:r>
      <w:r w:rsidR="00147681">
        <w:rPr>
          <w:rFonts w:hint="cs"/>
          <w:rtl/>
          <w:lang w:bidi="fa-IR"/>
        </w:rPr>
        <w:t>ً</w:t>
      </w:r>
      <w:r>
        <w:rPr>
          <w:rtl/>
          <w:lang w:bidi="fa-IR"/>
        </w:rPr>
        <w:t xml:space="preserve"> هل تبطل صلاته أم لا؟</w:t>
      </w:r>
    </w:p>
    <w:p w:rsidR="005109CD" w:rsidRDefault="005109CD" w:rsidP="005109CD">
      <w:pPr>
        <w:pStyle w:val="libNormal"/>
        <w:rPr>
          <w:lang w:bidi="fa-IR"/>
        </w:rPr>
      </w:pPr>
      <w:r>
        <w:rPr>
          <w:rFonts w:hint="eastAsia"/>
          <w:rtl/>
          <w:lang w:bidi="fa-IR"/>
        </w:rPr>
        <w:t>أما</w:t>
      </w:r>
      <w:r>
        <w:rPr>
          <w:rtl/>
          <w:lang w:bidi="fa-IR"/>
        </w:rPr>
        <w:t xml:space="preserve"> عندنا فإنها تبطل لأنه زاد ذكرا</w:t>
      </w:r>
      <w:r w:rsidR="00147681">
        <w:rPr>
          <w:rFonts w:hint="cs"/>
          <w:rtl/>
          <w:lang w:bidi="fa-IR"/>
        </w:rPr>
        <w:t>ً</w:t>
      </w:r>
      <w:r>
        <w:rPr>
          <w:rtl/>
          <w:lang w:bidi="fa-IR"/>
        </w:rPr>
        <w:t xml:space="preserve"> غير مشروع فيكون حكمه حكم ما لو تكلم في الصلاة بما ليس منها عامدا</w:t>
      </w:r>
      <w:r w:rsidR="00147681">
        <w:rPr>
          <w:rFonts w:hint="cs"/>
          <w:rtl/>
          <w:lang w:bidi="fa-IR"/>
        </w:rPr>
        <w:t>ً</w:t>
      </w:r>
      <w:r>
        <w:rPr>
          <w:rtl/>
          <w:lang w:bidi="fa-IR"/>
        </w:rPr>
        <w:t>.</w:t>
      </w:r>
    </w:p>
    <w:p w:rsidR="005109CD" w:rsidRDefault="005109CD" w:rsidP="005109CD">
      <w:pPr>
        <w:pStyle w:val="libNormal"/>
        <w:rPr>
          <w:lang w:bidi="fa-IR"/>
        </w:rPr>
      </w:pPr>
      <w:r>
        <w:rPr>
          <w:rFonts w:hint="eastAsia"/>
          <w:rtl/>
          <w:lang w:bidi="fa-IR"/>
        </w:rPr>
        <w:t>وأما</w:t>
      </w:r>
      <w:r>
        <w:rPr>
          <w:rtl/>
          <w:lang w:bidi="fa-IR"/>
        </w:rPr>
        <w:t xml:space="preserve"> الشافعية فمن علل بالأول لم يبطل ، لأن الصلاة محل الذكر ، وفي سجود السهو قولان.</w:t>
      </w:r>
    </w:p>
    <w:p w:rsidR="005109CD" w:rsidRDefault="005109CD" w:rsidP="005109CD">
      <w:pPr>
        <w:pStyle w:val="libNormal"/>
        <w:rPr>
          <w:lang w:bidi="fa-IR"/>
        </w:rPr>
      </w:pPr>
      <w:r>
        <w:rPr>
          <w:rFonts w:hint="eastAsia"/>
          <w:rtl/>
          <w:lang w:bidi="fa-IR"/>
        </w:rPr>
        <w:t>ومن</w:t>
      </w:r>
      <w:r>
        <w:rPr>
          <w:rtl/>
          <w:lang w:bidi="fa-IR"/>
        </w:rPr>
        <w:t xml:space="preserve"> علل بالثاني أبطلها ، لأن تطويل الركن القصير كزيادة ركن في الصلاة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ولو</w:t>
      </w:r>
      <w:r>
        <w:rPr>
          <w:rtl/>
          <w:lang w:bidi="fa-IR"/>
        </w:rPr>
        <w:t xml:space="preserve"> قنت قبل الركوع لم يسجد عندنا لأنه المأمور به ، والشافعية قالوا : إنه بعده فهل يسجد؟ إن علل بالأول سجد ، وإل</w:t>
      </w:r>
      <w:r w:rsidR="00147681">
        <w:rPr>
          <w:rFonts w:hint="cs"/>
          <w:rtl/>
          <w:lang w:bidi="fa-IR"/>
        </w:rPr>
        <w:t>ّ</w:t>
      </w:r>
      <w:r>
        <w:rPr>
          <w:rtl/>
          <w:lang w:bidi="fa-IR"/>
        </w:rPr>
        <w:t xml:space="preserve">ا فلا لأن القيام ركن ممتد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الهداية للمرغيناني 1 : 74 ، شرح العناية 1 : 439 ، اللباب 1 : 95 ، المجموع 4 : 128 ، فتح العزيز 4 : 139 ، رحمة الأمة 1 : 59.</w:t>
      </w:r>
    </w:p>
    <w:p w:rsidR="005109CD" w:rsidRDefault="005109CD" w:rsidP="00B70EE0">
      <w:pPr>
        <w:pStyle w:val="libFootnote0"/>
        <w:rPr>
          <w:lang w:bidi="fa-IR"/>
        </w:rPr>
      </w:pPr>
      <w:r>
        <w:rPr>
          <w:rtl/>
          <w:lang w:bidi="fa-IR"/>
        </w:rPr>
        <w:t>(2) ا</w:t>
      </w:r>
      <w:r w:rsidR="00147681">
        <w:rPr>
          <w:rFonts w:hint="cs"/>
          <w:rtl/>
          <w:lang w:bidi="fa-IR"/>
        </w:rPr>
        <w:t>ُ</w:t>
      </w:r>
      <w:r>
        <w:rPr>
          <w:rtl/>
          <w:lang w:bidi="fa-IR"/>
        </w:rPr>
        <w:t xml:space="preserve">نظر المجموع 4 : 126 </w:t>
      </w:r>
      <w:r w:rsidR="00D1770E">
        <w:rPr>
          <w:rtl/>
          <w:lang w:bidi="fa-IR"/>
        </w:rPr>
        <w:t>-</w:t>
      </w:r>
      <w:r>
        <w:rPr>
          <w:rtl/>
          <w:lang w:bidi="fa-IR"/>
        </w:rPr>
        <w:t xml:space="preserve"> 127 ، فتح العزيز 4 : 144 </w:t>
      </w:r>
      <w:r w:rsidR="00D1770E">
        <w:rPr>
          <w:rtl/>
          <w:lang w:bidi="fa-IR"/>
        </w:rPr>
        <w:t>-</w:t>
      </w:r>
      <w:r>
        <w:rPr>
          <w:rtl/>
          <w:lang w:bidi="fa-IR"/>
        </w:rPr>
        <w:t xml:space="preserve"> 145.</w:t>
      </w:r>
    </w:p>
    <w:p w:rsidR="005109CD" w:rsidRDefault="005109CD" w:rsidP="00B70EE0">
      <w:pPr>
        <w:pStyle w:val="libFootnote0"/>
        <w:rPr>
          <w:lang w:bidi="fa-IR"/>
        </w:rPr>
      </w:pPr>
      <w:r>
        <w:rPr>
          <w:rtl/>
          <w:lang w:bidi="fa-IR"/>
        </w:rPr>
        <w:t>(3) ا</w:t>
      </w:r>
      <w:r w:rsidR="00147681">
        <w:rPr>
          <w:rFonts w:hint="cs"/>
          <w:rtl/>
          <w:lang w:bidi="fa-IR"/>
        </w:rPr>
        <w:t>ُ</w:t>
      </w:r>
      <w:r>
        <w:rPr>
          <w:rtl/>
          <w:lang w:bidi="fa-IR"/>
        </w:rPr>
        <w:t xml:space="preserve">نظر المجموع 4 : 126 </w:t>
      </w:r>
      <w:r w:rsidR="00D1770E">
        <w:rPr>
          <w:rtl/>
          <w:lang w:bidi="fa-IR"/>
        </w:rPr>
        <w:t>-</w:t>
      </w:r>
      <w:r>
        <w:rPr>
          <w:rtl/>
          <w:lang w:bidi="fa-IR"/>
        </w:rPr>
        <w:t xml:space="preserve"> 127 ، فتح العزيز 4 : 144 </w:t>
      </w:r>
      <w:r w:rsidR="00D1770E">
        <w:rPr>
          <w:rtl/>
          <w:lang w:bidi="fa-IR"/>
        </w:rPr>
        <w:t>-</w:t>
      </w:r>
      <w:r>
        <w:rPr>
          <w:rtl/>
          <w:lang w:bidi="fa-IR"/>
        </w:rPr>
        <w:t xml:space="preserve"> 145.</w:t>
      </w:r>
    </w:p>
    <w:p w:rsidR="005109CD" w:rsidRDefault="005109CD" w:rsidP="00B70EE0">
      <w:pPr>
        <w:pStyle w:val="libFootnote0"/>
        <w:rPr>
          <w:lang w:bidi="fa-IR"/>
        </w:rPr>
      </w:pPr>
      <w:r>
        <w:rPr>
          <w:rtl/>
          <w:lang w:bidi="fa-IR"/>
        </w:rPr>
        <w:t>(4) المجموع 3 : 494 و 495.</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تشهد قائما</w:t>
      </w:r>
      <w:r w:rsidR="00147681">
        <w:rPr>
          <w:rFonts w:hint="cs"/>
          <w:rtl/>
          <w:lang w:bidi="fa-IR"/>
        </w:rPr>
        <w:t>ً</w:t>
      </w:r>
      <w:r>
        <w:rPr>
          <w:rtl/>
          <w:lang w:bidi="fa-IR"/>
        </w:rPr>
        <w:t xml:space="preserve"> متعمدا</w:t>
      </w:r>
      <w:r w:rsidR="00147681">
        <w:rPr>
          <w:rFonts w:hint="cs"/>
          <w:rtl/>
          <w:lang w:bidi="fa-IR"/>
        </w:rPr>
        <w:t>ً</w:t>
      </w:r>
      <w:r>
        <w:rPr>
          <w:rtl/>
          <w:lang w:bidi="fa-IR"/>
        </w:rPr>
        <w:t xml:space="preserve"> بطلت صلاته ، لأن التشهد عندنا فرض في محله وقد أخلّ به عمدا</w:t>
      </w:r>
      <w:r w:rsidR="00147681">
        <w:rPr>
          <w:rFonts w:hint="cs"/>
          <w:rtl/>
          <w:lang w:bidi="fa-IR"/>
        </w:rPr>
        <w:t>ً</w:t>
      </w:r>
      <w:r>
        <w:rPr>
          <w:rtl/>
          <w:lang w:bidi="fa-IR"/>
        </w:rPr>
        <w:t xml:space="preserve"> ، وعند الشافعية أنّه مستحب </w:t>
      </w:r>
      <w:r w:rsidRPr="00D1770E">
        <w:rPr>
          <w:rStyle w:val="libFootnotenumChar"/>
          <w:rtl/>
        </w:rPr>
        <w:t>(1)</w:t>
      </w:r>
      <w:r>
        <w:rPr>
          <w:rtl/>
          <w:lang w:bidi="fa-IR"/>
        </w:rPr>
        <w:t xml:space="preserve"> فلا تبطل لأن الذكر في الصلاة لا يبطلها نقله.</w:t>
      </w:r>
    </w:p>
    <w:p w:rsidR="005109CD" w:rsidRDefault="005109CD" w:rsidP="005109CD">
      <w:pPr>
        <w:pStyle w:val="libNormal"/>
        <w:rPr>
          <w:lang w:bidi="fa-IR"/>
        </w:rPr>
      </w:pPr>
      <w:r>
        <w:rPr>
          <w:rFonts w:hint="eastAsia"/>
          <w:rtl/>
          <w:lang w:bidi="fa-IR"/>
        </w:rPr>
        <w:t>والقيام</w:t>
      </w:r>
      <w:r>
        <w:rPr>
          <w:rtl/>
          <w:lang w:bidi="fa-IR"/>
        </w:rPr>
        <w:t xml:space="preserve"> والقعود ركن ممتد ، ولو فعله ساهيا</w:t>
      </w:r>
      <w:r w:rsidR="00147681">
        <w:rPr>
          <w:rFonts w:hint="cs"/>
          <w:rtl/>
          <w:lang w:bidi="fa-IR"/>
        </w:rPr>
        <w:t>ً</w:t>
      </w:r>
      <w:r>
        <w:rPr>
          <w:rtl/>
          <w:lang w:bidi="fa-IR"/>
        </w:rPr>
        <w:t xml:space="preserve"> سجد عندنا وتداركه ، ومن علّل من الشافعية بالأول سجد لأنه نقل الذكر ، ومن علّل بالثاني لم يسجد لأن الركن طويل في نفسه.</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عزم أن يفعل فعلا</w:t>
      </w:r>
      <w:r w:rsidR="00147681">
        <w:rPr>
          <w:rFonts w:hint="cs"/>
          <w:rtl/>
          <w:lang w:bidi="fa-IR"/>
        </w:rPr>
        <w:t>ً</w:t>
      </w:r>
      <w:r>
        <w:rPr>
          <w:rtl/>
          <w:lang w:bidi="fa-IR"/>
        </w:rPr>
        <w:t xml:space="preserve"> مخالفا</w:t>
      </w:r>
      <w:r w:rsidR="00147681">
        <w:rPr>
          <w:rFonts w:hint="cs"/>
          <w:rtl/>
          <w:lang w:bidi="fa-IR"/>
        </w:rPr>
        <w:t>ً</w:t>
      </w:r>
      <w:r>
        <w:rPr>
          <w:rtl/>
          <w:lang w:bidi="fa-IR"/>
        </w:rPr>
        <w:t xml:space="preserve"> للصلاة أو أن يتكلم عامدا</w:t>
      </w:r>
      <w:r w:rsidR="00147681">
        <w:rPr>
          <w:rFonts w:hint="cs"/>
          <w:rtl/>
          <w:lang w:bidi="fa-IR"/>
        </w:rPr>
        <w:t>ً</w:t>
      </w:r>
      <w:r>
        <w:rPr>
          <w:rtl/>
          <w:lang w:bidi="fa-IR"/>
        </w:rPr>
        <w:t xml:space="preserve"> ولم يفعل لم يلزمه سجود السهو‌ لأن حديث النفس مرفوع عن هذه الأمة </w:t>
      </w:r>
      <w:r w:rsidRPr="00D1770E">
        <w:rPr>
          <w:rStyle w:val="libFootnotenumChar"/>
          <w:rtl/>
        </w:rPr>
        <w:t>(2)</w:t>
      </w:r>
      <w:r>
        <w:rPr>
          <w:rtl/>
          <w:lang w:bidi="fa-IR"/>
        </w:rPr>
        <w:t xml:space="preserve"> ، ولا سجود إل</w:t>
      </w:r>
      <w:r w:rsidR="00147681">
        <w:rPr>
          <w:rFonts w:hint="cs"/>
          <w:rtl/>
          <w:lang w:bidi="fa-IR"/>
        </w:rPr>
        <w:t>ّ</w:t>
      </w:r>
      <w:r>
        <w:rPr>
          <w:rtl/>
          <w:lang w:bidi="fa-IR"/>
        </w:rPr>
        <w:t>ا في عمل البدن.</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سها في صلاة النفل بنى على الأقل‌ استحبابا</w:t>
      </w:r>
      <w:r w:rsidR="00147681">
        <w:rPr>
          <w:rFonts w:hint="cs"/>
          <w:rtl/>
          <w:lang w:bidi="fa-IR"/>
        </w:rPr>
        <w:t>ً</w:t>
      </w:r>
      <w:r>
        <w:rPr>
          <w:rtl/>
          <w:lang w:bidi="fa-IR"/>
        </w:rPr>
        <w:t xml:space="preserve"> ، ويجوز البناء على الأكثر ، وبه قال ابن سيرين ، وهو قول الشافعي ، وعنه السجود لترك ما اقتضت التحريمة فعله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ه</w:t>
      </w:r>
      <w:r w:rsidR="00147681">
        <w:rPr>
          <w:rFonts w:hint="cs"/>
          <w:rtl/>
          <w:lang w:bidi="fa-IR"/>
        </w:rPr>
        <w:t xml:space="preserve"> </w:t>
      </w:r>
      <w:r w:rsidR="00741400">
        <w:rPr>
          <w:rFonts w:hint="eastAsia"/>
          <w:rtl/>
          <w:lang w:bidi="fa-IR"/>
        </w:rPr>
        <w:t>-</w:t>
      </w:r>
      <w:r>
        <w:rPr>
          <w:rtl/>
          <w:lang w:bidi="fa-IR"/>
        </w:rPr>
        <w:t xml:space="preserve"> لو سها في سجود السهو‌ بأن ظن ترك سجدة وقلنا بفعله في الصلاة فسجد ، ثم ذكر أنه لم يتركها وأن سجوده للسهو كان سهوا</w:t>
      </w:r>
      <w:r w:rsidR="000464CF">
        <w:rPr>
          <w:rFonts w:hint="cs"/>
          <w:rtl/>
          <w:lang w:bidi="fa-IR"/>
        </w:rPr>
        <w:t>ً</w:t>
      </w:r>
      <w:r>
        <w:rPr>
          <w:rtl/>
          <w:lang w:bidi="fa-IR"/>
        </w:rPr>
        <w:t xml:space="preserve"> في الصلاة لم يسجد له لما تقدم من أنه لا سهو في سهو ، وعند الشافعية يسجد لوجود السبب وهو السهو </w:t>
      </w:r>
      <w:r w:rsidRPr="00D1770E">
        <w:rPr>
          <w:rStyle w:val="libFootnotenumChar"/>
          <w:rtl/>
        </w:rPr>
        <w:t>(4)</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3 : 450 ، فتح العزيز 3 : 493 و 494 ، حلية العلماء 2 : 104.</w:t>
      </w:r>
    </w:p>
    <w:p w:rsidR="005109CD" w:rsidRDefault="005109CD" w:rsidP="00B70EE0">
      <w:pPr>
        <w:pStyle w:val="libFootnote0"/>
        <w:rPr>
          <w:lang w:bidi="fa-IR"/>
        </w:rPr>
      </w:pPr>
      <w:r>
        <w:rPr>
          <w:rtl/>
          <w:lang w:bidi="fa-IR"/>
        </w:rPr>
        <w:t xml:space="preserve">(2) </w:t>
      </w:r>
      <w:r w:rsidRPr="00FD773B">
        <w:rPr>
          <w:rStyle w:val="libFootnoteBoldChar"/>
          <w:rtl/>
        </w:rPr>
        <w:t>صحيح البخاري</w:t>
      </w:r>
      <w:r>
        <w:rPr>
          <w:rtl/>
          <w:lang w:bidi="fa-IR"/>
        </w:rPr>
        <w:t xml:space="preserve"> 3 : 190 و 7 : 59 و 8 : 168 ، </w:t>
      </w:r>
      <w:r w:rsidRPr="00FD773B">
        <w:rPr>
          <w:rStyle w:val="libFootnoteBoldChar"/>
          <w:rtl/>
        </w:rPr>
        <w:t>صحيح مسلم</w:t>
      </w:r>
      <w:r>
        <w:rPr>
          <w:rtl/>
          <w:lang w:bidi="fa-IR"/>
        </w:rPr>
        <w:t xml:space="preserve"> 1 : 116 </w:t>
      </w:r>
      <w:r w:rsidR="000464CF">
        <w:rPr>
          <w:rFonts w:hint="cs"/>
          <w:rtl/>
          <w:lang w:bidi="fa-IR"/>
        </w:rPr>
        <w:t>/</w:t>
      </w:r>
      <w:r>
        <w:rPr>
          <w:rtl/>
          <w:lang w:bidi="fa-IR"/>
        </w:rPr>
        <w:t xml:space="preserve"> 201 و 202 ، سنن النسائي 6 : 156 </w:t>
      </w:r>
      <w:r w:rsidR="00D1770E">
        <w:rPr>
          <w:rtl/>
          <w:lang w:bidi="fa-IR"/>
        </w:rPr>
        <w:t>-</w:t>
      </w:r>
      <w:r>
        <w:rPr>
          <w:rtl/>
          <w:lang w:bidi="fa-IR"/>
        </w:rPr>
        <w:t xml:space="preserve"> 157 ، سنن ابن ماجة 1 : 658 </w:t>
      </w:r>
      <w:r w:rsidR="000464CF">
        <w:rPr>
          <w:rFonts w:hint="cs"/>
          <w:rtl/>
          <w:lang w:bidi="fa-IR"/>
        </w:rPr>
        <w:t>/</w:t>
      </w:r>
      <w:r>
        <w:rPr>
          <w:rtl/>
          <w:lang w:bidi="fa-IR"/>
        </w:rPr>
        <w:t xml:space="preserve"> 2040 و 659 </w:t>
      </w:r>
      <w:r w:rsidR="000464CF">
        <w:rPr>
          <w:rFonts w:hint="cs"/>
          <w:rtl/>
          <w:lang w:bidi="fa-IR"/>
        </w:rPr>
        <w:t>/</w:t>
      </w:r>
      <w:r>
        <w:rPr>
          <w:rtl/>
          <w:lang w:bidi="fa-IR"/>
        </w:rPr>
        <w:t xml:space="preserve"> 2044 ، سنن الترمذي 3 : 489 </w:t>
      </w:r>
      <w:r w:rsidR="000464CF">
        <w:rPr>
          <w:rFonts w:hint="cs"/>
          <w:rtl/>
          <w:lang w:bidi="fa-IR"/>
        </w:rPr>
        <w:t>/</w:t>
      </w:r>
      <w:r>
        <w:rPr>
          <w:rtl/>
          <w:lang w:bidi="fa-IR"/>
        </w:rPr>
        <w:t xml:space="preserve"> 1183.</w:t>
      </w:r>
    </w:p>
    <w:p w:rsidR="005109CD" w:rsidRDefault="005109CD" w:rsidP="00B70EE0">
      <w:pPr>
        <w:pStyle w:val="libFootnote0"/>
        <w:rPr>
          <w:lang w:bidi="fa-IR"/>
        </w:rPr>
      </w:pPr>
      <w:r>
        <w:rPr>
          <w:rtl/>
          <w:lang w:bidi="fa-IR"/>
        </w:rPr>
        <w:t>(3) المجموع 4 : 161.</w:t>
      </w:r>
    </w:p>
    <w:p w:rsidR="005109CD" w:rsidRDefault="005109CD" w:rsidP="00B70EE0">
      <w:pPr>
        <w:pStyle w:val="libFootnote0"/>
        <w:rPr>
          <w:lang w:bidi="fa-IR"/>
        </w:rPr>
      </w:pPr>
      <w:r>
        <w:rPr>
          <w:rtl/>
          <w:lang w:bidi="fa-IR"/>
        </w:rPr>
        <w:t xml:space="preserve">(4) فتح العزيز 4 : 173 </w:t>
      </w:r>
      <w:r w:rsidR="00D1770E">
        <w:rPr>
          <w:rtl/>
          <w:lang w:bidi="fa-IR"/>
        </w:rPr>
        <w:t>-</w:t>
      </w:r>
      <w:r>
        <w:rPr>
          <w:rtl/>
          <w:lang w:bidi="fa-IR"/>
        </w:rPr>
        <w:t xml:space="preserve"> 174.</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w:t>
      </w:r>
      <w:r>
        <w:rPr>
          <w:rtl/>
          <w:lang w:bidi="fa-IR"/>
        </w:rPr>
        <w:t xml:space="preserve"> </w:t>
      </w:r>
      <w:r w:rsidR="00D1770E">
        <w:rPr>
          <w:rtl/>
          <w:lang w:bidi="fa-IR"/>
        </w:rPr>
        <w:t>-</w:t>
      </w:r>
      <w:r>
        <w:rPr>
          <w:rtl/>
          <w:lang w:bidi="fa-IR"/>
        </w:rPr>
        <w:t xml:space="preserve"> لو سها بعد سجود السهو‌ إذا جعلناه في الصلاة بأن فرغ من السجود وقبل أن يسلّم تكلم ناسيا</w:t>
      </w:r>
      <w:r w:rsidR="000464CF">
        <w:rPr>
          <w:rFonts w:hint="cs"/>
          <w:rtl/>
          <w:lang w:bidi="fa-IR"/>
        </w:rPr>
        <w:t>ً</w:t>
      </w:r>
      <w:r>
        <w:rPr>
          <w:rtl/>
          <w:lang w:bidi="fa-IR"/>
        </w:rPr>
        <w:t xml:space="preserve"> ، أو قام على ظن أنه رفع رأسه من سجدات الصلوات سجد ثانيا</w:t>
      </w:r>
      <w:r w:rsidR="000464CF">
        <w:rPr>
          <w:rFonts w:hint="cs"/>
          <w:rtl/>
          <w:lang w:bidi="fa-IR"/>
        </w:rPr>
        <w:t>ً</w:t>
      </w:r>
      <w:r>
        <w:rPr>
          <w:rtl/>
          <w:lang w:bidi="fa-IR"/>
        </w:rPr>
        <w:t xml:space="preserve"> لوجود السبب ، وسجود السهو يجبر ما قبله لا ما بعده ، وبه قال بعض الشافعية </w:t>
      </w:r>
      <w:r w:rsidRPr="00D1770E">
        <w:rPr>
          <w:rStyle w:val="libFootnotenumChar"/>
          <w:rtl/>
        </w:rPr>
        <w:t>(1)</w:t>
      </w:r>
      <w:r>
        <w:rPr>
          <w:rtl/>
          <w:lang w:bidi="fa-IR"/>
        </w:rPr>
        <w:t xml:space="preserve"> ، وظاهر مذهبهم : أنه لا يسجد ثان</w:t>
      </w:r>
      <w:r>
        <w:rPr>
          <w:rFonts w:hint="eastAsia"/>
          <w:rtl/>
          <w:lang w:bidi="fa-IR"/>
        </w:rPr>
        <w:t>يا</w:t>
      </w:r>
      <w:r w:rsidR="000464CF">
        <w:rPr>
          <w:rFonts w:hint="cs"/>
          <w:rtl/>
          <w:lang w:bidi="fa-IR"/>
        </w:rPr>
        <w:t>ً</w:t>
      </w:r>
      <w:r>
        <w:rPr>
          <w:rtl/>
          <w:lang w:bidi="fa-IR"/>
        </w:rPr>
        <w:t xml:space="preserve"> لأنه ربما ( يسهو ) </w:t>
      </w:r>
      <w:r w:rsidRPr="00D1770E">
        <w:rPr>
          <w:rStyle w:val="libFootnotenumChar"/>
          <w:rtl/>
        </w:rPr>
        <w:t>(2)</w:t>
      </w:r>
      <w:r>
        <w:rPr>
          <w:rtl/>
          <w:lang w:bidi="fa-IR"/>
        </w:rPr>
        <w:t xml:space="preserve"> فيحتاج إلى سجود آخر فيؤدي إلى ما لا يتناهى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ز</w:t>
      </w:r>
      <w:r>
        <w:rPr>
          <w:rtl/>
          <w:lang w:bidi="fa-IR"/>
        </w:rPr>
        <w:t xml:space="preserve"> </w:t>
      </w:r>
      <w:r w:rsidR="00D1770E">
        <w:rPr>
          <w:rtl/>
          <w:lang w:bidi="fa-IR"/>
        </w:rPr>
        <w:t>-</w:t>
      </w:r>
      <w:r>
        <w:rPr>
          <w:rtl/>
          <w:lang w:bidi="fa-IR"/>
        </w:rPr>
        <w:t xml:space="preserve"> المسبوق إذا أدرك الإ</w:t>
      </w:r>
      <w:r w:rsidR="000464CF">
        <w:rPr>
          <w:rFonts w:hint="cs"/>
          <w:rtl/>
          <w:lang w:bidi="fa-IR"/>
        </w:rPr>
        <w:t>ِ</w:t>
      </w:r>
      <w:r>
        <w:rPr>
          <w:rtl/>
          <w:lang w:bidi="fa-IR"/>
        </w:rPr>
        <w:t>مام بعد السجود تابعه‌ ولا سجود عليه ، ولو أدركه بعد الرفع من الركوع فإن سوغنا الدخول معه والاعتداد بهذه النية والتكبير لم يسجد للسهو ، وبه قال الشافعي</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عبد الله بن عمر ، وعبد الله بن الزبير : يسجد لوجود زيادة في صلاته لا يعتد بها </w:t>
      </w:r>
      <w:r w:rsidRPr="00D1770E">
        <w:rPr>
          <w:rStyle w:val="libFootnotenumChar"/>
          <w:rtl/>
        </w:rPr>
        <w:t>(5)</w:t>
      </w:r>
      <w:r>
        <w:rPr>
          <w:rtl/>
          <w:lang w:bidi="fa-IR"/>
        </w:rPr>
        <w:t xml:space="preserve">. ويبطله قوله </w:t>
      </w:r>
      <w:r w:rsidR="00D1770E" w:rsidRPr="00D1770E">
        <w:rPr>
          <w:rStyle w:val="libAlaemChar"/>
          <w:rtl/>
        </w:rPr>
        <w:t>عليه‌السلام</w:t>
      </w:r>
      <w:r>
        <w:rPr>
          <w:rtl/>
          <w:lang w:bidi="fa-IR"/>
        </w:rPr>
        <w:t xml:space="preserve"> : ( ما أدركتم فصلوا وما فاتكم فاقضوا ) </w:t>
      </w:r>
      <w:r w:rsidRPr="00D1770E">
        <w:rPr>
          <w:rStyle w:val="libFootnotenumChar"/>
          <w:rtl/>
        </w:rPr>
        <w:t>(6)</w:t>
      </w:r>
      <w:r>
        <w:rPr>
          <w:rtl/>
          <w:lang w:bidi="fa-IR"/>
        </w:rPr>
        <w:t xml:space="preserve"> ولم يأمر بسجود.</w:t>
      </w:r>
    </w:p>
    <w:p w:rsidR="005109CD" w:rsidRDefault="005109CD" w:rsidP="005109CD">
      <w:pPr>
        <w:pStyle w:val="libNormal"/>
        <w:rPr>
          <w:lang w:bidi="fa-IR"/>
        </w:rPr>
      </w:pPr>
      <w:bookmarkStart w:id="328" w:name="_Toc105414177"/>
      <w:r w:rsidRPr="0088654B">
        <w:rPr>
          <w:rStyle w:val="Heading2Char"/>
          <w:rFonts w:hint="eastAsia"/>
          <w:rtl/>
        </w:rPr>
        <w:t>مسألة</w:t>
      </w:r>
      <w:r w:rsidRPr="0088654B">
        <w:rPr>
          <w:rStyle w:val="Heading2Char"/>
          <w:rtl/>
        </w:rPr>
        <w:t xml:space="preserve"> 363 :</w:t>
      </w:r>
      <w:bookmarkEnd w:id="328"/>
      <w:r>
        <w:rPr>
          <w:rtl/>
          <w:lang w:bidi="fa-IR"/>
        </w:rPr>
        <w:t xml:space="preserve"> سجدتا السهو بعد التسليم‌ مطلقا</w:t>
      </w:r>
      <w:r w:rsidR="000464CF">
        <w:rPr>
          <w:rFonts w:hint="cs"/>
          <w:rtl/>
          <w:lang w:bidi="fa-IR"/>
        </w:rPr>
        <w:t>ً</w:t>
      </w:r>
      <w:r>
        <w:rPr>
          <w:rtl/>
          <w:lang w:bidi="fa-IR"/>
        </w:rPr>
        <w:t xml:space="preserve"> عند أكثر علمائنا </w:t>
      </w:r>
      <w:r w:rsidRPr="00D1770E">
        <w:rPr>
          <w:rStyle w:val="libFootnotenumChar"/>
          <w:rtl/>
        </w:rPr>
        <w:t>(7)</w:t>
      </w:r>
      <w:r>
        <w:rPr>
          <w:rtl/>
          <w:lang w:bidi="fa-IR"/>
        </w:rPr>
        <w:t xml:space="preserve"> </w:t>
      </w:r>
      <w:r w:rsidR="00D1770E">
        <w:rPr>
          <w:rtl/>
          <w:lang w:bidi="fa-IR"/>
        </w:rPr>
        <w:t>-</w:t>
      </w:r>
      <w:r>
        <w:rPr>
          <w:rtl/>
          <w:lang w:bidi="fa-IR"/>
        </w:rPr>
        <w:t xml:space="preserve"> وبه قال علي </w:t>
      </w:r>
      <w:r w:rsidR="00D1770E" w:rsidRPr="00D1770E">
        <w:rPr>
          <w:rStyle w:val="libAlaemChar"/>
          <w:rtl/>
        </w:rPr>
        <w:t>عليه‌السلام</w:t>
      </w:r>
      <w:r>
        <w:rPr>
          <w:rtl/>
          <w:lang w:bidi="fa-IR"/>
        </w:rPr>
        <w:t xml:space="preserve"> ، وابن مسعود ، وعمار ، وسعد بن أبي وقاص ، والنخعي ، وابن أبي ليلى ، والثوري ، وأصحاب الرأي ، وهو قول‌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141 ، فتح العزيز 4 : 173 ، المهذب للشيرازي 1 : 98.</w:t>
      </w:r>
    </w:p>
    <w:p w:rsidR="005109CD" w:rsidRDefault="005109CD" w:rsidP="00B70EE0">
      <w:pPr>
        <w:pStyle w:val="libFootnote0"/>
        <w:rPr>
          <w:lang w:bidi="fa-IR"/>
        </w:rPr>
      </w:pPr>
      <w:r>
        <w:rPr>
          <w:rtl/>
          <w:lang w:bidi="fa-IR"/>
        </w:rPr>
        <w:t>(2) بدل ما بين القوسين في « م ، ش » والطبع الحجري تشهد. والأنسب بالعبارة ما أثبتناه.</w:t>
      </w:r>
    </w:p>
    <w:p w:rsidR="005109CD" w:rsidRDefault="005109CD" w:rsidP="00B70EE0">
      <w:pPr>
        <w:pStyle w:val="libFootnote0"/>
        <w:rPr>
          <w:lang w:bidi="fa-IR"/>
        </w:rPr>
      </w:pPr>
      <w:r>
        <w:rPr>
          <w:rtl/>
          <w:lang w:bidi="fa-IR"/>
        </w:rPr>
        <w:t>(3) المجموع 4 : 141 ، فتح العزيز 4 : 173 ، المهذب للشيرازي 1 : 98 ، مغني المحتاج 1 : 213.</w:t>
      </w:r>
    </w:p>
    <w:p w:rsidR="005109CD" w:rsidRDefault="005109CD" w:rsidP="00B70EE0">
      <w:pPr>
        <w:pStyle w:val="libFootnote0"/>
        <w:rPr>
          <w:lang w:bidi="fa-IR"/>
        </w:rPr>
      </w:pPr>
      <w:r>
        <w:rPr>
          <w:rtl/>
          <w:lang w:bidi="fa-IR"/>
        </w:rPr>
        <w:t>(4) المجموع 4 : 163.</w:t>
      </w:r>
    </w:p>
    <w:p w:rsidR="005109CD" w:rsidRDefault="005109CD" w:rsidP="00B70EE0">
      <w:pPr>
        <w:pStyle w:val="libFootnote0"/>
        <w:rPr>
          <w:lang w:bidi="fa-IR"/>
        </w:rPr>
      </w:pPr>
      <w:r>
        <w:rPr>
          <w:rtl/>
          <w:lang w:bidi="fa-IR"/>
        </w:rPr>
        <w:t>(5) المجموع 4 : 163 ، المغني 1 : 733 ، الشرح الكبير 1 : 732.</w:t>
      </w:r>
    </w:p>
    <w:p w:rsidR="005109CD" w:rsidRDefault="005109CD" w:rsidP="00B70EE0">
      <w:pPr>
        <w:pStyle w:val="libFootnote0"/>
        <w:rPr>
          <w:lang w:bidi="fa-IR"/>
        </w:rPr>
      </w:pPr>
      <w:r>
        <w:rPr>
          <w:rtl/>
          <w:lang w:bidi="fa-IR"/>
        </w:rPr>
        <w:t xml:space="preserve">(6) </w:t>
      </w:r>
      <w:r w:rsidRPr="00FD773B">
        <w:rPr>
          <w:rStyle w:val="libFootnoteBoldChar"/>
          <w:rtl/>
        </w:rPr>
        <w:t>صحيح البخاري</w:t>
      </w:r>
      <w:r>
        <w:rPr>
          <w:rtl/>
          <w:lang w:bidi="fa-IR"/>
        </w:rPr>
        <w:t xml:space="preserve"> 1 : 163 و 2 : 9 ، سنن أبي داود 1 : 156 </w:t>
      </w:r>
      <w:r w:rsidR="000464CF">
        <w:rPr>
          <w:rFonts w:hint="cs"/>
          <w:rtl/>
          <w:lang w:bidi="fa-IR"/>
        </w:rPr>
        <w:t>/</w:t>
      </w:r>
      <w:r>
        <w:rPr>
          <w:rtl/>
          <w:lang w:bidi="fa-IR"/>
        </w:rPr>
        <w:t xml:space="preserve"> 572 ، سنن الترمذي 2 : 149 </w:t>
      </w:r>
      <w:r w:rsidR="000464CF">
        <w:rPr>
          <w:rFonts w:hint="cs"/>
          <w:rtl/>
          <w:lang w:bidi="fa-IR"/>
        </w:rPr>
        <w:t>/</w:t>
      </w:r>
      <w:r>
        <w:rPr>
          <w:rtl/>
          <w:lang w:bidi="fa-IR"/>
        </w:rPr>
        <w:t xml:space="preserve"> 327 ، سنن ابن ماجة 1 : 255 </w:t>
      </w:r>
      <w:r w:rsidR="000464CF">
        <w:rPr>
          <w:rFonts w:hint="cs"/>
          <w:rtl/>
          <w:lang w:bidi="fa-IR"/>
        </w:rPr>
        <w:t>/</w:t>
      </w:r>
      <w:r>
        <w:rPr>
          <w:rtl/>
          <w:lang w:bidi="fa-IR"/>
        </w:rPr>
        <w:t xml:space="preserve"> 775 ، سنن الدارمي 1 : 294 ، مسند أحمد 2 : 238 و 270 و 318 و 489 و 533 ، </w:t>
      </w:r>
      <w:r w:rsidRPr="00FD773B">
        <w:rPr>
          <w:rStyle w:val="libFootnoteBoldChar"/>
          <w:rtl/>
        </w:rPr>
        <w:t>صحيح مسلم</w:t>
      </w:r>
      <w:r>
        <w:rPr>
          <w:rtl/>
          <w:lang w:bidi="fa-IR"/>
        </w:rPr>
        <w:t xml:space="preserve"> 1 : 420 </w:t>
      </w:r>
      <w:r w:rsidR="000464CF">
        <w:rPr>
          <w:rFonts w:hint="cs"/>
          <w:rtl/>
          <w:lang w:bidi="fa-IR"/>
        </w:rPr>
        <w:t>/</w:t>
      </w:r>
      <w:r>
        <w:rPr>
          <w:rtl/>
          <w:lang w:bidi="fa-IR"/>
        </w:rPr>
        <w:t xml:space="preserve"> 602 ، مسند أبي عوانة 1 : 413 ، الموطأ 1 : 68 </w:t>
      </w:r>
      <w:r w:rsidR="000464CF">
        <w:rPr>
          <w:rFonts w:hint="cs"/>
          <w:rtl/>
          <w:lang w:bidi="fa-IR"/>
        </w:rPr>
        <w:t>/</w:t>
      </w:r>
      <w:r>
        <w:rPr>
          <w:rtl/>
          <w:lang w:bidi="fa-IR"/>
        </w:rPr>
        <w:t xml:space="preserve"> 4.</w:t>
      </w:r>
    </w:p>
    <w:p w:rsidR="005109CD" w:rsidRDefault="005109CD" w:rsidP="00B70EE0">
      <w:pPr>
        <w:pStyle w:val="libFootnote0"/>
        <w:rPr>
          <w:lang w:bidi="fa-IR"/>
        </w:rPr>
      </w:pPr>
      <w:r>
        <w:rPr>
          <w:rtl/>
          <w:lang w:bidi="fa-IR"/>
        </w:rPr>
        <w:t>(7) منهم : السيد المرتضى في جمل العلم والعمل ( ضمن رسائل الشريف المرتضى ) 3 : 37 ، والشيخ الطوسي في المبسوط 1 : 125 ، والمحقق في المعتبر : 233.</w:t>
      </w:r>
    </w:p>
    <w:p w:rsidR="00D1770E" w:rsidRDefault="004C68DC" w:rsidP="005B6482">
      <w:pPr>
        <w:pStyle w:val="libNormal"/>
        <w:rPr>
          <w:rtl/>
          <w:lang w:bidi="fa-IR"/>
        </w:rPr>
      </w:pPr>
      <w:r>
        <w:rPr>
          <w:rtl/>
          <w:lang w:bidi="fa-IR"/>
        </w:rPr>
        <w:br w:type="page"/>
      </w:r>
    </w:p>
    <w:p w:rsidR="005109CD" w:rsidRDefault="005109CD" w:rsidP="000464CF">
      <w:pPr>
        <w:pStyle w:val="libNormal0"/>
        <w:rPr>
          <w:lang w:bidi="fa-IR"/>
        </w:rPr>
      </w:pPr>
      <w:r>
        <w:rPr>
          <w:rFonts w:hint="eastAsia"/>
          <w:rtl/>
          <w:lang w:bidi="fa-IR"/>
        </w:rPr>
        <w:lastRenderedPageBreak/>
        <w:t>الشافعي</w:t>
      </w:r>
      <w:r>
        <w:rPr>
          <w:rtl/>
          <w:lang w:bidi="fa-IR"/>
        </w:rPr>
        <w:t xml:space="preserve"> </w:t>
      </w:r>
      <w:r w:rsidRPr="00D1770E">
        <w:rPr>
          <w:rStyle w:val="libFootnotenumChar"/>
          <w:rtl/>
        </w:rPr>
        <w:t>(1)</w:t>
      </w:r>
      <w:r>
        <w:rPr>
          <w:rtl/>
          <w:lang w:bidi="fa-IR"/>
        </w:rPr>
        <w:t xml:space="preserve"> </w:t>
      </w:r>
      <w:r w:rsidR="00D1770E">
        <w:rPr>
          <w:rtl/>
          <w:lang w:bidi="fa-IR"/>
        </w:rPr>
        <w:t>-</w:t>
      </w:r>
      <w:r>
        <w:rPr>
          <w:rtl/>
          <w:lang w:bidi="fa-IR"/>
        </w:rPr>
        <w:t xml:space="preserve"> لقوله </w:t>
      </w:r>
      <w:r w:rsidR="00D1770E" w:rsidRPr="00D1770E">
        <w:rPr>
          <w:rStyle w:val="libAlaemChar"/>
          <w:rtl/>
        </w:rPr>
        <w:t>عليه‌السلام</w:t>
      </w:r>
      <w:r>
        <w:rPr>
          <w:rtl/>
          <w:lang w:bidi="fa-IR"/>
        </w:rPr>
        <w:t xml:space="preserve"> : ( إذا شك أحدكم في صلاته فليتحر الصواب وليبن عليه ويسلم ويسجد سجدتين ) </w:t>
      </w:r>
      <w:r w:rsidRPr="00D1770E">
        <w:rPr>
          <w:rStyle w:val="libFootnotenumChar"/>
          <w:rtl/>
        </w:rPr>
        <w:t>(2)</w:t>
      </w:r>
      <w:r>
        <w:rPr>
          <w:rtl/>
          <w:lang w:bidi="fa-IR"/>
        </w:rPr>
        <w:t xml:space="preserve"> وقوله </w:t>
      </w:r>
      <w:r w:rsidR="00D1770E" w:rsidRPr="00D1770E">
        <w:rPr>
          <w:rStyle w:val="libAlaemChar"/>
          <w:rtl/>
        </w:rPr>
        <w:t>عليه‌السلام</w:t>
      </w:r>
      <w:r>
        <w:rPr>
          <w:rtl/>
          <w:lang w:bidi="fa-IR"/>
        </w:rPr>
        <w:t xml:space="preserve"> : ( لكل سهو سجدتان بعد أن يسلم )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ومن</w:t>
      </w:r>
      <w:r>
        <w:rPr>
          <w:rtl/>
          <w:lang w:bidi="fa-IR"/>
        </w:rPr>
        <w:t xml:space="preserve"> طريق الخاصة قول علي </w:t>
      </w:r>
      <w:r w:rsidR="00D1770E" w:rsidRPr="00D1770E">
        <w:rPr>
          <w:rStyle w:val="libAlaemChar"/>
          <w:rtl/>
        </w:rPr>
        <w:t>عليه‌السلام</w:t>
      </w:r>
      <w:r>
        <w:rPr>
          <w:rtl/>
          <w:lang w:bidi="fa-IR"/>
        </w:rPr>
        <w:t xml:space="preserve"> : « سجدتا السهو بعد السلام وقبل الكلام » </w:t>
      </w:r>
      <w:r w:rsidRPr="00D1770E">
        <w:rPr>
          <w:rStyle w:val="libFootnotenumChar"/>
          <w:rtl/>
        </w:rPr>
        <w:t>(4)</w:t>
      </w:r>
      <w:r>
        <w:rPr>
          <w:rtl/>
          <w:lang w:bidi="fa-IR"/>
        </w:rPr>
        <w:t xml:space="preserve"> ولأنه زيادة في الصلاة وفعل كثير ليس منها فيكون مبطلا</w:t>
      </w:r>
      <w:r w:rsidR="000464CF">
        <w:rPr>
          <w:rFonts w:hint="cs"/>
          <w:rtl/>
          <w:lang w:bidi="fa-IR"/>
        </w:rPr>
        <w:t>ً</w:t>
      </w:r>
      <w:r>
        <w:rPr>
          <w:rtl/>
          <w:lang w:bidi="fa-IR"/>
        </w:rPr>
        <w:t xml:space="preserve"> ، ولأن فيه تغييرا</w:t>
      </w:r>
      <w:r w:rsidR="000464CF">
        <w:rPr>
          <w:rFonts w:hint="cs"/>
          <w:rtl/>
          <w:lang w:bidi="fa-IR"/>
        </w:rPr>
        <w:t>ً</w:t>
      </w:r>
      <w:r>
        <w:rPr>
          <w:rtl/>
          <w:lang w:bidi="fa-IR"/>
        </w:rPr>
        <w:t xml:space="preserve"> لهيئة الصلاة إذ السجود لا يتبع التشهد في شي‌ء من صور الصلاة.</w:t>
      </w:r>
    </w:p>
    <w:p w:rsidR="005109CD" w:rsidRDefault="005109CD" w:rsidP="005109CD">
      <w:pPr>
        <w:pStyle w:val="libNormal"/>
        <w:rPr>
          <w:lang w:bidi="fa-IR"/>
        </w:rPr>
      </w:pPr>
      <w:r>
        <w:rPr>
          <w:rFonts w:hint="eastAsia"/>
          <w:rtl/>
          <w:lang w:bidi="fa-IR"/>
        </w:rPr>
        <w:t>وقال</w:t>
      </w:r>
      <w:r>
        <w:rPr>
          <w:rtl/>
          <w:lang w:bidi="fa-IR"/>
        </w:rPr>
        <w:t xml:space="preserve"> بعض علمائنا : إنّهما قبل التسليم سواء زاد في الصلاة أو نقص </w:t>
      </w:r>
      <w:r w:rsidRPr="00D1770E">
        <w:rPr>
          <w:rStyle w:val="libFootnotenumChar"/>
          <w:rtl/>
        </w:rPr>
        <w:t>(5)</w:t>
      </w:r>
      <w:r>
        <w:rPr>
          <w:rtl/>
          <w:lang w:bidi="fa-IR"/>
        </w:rPr>
        <w:t xml:space="preserve"> </w:t>
      </w:r>
      <w:r w:rsidR="00D1770E">
        <w:rPr>
          <w:rtl/>
          <w:lang w:bidi="fa-IR"/>
        </w:rPr>
        <w:t>-</w:t>
      </w:r>
      <w:r>
        <w:rPr>
          <w:rtl/>
          <w:lang w:bidi="fa-IR"/>
        </w:rPr>
        <w:t xml:space="preserve"> وهو قول أبي هريرة ، وأبي سعيد الخدري ، والزهري ، وسعيد بن المسيب ، وربيعة ، والأوزاعي ، والليث بن سعد </w:t>
      </w:r>
      <w:r w:rsidRPr="00D1770E">
        <w:rPr>
          <w:rStyle w:val="libFootnotenumChar"/>
          <w:rtl/>
        </w:rPr>
        <w:t>(6)</w:t>
      </w:r>
      <w:r>
        <w:rPr>
          <w:rtl/>
          <w:lang w:bidi="fa-IR"/>
        </w:rPr>
        <w:t xml:space="preserve"> </w:t>
      </w:r>
      <w:r w:rsidR="00D1770E">
        <w:rPr>
          <w:rtl/>
          <w:lang w:bidi="fa-IR"/>
        </w:rPr>
        <w:t>-</w:t>
      </w:r>
      <w:r>
        <w:rPr>
          <w:rtl/>
          <w:lang w:bidi="fa-IR"/>
        </w:rPr>
        <w:t xml:space="preserve"> لما رووه عن النبيّ </w:t>
      </w:r>
      <w:r w:rsidRPr="00D1770E">
        <w:rPr>
          <w:rStyle w:val="libAlaemChar"/>
          <w:rtl/>
        </w:rPr>
        <w:t>صلى‌الله‌عليه‌وآله</w:t>
      </w:r>
      <w:r>
        <w:rPr>
          <w:rtl/>
          <w:lang w:bidi="fa-IR"/>
        </w:rPr>
        <w:t xml:space="preserve"> أنه صلّى صلاة العشاء فقام في ركعتين فقام الناس معه فلما انتظروا تسليمه كبر فسجد سجدتين وهو جالس قبل التسليم ثم سلّم </w:t>
      </w:r>
      <w:r w:rsidRPr="00D1770E">
        <w:rPr>
          <w:rStyle w:val="libFootnotenumChar"/>
          <w:rtl/>
        </w:rPr>
        <w:t>(7)</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154 و 155 ، فتح العزيز 4 : 180 و 181 ، فتح الباري 3 : 72 ، المبسوط للسرخسي 1 : 219 ، عمدة القارئ 7 : 301 ، المغني 1 : 710 ، الشرح الكبير 1 : 734 ، سنن الترمذي 2 : 237.</w:t>
      </w:r>
    </w:p>
    <w:p w:rsidR="005109CD" w:rsidRDefault="005109CD" w:rsidP="00B70EE0">
      <w:pPr>
        <w:pStyle w:val="libFootnote0"/>
        <w:rPr>
          <w:lang w:bidi="fa-IR"/>
        </w:rPr>
      </w:pPr>
      <w:r>
        <w:rPr>
          <w:rtl/>
          <w:lang w:bidi="fa-IR"/>
        </w:rPr>
        <w:t xml:space="preserve">(2) </w:t>
      </w:r>
      <w:r w:rsidRPr="00FD773B">
        <w:rPr>
          <w:rStyle w:val="libFootnoteBoldChar"/>
          <w:rtl/>
        </w:rPr>
        <w:t>صحيح البخاري</w:t>
      </w:r>
      <w:r>
        <w:rPr>
          <w:rtl/>
          <w:lang w:bidi="fa-IR"/>
        </w:rPr>
        <w:t xml:space="preserve"> 1 : 111 ، سنن ابن ماجة 1 : 382 </w:t>
      </w:r>
      <w:r w:rsidR="00EA506E">
        <w:rPr>
          <w:rFonts w:hint="cs"/>
          <w:rtl/>
          <w:lang w:bidi="fa-IR"/>
        </w:rPr>
        <w:t>/</w:t>
      </w:r>
      <w:r>
        <w:rPr>
          <w:rtl/>
          <w:lang w:bidi="fa-IR"/>
        </w:rPr>
        <w:t xml:space="preserve"> 1211 ، سنن أبي داود 1 : 268 </w:t>
      </w:r>
      <w:r w:rsidR="00EA506E">
        <w:rPr>
          <w:rFonts w:hint="cs"/>
          <w:rtl/>
          <w:lang w:bidi="fa-IR"/>
        </w:rPr>
        <w:t>/</w:t>
      </w:r>
      <w:r>
        <w:rPr>
          <w:rtl/>
          <w:lang w:bidi="fa-IR"/>
        </w:rPr>
        <w:t xml:space="preserve"> 1020 ، سنن البيهقي 2 : 335 و 336 ، سنن الدارقطني 1 : 375 </w:t>
      </w:r>
      <w:r w:rsidR="00EA506E">
        <w:rPr>
          <w:rFonts w:hint="cs"/>
          <w:rtl/>
          <w:lang w:bidi="fa-IR"/>
        </w:rPr>
        <w:t>/</w:t>
      </w:r>
      <w:r>
        <w:rPr>
          <w:rtl/>
          <w:lang w:bidi="fa-IR"/>
        </w:rPr>
        <w:t xml:space="preserve"> 1.</w:t>
      </w:r>
    </w:p>
    <w:p w:rsidR="005109CD" w:rsidRDefault="005109CD" w:rsidP="00B70EE0">
      <w:pPr>
        <w:pStyle w:val="libFootnote0"/>
        <w:rPr>
          <w:lang w:bidi="fa-IR"/>
        </w:rPr>
      </w:pPr>
      <w:r>
        <w:rPr>
          <w:rtl/>
          <w:lang w:bidi="fa-IR"/>
        </w:rPr>
        <w:t xml:space="preserve">(3) سنن ابن ماجة 1 : 385 </w:t>
      </w:r>
      <w:r w:rsidR="00EA506E">
        <w:rPr>
          <w:rFonts w:hint="cs"/>
          <w:rtl/>
          <w:lang w:bidi="fa-IR"/>
        </w:rPr>
        <w:t>/</w:t>
      </w:r>
      <w:r>
        <w:rPr>
          <w:rtl/>
          <w:lang w:bidi="fa-IR"/>
        </w:rPr>
        <w:t xml:space="preserve"> 1219 ، مسند أحمد 5 : 280 ، سنن البيهقي 2 : 337.</w:t>
      </w:r>
    </w:p>
    <w:p w:rsidR="005109CD" w:rsidRDefault="005109CD" w:rsidP="00B70EE0">
      <w:pPr>
        <w:pStyle w:val="libFootnote0"/>
        <w:rPr>
          <w:lang w:bidi="fa-IR"/>
        </w:rPr>
      </w:pPr>
      <w:r>
        <w:rPr>
          <w:rtl/>
          <w:lang w:bidi="fa-IR"/>
        </w:rPr>
        <w:t xml:space="preserve">(4) الفقيه 1 : 225 </w:t>
      </w:r>
      <w:r w:rsidR="00EA506E">
        <w:rPr>
          <w:rFonts w:hint="cs"/>
          <w:rtl/>
          <w:lang w:bidi="fa-IR"/>
        </w:rPr>
        <w:t>/</w:t>
      </w:r>
      <w:r>
        <w:rPr>
          <w:rtl/>
          <w:lang w:bidi="fa-IR"/>
        </w:rPr>
        <w:t xml:space="preserve"> 994 ، التهذيب 2 : 195 </w:t>
      </w:r>
      <w:r w:rsidR="00EA506E">
        <w:rPr>
          <w:rFonts w:hint="cs"/>
          <w:rtl/>
          <w:lang w:bidi="fa-IR"/>
        </w:rPr>
        <w:t>/</w:t>
      </w:r>
      <w:r>
        <w:rPr>
          <w:rtl/>
          <w:lang w:bidi="fa-IR"/>
        </w:rPr>
        <w:t xml:space="preserve"> 768 ، الاستبصار 1 : 380 </w:t>
      </w:r>
      <w:r w:rsidR="00EA506E">
        <w:rPr>
          <w:rFonts w:hint="cs"/>
          <w:rtl/>
          <w:lang w:bidi="fa-IR"/>
        </w:rPr>
        <w:t>/</w:t>
      </w:r>
      <w:r>
        <w:rPr>
          <w:rtl/>
          <w:lang w:bidi="fa-IR"/>
        </w:rPr>
        <w:t xml:space="preserve"> 1438.</w:t>
      </w:r>
    </w:p>
    <w:p w:rsidR="005109CD" w:rsidRDefault="005109CD" w:rsidP="00B70EE0">
      <w:pPr>
        <w:pStyle w:val="libFootnote0"/>
        <w:rPr>
          <w:lang w:bidi="fa-IR"/>
        </w:rPr>
      </w:pPr>
      <w:r>
        <w:rPr>
          <w:rtl/>
          <w:lang w:bidi="fa-IR"/>
        </w:rPr>
        <w:t>(5) هو المحقق في شرائع ال</w:t>
      </w:r>
      <w:r w:rsidR="00EA506E">
        <w:rPr>
          <w:rFonts w:hint="cs"/>
          <w:rtl/>
          <w:lang w:bidi="fa-IR"/>
        </w:rPr>
        <w:t>ا</w:t>
      </w:r>
      <w:r>
        <w:rPr>
          <w:rtl/>
          <w:lang w:bidi="fa-IR"/>
        </w:rPr>
        <w:t>سلام 1 : 119.</w:t>
      </w:r>
    </w:p>
    <w:p w:rsidR="005109CD" w:rsidRDefault="005109CD" w:rsidP="00B70EE0">
      <w:pPr>
        <w:pStyle w:val="libFootnote0"/>
        <w:rPr>
          <w:lang w:bidi="fa-IR"/>
        </w:rPr>
      </w:pPr>
      <w:r>
        <w:rPr>
          <w:rtl/>
          <w:lang w:bidi="fa-IR"/>
        </w:rPr>
        <w:t>(6) المجموع 4 : 155 ، المغني 1 : 710 ، الشرح الكبير 1 : 734 ، عمدة القار</w:t>
      </w:r>
      <w:r w:rsidR="00EA506E">
        <w:rPr>
          <w:rFonts w:hint="cs"/>
          <w:rtl/>
          <w:lang w:bidi="fa-IR"/>
        </w:rPr>
        <w:t>ي</w:t>
      </w:r>
      <w:r>
        <w:rPr>
          <w:rtl/>
          <w:lang w:bidi="fa-IR"/>
        </w:rPr>
        <w:t xml:space="preserve"> 7 : 301 ، سنن الترمذي 2 : 237.</w:t>
      </w:r>
    </w:p>
    <w:p w:rsidR="005109CD" w:rsidRDefault="005109CD" w:rsidP="00B70EE0">
      <w:pPr>
        <w:pStyle w:val="libFootnote0"/>
        <w:rPr>
          <w:lang w:bidi="fa-IR"/>
        </w:rPr>
      </w:pPr>
      <w:r>
        <w:rPr>
          <w:rtl/>
          <w:lang w:bidi="fa-IR"/>
        </w:rPr>
        <w:t xml:space="preserve">(7) </w:t>
      </w:r>
      <w:r w:rsidRPr="00FD773B">
        <w:rPr>
          <w:rStyle w:val="libFootnoteBoldChar"/>
          <w:rtl/>
        </w:rPr>
        <w:t>صحيح البخاري</w:t>
      </w:r>
      <w:r>
        <w:rPr>
          <w:rtl/>
          <w:lang w:bidi="fa-IR"/>
        </w:rPr>
        <w:t xml:space="preserve"> 2 : 85 ، </w:t>
      </w:r>
      <w:r w:rsidRPr="00FD773B">
        <w:rPr>
          <w:rStyle w:val="libFootnoteBoldChar"/>
          <w:rtl/>
        </w:rPr>
        <w:t>صحيح مسلم</w:t>
      </w:r>
      <w:r>
        <w:rPr>
          <w:rtl/>
          <w:lang w:bidi="fa-IR"/>
        </w:rPr>
        <w:t xml:space="preserve"> 1 : 399 </w:t>
      </w:r>
      <w:r w:rsidR="00EA506E">
        <w:rPr>
          <w:rFonts w:hint="cs"/>
          <w:rtl/>
          <w:lang w:bidi="fa-IR"/>
        </w:rPr>
        <w:t>/</w:t>
      </w:r>
      <w:r>
        <w:rPr>
          <w:rtl/>
          <w:lang w:bidi="fa-IR"/>
        </w:rPr>
        <w:t xml:space="preserve"> 570 ، الموطأ 1 : 96 </w:t>
      </w:r>
      <w:r w:rsidR="00EA506E">
        <w:rPr>
          <w:rFonts w:hint="cs"/>
          <w:rtl/>
          <w:lang w:bidi="fa-IR"/>
        </w:rPr>
        <w:t>/</w:t>
      </w:r>
      <w:r>
        <w:rPr>
          <w:rtl/>
          <w:lang w:bidi="fa-IR"/>
        </w:rPr>
        <w:t xml:space="preserve"> 65 ، سنن الدارمي 1 : 353 ، سنن النسائي 3 : 19 و 20 ، سنن البيهقي 2 : 334.</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ومن</w:t>
      </w:r>
      <w:r>
        <w:rPr>
          <w:rtl/>
          <w:lang w:bidi="fa-IR"/>
        </w:rPr>
        <w:t xml:space="preserve"> طريق الخاصة قول الصادق </w:t>
      </w:r>
      <w:r w:rsidR="00D1770E" w:rsidRPr="00D1770E">
        <w:rPr>
          <w:rStyle w:val="libAlaemChar"/>
          <w:rtl/>
        </w:rPr>
        <w:t>عليه‌السلام</w:t>
      </w:r>
      <w:r>
        <w:rPr>
          <w:rtl/>
          <w:lang w:bidi="fa-IR"/>
        </w:rPr>
        <w:t xml:space="preserve"> : « إنّهما قبل التسليم فإذا سلمت ذهبت حرمة صلاتك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والحديث</w:t>
      </w:r>
      <w:r>
        <w:rPr>
          <w:rtl/>
          <w:lang w:bidi="fa-IR"/>
        </w:rPr>
        <w:t xml:space="preserve"> الأول ممنوع لمنافاته الأصول الدالة على عصمة النبيّ </w:t>
      </w:r>
      <w:r w:rsidRPr="00D1770E">
        <w:rPr>
          <w:rStyle w:val="libAlaemChar"/>
          <w:rtl/>
        </w:rPr>
        <w:t>صلى‌الله‌عليه‌وآله</w:t>
      </w:r>
      <w:r>
        <w:rPr>
          <w:rtl/>
          <w:lang w:bidi="fa-IR"/>
        </w:rPr>
        <w:t xml:space="preserve"> عن السهو. والثاني ضعيف السند.</w:t>
      </w:r>
    </w:p>
    <w:p w:rsidR="005109CD" w:rsidRDefault="005109CD" w:rsidP="005109CD">
      <w:pPr>
        <w:pStyle w:val="libNormal"/>
        <w:rPr>
          <w:lang w:bidi="fa-IR"/>
        </w:rPr>
      </w:pPr>
      <w:r>
        <w:rPr>
          <w:rFonts w:hint="eastAsia"/>
          <w:rtl/>
          <w:lang w:bidi="fa-IR"/>
        </w:rPr>
        <w:t>وقال</w:t>
      </w:r>
      <w:r>
        <w:rPr>
          <w:rtl/>
          <w:lang w:bidi="fa-IR"/>
        </w:rPr>
        <w:t xml:space="preserve"> بعض علمائنا بالتفصيل فإن كان للنقصان ففي الصلاة وإن كان للزيادة فبعد التسليم </w:t>
      </w:r>
      <w:r w:rsidRPr="00D1770E">
        <w:rPr>
          <w:rStyle w:val="libFootnotenumChar"/>
          <w:rtl/>
        </w:rPr>
        <w:t>(2)</w:t>
      </w:r>
      <w:r>
        <w:rPr>
          <w:rtl/>
          <w:lang w:bidi="fa-IR"/>
        </w:rPr>
        <w:t xml:space="preserve"> </w:t>
      </w:r>
      <w:r w:rsidR="00D1770E">
        <w:rPr>
          <w:rtl/>
          <w:lang w:bidi="fa-IR"/>
        </w:rPr>
        <w:t>-</w:t>
      </w:r>
      <w:r>
        <w:rPr>
          <w:rtl/>
          <w:lang w:bidi="fa-IR"/>
        </w:rPr>
        <w:t xml:space="preserve"> وبه قال مالك ، والمزني ، وإسحاق ، وأبو ثور ، والشافعي في القديم </w:t>
      </w:r>
      <w:r w:rsidR="00D1770E">
        <w:rPr>
          <w:rtl/>
          <w:lang w:bidi="fa-IR"/>
        </w:rPr>
        <w:t>-</w:t>
      </w:r>
      <w:r>
        <w:rPr>
          <w:rtl/>
          <w:lang w:bidi="fa-IR"/>
        </w:rPr>
        <w:t xml:space="preserve"> </w:t>
      </w:r>
      <w:r w:rsidRPr="00D1770E">
        <w:rPr>
          <w:rStyle w:val="libFootnotenumChar"/>
          <w:rtl/>
        </w:rPr>
        <w:t>(3)</w:t>
      </w:r>
      <w:r>
        <w:rPr>
          <w:rtl/>
          <w:lang w:bidi="fa-IR"/>
        </w:rPr>
        <w:t xml:space="preserve"> لأن خبر ذي اليدين </w:t>
      </w:r>
      <w:r w:rsidRPr="00D1770E">
        <w:rPr>
          <w:rStyle w:val="libFootnotenumChar"/>
          <w:rtl/>
        </w:rPr>
        <w:t>(4)</w:t>
      </w:r>
      <w:r>
        <w:rPr>
          <w:rtl/>
          <w:lang w:bidi="fa-IR"/>
        </w:rPr>
        <w:t xml:space="preserve"> ذكر السجود بعد السلام لأن السهو في الزيادة ، والخبر السابق ذكر السجود في الص</w:t>
      </w:r>
      <w:r>
        <w:rPr>
          <w:rFonts w:hint="eastAsia"/>
          <w:rtl/>
          <w:lang w:bidi="fa-IR"/>
        </w:rPr>
        <w:t>لاة</w:t>
      </w:r>
      <w:r>
        <w:rPr>
          <w:rtl/>
          <w:lang w:bidi="fa-IR"/>
        </w:rPr>
        <w:t xml:space="preserve"> لأنه للنقصان.</w:t>
      </w:r>
    </w:p>
    <w:p w:rsidR="005109CD" w:rsidRDefault="005109CD" w:rsidP="005109CD">
      <w:pPr>
        <w:pStyle w:val="libNormal"/>
        <w:rPr>
          <w:lang w:bidi="fa-IR"/>
        </w:rPr>
      </w:pPr>
      <w:r>
        <w:rPr>
          <w:rFonts w:hint="eastAsia"/>
          <w:rtl/>
          <w:lang w:bidi="fa-IR"/>
        </w:rPr>
        <w:t>ومن</w:t>
      </w:r>
      <w:r>
        <w:rPr>
          <w:rtl/>
          <w:lang w:bidi="fa-IR"/>
        </w:rPr>
        <w:t xml:space="preserve"> طريق الخاصة قول الرضا </w:t>
      </w:r>
      <w:r w:rsidR="00D1770E" w:rsidRPr="00D1770E">
        <w:rPr>
          <w:rStyle w:val="libAlaemChar"/>
          <w:rtl/>
        </w:rPr>
        <w:t>عليه‌السلام</w:t>
      </w:r>
      <w:r>
        <w:rPr>
          <w:rtl/>
          <w:lang w:bidi="fa-IR"/>
        </w:rPr>
        <w:t xml:space="preserve"> : « إذا نقصت فقبل التسليم وإذا زدت فبعده » </w:t>
      </w:r>
      <w:r w:rsidRPr="00D1770E">
        <w:rPr>
          <w:rStyle w:val="libFootnotenumChar"/>
          <w:rtl/>
        </w:rPr>
        <w:t>(5)</w:t>
      </w:r>
      <w:r>
        <w:rPr>
          <w:rtl/>
          <w:lang w:bidi="fa-IR"/>
        </w:rPr>
        <w:t xml:space="preserve"> والأولان بيّنا ضعفهما ، والثالث معارض بالأخبار الكثيرة فتكون أرجح.</w:t>
      </w:r>
    </w:p>
    <w:p w:rsidR="005109CD" w:rsidRDefault="005109CD" w:rsidP="005109CD">
      <w:pPr>
        <w:pStyle w:val="libNormal"/>
        <w:rPr>
          <w:lang w:bidi="fa-IR"/>
        </w:rPr>
      </w:pPr>
      <w:r>
        <w:rPr>
          <w:rFonts w:hint="eastAsia"/>
          <w:rtl/>
          <w:lang w:bidi="fa-IR"/>
        </w:rPr>
        <w:t>وقال</w:t>
      </w:r>
      <w:r>
        <w:rPr>
          <w:rtl/>
          <w:lang w:bidi="fa-IR"/>
        </w:rPr>
        <w:t xml:space="preserve"> أحمد : السجود قبل السلام إل</w:t>
      </w:r>
      <w:r w:rsidR="008D5482">
        <w:rPr>
          <w:rFonts w:hint="cs"/>
          <w:rtl/>
          <w:lang w:bidi="fa-IR"/>
        </w:rPr>
        <w:t>ّ</w:t>
      </w:r>
      <w:r>
        <w:rPr>
          <w:rtl/>
          <w:lang w:bidi="fa-IR"/>
        </w:rPr>
        <w:t xml:space="preserve">ا في موضع ورد فيه الأثر خاصة ، واختاره ابن المنذر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w:t>
      </w:r>
      <w:r w:rsidRPr="008D5482">
        <w:rPr>
          <w:rStyle w:val="libFootnoteBoldChar"/>
          <w:rtl/>
        </w:rPr>
        <w:t>التهذيب</w:t>
      </w:r>
      <w:r>
        <w:rPr>
          <w:rtl/>
          <w:lang w:bidi="fa-IR"/>
        </w:rPr>
        <w:t xml:space="preserve"> 2 : 195 </w:t>
      </w:r>
      <w:r w:rsidR="008D5482">
        <w:rPr>
          <w:rFonts w:hint="cs"/>
          <w:rtl/>
          <w:lang w:bidi="fa-IR"/>
        </w:rPr>
        <w:t>/</w:t>
      </w:r>
      <w:r>
        <w:rPr>
          <w:rtl/>
          <w:lang w:bidi="fa-IR"/>
        </w:rPr>
        <w:t xml:space="preserve"> 770 ، الاستبصار 1 : 380 </w:t>
      </w:r>
      <w:r w:rsidR="008D5482">
        <w:rPr>
          <w:rFonts w:hint="cs"/>
          <w:rtl/>
          <w:lang w:bidi="fa-IR"/>
        </w:rPr>
        <w:t>/</w:t>
      </w:r>
      <w:r>
        <w:rPr>
          <w:rtl/>
          <w:lang w:bidi="fa-IR"/>
        </w:rPr>
        <w:t xml:space="preserve"> 1440 ، وفيها عن الامام الباقر </w:t>
      </w:r>
      <w:r w:rsidR="00D1770E" w:rsidRPr="00B75BC6">
        <w:rPr>
          <w:rStyle w:val="libFootnoteAlaemChar"/>
          <w:rtl/>
        </w:rPr>
        <w:t>عليه‌السلام</w:t>
      </w:r>
      <w:r>
        <w:rPr>
          <w:rtl/>
          <w:lang w:bidi="fa-IR"/>
        </w:rPr>
        <w:t xml:space="preserve"> ، وأورده عن الامام الصادق </w:t>
      </w:r>
      <w:r w:rsidR="00D1770E" w:rsidRPr="00B75BC6">
        <w:rPr>
          <w:rStyle w:val="libFootnoteAlaemChar"/>
          <w:rtl/>
        </w:rPr>
        <w:t>عليه‌السلام</w:t>
      </w:r>
      <w:r>
        <w:rPr>
          <w:rtl/>
          <w:lang w:bidi="fa-IR"/>
        </w:rPr>
        <w:t xml:space="preserve"> في المعتبر : 233 </w:t>
      </w:r>
      <w:r w:rsidR="00D1770E">
        <w:rPr>
          <w:rtl/>
          <w:lang w:bidi="fa-IR"/>
        </w:rPr>
        <w:t>-</w:t>
      </w:r>
      <w:r>
        <w:rPr>
          <w:rtl/>
          <w:lang w:bidi="fa-IR"/>
        </w:rPr>
        <w:t xml:space="preserve"> 234.</w:t>
      </w:r>
    </w:p>
    <w:p w:rsidR="005109CD" w:rsidRDefault="005109CD" w:rsidP="00B70EE0">
      <w:pPr>
        <w:pStyle w:val="libFootnote0"/>
        <w:rPr>
          <w:lang w:bidi="fa-IR"/>
        </w:rPr>
      </w:pPr>
      <w:r>
        <w:rPr>
          <w:rtl/>
          <w:lang w:bidi="fa-IR"/>
        </w:rPr>
        <w:t>(2) ا</w:t>
      </w:r>
      <w:r w:rsidR="008D5482">
        <w:rPr>
          <w:rFonts w:hint="cs"/>
          <w:rtl/>
          <w:lang w:bidi="fa-IR"/>
        </w:rPr>
        <w:t>ُ</w:t>
      </w:r>
      <w:r>
        <w:rPr>
          <w:rtl/>
          <w:lang w:bidi="fa-IR"/>
        </w:rPr>
        <w:t>نظر المبسوط للطوسي 1 : 125 ، والمعتبر : 233.</w:t>
      </w:r>
    </w:p>
    <w:p w:rsidR="005109CD" w:rsidRDefault="005109CD" w:rsidP="00B70EE0">
      <w:pPr>
        <w:pStyle w:val="libFootnote0"/>
        <w:rPr>
          <w:lang w:bidi="fa-IR"/>
        </w:rPr>
      </w:pPr>
      <w:r>
        <w:rPr>
          <w:rtl/>
          <w:lang w:bidi="fa-IR"/>
        </w:rPr>
        <w:t>(3) المجموع 4 : 155 ، فتح العزيز 4 : 180 ، السراج الوهاج : 61 ، الميزان 1 : 162 ، القوانين الفقهية : 73 ، بداية المجتهد 1 : 193 ، المغني 1 : 710 ، الشرح الكبير 1 : 734 ، المبسوط للسرخسي 1 : 220 ، عمدة القارئ 7 : 302 ، المحلى 4 : 171 ، الموطأ 1 : 95 ذيل الح</w:t>
      </w:r>
      <w:r>
        <w:rPr>
          <w:rFonts w:hint="eastAsia"/>
          <w:rtl/>
          <w:lang w:bidi="fa-IR"/>
        </w:rPr>
        <w:t>ديث</w:t>
      </w:r>
      <w:r>
        <w:rPr>
          <w:rtl/>
          <w:lang w:bidi="fa-IR"/>
        </w:rPr>
        <w:t xml:space="preserve"> 61 ، سنن الترمذي 2 : 237 و 238.</w:t>
      </w:r>
    </w:p>
    <w:p w:rsidR="005109CD" w:rsidRDefault="005109CD" w:rsidP="00B70EE0">
      <w:pPr>
        <w:pStyle w:val="libFootnote0"/>
        <w:rPr>
          <w:lang w:bidi="fa-IR"/>
        </w:rPr>
      </w:pPr>
      <w:r>
        <w:rPr>
          <w:rtl/>
          <w:lang w:bidi="fa-IR"/>
        </w:rPr>
        <w:t xml:space="preserve">(4) </w:t>
      </w:r>
      <w:r w:rsidRPr="00FD773B">
        <w:rPr>
          <w:rStyle w:val="libFootnoteBoldChar"/>
          <w:rtl/>
        </w:rPr>
        <w:t>صحيح البخاري</w:t>
      </w:r>
      <w:r>
        <w:rPr>
          <w:rtl/>
          <w:lang w:bidi="fa-IR"/>
        </w:rPr>
        <w:t xml:space="preserve"> 9 : 108 ، </w:t>
      </w:r>
      <w:r w:rsidRPr="008D5482">
        <w:rPr>
          <w:rStyle w:val="libFootnoteBoldChar"/>
          <w:rtl/>
        </w:rPr>
        <w:t>صحيح مسلم</w:t>
      </w:r>
      <w:r>
        <w:rPr>
          <w:rtl/>
          <w:lang w:bidi="fa-IR"/>
        </w:rPr>
        <w:t xml:space="preserve"> 1 : 403 </w:t>
      </w:r>
      <w:r w:rsidR="00166078">
        <w:rPr>
          <w:rFonts w:hint="cs"/>
          <w:rtl/>
          <w:lang w:bidi="fa-IR"/>
        </w:rPr>
        <w:t>/</w:t>
      </w:r>
      <w:r>
        <w:rPr>
          <w:rtl/>
          <w:lang w:bidi="fa-IR"/>
        </w:rPr>
        <w:t xml:space="preserve"> 573 ، سنن الترمذي 2 : 247 </w:t>
      </w:r>
      <w:r w:rsidR="00166078">
        <w:rPr>
          <w:rFonts w:hint="cs"/>
          <w:rtl/>
          <w:lang w:bidi="fa-IR"/>
        </w:rPr>
        <w:t>/</w:t>
      </w:r>
      <w:r>
        <w:rPr>
          <w:rtl/>
          <w:lang w:bidi="fa-IR"/>
        </w:rPr>
        <w:t xml:space="preserve"> 399 ، سنن النسائي 3 : 20 ، الموطأ 1 : 93 </w:t>
      </w:r>
      <w:r w:rsidR="00166078">
        <w:rPr>
          <w:rFonts w:hint="cs"/>
          <w:rtl/>
          <w:lang w:bidi="fa-IR"/>
        </w:rPr>
        <w:t>/</w:t>
      </w:r>
      <w:r>
        <w:rPr>
          <w:rtl/>
          <w:lang w:bidi="fa-IR"/>
        </w:rPr>
        <w:t xml:space="preserve"> 58.</w:t>
      </w:r>
    </w:p>
    <w:p w:rsidR="005109CD" w:rsidRDefault="005109CD" w:rsidP="00B70EE0">
      <w:pPr>
        <w:pStyle w:val="libFootnote0"/>
        <w:rPr>
          <w:lang w:bidi="fa-IR"/>
        </w:rPr>
      </w:pPr>
      <w:r>
        <w:rPr>
          <w:rtl/>
          <w:lang w:bidi="fa-IR"/>
        </w:rPr>
        <w:t xml:space="preserve">(5) التهذيب 2 : 195 </w:t>
      </w:r>
      <w:r w:rsidR="00166078">
        <w:rPr>
          <w:rFonts w:hint="cs"/>
          <w:rtl/>
          <w:lang w:bidi="fa-IR"/>
        </w:rPr>
        <w:t>/</w:t>
      </w:r>
      <w:r>
        <w:rPr>
          <w:rtl/>
          <w:lang w:bidi="fa-IR"/>
        </w:rPr>
        <w:t xml:space="preserve"> 769 ، ال</w:t>
      </w:r>
      <w:r w:rsidR="00166078">
        <w:rPr>
          <w:rFonts w:hint="cs"/>
          <w:rtl/>
          <w:lang w:bidi="fa-IR"/>
        </w:rPr>
        <w:t>ا</w:t>
      </w:r>
      <w:r>
        <w:rPr>
          <w:rtl/>
          <w:lang w:bidi="fa-IR"/>
        </w:rPr>
        <w:t xml:space="preserve">ستبصار 1 : 380 </w:t>
      </w:r>
      <w:r w:rsidR="00166078">
        <w:rPr>
          <w:rFonts w:hint="cs"/>
          <w:rtl/>
          <w:lang w:bidi="fa-IR"/>
        </w:rPr>
        <w:t>/</w:t>
      </w:r>
      <w:r>
        <w:rPr>
          <w:rtl/>
          <w:lang w:bidi="fa-IR"/>
        </w:rPr>
        <w:t xml:space="preserve"> 1439.</w:t>
      </w:r>
    </w:p>
    <w:p w:rsidR="005109CD" w:rsidRDefault="005109CD" w:rsidP="00B70EE0">
      <w:pPr>
        <w:pStyle w:val="libFootnote0"/>
        <w:rPr>
          <w:lang w:bidi="fa-IR"/>
        </w:rPr>
      </w:pPr>
      <w:r>
        <w:rPr>
          <w:rtl/>
          <w:lang w:bidi="fa-IR"/>
        </w:rPr>
        <w:t>(6) المغني 1 : 709 و 710 ، الشرح الكبير 1 : 733 و 734 ، العدة شرح العمدة : 86 ، فتح العزيز 4 : 181 ، عمدة القارئ 7 : 302 ، حلية العلماء 2 : 151.</w:t>
      </w:r>
    </w:p>
    <w:p w:rsidR="00D1770E" w:rsidRDefault="004C68DC" w:rsidP="005B6482">
      <w:pPr>
        <w:pStyle w:val="libNormal"/>
        <w:rPr>
          <w:rtl/>
          <w:lang w:bidi="fa-IR"/>
        </w:rPr>
      </w:pPr>
      <w:r>
        <w:rPr>
          <w:rtl/>
          <w:lang w:bidi="fa-IR"/>
        </w:rPr>
        <w:br w:type="page"/>
      </w:r>
    </w:p>
    <w:p w:rsidR="005109CD" w:rsidRDefault="005109CD" w:rsidP="00377162">
      <w:pPr>
        <w:pStyle w:val="Heading3"/>
        <w:rPr>
          <w:lang w:bidi="fa-IR"/>
        </w:rPr>
      </w:pPr>
      <w:bookmarkStart w:id="329" w:name="_Toc105414178"/>
      <w:r>
        <w:rPr>
          <w:rFonts w:hint="eastAsia"/>
          <w:rtl/>
          <w:lang w:bidi="fa-IR"/>
        </w:rPr>
        <w:lastRenderedPageBreak/>
        <w:t>فروع</w:t>
      </w:r>
      <w:r>
        <w:rPr>
          <w:rtl/>
          <w:lang w:bidi="fa-IR"/>
        </w:rPr>
        <w:t xml:space="preserve"> :</w:t>
      </w:r>
      <w:bookmarkEnd w:id="329"/>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لو تعدد الموجب </w:t>
      </w:r>
      <w:r w:rsidR="00D1770E">
        <w:rPr>
          <w:rtl/>
          <w:lang w:bidi="fa-IR"/>
        </w:rPr>
        <w:t>-</w:t>
      </w:r>
      <w:r>
        <w:rPr>
          <w:rtl/>
          <w:lang w:bidi="fa-IR"/>
        </w:rPr>
        <w:t xml:space="preserve"> وقلنا بالاتحاد وقبل التسليم إن كان للنقصان وبعده إن كان للزيادة </w:t>
      </w:r>
      <w:r w:rsidR="00D1770E">
        <w:rPr>
          <w:rtl/>
          <w:lang w:bidi="fa-IR"/>
        </w:rPr>
        <w:t>-</w:t>
      </w:r>
      <w:r>
        <w:rPr>
          <w:rtl/>
          <w:lang w:bidi="fa-IR"/>
        </w:rPr>
        <w:t xml:space="preserve"> واختلف ، قالت الشافعية : يسجد قبله‌ </w:t>
      </w:r>
      <w:r w:rsidRPr="00D1770E">
        <w:rPr>
          <w:rStyle w:val="libFootnotenumChar"/>
          <w:rtl/>
        </w:rPr>
        <w:t>(1)</w:t>
      </w:r>
      <w:r>
        <w:rPr>
          <w:rtl/>
          <w:lang w:bidi="fa-IR"/>
        </w:rPr>
        <w:t xml:space="preserve"> لأن القائل بأن السجود بعده يسوغه قبله ، ولأنها حالة متقدمة فاعتبارها أولى.</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إذا قلنا بأنه قبل التسليم فإذا فرغ من التشهد سجدهما ثم سلم بعد الرفع‌ ولا يحتاج إلى إعادة التشهد عند الشافعي </w:t>
      </w:r>
      <w:r w:rsidRPr="00D1770E">
        <w:rPr>
          <w:rStyle w:val="libFootnotenumChar"/>
          <w:rtl/>
        </w:rPr>
        <w:t>(2)</w:t>
      </w:r>
      <w:r>
        <w:rPr>
          <w:rtl/>
          <w:lang w:bidi="fa-IR"/>
        </w:rPr>
        <w:t xml:space="preserve"> ، والوجه عندنا وجوبه </w:t>
      </w:r>
      <w:r w:rsidR="00D1770E">
        <w:rPr>
          <w:rtl/>
          <w:lang w:bidi="fa-IR"/>
        </w:rPr>
        <w:t>-</w:t>
      </w:r>
      <w:r>
        <w:rPr>
          <w:rtl/>
          <w:lang w:bidi="fa-IR"/>
        </w:rPr>
        <w:t xml:space="preserve"> وبه قال أبو حنيفة </w:t>
      </w:r>
      <w:r w:rsidRPr="00D1770E">
        <w:rPr>
          <w:rStyle w:val="libFootnotenumChar"/>
          <w:rtl/>
        </w:rPr>
        <w:t>(3)</w:t>
      </w:r>
      <w:r>
        <w:rPr>
          <w:rtl/>
          <w:lang w:bidi="fa-IR"/>
        </w:rPr>
        <w:t xml:space="preserve"> </w:t>
      </w:r>
      <w:r w:rsidR="00D1770E">
        <w:rPr>
          <w:rtl/>
          <w:lang w:bidi="fa-IR"/>
        </w:rPr>
        <w:t>-</w:t>
      </w:r>
      <w:r>
        <w:rPr>
          <w:rtl/>
          <w:lang w:bidi="fa-IR"/>
        </w:rPr>
        <w:t xml:space="preserve"> لأنهما مستقلان بوجوبه فالتشهد لهما.</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نسي السجود فسلم ثم ذكر سجد‌ لوجود المقتضي ، وقال الشافعي : إن كان الفصل قصيرا</w:t>
      </w:r>
      <w:r w:rsidR="00166078">
        <w:rPr>
          <w:rFonts w:hint="cs"/>
          <w:rtl/>
          <w:lang w:bidi="fa-IR"/>
        </w:rPr>
        <w:t>ً</w:t>
      </w:r>
      <w:r>
        <w:rPr>
          <w:rtl/>
          <w:lang w:bidi="fa-IR"/>
        </w:rPr>
        <w:t xml:space="preserve"> سجد وإن طال فقولان </w:t>
      </w:r>
      <w:r w:rsidRPr="00D1770E">
        <w:rPr>
          <w:rStyle w:val="libFootnotenumChar"/>
          <w:rtl/>
        </w:rPr>
        <w:t>(4)</w:t>
      </w:r>
      <w:r>
        <w:rPr>
          <w:rtl/>
          <w:lang w:bidi="fa-IR"/>
        </w:rPr>
        <w:t>.</w:t>
      </w:r>
    </w:p>
    <w:p w:rsidR="005109CD" w:rsidRDefault="005109CD" w:rsidP="005109CD">
      <w:pPr>
        <w:pStyle w:val="libNormal"/>
        <w:rPr>
          <w:lang w:bidi="fa-IR"/>
        </w:rPr>
      </w:pPr>
      <w:bookmarkStart w:id="330" w:name="_Toc105414179"/>
      <w:r w:rsidRPr="0088654B">
        <w:rPr>
          <w:rStyle w:val="Heading2Char"/>
          <w:rFonts w:hint="eastAsia"/>
          <w:rtl/>
        </w:rPr>
        <w:t>مسألة</w:t>
      </w:r>
      <w:r w:rsidRPr="0088654B">
        <w:rPr>
          <w:rStyle w:val="Heading2Char"/>
          <w:rtl/>
        </w:rPr>
        <w:t xml:space="preserve"> 364 :</w:t>
      </w:r>
      <w:bookmarkEnd w:id="330"/>
      <w:r>
        <w:rPr>
          <w:rtl/>
          <w:lang w:bidi="fa-IR"/>
        </w:rPr>
        <w:t xml:space="preserve"> لا سجود فيما يترك عمدا</w:t>
      </w:r>
      <w:r w:rsidR="00166078">
        <w:rPr>
          <w:rFonts w:hint="cs"/>
          <w:rtl/>
          <w:lang w:bidi="fa-IR"/>
        </w:rPr>
        <w:t>ً</w:t>
      </w:r>
      <w:r>
        <w:rPr>
          <w:rtl/>
          <w:lang w:bidi="fa-IR"/>
        </w:rPr>
        <w:t>‌ لأنه إن كان واجبا</w:t>
      </w:r>
      <w:r w:rsidR="00166078">
        <w:rPr>
          <w:rFonts w:hint="cs"/>
          <w:rtl/>
          <w:lang w:bidi="fa-IR"/>
        </w:rPr>
        <w:t>ً</w:t>
      </w:r>
      <w:r>
        <w:rPr>
          <w:rtl/>
          <w:lang w:bidi="fa-IR"/>
        </w:rPr>
        <w:t xml:space="preserve"> أبطل الصلاة ، وإن كان مندوبا</w:t>
      </w:r>
      <w:r w:rsidR="00166078">
        <w:rPr>
          <w:rFonts w:hint="cs"/>
          <w:rtl/>
          <w:lang w:bidi="fa-IR"/>
        </w:rPr>
        <w:t>ً</w:t>
      </w:r>
      <w:r>
        <w:rPr>
          <w:rtl/>
          <w:lang w:bidi="fa-IR"/>
        </w:rPr>
        <w:t xml:space="preserve"> لم يشرع له السجود كما تقدم </w:t>
      </w:r>
      <w:r w:rsidR="00D1770E">
        <w:rPr>
          <w:rtl/>
          <w:lang w:bidi="fa-IR"/>
        </w:rPr>
        <w:t>-</w:t>
      </w:r>
      <w:r>
        <w:rPr>
          <w:rtl/>
          <w:lang w:bidi="fa-IR"/>
        </w:rPr>
        <w:t xml:space="preserve"> وبه قال أبو حنيفة </w:t>
      </w:r>
      <w:r w:rsidRPr="00D1770E">
        <w:rPr>
          <w:rStyle w:val="libFootnotenumChar"/>
          <w:rtl/>
        </w:rPr>
        <w:t>(5)</w:t>
      </w:r>
      <w:r>
        <w:rPr>
          <w:rtl/>
          <w:lang w:bidi="fa-IR"/>
        </w:rPr>
        <w:t xml:space="preserve"> </w:t>
      </w:r>
      <w:r w:rsidR="00D1770E">
        <w:rPr>
          <w:rtl/>
          <w:lang w:bidi="fa-IR"/>
        </w:rPr>
        <w:t>-</w:t>
      </w:r>
      <w:r>
        <w:rPr>
          <w:rtl/>
          <w:lang w:bidi="fa-IR"/>
        </w:rPr>
        <w:t xml:space="preserve"> لأنه سجود يضاف إلى السهو فيختص به كسجود التلاوة.</w:t>
      </w:r>
    </w:p>
    <w:p w:rsidR="005109CD" w:rsidRDefault="005109CD" w:rsidP="005109CD">
      <w:pPr>
        <w:pStyle w:val="libNormal"/>
        <w:rPr>
          <w:lang w:bidi="fa-IR"/>
        </w:rPr>
      </w:pPr>
      <w:r>
        <w:rPr>
          <w:rFonts w:hint="eastAsia"/>
          <w:rtl/>
          <w:lang w:bidi="fa-IR"/>
        </w:rPr>
        <w:t>وقال</w:t>
      </w:r>
      <w:r>
        <w:rPr>
          <w:rtl/>
          <w:lang w:bidi="fa-IR"/>
        </w:rPr>
        <w:t xml:space="preserve"> الشافعي : يسجد لو ترك التشهد والقنوت عمدا</w:t>
      </w:r>
      <w:r w:rsidR="00166078">
        <w:rPr>
          <w:rFonts w:hint="cs"/>
          <w:rtl/>
          <w:lang w:bidi="fa-IR"/>
        </w:rPr>
        <w:t>ً</w:t>
      </w:r>
      <w:r>
        <w:rPr>
          <w:rtl/>
          <w:lang w:bidi="fa-IR"/>
        </w:rPr>
        <w:t xml:space="preserve"> لأنه يسجد لهما‌</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الا</w:t>
      </w:r>
      <w:r w:rsidR="00166078">
        <w:rPr>
          <w:rFonts w:hint="cs"/>
          <w:rtl/>
          <w:lang w:bidi="fa-IR"/>
        </w:rPr>
        <w:t>ُ</w:t>
      </w:r>
      <w:r>
        <w:rPr>
          <w:rtl/>
          <w:lang w:bidi="fa-IR"/>
        </w:rPr>
        <w:t>م 1 : 130 ، المجموع 4 : 160 ، المهذب للشيرازي 1 : 99 ، السراج الوهاج : 61 ، مغني المحتاج 1 : 212 و 213.</w:t>
      </w:r>
    </w:p>
    <w:p w:rsidR="005109CD" w:rsidRDefault="005109CD" w:rsidP="00B70EE0">
      <w:pPr>
        <w:pStyle w:val="libFootnote0"/>
        <w:rPr>
          <w:lang w:bidi="fa-IR"/>
        </w:rPr>
      </w:pPr>
      <w:r>
        <w:rPr>
          <w:rtl/>
          <w:lang w:bidi="fa-IR"/>
        </w:rPr>
        <w:t>(2) الأم 1 : 130 ، مختصر المزني : 17 ، فتح الباري 3 : 76 ، عمدة القارئ 7 : 303.</w:t>
      </w:r>
    </w:p>
    <w:p w:rsidR="005109CD" w:rsidRDefault="005109CD" w:rsidP="00B70EE0">
      <w:pPr>
        <w:pStyle w:val="libFootnote0"/>
        <w:rPr>
          <w:lang w:bidi="fa-IR"/>
        </w:rPr>
      </w:pPr>
      <w:r>
        <w:rPr>
          <w:rtl/>
          <w:lang w:bidi="fa-IR"/>
        </w:rPr>
        <w:t>(3) عمدة القارئ 7 : 303 و 309 ، الجامع الصغير للشيباني : 104 ، الحجة على أهل المدينة 1 : 223 ، الهداية للمرغيناني 1 : 74.</w:t>
      </w:r>
    </w:p>
    <w:p w:rsidR="005109CD" w:rsidRDefault="005109CD" w:rsidP="00B70EE0">
      <w:pPr>
        <w:pStyle w:val="libFootnote0"/>
        <w:rPr>
          <w:lang w:bidi="fa-IR"/>
        </w:rPr>
      </w:pPr>
      <w:r>
        <w:rPr>
          <w:rtl/>
          <w:lang w:bidi="fa-IR"/>
        </w:rPr>
        <w:t>(4) الا</w:t>
      </w:r>
      <w:r w:rsidR="00166078">
        <w:rPr>
          <w:rFonts w:hint="cs"/>
          <w:rtl/>
          <w:lang w:bidi="fa-IR"/>
        </w:rPr>
        <w:t>ُ</w:t>
      </w:r>
      <w:r>
        <w:rPr>
          <w:rtl/>
          <w:lang w:bidi="fa-IR"/>
        </w:rPr>
        <w:t>م 1 : 131 ، المجموع 4 : 156 ، مغني المحتاج 1 : 213 ، المهذب للشيرازي 1 : 99.</w:t>
      </w:r>
    </w:p>
    <w:p w:rsidR="005109CD" w:rsidRDefault="005109CD" w:rsidP="00B70EE0">
      <w:pPr>
        <w:pStyle w:val="libFootnote0"/>
        <w:rPr>
          <w:lang w:bidi="fa-IR"/>
        </w:rPr>
      </w:pPr>
      <w:r>
        <w:rPr>
          <w:rtl/>
          <w:lang w:bidi="fa-IR"/>
        </w:rPr>
        <w:t>(5) المغني 1 : 734 ، الشرح الكبير 1 : 700.</w:t>
      </w:r>
    </w:p>
    <w:p w:rsidR="00D1770E" w:rsidRDefault="004C68DC" w:rsidP="005B6482">
      <w:pPr>
        <w:pStyle w:val="libNormal"/>
        <w:rPr>
          <w:rtl/>
          <w:lang w:bidi="fa-IR"/>
        </w:rPr>
      </w:pPr>
      <w:r>
        <w:rPr>
          <w:rtl/>
          <w:lang w:bidi="fa-IR"/>
        </w:rPr>
        <w:br w:type="page"/>
      </w:r>
    </w:p>
    <w:p w:rsidR="005109CD" w:rsidRDefault="005109CD" w:rsidP="00166078">
      <w:pPr>
        <w:pStyle w:val="libNormal0"/>
        <w:rPr>
          <w:lang w:bidi="fa-IR"/>
        </w:rPr>
      </w:pPr>
      <w:r>
        <w:rPr>
          <w:rFonts w:hint="eastAsia"/>
          <w:rtl/>
          <w:lang w:bidi="fa-IR"/>
        </w:rPr>
        <w:lastRenderedPageBreak/>
        <w:t>للسهو</w:t>
      </w:r>
      <w:r>
        <w:rPr>
          <w:rtl/>
          <w:lang w:bidi="fa-IR"/>
        </w:rPr>
        <w:t xml:space="preserve"> فالعمد أولى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والمقدمتان</w:t>
      </w:r>
      <w:r>
        <w:rPr>
          <w:rtl/>
          <w:lang w:bidi="fa-IR"/>
        </w:rPr>
        <w:t xml:space="preserve"> ممنوعتان.</w:t>
      </w:r>
    </w:p>
    <w:p w:rsidR="005109CD" w:rsidRDefault="005109CD" w:rsidP="005109CD">
      <w:pPr>
        <w:pStyle w:val="libNormal"/>
        <w:rPr>
          <w:lang w:bidi="fa-IR"/>
        </w:rPr>
      </w:pPr>
      <w:bookmarkStart w:id="331" w:name="_Toc105414180"/>
      <w:r w:rsidRPr="0088654B">
        <w:rPr>
          <w:rStyle w:val="Heading2Char"/>
          <w:rFonts w:hint="eastAsia"/>
          <w:rtl/>
        </w:rPr>
        <w:t>مسألة</w:t>
      </w:r>
      <w:r w:rsidRPr="0088654B">
        <w:rPr>
          <w:rStyle w:val="Heading2Char"/>
          <w:rtl/>
        </w:rPr>
        <w:t xml:space="preserve"> 365 :</w:t>
      </w:r>
      <w:bookmarkEnd w:id="331"/>
      <w:r>
        <w:rPr>
          <w:rtl/>
          <w:lang w:bidi="fa-IR"/>
        </w:rPr>
        <w:t xml:space="preserve"> سجود السهو واجب. قال الشيخ في الخلاف : وشرط في صحة الصلاة </w:t>
      </w:r>
      <w:r w:rsidRPr="00D1770E">
        <w:rPr>
          <w:rStyle w:val="libFootnotenumChar"/>
          <w:rtl/>
        </w:rPr>
        <w:t>(2)</w:t>
      </w:r>
      <w:r>
        <w:rPr>
          <w:rtl/>
          <w:lang w:bidi="fa-IR"/>
        </w:rPr>
        <w:t xml:space="preserve"> </w:t>
      </w:r>
      <w:r w:rsidR="00D1770E">
        <w:rPr>
          <w:rtl/>
          <w:lang w:bidi="fa-IR"/>
        </w:rPr>
        <w:t>-</w:t>
      </w:r>
      <w:r>
        <w:rPr>
          <w:rtl/>
          <w:lang w:bidi="fa-IR"/>
        </w:rPr>
        <w:t xml:space="preserve"> وبه قال مالك </w:t>
      </w:r>
      <w:r w:rsidRPr="00D1770E">
        <w:rPr>
          <w:rStyle w:val="libFootnotenumChar"/>
          <w:rtl/>
        </w:rPr>
        <w:t>(3)</w:t>
      </w:r>
      <w:r>
        <w:rPr>
          <w:rtl/>
          <w:lang w:bidi="fa-IR"/>
        </w:rPr>
        <w:t xml:space="preserve"> </w:t>
      </w:r>
      <w:r w:rsidR="00D1770E">
        <w:rPr>
          <w:rtl/>
          <w:lang w:bidi="fa-IR"/>
        </w:rPr>
        <w:t>-</w:t>
      </w:r>
      <w:r>
        <w:rPr>
          <w:rtl/>
          <w:lang w:bidi="fa-IR"/>
        </w:rPr>
        <w:t xml:space="preserve"> لأن النبي </w:t>
      </w:r>
      <w:r w:rsidRPr="00D1770E">
        <w:rPr>
          <w:rStyle w:val="libAlaemChar"/>
          <w:rtl/>
        </w:rPr>
        <w:t>صلى‌الله‌عليه‌وآله</w:t>
      </w:r>
      <w:r>
        <w:rPr>
          <w:rtl/>
          <w:lang w:bidi="fa-IR"/>
        </w:rPr>
        <w:t xml:space="preserve"> والأئمة </w:t>
      </w:r>
      <w:r w:rsidR="00AA0B5E" w:rsidRPr="00AA0B5E">
        <w:rPr>
          <w:rStyle w:val="libAlaemChar"/>
          <w:rtl/>
        </w:rPr>
        <w:t>عليهم‌السلام</w:t>
      </w:r>
      <w:r>
        <w:rPr>
          <w:rtl/>
          <w:lang w:bidi="fa-IR"/>
        </w:rPr>
        <w:t xml:space="preserve"> أمروا به </w:t>
      </w:r>
      <w:r w:rsidRPr="00D1770E">
        <w:rPr>
          <w:rStyle w:val="libFootnotenumChar"/>
          <w:rtl/>
        </w:rPr>
        <w:t>(4)</w:t>
      </w:r>
      <w:r>
        <w:rPr>
          <w:rtl/>
          <w:lang w:bidi="fa-IR"/>
        </w:rPr>
        <w:t xml:space="preserve"> والأمر للوجوب ، ولأنه جبران يفعل في العبادة فكان واجبا</w:t>
      </w:r>
      <w:r w:rsidR="00166078">
        <w:rPr>
          <w:rFonts w:hint="cs"/>
          <w:rtl/>
          <w:lang w:bidi="fa-IR"/>
        </w:rPr>
        <w:t>ً</w:t>
      </w:r>
      <w:r>
        <w:rPr>
          <w:rtl/>
          <w:lang w:bidi="fa-IR"/>
        </w:rPr>
        <w:t xml:space="preserve"> كجبران الحج.</w:t>
      </w:r>
    </w:p>
    <w:p w:rsidR="005109CD" w:rsidRDefault="005109CD" w:rsidP="005109CD">
      <w:pPr>
        <w:pStyle w:val="libNormal"/>
        <w:rPr>
          <w:lang w:bidi="fa-IR"/>
        </w:rPr>
      </w:pPr>
      <w:r>
        <w:rPr>
          <w:rFonts w:hint="eastAsia"/>
          <w:rtl/>
          <w:lang w:bidi="fa-IR"/>
        </w:rPr>
        <w:t>وقال</w:t>
      </w:r>
      <w:r>
        <w:rPr>
          <w:rtl/>
          <w:lang w:bidi="fa-IR"/>
        </w:rPr>
        <w:t xml:space="preserve"> أحمد : إنه واجب </w:t>
      </w:r>
      <w:r w:rsidRPr="00D1770E">
        <w:rPr>
          <w:rStyle w:val="libFootnotenumChar"/>
          <w:rtl/>
        </w:rPr>
        <w:t>(5)</w:t>
      </w:r>
      <w:r>
        <w:rPr>
          <w:rtl/>
          <w:lang w:bidi="fa-IR"/>
        </w:rPr>
        <w:t xml:space="preserve">. وحكى أبو الحسن الكرخي عن أبي حنيفة : أنه واجب وليس بشرط في الصلاة </w:t>
      </w:r>
      <w:r w:rsidRPr="00D1770E">
        <w:rPr>
          <w:rStyle w:val="libFootnotenumChar"/>
          <w:rtl/>
        </w:rPr>
        <w:t>(6)</w:t>
      </w:r>
      <w:r>
        <w:rPr>
          <w:rtl/>
          <w:lang w:bidi="fa-IR"/>
        </w:rPr>
        <w:t xml:space="preserve"> ، وحكى أصحاب مالك عنه : أنه واجب في النقصان </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إنه ليس بواجب مطلقا</w:t>
      </w:r>
      <w:r w:rsidR="00166078">
        <w:rPr>
          <w:rFonts w:hint="cs"/>
          <w:rtl/>
          <w:lang w:bidi="fa-IR"/>
        </w:rPr>
        <w:t>ً</w:t>
      </w:r>
      <w:r>
        <w:rPr>
          <w:rtl/>
          <w:lang w:bidi="fa-IR"/>
        </w:rPr>
        <w:t xml:space="preserve"> </w:t>
      </w:r>
      <w:r w:rsidRPr="00D1770E">
        <w:rPr>
          <w:rStyle w:val="libFootnotenumChar"/>
          <w:rtl/>
        </w:rPr>
        <w:t>(8)</w:t>
      </w:r>
      <w:r>
        <w:rPr>
          <w:rtl/>
          <w:lang w:bidi="fa-IR"/>
        </w:rPr>
        <w:t xml:space="preserve"> لقوله </w:t>
      </w:r>
      <w:r w:rsidR="00D1770E" w:rsidRPr="00D1770E">
        <w:rPr>
          <w:rStyle w:val="libAlaemChar"/>
          <w:rtl/>
        </w:rPr>
        <w:t>عليه‌السلام</w:t>
      </w:r>
      <w:r>
        <w:rPr>
          <w:rtl/>
          <w:lang w:bidi="fa-IR"/>
        </w:rPr>
        <w:t xml:space="preserve"> في حديث‌</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125 ، فتح العزيز 4 : 138 و 139 ، المهذب للشيرازي 1 : 98 ، المغني 1 : 734 ، الشرح الكبير 1 : 700.</w:t>
      </w:r>
    </w:p>
    <w:p w:rsidR="005109CD" w:rsidRDefault="005109CD" w:rsidP="00B70EE0">
      <w:pPr>
        <w:pStyle w:val="libFootnote0"/>
        <w:rPr>
          <w:lang w:bidi="fa-IR"/>
        </w:rPr>
      </w:pPr>
      <w:r>
        <w:rPr>
          <w:rtl/>
          <w:lang w:bidi="fa-IR"/>
        </w:rPr>
        <w:t>(2) الخلاف 1 : 462 مسألة 203.</w:t>
      </w:r>
    </w:p>
    <w:p w:rsidR="005109CD" w:rsidRDefault="005109CD" w:rsidP="00B70EE0">
      <w:pPr>
        <w:pStyle w:val="libFootnote0"/>
        <w:rPr>
          <w:lang w:bidi="fa-IR"/>
        </w:rPr>
      </w:pPr>
      <w:r>
        <w:rPr>
          <w:rtl/>
          <w:lang w:bidi="fa-IR"/>
        </w:rPr>
        <w:t>(3) بداية المجتهد 1 : 191 ، القوانين الفقهية : 73 ، المجموع 4 : 152.</w:t>
      </w:r>
    </w:p>
    <w:p w:rsidR="005109CD" w:rsidRDefault="005109CD" w:rsidP="00B70EE0">
      <w:pPr>
        <w:pStyle w:val="libFootnote0"/>
        <w:rPr>
          <w:lang w:bidi="fa-IR"/>
        </w:rPr>
      </w:pPr>
      <w:r>
        <w:rPr>
          <w:rtl/>
          <w:lang w:bidi="fa-IR"/>
        </w:rPr>
        <w:t xml:space="preserve">(4) انظر على سبيل المثال الفقيه 1 : 230 </w:t>
      </w:r>
      <w:r w:rsidR="00166078">
        <w:rPr>
          <w:rFonts w:hint="cs"/>
          <w:rtl/>
          <w:lang w:bidi="fa-IR"/>
        </w:rPr>
        <w:t>/</w:t>
      </w:r>
      <w:r>
        <w:rPr>
          <w:rtl/>
          <w:lang w:bidi="fa-IR"/>
        </w:rPr>
        <w:t xml:space="preserve"> 1018 ، التهذيب 2 : 196 </w:t>
      </w:r>
      <w:r w:rsidR="00166078">
        <w:rPr>
          <w:rFonts w:hint="cs"/>
          <w:rtl/>
          <w:lang w:bidi="fa-IR"/>
        </w:rPr>
        <w:t>/</w:t>
      </w:r>
      <w:r>
        <w:rPr>
          <w:rtl/>
          <w:lang w:bidi="fa-IR"/>
        </w:rPr>
        <w:t xml:space="preserve"> 772 ، الاستبصار 1 : 380 </w:t>
      </w:r>
      <w:r w:rsidR="00166078">
        <w:rPr>
          <w:rFonts w:hint="cs"/>
          <w:rtl/>
          <w:lang w:bidi="fa-IR"/>
        </w:rPr>
        <w:t>/</w:t>
      </w:r>
      <w:r>
        <w:rPr>
          <w:rtl/>
          <w:lang w:bidi="fa-IR"/>
        </w:rPr>
        <w:t xml:space="preserve"> 1441 ، </w:t>
      </w:r>
      <w:r w:rsidRPr="00FD773B">
        <w:rPr>
          <w:rStyle w:val="libFootnoteBoldChar"/>
          <w:rtl/>
        </w:rPr>
        <w:t>صحيح البخاري</w:t>
      </w:r>
      <w:r>
        <w:rPr>
          <w:rtl/>
          <w:lang w:bidi="fa-IR"/>
        </w:rPr>
        <w:t xml:space="preserve"> 2 : 87 ، صحيح مسلم 1 : 398 </w:t>
      </w:r>
      <w:r w:rsidR="00166078">
        <w:rPr>
          <w:rFonts w:hint="cs"/>
          <w:rtl/>
          <w:lang w:bidi="fa-IR"/>
        </w:rPr>
        <w:t>/</w:t>
      </w:r>
      <w:r>
        <w:rPr>
          <w:rtl/>
          <w:lang w:bidi="fa-IR"/>
        </w:rPr>
        <w:t xml:space="preserve"> 569 و 400 </w:t>
      </w:r>
      <w:r w:rsidR="00166078">
        <w:rPr>
          <w:rFonts w:hint="cs"/>
          <w:rtl/>
          <w:lang w:bidi="fa-IR"/>
        </w:rPr>
        <w:t>/</w:t>
      </w:r>
      <w:r>
        <w:rPr>
          <w:rtl/>
          <w:lang w:bidi="fa-IR"/>
        </w:rPr>
        <w:t xml:space="preserve"> 572 ، سنن ابن ماجة 1 : 380 </w:t>
      </w:r>
      <w:r w:rsidR="00166078">
        <w:rPr>
          <w:rFonts w:hint="cs"/>
          <w:rtl/>
          <w:lang w:bidi="fa-IR"/>
        </w:rPr>
        <w:t>/</w:t>
      </w:r>
      <w:r>
        <w:rPr>
          <w:rtl/>
          <w:lang w:bidi="fa-IR"/>
        </w:rPr>
        <w:t xml:space="preserve"> 1203 و 1204 ، سنن النسائي 3 : 27 ، و 28 ، و 30 و 31 ، سنن البيهقي 2 : 353 ، سنن الدارقطني 1 : 374 </w:t>
      </w:r>
      <w:r w:rsidR="00D1770E">
        <w:rPr>
          <w:rtl/>
          <w:lang w:bidi="fa-IR"/>
        </w:rPr>
        <w:t>-</w:t>
      </w:r>
      <w:r>
        <w:rPr>
          <w:rtl/>
          <w:lang w:bidi="fa-IR"/>
        </w:rPr>
        <w:t xml:space="preserve"> 375 </w:t>
      </w:r>
      <w:r w:rsidR="00166078">
        <w:rPr>
          <w:rFonts w:hint="cs"/>
          <w:rtl/>
          <w:lang w:bidi="fa-IR"/>
        </w:rPr>
        <w:t>/</w:t>
      </w:r>
      <w:r>
        <w:rPr>
          <w:rtl/>
          <w:lang w:bidi="fa-IR"/>
        </w:rPr>
        <w:t xml:space="preserve"> 1‌</w:t>
      </w:r>
    </w:p>
    <w:p w:rsidR="005109CD" w:rsidRDefault="005109CD" w:rsidP="00B70EE0">
      <w:pPr>
        <w:pStyle w:val="libFootnote0"/>
        <w:rPr>
          <w:lang w:bidi="fa-IR"/>
        </w:rPr>
      </w:pPr>
      <w:r>
        <w:rPr>
          <w:rtl/>
          <w:lang w:bidi="fa-IR"/>
        </w:rPr>
        <w:t>(5) المغني 1 : 725 ، الشرح الكبير 1 : 733 ، المجموع 4 : 152 ، فتح العزيز 4 : 138 ، الميزان 1 : 161 ، رحمة الأمة 1 : 57.</w:t>
      </w:r>
    </w:p>
    <w:p w:rsidR="005109CD" w:rsidRDefault="005109CD" w:rsidP="00B70EE0">
      <w:pPr>
        <w:pStyle w:val="libFootnote0"/>
        <w:rPr>
          <w:lang w:bidi="fa-IR"/>
        </w:rPr>
      </w:pPr>
      <w:r>
        <w:rPr>
          <w:rtl/>
          <w:lang w:bidi="fa-IR"/>
        </w:rPr>
        <w:t>(6) المجموع 4 : 152 ، حلية العلماء 2 : 150.</w:t>
      </w:r>
    </w:p>
    <w:p w:rsidR="005109CD" w:rsidRPr="00B70EE0" w:rsidRDefault="005109CD" w:rsidP="00B70EE0">
      <w:pPr>
        <w:pStyle w:val="libFootnote0"/>
      </w:pPr>
      <w:r>
        <w:rPr>
          <w:rtl/>
          <w:lang w:bidi="fa-IR"/>
        </w:rPr>
        <w:t>(7) بداية المجتهد 1 : 191 ، المجموع 4 : 152 ، فتح العزيز 4 : 138 ، فتح الباري 3 : 71 ، الميزان 1 : 161 ، رحمة الأمة 1 : 57.</w:t>
      </w:r>
    </w:p>
    <w:p w:rsidR="005109CD" w:rsidRDefault="005109CD" w:rsidP="00B70EE0">
      <w:pPr>
        <w:pStyle w:val="libFootnote0"/>
        <w:rPr>
          <w:lang w:bidi="fa-IR"/>
        </w:rPr>
      </w:pPr>
      <w:r>
        <w:rPr>
          <w:rtl/>
          <w:lang w:bidi="fa-IR"/>
        </w:rPr>
        <w:t>(8) المجموع 4 : 152 ، فتح العزيز 4 : 138 ، الوجيز 1 : 50 ، المهذب للشيرازي 1 : 99 ، فتح الباري 3 : 71 ، رحمة الأمة 1 : 57 ، الميزان 1 : 161 ، بداية المجتهد 1 : 191.</w:t>
      </w:r>
    </w:p>
    <w:p w:rsidR="00D1770E" w:rsidRDefault="004C68DC" w:rsidP="005B6482">
      <w:pPr>
        <w:pStyle w:val="libNormal"/>
        <w:rPr>
          <w:rtl/>
          <w:lang w:bidi="fa-IR"/>
        </w:rPr>
      </w:pPr>
      <w:r>
        <w:rPr>
          <w:rtl/>
          <w:lang w:bidi="fa-IR"/>
        </w:rPr>
        <w:br w:type="page"/>
      </w:r>
    </w:p>
    <w:p w:rsidR="005109CD" w:rsidRDefault="005109CD" w:rsidP="00166078">
      <w:pPr>
        <w:pStyle w:val="libNormal0"/>
        <w:rPr>
          <w:lang w:bidi="fa-IR"/>
        </w:rPr>
      </w:pPr>
      <w:r>
        <w:rPr>
          <w:rFonts w:hint="eastAsia"/>
          <w:rtl/>
          <w:lang w:bidi="fa-IR"/>
        </w:rPr>
        <w:lastRenderedPageBreak/>
        <w:t>أبي</w:t>
      </w:r>
      <w:r>
        <w:rPr>
          <w:rtl/>
          <w:lang w:bidi="fa-IR"/>
        </w:rPr>
        <w:t xml:space="preserve"> سعيد الخدري : « فإن كانت الصلاة تامة كانت الركعة والسجدتان نافلة ) </w:t>
      </w:r>
      <w:r w:rsidRPr="00D1770E">
        <w:rPr>
          <w:rStyle w:val="libFootnotenumChar"/>
          <w:rtl/>
        </w:rPr>
        <w:t>(1)</w:t>
      </w:r>
      <w:r>
        <w:rPr>
          <w:rtl/>
          <w:lang w:bidi="fa-IR"/>
        </w:rPr>
        <w:t xml:space="preserve"> ولأنها تفعل تكملة للصلاة وليس بشرط فيها فلم يكن واجبا</w:t>
      </w:r>
      <w:r w:rsidR="00E9281E">
        <w:rPr>
          <w:rFonts w:hint="cs"/>
          <w:rtl/>
          <w:lang w:bidi="fa-IR"/>
        </w:rPr>
        <w:t>ً</w:t>
      </w:r>
      <w:r>
        <w:rPr>
          <w:rtl/>
          <w:lang w:bidi="fa-IR"/>
        </w:rPr>
        <w:t xml:space="preserve"> كسائر المسنونات.</w:t>
      </w:r>
    </w:p>
    <w:p w:rsidR="005109CD" w:rsidRDefault="005109CD" w:rsidP="005109CD">
      <w:pPr>
        <w:pStyle w:val="libNormal"/>
        <w:rPr>
          <w:lang w:bidi="fa-IR"/>
        </w:rPr>
      </w:pPr>
      <w:r>
        <w:rPr>
          <w:rFonts w:hint="eastAsia"/>
          <w:rtl/>
          <w:lang w:bidi="fa-IR"/>
        </w:rPr>
        <w:t>ولا</w:t>
      </w:r>
      <w:r>
        <w:rPr>
          <w:rtl/>
          <w:lang w:bidi="fa-IR"/>
        </w:rPr>
        <w:t xml:space="preserve"> حجة في الحديث إذ كونها نافلة على تقدير لا يقتضي كونها نافلة مطلقا</w:t>
      </w:r>
      <w:r w:rsidR="00E9281E">
        <w:rPr>
          <w:rFonts w:hint="cs"/>
          <w:rtl/>
          <w:lang w:bidi="fa-IR"/>
        </w:rPr>
        <w:t>ً</w:t>
      </w:r>
      <w:r>
        <w:rPr>
          <w:rtl/>
          <w:lang w:bidi="fa-IR"/>
        </w:rPr>
        <w:t xml:space="preserve"> ، ونمنع القياس على المسنونات فإنّ العلّة موجودة في الواجبات.</w:t>
      </w:r>
    </w:p>
    <w:p w:rsidR="005109CD" w:rsidRDefault="005109CD" w:rsidP="00377162">
      <w:pPr>
        <w:pStyle w:val="Heading3"/>
        <w:rPr>
          <w:lang w:bidi="fa-IR"/>
        </w:rPr>
      </w:pPr>
      <w:bookmarkStart w:id="332" w:name="_Toc105414181"/>
      <w:r>
        <w:rPr>
          <w:rFonts w:hint="eastAsia"/>
          <w:rtl/>
          <w:lang w:bidi="fa-IR"/>
        </w:rPr>
        <w:t>فروع</w:t>
      </w:r>
      <w:r>
        <w:rPr>
          <w:rtl/>
          <w:lang w:bidi="fa-IR"/>
        </w:rPr>
        <w:t xml:space="preserve"> :</w:t>
      </w:r>
      <w:bookmarkEnd w:id="332"/>
    </w:p>
    <w:p w:rsidR="005109CD" w:rsidRDefault="005109CD" w:rsidP="005109CD">
      <w:pPr>
        <w:pStyle w:val="libNormal"/>
        <w:rPr>
          <w:lang w:bidi="fa-IR"/>
        </w:rPr>
      </w:pPr>
      <w:r>
        <w:rPr>
          <w:rFonts w:hint="eastAsia"/>
          <w:rtl/>
          <w:lang w:bidi="fa-IR"/>
        </w:rPr>
        <w:t>أ</w:t>
      </w:r>
      <w:r>
        <w:rPr>
          <w:rtl/>
          <w:lang w:bidi="fa-IR"/>
        </w:rPr>
        <w:t xml:space="preserve"> </w:t>
      </w:r>
      <w:r w:rsidR="00D1770E">
        <w:rPr>
          <w:rtl/>
          <w:lang w:bidi="fa-IR"/>
        </w:rPr>
        <w:t>-</w:t>
      </w:r>
      <w:r>
        <w:rPr>
          <w:rtl/>
          <w:lang w:bidi="fa-IR"/>
        </w:rPr>
        <w:t xml:space="preserve"> قول الشيخ : إنهما شرط في [ صحة ] </w:t>
      </w:r>
      <w:r w:rsidRPr="00D1770E">
        <w:rPr>
          <w:rStyle w:val="libFootnotenumChar"/>
          <w:rtl/>
        </w:rPr>
        <w:t>(2)</w:t>
      </w:r>
      <w:r>
        <w:rPr>
          <w:rtl/>
          <w:lang w:bidi="fa-IR"/>
        </w:rPr>
        <w:t xml:space="preserve"> الصلاة </w:t>
      </w:r>
      <w:r w:rsidRPr="00D1770E">
        <w:rPr>
          <w:rStyle w:val="libFootnotenumChar"/>
          <w:rtl/>
        </w:rPr>
        <w:t>(3)</w:t>
      </w:r>
      <w:r>
        <w:rPr>
          <w:rtl/>
          <w:lang w:bidi="fa-IR"/>
        </w:rPr>
        <w:t xml:space="preserve"> ‌إن قصد بذلك بطلان الصلاة بتركهما مع الذكر منعناه عملا</w:t>
      </w:r>
      <w:r w:rsidR="00E9281E">
        <w:rPr>
          <w:rFonts w:hint="cs"/>
          <w:rtl/>
          <w:lang w:bidi="fa-IR"/>
        </w:rPr>
        <w:t>ً</w:t>
      </w:r>
      <w:r>
        <w:rPr>
          <w:rtl/>
          <w:lang w:bidi="fa-IR"/>
        </w:rPr>
        <w:t xml:space="preserve"> بأصالة البراءة والصحة ، وإن قصد وجوبهما فهو مسلم ، فعلى هذا لو لم يسجد لم تبطل صلاته بل يجب عليه السجود دائما</w:t>
      </w:r>
      <w:r w:rsidR="00E9281E">
        <w:rPr>
          <w:rFonts w:hint="cs"/>
          <w:rtl/>
          <w:lang w:bidi="fa-IR"/>
        </w:rPr>
        <w:t>ً</w:t>
      </w:r>
      <w:r>
        <w:rPr>
          <w:rtl/>
          <w:lang w:bidi="fa-IR"/>
        </w:rPr>
        <w:t xml:space="preserve"> إلى أن يفعله.</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لو نسي السجدتين أتى بهما إذا ذكر‌ سواء تطاولت المدة أو لا </w:t>
      </w:r>
      <w:r w:rsidR="00D1770E">
        <w:rPr>
          <w:rtl/>
          <w:lang w:bidi="fa-IR"/>
        </w:rPr>
        <w:t>-</w:t>
      </w:r>
      <w:r>
        <w:rPr>
          <w:rtl/>
          <w:lang w:bidi="fa-IR"/>
        </w:rPr>
        <w:t xml:space="preserve"> وبه قال الأوزاعي </w:t>
      </w:r>
      <w:r w:rsidRPr="00D1770E">
        <w:rPr>
          <w:rStyle w:val="libFootnotenumChar"/>
          <w:rtl/>
        </w:rPr>
        <w:t>(4)</w:t>
      </w:r>
      <w:r>
        <w:rPr>
          <w:rtl/>
          <w:lang w:bidi="fa-IR"/>
        </w:rPr>
        <w:t xml:space="preserve"> </w:t>
      </w:r>
      <w:r w:rsidR="00D1770E">
        <w:rPr>
          <w:rtl/>
          <w:lang w:bidi="fa-IR"/>
        </w:rPr>
        <w:t>-</w:t>
      </w:r>
      <w:r>
        <w:rPr>
          <w:rtl/>
          <w:lang w:bidi="fa-IR"/>
        </w:rPr>
        <w:t xml:space="preserve"> لقول الصادق </w:t>
      </w:r>
      <w:r w:rsidR="00D1770E" w:rsidRPr="00D1770E">
        <w:rPr>
          <w:rStyle w:val="libAlaemChar"/>
          <w:rtl/>
        </w:rPr>
        <w:t>عليه‌السلام</w:t>
      </w:r>
      <w:r>
        <w:rPr>
          <w:rtl/>
          <w:lang w:bidi="fa-IR"/>
        </w:rPr>
        <w:t xml:space="preserve"> في الرجل ينسى سجدتي السهو : « يسجدهما متى ذكر » </w:t>
      </w:r>
      <w:r w:rsidRPr="00D1770E">
        <w:rPr>
          <w:rStyle w:val="libFootnotenumChar"/>
          <w:rtl/>
        </w:rPr>
        <w:t>(5)</w:t>
      </w:r>
      <w:r>
        <w:rPr>
          <w:rtl/>
          <w:lang w:bidi="fa-IR"/>
        </w:rPr>
        <w:t xml:space="preserve"> ولأنه مأمور بهما فيأتي بهما عند الذكر ليتحقق الامتثال.</w:t>
      </w:r>
    </w:p>
    <w:p w:rsidR="005109CD" w:rsidRDefault="005109CD" w:rsidP="005109CD">
      <w:pPr>
        <w:pStyle w:val="libNormal"/>
        <w:rPr>
          <w:lang w:bidi="fa-IR"/>
        </w:rPr>
      </w:pPr>
      <w:r>
        <w:rPr>
          <w:rFonts w:hint="eastAsia"/>
          <w:rtl/>
          <w:lang w:bidi="fa-IR"/>
        </w:rPr>
        <w:t>وقال</w:t>
      </w:r>
      <w:r>
        <w:rPr>
          <w:rtl/>
          <w:lang w:bidi="fa-IR"/>
        </w:rPr>
        <w:t xml:space="preserve"> أبو حنيفة : إن تكلم بعد الصلاة أو خرج من المسجد سقط عنه السجود </w:t>
      </w:r>
      <w:r w:rsidRPr="00D1770E">
        <w:rPr>
          <w:rStyle w:val="libFootnotenumChar"/>
          <w:rtl/>
        </w:rPr>
        <w:t>(6)</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البيهقي 2 : 351 ، سنن الدارقطني 1 : 372 </w:t>
      </w:r>
      <w:r w:rsidR="00E9281E">
        <w:rPr>
          <w:rFonts w:hint="cs"/>
          <w:rtl/>
          <w:lang w:bidi="fa-IR"/>
        </w:rPr>
        <w:t>/</w:t>
      </w:r>
      <w:r>
        <w:rPr>
          <w:rtl/>
          <w:lang w:bidi="fa-IR"/>
        </w:rPr>
        <w:t xml:space="preserve"> 21.</w:t>
      </w:r>
    </w:p>
    <w:p w:rsidR="005109CD" w:rsidRDefault="005109CD" w:rsidP="00B70EE0">
      <w:pPr>
        <w:pStyle w:val="libFootnote0"/>
        <w:rPr>
          <w:lang w:bidi="fa-IR"/>
        </w:rPr>
      </w:pPr>
      <w:r>
        <w:rPr>
          <w:rtl/>
          <w:lang w:bidi="fa-IR"/>
        </w:rPr>
        <w:t>(2) زيادة يقتضيها السياق.</w:t>
      </w:r>
    </w:p>
    <w:p w:rsidR="005109CD" w:rsidRDefault="005109CD" w:rsidP="00B70EE0">
      <w:pPr>
        <w:pStyle w:val="libFootnote0"/>
        <w:rPr>
          <w:lang w:bidi="fa-IR"/>
        </w:rPr>
      </w:pPr>
      <w:r>
        <w:rPr>
          <w:rtl/>
          <w:lang w:bidi="fa-IR"/>
        </w:rPr>
        <w:t>(3) الخلاف 1 : 462 مسألة 203.</w:t>
      </w:r>
    </w:p>
    <w:p w:rsidR="005109CD" w:rsidRDefault="005109CD" w:rsidP="00B70EE0">
      <w:pPr>
        <w:pStyle w:val="libFootnote0"/>
        <w:rPr>
          <w:lang w:bidi="fa-IR"/>
        </w:rPr>
      </w:pPr>
      <w:r>
        <w:rPr>
          <w:rtl/>
          <w:lang w:bidi="fa-IR"/>
        </w:rPr>
        <w:t>(4) المحلى 4 : 163 و 166.</w:t>
      </w:r>
    </w:p>
    <w:p w:rsidR="005109CD" w:rsidRDefault="005109CD" w:rsidP="00B70EE0">
      <w:pPr>
        <w:pStyle w:val="libFootnote0"/>
        <w:rPr>
          <w:lang w:bidi="fa-IR"/>
        </w:rPr>
      </w:pPr>
      <w:r>
        <w:rPr>
          <w:rtl/>
          <w:lang w:bidi="fa-IR"/>
        </w:rPr>
        <w:t xml:space="preserve">(5) التهذيب 2 : 353 </w:t>
      </w:r>
      <w:r w:rsidR="00D1770E">
        <w:rPr>
          <w:rtl/>
          <w:lang w:bidi="fa-IR"/>
        </w:rPr>
        <w:t>-</w:t>
      </w:r>
      <w:r>
        <w:rPr>
          <w:rtl/>
          <w:lang w:bidi="fa-IR"/>
        </w:rPr>
        <w:t xml:space="preserve"> 354 </w:t>
      </w:r>
      <w:r w:rsidR="00E9281E">
        <w:rPr>
          <w:rFonts w:hint="cs"/>
          <w:rtl/>
          <w:lang w:bidi="fa-IR"/>
        </w:rPr>
        <w:t>/</w:t>
      </w:r>
      <w:r>
        <w:rPr>
          <w:rtl/>
          <w:lang w:bidi="fa-IR"/>
        </w:rPr>
        <w:t xml:space="preserve"> 1466.</w:t>
      </w:r>
    </w:p>
    <w:p w:rsidR="005109CD" w:rsidRDefault="005109CD" w:rsidP="00B70EE0">
      <w:pPr>
        <w:pStyle w:val="libFootnote0"/>
        <w:rPr>
          <w:lang w:bidi="fa-IR"/>
        </w:rPr>
      </w:pPr>
      <w:r>
        <w:rPr>
          <w:rtl/>
          <w:lang w:bidi="fa-IR"/>
        </w:rPr>
        <w:t>(6) بدائع الصنائع 1 : 175 ، المجموع 4 : 161 ، المغني 1 : 722 ، الشرح الكبير 1 : 735.</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وقال</w:t>
      </w:r>
      <w:r>
        <w:rPr>
          <w:rtl/>
          <w:lang w:bidi="fa-IR"/>
        </w:rPr>
        <w:t xml:space="preserve"> الشافعي : إن لم يطل الفصل سجد ، وإن طال ففي القديم : يأتي به لأنه جبران يفعل لنقص في العبادة فلا يسقط بتطاول الفصل كجبران الحج ، والثاني : يسقط لأنه يبنى على الصلاة</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فإذا</w:t>
      </w:r>
      <w:r>
        <w:rPr>
          <w:rtl/>
          <w:lang w:bidi="fa-IR"/>
        </w:rPr>
        <w:t xml:space="preserve"> طال الفصل منع من البناء عليها كما لو ترك من الأخيرة سجدة وتطاول الفصل فإن الصلاة تبطل ، والفرق أن المنسي هنا جزء بخلاف سجدتي السهو.</w:t>
      </w:r>
    </w:p>
    <w:p w:rsidR="005109CD" w:rsidRDefault="005109CD" w:rsidP="005109CD">
      <w:pPr>
        <w:pStyle w:val="libNormal"/>
        <w:rPr>
          <w:lang w:bidi="fa-IR"/>
        </w:rPr>
      </w:pPr>
      <w:r>
        <w:rPr>
          <w:rFonts w:hint="eastAsia"/>
          <w:rtl/>
          <w:lang w:bidi="fa-IR"/>
        </w:rPr>
        <w:t>وقال</w:t>
      </w:r>
      <w:r>
        <w:rPr>
          <w:rtl/>
          <w:lang w:bidi="fa-IR"/>
        </w:rPr>
        <w:t xml:space="preserve"> مالك : إن كان لزيادة أتى بهما ولو بعد شهر وإن كان لنقصان فإن ذكرهما قريبا</w:t>
      </w:r>
      <w:r w:rsidR="00E9281E">
        <w:rPr>
          <w:rFonts w:hint="cs"/>
          <w:rtl/>
          <w:lang w:bidi="fa-IR"/>
        </w:rPr>
        <w:t>ً</w:t>
      </w:r>
      <w:r>
        <w:rPr>
          <w:rtl/>
          <w:lang w:bidi="fa-IR"/>
        </w:rPr>
        <w:t xml:space="preserve"> سجدهما ، وإن تطاول أعاد الصلاة </w:t>
      </w:r>
      <w:r w:rsidRPr="00D1770E">
        <w:rPr>
          <w:rStyle w:val="libFootnotenumChar"/>
          <w:rtl/>
        </w:rPr>
        <w:t>(2)</w:t>
      </w:r>
      <w:r>
        <w:rPr>
          <w:rtl/>
          <w:lang w:bidi="fa-IR"/>
        </w:rPr>
        <w:t xml:space="preserve">. وقال ابن شبرمة : إذا خرج من المسجد أعاد الصلاة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الحسن وابن سيرين : إذا صرف وجهه عن القبلة لم يسجد </w:t>
      </w:r>
      <w:r w:rsidRPr="00D1770E">
        <w:rPr>
          <w:rStyle w:val="libFootnotenumChar"/>
          <w:rtl/>
        </w:rPr>
        <w:t>(4)</w:t>
      </w:r>
      <w:r>
        <w:rPr>
          <w:rtl/>
          <w:lang w:bidi="fa-IR"/>
        </w:rPr>
        <w:t>. وقال أحمد : ما كان منه في الصلاة إذا تركه عامدا</w:t>
      </w:r>
      <w:r w:rsidR="00E9281E">
        <w:rPr>
          <w:rFonts w:hint="cs"/>
          <w:rtl/>
          <w:lang w:bidi="fa-IR"/>
        </w:rPr>
        <w:t>ً</w:t>
      </w:r>
      <w:r>
        <w:rPr>
          <w:rtl/>
          <w:lang w:bidi="fa-IR"/>
        </w:rPr>
        <w:t xml:space="preserve"> بطلت ، وإن تركه ناسيا</w:t>
      </w:r>
      <w:r w:rsidR="00E9281E">
        <w:rPr>
          <w:rFonts w:hint="cs"/>
          <w:rtl/>
          <w:lang w:bidi="fa-IR"/>
        </w:rPr>
        <w:t>ً</w:t>
      </w:r>
      <w:r>
        <w:rPr>
          <w:rtl/>
          <w:lang w:bidi="fa-IR"/>
        </w:rPr>
        <w:t xml:space="preserve"> حتى يسلم فإن لم يطل الفصل أتى به وإن طال لم يأت به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تحقق السهو وشك هل سجد أم لا؟ سجد‌ ، لأن الأصل العدم ، أما لو شك أنه سجد واحدة أو اثنتين احتمل البناء على اليقين فيسجد ثانية ولا يسجد للسهو </w:t>
      </w:r>
      <w:r w:rsidR="00D1770E">
        <w:rPr>
          <w:rtl/>
          <w:lang w:bidi="fa-IR"/>
        </w:rPr>
        <w:t>-</w:t>
      </w:r>
      <w:r>
        <w:rPr>
          <w:rtl/>
          <w:lang w:bidi="fa-IR"/>
        </w:rPr>
        <w:t xml:space="preserve"> وبه قال الشافعي </w:t>
      </w:r>
      <w:r w:rsidRPr="00D1770E">
        <w:rPr>
          <w:rStyle w:val="libFootnotenumChar"/>
          <w:rtl/>
        </w:rPr>
        <w:t>(6)</w:t>
      </w:r>
      <w:r>
        <w:rPr>
          <w:rtl/>
          <w:lang w:bidi="fa-IR"/>
        </w:rPr>
        <w:t xml:space="preserve"> </w:t>
      </w:r>
      <w:r w:rsidR="00D1770E">
        <w:rPr>
          <w:rtl/>
          <w:lang w:bidi="fa-IR"/>
        </w:rPr>
        <w:t>-</w:t>
      </w:r>
      <w:r>
        <w:rPr>
          <w:rtl/>
          <w:lang w:bidi="fa-IR"/>
        </w:rPr>
        <w:t xml:space="preserve"> وإل</w:t>
      </w:r>
      <w:r w:rsidR="00E9281E">
        <w:rPr>
          <w:rFonts w:hint="cs"/>
          <w:rtl/>
          <w:lang w:bidi="fa-IR"/>
        </w:rPr>
        <w:t>ّ</w:t>
      </w:r>
      <w:r>
        <w:rPr>
          <w:rtl/>
          <w:lang w:bidi="fa-IR"/>
        </w:rPr>
        <w:t>ا لزم عدم التناهي لو سها ثانيا</w:t>
      </w:r>
      <w:r w:rsidR="00E9281E">
        <w:rPr>
          <w:rFonts w:hint="cs"/>
          <w:rtl/>
          <w:lang w:bidi="fa-IR"/>
        </w:rPr>
        <w:t>ً</w:t>
      </w:r>
      <w:r>
        <w:rPr>
          <w:rtl/>
          <w:lang w:bidi="fa-IR"/>
        </w:rPr>
        <w:t xml:space="preserve"> ، ويحتمل البناء على الأكثر لعموم قولهم </w:t>
      </w:r>
      <w:r w:rsidR="00AA0B5E" w:rsidRPr="00AA0B5E">
        <w:rPr>
          <w:rStyle w:val="libAlaemChar"/>
          <w:rtl/>
        </w:rPr>
        <w:t>عليهم‌السلام</w:t>
      </w:r>
      <w:r>
        <w:rPr>
          <w:rtl/>
          <w:lang w:bidi="fa-IR"/>
        </w:rPr>
        <w:t xml:space="preserve"> : « لا سهو في‌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المجموع 4 : 156 ، فتح العزيز 4 : 181 ، مغني المحتاج 1 ، 213 ، المهذب للشيرازي 1 : 99 ، المغني 1 : 722 ، و 723 ، الشرح الكبير 1 : 735.</w:t>
      </w:r>
    </w:p>
    <w:p w:rsidR="005109CD" w:rsidRDefault="005109CD" w:rsidP="00B70EE0">
      <w:pPr>
        <w:pStyle w:val="libFootnote0"/>
        <w:rPr>
          <w:lang w:bidi="fa-IR"/>
        </w:rPr>
      </w:pPr>
      <w:r>
        <w:rPr>
          <w:rtl/>
          <w:lang w:bidi="fa-IR"/>
        </w:rPr>
        <w:t>(2) المدونة الكبرى 1 : 137 ، القوانين الفقهية : 73 ، المجموع 4 : 161 ، فتح العزيز 4 : 181 ، المغني 1 : 723 ، الشرح الكبير 1 : 736.</w:t>
      </w:r>
    </w:p>
    <w:p w:rsidR="005109CD" w:rsidRDefault="005109CD" w:rsidP="00B70EE0">
      <w:pPr>
        <w:pStyle w:val="libFootnote0"/>
        <w:rPr>
          <w:lang w:bidi="fa-IR"/>
        </w:rPr>
      </w:pPr>
      <w:r>
        <w:rPr>
          <w:rtl/>
          <w:lang w:bidi="fa-IR"/>
        </w:rPr>
        <w:t>(3) المغني 1 : 724 ، الشرح الكبير 1 : 736 و 740 ، عمدة القارئ 7 : 304.</w:t>
      </w:r>
    </w:p>
    <w:p w:rsidR="005109CD" w:rsidRDefault="005109CD" w:rsidP="00B70EE0">
      <w:pPr>
        <w:pStyle w:val="libFootnote0"/>
        <w:rPr>
          <w:lang w:bidi="fa-IR"/>
        </w:rPr>
      </w:pPr>
      <w:r>
        <w:rPr>
          <w:rtl/>
          <w:lang w:bidi="fa-IR"/>
        </w:rPr>
        <w:t>(4) المجموع 4 : 161 ، المغني 1 : 722 ، الشرح الكبير 1 : 735.</w:t>
      </w:r>
    </w:p>
    <w:p w:rsidR="005109CD" w:rsidRDefault="005109CD" w:rsidP="00B70EE0">
      <w:pPr>
        <w:pStyle w:val="libFootnote0"/>
        <w:rPr>
          <w:lang w:bidi="fa-IR"/>
        </w:rPr>
      </w:pPr>
      <w:r>
        <w:rPr>
          <w:rtl/>
          <w:lang w:bidi="fa-IR"/>
        </w:rPr>
        <w:t>(5) المغني 1 : 722 و 723 ، الشرح الكبير 1 : 735.</w:t>
      </w:r>
    </w:p>
    <w:p w:rsidR="005109CD" w:rsidRDefault="005109CD" w:rsidP="00B70EE0">
      <w:pPr>
        <w:pStyle w:val="libFootnote0"/>
        <w:rPr>
          <w:lang w:bidi="fa-IR"/>
        </w:rPr>
      </w:pPr>
      <w:r>
        <w:rPr>
          <w:rtl/>
          <w:lang w:bidi="fa-IR"/>
        </w:rPr>
        <w:t>(6) الا</w:t>
      </w:r>
      <w:r w:rsidR="00E41FC6">
        <w:rPr>
          <w:rFonts w:hint="cs"/>
          <w:rtl/>
          <w:lang w:bidi="fa-IR"/>
        </w:rPr>
        <w:t>ُ</w:t>
      </w:r>
      <w:r>
        <w:rPr>
          <w:rtl/>
          <w:lang w:bidi="fa-IR"/>
        </w:rPr>
        <w:t>م 1 : 131 ، المجموع 4 : 128 ، فتح العزيز 4 : 168 ، الوجيز 1 : 51 ، مغني المحتاج 1 : 209 ، السراج الوهّاج : 60 ، مختصر المزني : 17 ، فتح الوهاب 1 : 54.</w:t>
      </w:r>
    </w:p>
    <w:p w:rsidR="00D1770E" w:rsidRDefault="004C68DC" w:rsidP="005B6482">
      <w:pPr>
        <w:pStyle w:val="libNormal"/>
        <w:rPr>
          <w:rtl/>
          <w:lang w:bidi="fa-IR"/>
        </w:rPr>
      </w:pPr>
      <w:r>
        <w:rPr>
          <w:rtl/>
          <w:lang w:bidi="fa-IR"/>
        </w:rPr>
        <w:br w:type="page"/>
      </w:r>
    </w:p>
    <w:p w:rsidR="005109CD" w:rsidRDefault="005109CD" w:rsidP="00E41FC6">
      <w:pPr>
        <w:pStyle w:val="libNormal0"/>
        <w:rPr>
          <w:lang w:bidi="fa-IR"/>
        </w:rPr>
      </w:pPr>
      <w:r>
        <w:rPr>
          <w:rFonts w:hint="eastAsia"/>
          <w:rtl/>
          <w:lang w:bidi="fa-IR"/>
        </w:rPr>
        <w:lastRenderedPageBreak/>
        <w:t>سهو</w:t>
      </w:r>
      <w:r>
        <w:rPr>
          <w:rtl/>
          <w:lang w:bidi="fa-IR"/>
        </w:rPr>
        <w:t xml:space="preserve">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عند القائلين بأن السجود في الصلاة فإنه يقع آخرها قبل التسليم‌ فلو سجد على أن المحل آخر صلاته فتبين البقية أمر بإعادة السجود </w:t>
      </w:r>
      <w:r w:rsidR="00D1770E">
        <w:rPr>
          <w:rtl/>
          <w:lang w:bidi="fa-IR"/>
        </w:rPr>
        <w:t>-</w:t>
      </w:r>
      <w:r>
        <w:rPr>
          <w:rtl/>
          <w:lang w:bidi="fa-IR"/>
        </w:rPr>
        <w:t xml:space="preserve"> وبه قال الشافعي </w:t>
      </w:r>
      <w:r w:rsidR="00D1770E">
        <w:rPr>
          <w:rtl/>
          <w:lang w:bidi="fa-IR"/>
        </w:rPr>
        <w:t>-</w:t>
      </w:r>
      <w:r>
        <w:rPr>
          <w:rtl/>
          <w:lang w:bidi="fa-IR"/>
        </w:rPr>
        <w:t xml:space="preserve"> ويحتمل إعادة الصلاة لزيادة ركن.</w:t>
      </w:r>
    </w:p>
    <w:p w:rsidR="005109CD" w:rsidRDefault="005109CD" w:rsidP="005109CD">
      <w:pPr>
        <w:pStyle w:val="libNormal"/>
        <w:rPr>
          <w:lang w:bidi="fa-IR"/>
        </w:rPr>
      </w:pPr>
      <w:r>
        <w:rPr>
          <w:rFonts w:hint="eastAsia"/>
          <w:rtl/>
          <w:lang w:bidi="fa-IR"/>
        </w:rPr>
        <w:t>فلو</w:t>
      </w:r>
      <w:r>
        <w:rPr>
          <w:rtl/>
          <w:lang w:bidi="fa-IR"/>
        </w:rPr>
        <w:t xml:space="preserve"> سه</w:t>
      </w:r>
      <w:r w:rsidR="00E41FC6">
        <w:rPr>
          <w:rFonts w:hint="cs"/>
          <w:rtl/>
          <w:lang w:bidi="fa-IR"/>
        </w:rPr>
        <w:t>ى</w:t>
      </w:r>
      <w:r>
        <w:rPr>
          <w:rtl/>
          <w:lang w:bidi="fa-IR"/>
        </w:rPr>
        <w:t xml:space="preserve"> الإ</w:t>
      </w:r>
      <w:r w:rsidR="00E41FC6">
        <w:rPr>
          <w:rFonts w:hint="cs"/>
          <w:rtl/>
          <w:lang w:bidi="fa-IR"/>
        </w:rPr>
        <w:t>ِ</w:t>
      </w:r>
      <w:r>
        <w:rPr>
          <w:rtl/>
          <w:lang w:bidi="fa-IR"/>
        </w:rPr>
        <w:t>مام في صلاة الجمعة فتشهد وسجد فأطال ثم رفع رأسه فظهر خروج وقت الجمعة أتم صلاته جمعة عندنا ، لأنها تدرك بإدراك ركعة.</w:t>
      </w:r>
    </w:p>
    <w:p w:rsidR="005109CD" w:rsidRDefault="005109CD" w:rsidP="005109CD">
      <w:pPr>
        <w:pStyle w:val="libNormal"/>
        <w:rPr>
          <w:lang w:bidi="fa-IR"/>
        </w:rPr>
      </w:pPr>
      <w:r>
        <w:rPr>
          <w:rFonts w:hint="eastAsia"/>
          <w:rtl/>
          <w:lang w:bidi="fa-IR"/>
        </w:rPr>
        <w:t>وقال</w:t>
      </w:r>
      <w:r>
        <w:rPr>
          <w:rtl/>
          <w:lang w:bidi="fa-IR"/>
        </w:rPr>
        <w:t xml:space="preserve"> الشافعي : يتمم صلاته ظهرا</w:t>
      </w:r>
      <w:r w:rsidR="00E41FC6">
        <w:rPr>
          <w:rFonts w:hint="cs"/>
          <w:rtl/>
          <w:lang w:bidi="fa-IR"/>
        </w:rPr>
        <w:t>ً</w:t>
      </w:r>
      <w:r>
        <w:rPr>
          <w:rtl/>
          <w:lang w:bidi="fa-IR"/>
        </w:rPr>
        <w:t xml:space="preserve"> ، ويؤمر بإعادة السجود آخر الصلاة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أما</w:t>
      </w:r>
      <w:r>
        <w:rPr>
          <w:rtl/>
          <w:lang w:bidi="fa-IR"/>
        </w:rPr>
        <w:t xml:space="preserve"> المسافر إذا فرغ من التشهد فسجد فاتصلت السفينة </w:t>
      </w:r>
      <w:r w:rsidRPr="00D1770E">
        <w:rPr>
          <w:rStyle w:val="libFootnotenumChar"/>
          <w:rtl/>
        </w:rPr>
        <w:t>(3)</w:t>
      </w:r>
      <w:r>
        <w:rPr>
          <w:rtl/>
          <w:lang w:bidi="fa-IR"/>
        </w:rPr>
        <w:t xml:space="preserve"> بدار إقامته ، أو نوى المقام فإنه يلزمه إتمام الصلاة وإعادة السجود آخر الصلاة.</w:t>
      </w:r>
    </w:p>
    <w:p w:rsidR="005109CD" w:rsidRDefault="005109CD" w:rsidP="005109CD">
      <w:pPr>
        <w:pStyle w:val="libNormal"/>
        <w:rPr>
          <w:lang w:bidi="fa-IR"/>
        </w:rPr>
      </w:pPr>
      <w:bookmarkStart w:id="333" w:name="_Toc105414182"/>
      <w:r w:rsidRPr="0088654B">
        <w:rPr>
          <w:rStyle w:val="Heading2Char"/>
          <w:rFonts w:hint="eastAsia"/>
          <w:rtl/>
        </w:rPr>
        <w:t>مسألة</w:t>
      </w:r>
      <w:r w:rsidRPr="0088654B">
        <w:rPr>
          <w:rStyle w:val="Heading2Char"/>
          <w:rtl/>
        </w:rPr>
        <w:t xml:space="preserve"> 366 :</w:t>
      </w:r>
      <w:bookmarkEnd w:id="333"/>
      <w:r>
        <w:rPr>
          <w:rtl/>
          <w:lang w:bidi="fa-IR"/>
        </w:rPr>
        <w:t xml:space="preserve"> يجب في سجدتي السهو النية لأنها عبادة‌ ، والسجود على الأعضاء السبعة ، والطمأنينة فيهما وفي الرفع لأنه المتبادر في عرف الشرع ، والجلوس بينهما مطمئنا</w:t>
      </w:r>
      <w:r w:rsidR="00E41FC6">
        <w:rPr>
          <w:rFonts w:hint="cs"/>
          <w:rtl/>
          <w:lang w:bidi="fa-IR"/>
        </w:rPr>
        <w:t>ً</w:t>
      </w:r>
      <w:r>
        <w:rPr>
          <w:rtl/>
          <w:lang w:bidi="fa-IR"/>
        </w:rPr>
        <w:t xml:space="preserve"> لأن التعدد في صلب الصلاة لا يحصل بدونه فكذا هنا. أما التشهد فأوجبه علماؤنا لقول الصادق </w:t>
      </w:r>
      <w:r w:rsidR="00D1770E" w:rsidRPr="00D1770E">
        <w:rPr>
          <w:rStyle w:val="libAlaemChar"/>
          <w:rtl/>
        </w:rPr>
        <w:t>عليه‌السلام</w:t>
      </w:r>
      <w:r>
        <w:rPr>
          <w:rtl/>
          <w:lang w:bidi="fa-IR"/>
        </w:rPr>
        <w:t xml:space="preserve"> : « إذا لم ي</w:t>
      </w:r>
      <w:r w:rsidR="00E41FC6">
        <w:rPr>
          <w:rFonts w:hint="cs"/>
          <w:rtl/>
          <w:lang w:bidi="fa-IR"/>
        </w:rPr>
        <w:t>ُ</w:t>
      </w:r>
      <w:r>
        <w:rPr>
          <w:rtl/>
          <w:lang w:bidi="fa-IR"/>
        </w:rPr>
        <w:t>در أربعا</w:t>
      </w:r>
      <w:r w:rsidR="00E41FC6">
        <w:rPr>
          <w:rFonts w:hint="cs"/>
          <w:rtl/>
          <w:lang w:bidi="fa-IR"/>
        </w:rPr>
        <w:t>ً</w:t>
      </w:r>
      <w:r>
        <w:rPr>
          <w:rtl/>
          <w:lang w:bidi="fa-IR"/>
        </w:rPr>
        <w:t xml:space="preserve"> صلّيت أم خمسا</w:t>
      </w:r>
      <w:r w:rsidR="007D374F">
        <w:rPr>
          <w:rFonts w:hint="cs"/>
          <w:rtl/>
          <w:lang w:bidi="fa-IR"/>
        </w:rPr>
        <w:t>ً</w:t>
      </w:r>
      <w:r>
        <w:rPr>
          <w:rtl/>
          <w:lang w:bidi="fa-IR"/>
        </w:rPr>
        <w:t xml:space="preserve"> ، أم نقصت ، أم زدت فتشهد وسلم واسجد سجدتين بغير ركوع ولا قراءة فتشهد فيهما تشهدا</w:t>
      </w:r>
      <w:r w:rsidR="007D374F">
        <w:rPr>
          <w:rFonts w:hint="cs"/>
          <w:rtl/>
          <w:lang w:bidi="fa-IR"/>
        </w:rPr>
        <w:t>ً</w:t>
      </w:r>
      <w:r>
        <w:rPr>
          <w:rtl/>
          <w:lang w:bidi="fa-IR"/>
        </w:rPr>
        <w:t xml:space="preserve"> خفيفا</w:t>
      </w:r>
      <w:r w:rsidR="007D374F">
        <w:rPr>
          <w:rFonts w:hint="cs"/>
          <w:rtl/>
          <w:lang w:bidi="fa-IR"/>
        </w:rPr>
        <w:t>ً</w:t>
      </w:r>
      <w:r>
        <w:rPr>
          <w:rtl/>
          <w:lang w:bidi="fa-IR"/>
        </w:rPr>
        <w:t xml:space="preserve">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ويسلم</w:t>
      </w:r>
      <w:r>
        <w:rPr>
          <w:rtl/>
          <w:lang w:bidi="fa-IR"/>
        </w:rPr>
        <w:t xml:space="preserve"> عقيبه لقول الصادق </w:t>
      </w:r>
      <w:r w:rsidR="00D1770E" w:rsidRPr="00D1770E">
        <w:rPr>
          <w:rStyle w:val="libAlaemChar"/>
          <w:rtl/>
        </w:rPr>
        <w:t>عليه‌السلام</w:t>
      </w:r>
      <w:r>
        <w:rPr>
          <w:rtl/>
          <w:lang w:bidi="fa-IR"/>
        </w:rPr>
        <w:t xml:space="preserve"> : « فاسجد سجدتي السهو بعد‌</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358 </w:t>
      </w:r>
      <w:r w:rsidR="007D374F">
        <w:rPr>
          <w:rFonts w:hint="cs"/>
          <w:rtl/>
          <w:lang w:bidi="fa-IR"/>
        </w:rPr>
        <w:t>/</w:t>
      </w:r>
      <w:r>
        <w:rPr>
          <w:rtl/>
          <w:lang w:bidi="fa-IR"/>
        </w:rPr>
        <w:t xml:space="preserve"> 5 ، الفقيه 1 : 231 </w:t>
      </w:r>
      <w:r w:rsidR="007D374F">
        <w:rPr>
          <w:rFonts w:hint="cs"/>
          <w:rtl/>
          <w:lang w:bidi="fa-IR"/>
        </w:rPr>
        <w:t>/</w:t>
      </w:r>
      <w:r>
        <w:rPr>
          <w:rtl/>
          <w:lang w:bidi="fa-IR"/>
        </w:rPr>
        <w:t xml:space="preserve"> 1028 ، التهذيب 3 : 54 </w:t>
      </w:r>
      <w:r w:rsidR="007D374F">
        <w:rPr>
          <w:rFonts w:hint="cs"/>
          <w:rtl/>
          <w:lang w:bidi="fa-IR"/>
        </w:rPr>
        <w:t>/</w:t>
      </w:r>
      <w:r>
        <w:rPr>
          <w:rtl/>
          <w:lang w:bidi="fa-IR"/>
        </w:rPr>
        <w:t xml:space="preserve"> 187.</w:t>
      </w:r>
    </w:p>
    <w:p w:rsidR="005109CD" w:rsidRDefault="005109CD" w:rsidP="00B70EE0">
      <w:pPr>
        <w:pStyle w:val="libFootnote0"/>
        <w:rPr>
          <w:lang w:bidi="fa-IR"/>
        </w:rPr>
      </w:pPr>
      <w:r>
        <w:rPr>
          <w:rtl/>
          <w:lang w:bidi="fa-IR"/>
        </w:rPr>
        <w:t>(2) المجموع 4 : 141 ، الوجيز 1 ، 52 ، فتح العزيز 4 : 173 ، مغني المحتاج 1 : 214 ، السراج الوهاج : 61.</w:t>
      </w:r>
    </w:p>
    <w:p w:rsidR="005109CD" w:rsidRDefault="005109CD" w:rsidP="00B70EE0">
      <w:pPr>
        <w:pStyle w:val="libFootnote0"/>
        <w:rPr>
          <w:lang w:bidi="fa-IR"/>
        </w:rPr>
      </w:pPr>
      <w:r>
        <w:rPr>
          <w:rtl/>
          <w:lang w:bidi="fa-IR"/>
        </w:rPr>
        <w:t>(3) في نسخة ( م ) : البقية.</w:t>
      </w:r>
    </w:p>
    <w:p w:rsidR="005109CD" w:rsidRDefault="005109CD" w:rsidP="00B70EE0">
      <w:pPr>
        <w:pStyle w:val="libFootnote0"/>
        <w:rPr>
          <w:lang w:bidi="fa-IR"/>
        </w:rPr>
      </w:pPr>
      <w:r>
        <w:rPr>
          <w:rtl/>
          <w:lang w:bidi="fa-IR"/>
        </w:rPr>
        <w:t xml:space="preserve">(4) الفقيه 1 : 230 </w:t>
      </w:r>
      <w:r w:rsidR="007D374F">
        <w:rPr>
          <w:rFonts w:hint="cs"/>
          <w:rtl/>
          <w:lang w:bidi="fa-IR"/>
        </w:rPr>
        <w:t>/</w:t>
      </w:r>
      <w:r>
        <w:rPr>
          <w:rtl/>
          <w:lang w:bidi="fa-IR"/>
        </w:rPr>
        <w:t xml:space="preserve"> 1019 ، التهذيب 2 : 196 </w:t>
      </w:r>
      <w:r w:rsidR="007D374F">
        <w:rPr>
          <w:rFonts w:hint="cs"/>
          <w:rtl/>
          <w:lang w:bidi="fa-IR"/>
        </w:rPr>
        <w:t>/</w:t>
      </w:r>
      <w:r>
        <w:rPr>
          <w:rtl/>
          <w:lang w:bidi="fa-IR"/>
        </w:rPr>
        <w:t xml:space="preserve"> 772 ، الاستبصار 1 : 380 </w:t>
      </w:r>
      <w:r w:rsidR="007D374F">
        <w:rPr>
          <w:rFonts w:hint="cs"/>
          <w:rtl/>
          <w:lang w:bidi="fa-IR"/>
        </w:rPr>
        <w:t>/</w:t>
      </w:r>
      <w:r>
        <w:rPr>
          <w:rtl/>
          <w:lang w:bidi="fa-IR"/>
        </w:rPr>
        <w:t xml:space="preserve"> 1441.</w:t>
      </w:r>
    </w:p>
    <w:p w:rsidR="00D1770E" w:rsidRDefault="004C68DC" w:rsidP="005B6482">
      <w:pPr>
        <w:pStyle w:val="libNormal"/>
        <w:rPr>
          <w:rtl/>
          <w:lang w:bidi="fa-IR"/>
        </w:rPr>
      </w:pPr>
      <w:r>
        <w:rPr>
          <w:rtl/>
          <w:lang w:bidi="fa-IR"/>
        </w:rPr>
        <w:br w:type="page"/>
      </w:r>
    </w:p>
    <w:p w:rsidR="005109CD" w:rsidRDefault="005109CD" w:rsidP="007D374F">
      <w:pPr>
        <w:pStyle w:val="libNormal0"/>
        <w:rPr>
          <w:lang w:bidi="fa-IR"/>
        </w:rPr>
      </w:pPr>
      <w:r>
        <w:rPr>
          <w:rFonts w:hint="eastAsia"/>
          <w:rtl/>
          <w:lang w:bidi="fa-IR"/>
        </w:rPr>
        <w:lastRenderedPageBreak/>
        <w:t>تسليمك</w:t>
      </w:r>
      <w:r>
        <w:rPr>
          <w:rtl/>
          <w:lang w:bidi="fa-IR"/>
        </w:rPr>
        <w:t xml:space="preserve"> ثم تسلّم بعدهما » </w:t>
      </w:r>
      <w:r w:rsidRPr="00D1770E">
        <w:rPr>
          <w:rStyle w:val="libFootnotenumChar"/>
          <w:rtl/>
        </w:rPr>
        <w:t>(1)</w:t>
      </w:r>
      <w:r>
        <w:rPr>
          <w:rtl/>
          <w:lang w:bidi="fa-IR"/>
        </w:rPr>
        <w:t xml:space="preserve"> وبوجوب التشهد والتسليم عقيبهما قال أبو حنيفة </w:t>
      </w:r>
      <w:r w:rsidRPr="00D1770E">
        <w:rPr>
          <w:rStyle w:val="libFootnotenumChar"/>
          <w:rtl/>
        </w:rPr>
        <w:t>(2)</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الشافعي : إن قلنا : السجود للزيادة بعد السلام فإنه يتشهد ويسلم عقيبهما </w:t>
      </w:r>
      <w:r w:rsidR="00D1770E">
        <w:rPr>
          <w:rtl/>
          <w:lang w:bidi="fa-IR"/>
        </w:rPr>
        <w:t>-</w:t>
      </w:r>
      <w:r>
        <w:rPr>
          <w:rtl/>
          <w:lang w:bidi="fa-IR"/>
        </w:rPr>
        <w:t xml:space="preserve"> وإليه ذهب أكثر من يقول : إنه بعد السلام </w:t>
      </w:r>
      <w:r w:rsidR="00D1770E">
        <w:rPr>
          <w:rtl/>
          <w:lang w:bidi="fa-IR"/>
        </w:rPr>
        <w:t>-</w:t>
      </w:r>
      <w:r>
        <w:rPr>
          <w:rtl/>
          <w:lang w:bidi="fa-IR"/>
        </w:rPr>
        <w:t xml:space="preserve"> وإن قلنا : إنه قبل السلام فإنه يكفيه أن يسلم </w:t>
      </w:r>
      <w:r w:rsidRPr="00D1770E">
        <w:rPr>
          <w:rStyle w:val="libFootnotenumChar"/>
          <w:rtl/>
        </w:rPr>
        <w:t>(3)</w:t>
      </w:r>
      <w:r>
        <w:rPr>
          <w:rtl/>
          <w:lang w:bidi="fa-IR"/>
        </w:rPr>
        <w:t>.</w:t>
      </w:r>
    </w:p>
    <w:p w:rsidR="005109CD" w:rsidRDefault="005109CD" w:rsidP="005109CD">
      <w:pPr>
        <w:pStyle w:val="libNormal"/>
        <w:rPr>
          <w:lang w:bidi="fa-IR"/>
        </w:rPr>
      </w:pPr>
      <w:r>
        <w:rPr>
          <w:rFonts w:hint="eastAsia"/>
          <w:rtl/>
          <w:lang w:bidi="fa-IR"/>
        </w:rPr>
        <w:t>فإن</w:t>
      </w:r>
      <w:r>
        <w:rPr>
          <w:rtl/>
          <w:lang w:bidi="fa-IR"/>
        </w:rPr>
        <w:t xml:space="preserve"> نسي السجود حتى سلّم ، وقلنا : إن موضعه قبل السلام لو كان لنقصان اختلف أصحابه ، فبعض قال : يتشهد ويسلم ، وبعض قال : يسلم لأنه سجود تركه من الصلاة فلا يلزمه أن يعيد ما قبله </w:t>
      </w:r>
      <w:r w:rsidRPr="00D1770E">
        <w:rPr>
          <w:rStyle w:val="libFootnotenumChar"/>
          <w:rtl/>
        </w:rPr>
        <w:t>(4)</w:t>
      </w:r>
      <w:r>
        <w:rPr>
          <w:rtl/>
          <w:lang w:bidi="fa-IR"/>
        </w:rPr>
        <w:t>.</w:t>
      </w:r>
    </w:p>
    <w:p w:rsidR="005109CD" w:rsidRDefault="005109CD" w:rsidP="005109CD">
      <w:pPr>
        <w:pStyle w:val="libNormal"/>
        <w:rPr>
          <w:lang w:bidi="fa-IR"/>
        </w:rPr>
      </w:pPr>
      <w:bookmarkStart w:id="334" w:name="_Toc105414183"/>
      <w:r w:rsidRPr="0088654B">
        <w:rPr>
          <w:rStyle w:val="Heading2Char"/>
          <w:rFonts w:hint="eastAsia"/>
          <w:rtl/>
        </w:rPr>
        <w:t>مسألة</w:t>
      </w:r>
      <w:r w:rsidRPr="0088654B">
        <w:rPr>
          <w:rStyle w:val="Heading2Char"/>
          <w:rtl/>
        </w:rPr>
        <w:t xml:space="preserve"> 367 :</w:t>
      </w:r>
      <w:bookmarkEnd w:id="334"/>
      <w:r>
        <w:rPr>
          <w:rtl/>
          <w:lang w:bidi="fa-IR"/>
        </w:rPr>
        <w:t xml:space="preserve"> قال الشيخ : إذا أراد السجود افتتح بالتكبير‌ وسجد عقيبه </w:t>
      </w:r>
      <w:r w:rsidRPr="00D1770E">
        <w:rPr>
          <w:rStyle w:val="libFootnotenumChar"/>
          <w:rtl/>
        </w:rPr>
        <w:t>(5)</w:t>
      </w:r>
      <w:r>
        <w:rPr>
          <w:rtl/>
          <w:lang w:bidi="fa-IR"/>
        </w:rPr>
        <w:t xml:space="preserve"> ، فإن أراد بذلك الوجوب </w:t>
      </w:r>
      <w:r w:rsidR="00D1770E">
        <w:rPr>
          <w:rtl/>
          <w:lang w:bidi="fa-IR"/>
        </w:rPr>
        <w:t>-</w:t>
      </w:r>
      <w:r>
        <w:rPr>
          <w:rtl/>
          <w:lang w:bidi="fa-IR"/>
        </w:rPr>
        <w:t xml:space="preserve"> كما هو قول أبي حنيفة ، والشافعي </w:t>
      </w:r>
      <w:r w:rsidRPr="00D1770E">
        <w:rPr>
          <w:rStyle w:val="libFootnotenumChar"/>
          <w:rtl/>
        </w:rPr>
        <w:t>(6)</w:t>
      </w:r>
      <w:r>
        <w:rPr>
          <w:rtl/>
          <w:lang w:bidi="fa-IR"/>
        </w:rPr>
        <w:t xml:space="preserve"> </w:t>
      </w:r>
      <w:r w:rsidR="00D1770E">
        <w:rPr>
          <w:rtl/>
          <w:lang w:bidi="fa-IR"/>
        </w:rPr>
        <w:t>-</w:t>
      </w:r>
      <w:r>
        <w:rPr>
          <w:rtl/>
          <w:lang w:bidi="fa-IR"/>
        </w:rPr>
        <w:t xml:space="preserve"> منعنا ذلك للأصل ولقول الصادق </w:t>
      </w:r>
      <w:r w:rsidR="00D1770E" w:rsidRPr="00D1770E">
        <w:rPr>
          <w:rStyle w:val="libAlaemChar"/>
          <w:rtl/>
        </w:rPr>
        <w:t>عليه‌السلام</w:t>
      </w:r>
      <w:r>
        <w:rPr>
          <w:rtl/>
          <w:lang w:bidi="fa-IR"/>
        </w:rPr>
        <w:t xml:space="preserve"> لما سأله عمار عن سجدتي السهو هل فيهما تكبير أو تسبيح؟ فقال : « لا إنما هما سجدتان فقط»</w:t>
      </w:r>
      <w:r w:rsidRPr="00D1770E">
        <w:rPr>
          <w:rStyle w:val="libFootnotenumChar"/>
          <w:rtl/>
        </w:rPr>
        <w:t>(7)</w:t>
      </w:r>
      <w:r>
        <w:rPr>
          <w:rtl/>
          <w:lang w:bidi="fa-IR"/>
        </w:rPr>
        <w:t>.</w:t>
      </w:r>
    </w:p>
    <w:p w:rsidR="005109CD" w:rsidRDefault="005109CD" w:rsidP="005109CD">
      <w:pPr>
        <w:pStyle w:val="libNormal"/>
        <w:rPr>
          <w:lang w:bidi="fa-IR"/>
        </w:rPr>
      </w:pPr>
      <w:r>
        <w:rPr>
          <w:rFonts w:hint="eastAsia"/>
          <w:rtl/>
          <w:lang w:bidi="fa-IR"/>
        </w:rPr>
        <w:t>وهل</w:t>
      </w:r>
      <w:r>
        <w:rPr>
          <w:rtl/>
          <w:lang w:bidi="fa-IR"/>
        </w:rPr>
        <w:t xml:space="preserve"> تجب فيهما الطهارة والاستقبال؟ إن قلنا بوقوعهما في الصلاة وجب وإلاّ فإشكال ينشأ من أصالة البراءة ، ومن أنه سجود واجب فاشترطا له كسجود الصلاة. وقال الشافعي : يشترط فيهما ما يشترط في سجود الصلاة </w:t>
      </w:r>
      <w:r w:rsidRPr="00D1770E">
        <w:rPr>
          <w:rStyle w:val="libFootnotenumChar"/>
          <w:rtl/>
        </w:rPr>
        <w:t>(8)</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الكافي 3 : 355 </w:t>
      </w:r>
      <w:r w:rsidR="007D374F">
        <w:rPr>
          <w:rFonts w:hint="cs"/>
          <w:rtl/>
          <w:lang w:bidi="fa-IR"/>
        </w:rPr>
        <w:t>/</w:t>
      </w:r>
      <w:r>
        <w:rPr>
          <w:rtl/>
          <w:lang w:bidi="fa-IR"/>
        </w:rPr>
        <w:t xml:space="preserve"> 3 ، التهذيب 2 : 195 </w:t>
      </w:r>
      <w:r w:rsidR="007D374F">
        <w:rPr>
          <w:rFonts w:hint="cs"/>
          <w:rtl/>
          <w:lang w:bidi="fa-IR"/>
        </w:rPr>
        <w:t>/</w:t>
      </w:r>
      <w:r>
        <w:rPr>
          <w:rtl/>
          <w:lang w:bidi="fa-IR"/>
        </w:rPr>
        <w:t xml:space="preserve"> 767.</w:t>
      </w:r>
    </w:p>
    <w:p w:rsidR="005109CD" w:rsidRDefault="005109CD" w:rsidP="00B70EE0">
      <w:pPr>
        <w:pStyle w:val="libFootnote0"/>
        <w:rPr>
          <w:lang w:bidi="fa-IR"/>
        </w:rPr>
      </w:pPr>
      <w:r>
        <w:rPr>
          <w:rtl/>
          <w:lang w:bidi="fa-IR"/>
        </w:rPr>
        <w:t>(2) اللباب 1 : 95 ، عمدة القارئ 7 : 309 ، بدائع الصنائع 1 : 173 و 174 ، الحجة على أهل المدينة 1 : 223.</w:t>
      </w:r>
    </w:p>
    <w:p w:rsidR="005109CD" w:rsidRDefault="005109CD" w:rsidP="00B70EE0">
      <w:pPr>
        <w:pStyle w:val="libFootnote0"/>
        <w:rPr>
          <w:lang w:bidi="fa-IR"/>
        </w:rPr>
      </w:pPr>
      <w:r>
        <w:rPr>
          <w:rtl/>
          <w:lang w:bidi="fa-IR"/>
        </w:rPr>
        <w:t>(3) ال</w:t>
      </w:r>
      <w:r w:rsidR="007D374F">
        <w:rPr>
          <w:rFonts w:hint="cs"/>
          <w:rtl/>
          <w:lang w:bidi="fa-IR"/>
        </w:rPr>
        <w:t>اُ</w:t>
      </w:r>
      <w:r>
        <w:rPr>
          <w:rtl/>
          <w:lang w:bidi="fa-IR"/>
        </w:rPr>
        <w:t>م 1 : 130 و 131 ، مختصر المزني : 17 ، حلية العلماء 2 : 151.</w:t>
      </w:r>
    </w:p>
    <w:p w:rsidR="005109CD" w:rsidRDefault="005109CD" w:rsidP="00B70EE0">
      <w:pPr>
        <w:pStyle w:val="libFootnote0"/>
        <w:rPr>
          <w:lang w:bidi="fa-IR"/>
        </w:rPr>
      </w:pPr>
      <w:r>
        <w:rPr>
          <w:rtl/>
          <w:lang w:bidi="fa-IR"/>
        </w:rPr>
        <w:t>(4) حلية العلماء 2 : 151 ، المجموع 4 : 159 ، المغني 1 : 723 ، الشرح الكبير 1 : 739.</w:t>
      </w:r>
    </w:p>
    <w:p w:rsidR="005109CD" w:rsidRDefault="005109CD" w:rsidP="00B70EE0">
      <w:pPr>
        <w:pStyle w:val="libFootnote0"/>
        <w:rPr>
          <w:lang w:bidi="fa-IR"/>
        </w:rPr>
      </w:pPr>
      <w:r>
        <w:rPr>
          <w:rtl/>
          <w:lang w:bidi="fa-IR"/>
        </w:rPr>
        <w:t>(5) المبسوط للطوسي 1 : 125.</w:t>
      </w:r>
    </w:p>
    <w:p w:rsidR="005109CD" w:rsidRDefault="005109CD" w:rsidP="00B70EE0">
      <w:pPr>
        <w:pStyle w:val="libFootnote0"/>
        <w:rPr>
          <w:lang w:bidi="fa-IR"/>
        </w:rPr>
      </w:pPr>
      <w:r>
        <w:rPr>
          <w:rtl/>
          <w:lang w:bidi="fa-IR"/>
        </w:rPr>
        <w:t>(6) فتح العزيز 4 : 183 و 192 ، فتح الباري 3 : 77 ، عمدة القارئ 7 : 310 ، بدائع الصنائع 1 : 173.</w:t>
      </w:r>
    </w:p>
    <w:p w:rsidR="005109CD" w:rsidRDefault="005109CD" w:rsidP="00B70EE0">
      <w:pPr>
        <w:pStyle w:val="libFootnote0"/>
        <w:rPr>
          <w:lang w:bidi="fa-IR"/>
        </w:rPr>
      </w:pPr>
      <w:r>
        <w:rPr>
          <w:rtl/>
          <w:lang w:bidi="fa-IR"/>
        </w:rPr>
        <w:t xml:space="preserve">(7) الفقيه 1 : 226 </w:t>
      </w:r>
      <w:r w:rsidR="007D374F">
        <w:rPr>
          <w:rFonts w:hint="cs"/>
          <w:rtl/>
          <w:lang w:bidi="fa-IR"/>
        </w:rPr>
        <w:t>/</w:t>
      </w:r>
      <w:r>
        <w:rPr>
          <w:rtl/>
          <w:lang w:bidi="fa-IR"/>
        </w:rPr>
        <w:t xml:space="preserve"> 996 ، التهذيب 2 : 196 </w:t>
      </w:r>
      <w:r w:rsidR="007D374F">
        <w:rPr>
          <w:rFonts w:hint="cs"/>
          <w:rtl/>
          <w:lang w:bidi="fa-IR"/>
        </w:rPr>
        <w:t>/</w:t>
      </w:r>
      <w:r>
        <w:rPr>
          <w:rtl/>
          <w:lang w:bidi="fa-IR"/>
        </w:rPr>
        <w:t xml:space="preserve"> 771 ، الاستبصار 1 : 381 </w:t>
      </w:r>
      <w:r w:rsidR="007D374F">
        <w:rPr>
          <w:rFonts w:hint="cs"/>
          <w:rtl/>
          <w:lang w:bidi="fa-IR"/>
        </w:rPr>
        <w:t>/</w:t>
      </w:r>
      <w:r>
        <w:rPr>
          <w:rtl/>
          <w:lang w:bidi="fa-IR"/>
        </w:rPr>
        <w:t xml:space="preserve"> 1442.</w:t>
      </w:r>
    </w:p>
    <w:p w:rsidR="005109CD" w:rsidRDefault="005109CD" w:rsidP="00B70EE0">
      <w:pPr>
        <w:pStyle w:val="libFootnote0"/>
        <w:rPr>
          <w:lang w:bidi="fa-IR"/>
        </w:rPr>
      </w:pPr>
      <w:r>
        <w:rPr>
          <w:rtl/>
          <w:lang w:bidi="fa-IR"/>
        </w:rPr>
        <w:t>(8) فتح العزيز 4 : 183 ، و 192 ، مغني المحتاج 1 : 212.</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bookmarkStart w:id="335" w:name="_Toc105414184"/>
      <w:r w:rsidRPr="0088654B">
        <w:rPr>
          <w:rStyle w:val="Heading2Char"/>
          <w:rFonts w:hint="eastAsia"/>
          <w:rtl/>
        </w:rPr>
        <w:lastRenderedPageBreak/>
        <w:t>مسألة</w:t>
      </w:r>
      <w:r w:rsidRPr="0088654B">
        <w:rPr>
          <w:rStyle w:val="Heading2Char"/>
          <w:rtl/>
        </w:rPr>
        <w:t xml:space="preserve"> 368 :</w:t>
      </w:r>
      <w:bookmarkEnd w:id="335"/>
      <w:r>
        <w:rPr>
          <w:rtl/>
          <w:lang w:bidi="fa-IR"/>
        </w:rPr>
        <w:t xml:space="preserve"> وهل يجب فيهما الذكر؟ أكثر علمائنا عليه </w:t>
      </w:r>
      <w:r w:rsidRPr="00D1770E">
        <w:rPr>
          <w:rStyle w:val="libFootnotenumChar"/>
          <w:rtl/>
        </w:rPr>
        <w:t>(1)</w:t>
      </w:r>
      <w:r>
        <w:rPr>
          <w:rtl/>
          <w:lang w:bidi="fa-IR"/>
        </w:rPr>
        <w:t xml:space="preserve"> ‌لما رواه الحلبي قال : سمعت أبا عبد الله </w:t>
      </w:r>
      <w:r w:rsidR="00D1770E" w:rsidRPr="00D1770E">
        <w:rPr>
          <w:rStyle w:val="libAlaemChar"/>
          <w:rtl/>
        </w:rPr>
        <w:t>عليه‌السلام</w:t>
      </w:r>
      <w:r>
        <w:rPr>
          <w:rtl/>
          <w:lang w:bidi="fa-IR"/>
        </w:rPr>
        <w:t xml:space="preserve"> يقول في سجدتي السهو : « بسم الله وبالله ، اللهم صلّ على محمد وآل محمد » قال : وسمعته مرة أخرى يقول : « بسم الله ، وبالله ، والسلام عليك أيها النبي و</w:t>
      </w:r>
      <w:r>
        <w:rPr>
          <w:rFonts w:hint="eastAsia"/>
          <w:rtl/>
          <w:lang w:bidi="fa-IR"/>
        </w:rPr>
        <w:t>رحمة</w:t>
      </w:r>
      <w:r>
        <w:rPr>
          <w:rtl/>
          <w:lang w:bidi="fa-IR"/>
        </w:rPr>
        <w:t xml:space="preserve"> الله وبركاته » </w:t>
      </w:r>
      <w:r w:rsidRPr="00D1770E">
        <w:rPr>
          <w:rStyle w:val="libFootnotenumChar"/>
          <w:rtl/>
        </w:rPr>
        <w:t>(2)</w:t>
      </w:r>
      <w:r>
        <w:rPr>
          <w:rtl/>
          <w:lang w:bidi="fa-IR"/>
        </w:rPr>
        <w:t xml:space="preserve"> فيجب أحدهما ويتخير فيهما.</w:t>
      </w:r>
    </w:p>
    <w:p w:rsidR="005109CD" w:rsidRDefault="005109CD" w:rsidP="005109CD">
      <w:pPr>
        <w:pStyle w:val="libNormal"/>
        <w:rPr>
          <w:lang w:bidi="fa-IR"/>
        </w:rPr>
      </w:pPr>
      <w:r>
        <w:rPr>
          <w:rFonts w:hint="eastAsia"/>
          <w:rtl/>
          <w:lang w:bidi="fa-IR"/>
        </w:rPr>
        <w:t>وقال</w:t>
      </w:r>
      <w:r>
        <w:rPr>
          <w:rtl/>
          <w:lang w:bidi="fa-IR"/>
        </w:rPr>
        <w:t xml:space="preserve"> بعض علمائنا : بعدم الوجوب </w:t>
      </w:r>
      <w:r w:rsidRPr="00D1770E">
        <w:rPr>
          <w:rStyle w:val="libFootnotenumChar"/>
          <w:rtl/>
        </w:rPr>
        <w:t>(3)</w:t>
      </w:r>
      <w:r>
        <w:rPr>
          <w:rtl/>
          <w:lang w:bidi="fa-IR"/>
        </w:rPr>
        <w:t xml:space="preserve"> لمنافاة الرواية المذهب ، لامتناع تطرق السهو على الإ</w:t>
      </w:r>
      <w:r w:rsidR="007D374F">
        <w:rPr>
          <w:rFonts w:hint="cs"/>
          <w:rtl/>
          <w:lang w:bidi="fa-IR"/>
        </w:rPr>
        <w:t>ِ</w:t>
      </w:r>
      <w:r>
        <w:rPr>
          <w:rtl/>
          <w:lang w:bidi="fa-IR"/>
        </w:rPr>
        <w:t xml:space="preserve">مام </w:t>
      </w:r>
      <w:r w:rsidR="00D1770E" w:rsidRPr="00D1770E">
        <w:rPr>
          <w:rStyle w:val="libAlaemChar"/>
          <w:rtl/>
        </w:rPr>
        <w:t>عليه‌السلام</w:t>
      </w:r>
      <w:r>
        <w:rPr>
          <w:rtl/>
          <w:lang w:bidi="fa-IR"/>
        </w:rPr>
        <w:t xml:space="preserve"> ، ولقول الصادق </w:t>
      </w:r>
      <w:r w:rsidR="00D1770E" w:rsidRPr="00D1770E">
        <w:rPr>
          <w:rStyle w:val="libAlaemChar"/>
          <w:rtl/>
        </w:rPr>
        <w:t>عليه‌السلام</w:t>
      </w:r>
      <w:r>
        <w:rPr>
          <w:rtl/>
          <w:lang w:bidi="fa-IR"/>
        </w:rPr>
        <w:t xml:space="preserve"> لما سأله عمار عن سجدتي السهو هل فيهما تكبير أو تسبيح؟ : « لا إنما هما سجدتان فقط » </w:t>
      </w:r>
      <w:r w:rsidRPr="00D1770E">
        <w:rPr>
          <w:rStyle w:val="libFootnotenumChar"/>
          <w:rtl/>
        </w:rPr>
        <w:t>(4)</w:t>
      </w:r>
      <w:r>
        <w:rPr>
          <w:rtl/>
          <w:lang w:bidi="fa-IR"/>
        </w:rPr>
        <w:t>.</w:t>
      </w:r>
    </w:p>
    <w:p w:rsidR="005109CD" w:rsidRDefault="005109CD" w:rsidP="005109CD">
      <w:pPr>
        <w:pStyle w:val="libNormal"/>
        <w:rPr>
          <w:lang w:bidi="fa-IR"/>
        </w:rPr>
      </w:pPr>
      <w:r>
        <w:rPr>
          <w:rFonts w:hint="eastAsia"/>
          <w:rtl/>
          <w:lang w:bidi="fa-IR"/>
        </w:rPr>
        <w:t>ولا</w:t>
      </w:r>
      <w:r>
        <w:rPr>
          <w:rtl/>
          <w:lang w:bidi="fa-IR"/>
        </w:rPr>
        <w:t xml:space="preserve"> منافاة بين الرواية والمذهب ، إذ سماعه يقول في سجدتي السهو ، لا يدل على أنه </w:t>
      </w:r>
      <w:r w:rsidR="00D1770E" w:rsidRPr="00D1770E">
        <w:rPr>
          <w:rStyle w:val="libAlaemChar"/>
          <w:rtl/>
        </w:rPr>
        <w:t>عليه‌السلام</w:t>
      </w:r>
      <w:r>
        <w:rPr>
          <w:rtl/>
          <w:lang w:bidi="fa-IR"/>
        </w:rPr>
        <w:t xml:space="preserve"> قاله في سجوده له بل المراد سماعه هذا الحكم في هذا الفرض كما يقال : سمعته يقول : « في النفس المؤمنة مائة من الإ</w:t>
      </w:r>
      <w:r w:rsidR="007D374F">
        <w:rPr>
          <w:rFonts w:hint="cs"/>
          <w:rtl/>
          <w:lang w:bidi="fa-IR"/>
        </w:rPr>
        <w:t>ِ</w:t>
      </w:r>
      <w:r>
        <w:rPr>
          <w:rtl/>
          <w:lang w:bidi="fa-IR"/>
        </w:rPr>
        <w:t xml:space="preserve">بل » </w:t>
      </w:r>
      <w:r w:rsidRPr="00D1770E">
        <w:rPr>
          <w:rStyle w:val="libFootnotenumChar"/>
          <w:rtl/>
        </w:rPr>
        <w:t>(5)</w:t>
      </w:r>
      <w:r>
        <w:rPr>
          <w:rtl/>
          <w:lang w:bidi="fa-IR"/>
        </w:rPr>
        <w:t>.</w:t>
      </w:r>
    </w:p>
    <w:p w:rsidR="005109CD" w:rsidRDefault="005109CD" w:rsidP="005109CD">
      <w:pPr>
        <w:pStyle w:val="libNormal"/>
        <w:rPr>
          <w:lang w:bidi="fa-IR"/>
        </w:rPr>
      </w:pPr>
      <w:r>
        <w:rPr>
          <w:rFonts w:hint="eastAsia"/>
          <w:rtl/>
          <w:lang w:bidi="fa-IR"/>
        </w:rPr>
        <w:t>وعمار</w:t>
      </w:r>
      <w:r>
        <w:rPr>
          <w:rtl/>
          <w:lang w:bidi="fa-IR"/>
        </w:rPr>
        <w:t xml:space="preserve"> ضعيف ، ولا حجة فيه لأن نفي وجوب التكبير والتسبيح لا يدل على نفي ما ذكره.</w:t>
      </w:r>
    </w:p>
    <w:p w:rsidR="005109CD" w:rsidRDefault="005109CD" w:rsidP="005109CD">
      <w:pPr>
        <w:pStyle w:val="libNormal"/>
        <w:rPr>
          <w:lang w:bidi="fa-IR"/>
        </w:rPr>
      </w:pPr>
      <w:r>
        <w:rPr>
          <w:rFonts w:hint="eastAsia"/>
          <w:rtl/>
          <w:lang w:bidi="fa-IR"/>
        </w:rPr>
        <w:t>وقال</w:t>
      </w:r>
      <w:r>
        <w:rPr>
          <w:rtl/>
          <w:lang w:bidi="fa-IR"/>
        </w:rPr>
        <w:t xml:space="preserve"> الشافعي ، وأبو حنيفة : يسبح فيهما كما يسبح في سجدات الصلاة </w:t>
      </w:r>
      <w:r w:rsidRPr="00D1770E">
        <w:rPr>
          <w:rStyle w:val="libFootnotenumChar"/>
          <w:rtl/>
        </w:rPr>
        <w:t>(6)</w:t>
      </w:r>
      <w:r>
        <w:rPr>
          <w:rtl/>
          <w:lang w:bidi="fa-IR"/>
        </w:rPr>
        <w:t>. ولا جامع بينهما مع الفرق بأن ذاك جزء من الصلاة وهذا جبران فلا يجب التساوي.</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منهم : السيد المرتضى في جمل العلم والعمل ( ضمن رسائل الشريف المرتضى ) 3 : 37 ، والصدوق في المقنع : 33 ، والشيخ الطوسي في المبسوط 1 : 125.</w:t>
      </w:r>
    </w:p>
    <w:p w:rsidR="005109CD" w:rsidRDefault="005109CD" w:rsidP="00B70EE0">
      <w:pPr>
        <w:pStyle w:val="libFootnote0"/>
        <w:rPr>
          <w:lang w:bidi="fa-IR"/>
        </w:rPr>
      </w:pPr>
      <w:r>
        <w:rPr>
          <w:rtl/>
          <w:lang w:bidi="fa-IR"/>
        </w:rPr>
        <w:t xml:space="preserve">(2) الكافي 3 : 356 </w:t>
      </w:r>
      <w:r w:rsidR="007D374F">
        <w:rPr>
          <w:rFonts w:hint="cs"/>
          <w:rtl/>
          <w:lang w:bidi="fa-IR"/>
        </w:rPr>
        <w:t>/</w:t>
      </w:r>
      <w:r>
        <w:rPr>
          <w:rtl/>
          <w:lang w:bidi="fa-IR"/>
        </w:rPr>
        <w:t xml:space="preserve"> 5 ، الفقيه 1 : 226 </w:t>
      </w:r>
      <w:r w:rsidR="007D374F">
        <w:rPr>
          <w:rFonts w:hint="cs"/>
          <w:rtl/>
          <w:lang w:bidi="fa-IR"/>
        </w:rPr>
        <w:t>/</w:t>
      </w:r>
      <w:r>
        <w:rPr>
          <w:rtl/>
          <w:lang w:bidi="fa-IR"/>
        </w:rPr>
        <w:t xml:space="preserve"> 997 ، التهذيب 2 : 196 </w:t>
      </w:r>
      <w:r w:rsidR="007D374F">
        <w:rPr>
          <w:rFonts w:hint="cs"/>
          <w:rtl/>
          <w:lang w:bidi="fa-IR"/>
        </w:rPr>
        <w:t>/</w:t>
      </w:r>
      <w:r>
        <w:rPr>
          <w:rtl/>
          <w:lang w:bidi="fa-IR"/>
        </w:rPr>
        <w:t xml:space="preserve"> 773.</w:t>
      </w:r>
    </w:p>
    <w:p w:rsidR="005109CD" w:rsidRDefault="005109CD" w:rsidP="00B70EE0">
      <w:pPr>
        <w:pStyle w:val="libFootnote0"/>
        <w:rPr>
          <w:lang w:bidi="fa-IR"/>
        </w:rPr>
      </w:pPr>
      <w:r>
        <w:rPr>
          <w:rtl/>
          <w:lang w:bidi="fa-IR"/>
        </w:rPr>
        <w:t>(3) هو المحقق في المعتبر 234.</w:t>
      </w:r>
    </w:p>
    <w:p w:rsidR="005109CD" w:rsidRDefault="005109CD" w:rsidP="00B70EE0">
      <w:pPr>
        <w:pStyle w:val="libFootnote0"/>
        <w:rPr>
          <w:lang w:bidi="fa-IR"/>
        </w:rPr>
      </w:pPr>
      <w:r>
        <w:rPr>
          <w:rtl/>
          <w:lang w:bidi="fa-IR"/>
        </w:rPr>
        <w:t xml:space="preserve">(4) الفقيه 1 : 226 </w:t>
      </w:r>
      <w:r w:rsidR="007D374F">
        <w:rPr>
          <w:rFonts w:hint="cs"/>
          <w:rtl/>
          <w:lang w:bidi="fa-IR"/>
        </w:rPr>
        <w:t>/</w:t>
      </w:r>
      <w:r>
        <w:rPr>
          <w:rtl/>
          <w:lang w:bidi="fa-IR"/>
        </w:rPr>
        <w:t xml:space="preserve"> 996 ، التهذيب 2 : 196 </w:t>
      </w:r>
      <w:r w:rsidR="007D374F">
        <w:rPr>
          <w:rFonts w:hint="cs"/>
          <w:rtl/>
          <w:lang w:bidi="fa-IR"/>
        </w:rPr>
        <w:t>/</w:t>
      </w:r>
      <w:r>
        <w:rPr>
          <w:rtl/>
          <w:lang w:bidi="fa-IR"/>
        </w:rPr>
        <w:t xml:space="preserve"> 771 ، ال</w:t>
      </w:r>
      <w:r w:rsidR="007D374F">
        <w:rPr>
          <w:rFonts w:hint="cs"/>
          <w:rtl/>
          <w:lang w:bidi="fa-IR"/>
        </w:rPr>
        <w:t>ا</w:t>
      </w:r>
      <w:r>
        <w:rPr>
          <w:rtl/>
          <w:lang w:bidi="fa-IR"/>
        </w:rPr>
        <w:t xml:space="preserve">ستبصار 1 : 381 </w:t>
      </w:r>
      <w:r w:rsidR="007D374F">
        <w:rPr>
          <w:rFonts w:hint="cs"/>
          <w:rtl/>
          <w:lang w:bidi="fa-IR"/>
        </w:rPr>
        <w:t>/</w:t>
      </w:r>
      <w:r>
        <w:rPr>
          <w:rtl/>
          <w:lang w:bidi="fa-IR"/>
        </w:rPr>
        <w:t xml:space="preserve"> 1442.</w:t>
      </w:r>
    </w:p>
    <w:p w:rsidR="005109CD" w:rsidRDefault="005109CD" w:rsidP="00B70EE0">
      <w:pPr>
        <w:pStyle w:val="libFootnote0"/>
        <w:rPr>
          <w:lang w:bidi="fa-IR"/>
        </w:rPr>
      </w:pPr>
      <w:r>
        <w:rPr>
          <w:rtl/>
          <w:lang w:bidi="fa-IR"/>
        </w:rPr>
        <w:t xml:space="preserve">(5) الكافي 7 : 281 </w:t>
      </w:r>
      <w:r w:rsidR="007D374F">
        <w:rPr>
          <w:rFonts w:hint="cs"/>
          <w:rtl/>
          <w:lang w:bidi="fa-IR"/>
        </w:rPr>
        <w:t>/</w:t>
      </w:r>
      <w:r>
        <w:rPr>
          <w:rtl/>
          <w:lang w:bidi="fa-IR"/>
        </w:rPr>
        <w:t xml:space="preserve"> 3 ، الفقيه 4 : 77 </w:t>
      </w:r>
      <w:r w:rsidR="007D374F">
        <w:rPr>
          <w:rFonts w:hint="cs"/>
          <w:rtl/>
          <w:lang w:bidi="fa-IR"/>
        </w:rPr>
        <w:t>/</w:t>
      </w:r>
      <w:r>
        <w:rPr>
          <w:rtl/>
          <w:lang w:bidi="fa-IR"/>
        </w:rPr>
        <w:t xml:space="preserve"> 240 ، التهذيب 10 : 158 </w:t>
      </w:r>
      <w:r w:rsidR="007D374F">
        <w:rPr>
          <w:rFonts w:hint="cs"/>
          <w:rtl/>
          <w:lang w:bidi="fa-IR"/>
        </w:rPr>
        <w:t>/</w:t>
      </w:r>
      <w:r>
        <w:rPr>
          <w:rtl/>
          <w:lang w:bidi="fa-IR"/>
        </w:rPr>
        <w:t xml:space="preserve"> 635 ، الاستبصار 4 : 259 </w:t>
      </w:r>
      <w:r w:rsidR="007D374F">
        <w:rPr>
          <w:rFonts w:hint="cs"/>
          <w:rtl/>
          <w:lang w:bidi="fa-IR"/>
        </w:rPr>
        <w:t>/</w:t>
      </w:r>
      <w:r>
        <w:rPr>
          <w:rtl/>
          <w:lang w:bidi="fa-IR"/>
        </w:rPr>
        <w:t xml:space="preserve"> 976.</w:t>
      </w:r>
    </w:p>
    <w:p w:rsidR="005109CD" w:rsidRDefault="005109CD" w:rsidP="00B70EE0">
      <w:pPr>
        <w:pStyle w:val="libFootnote0"/>
        <w:rPr>
          <w:lang w:bidi="fa-IR"/>
        </w:rPr>
      </w:pPr>
      <w:r>
        <w:rPr>
          <w:rtl/>
          <w:lang w:bidi="fa-IR"/>
        </w:rPr>
        <w:t>(6) المجموع 4 : 161 ، فتح العزيز 4 : 179 ، الفتاوى الهندية 1 : 125.</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bookmarkStart w:id="336" w:name="_Toc105414185"/>
      <w:r w:rsidRPr="0088654B">
        <w:rPr>
          <w:rStyle w:val="Heading2Char"/>
          <w:rFonts w:hint="eastAsia"/>
          <w:rtl/>
        </w:rPr>
        <w:lastRenderedPageBreak/>
        <w:t>مسألة</w:t>
      </w:r>
      <w:r w:rsidRPr="0088654B">
        <w:rPr>
          <w:rStyle w:val="Heading2Char"/>
          <w:rtl/>
        </w:rPr>
        <w:t xml:space="preserve"> 369 :</w:t>
      </w:r>
      <w:bookmarkEnd w:id="336"/>
      <w:r>
        <w:rPr>
          <w:rtl/>
          <w:lang w:bidi="fa-IR"/>
        </w:rPr>
        <w:t xml:space="preserve"> إذا تعدد السهو في الصلاة الواحدة تعدد جبرانه‌ سواء اختلف أو تجانس لأن كل واحد سبب تام في وجوب السجدتين فكذا حالة الاجتماع لأن الاجتماع لا يخرج الحقيقة عن حقيقتها ، ولما رواه الجمهور عن النبي </w:t>
      </w:r>
      <w:r w:rsidRPr="00D1770E">
        <w:rPr>
          <w:rStyle w:val="libAlaemChar"/>
          <w:rtl/>
        </w:rPr>
        <w:t>صلى‌الله‌عليه‌وآله</w:t>
      </w:r>
      <w:r>
        <w:rPr>
          <w:rtl/>
          <w:lang w:bidi="fa-IR"/>
        </w:rPr>
        <w:t xml:space="preserve"> : ( لكل سهو سجدتان ) </w:t>
      </w:r>
      <w:r w:rsidRPr="00D1770E">
        <w:rPr>
          <w:rStyle w:val="libFootnotenumChar"/>
          <w:rtl/>
        </w:rPr>
        <w:t>(1)</w:t>
      </w:r>
      <w:r>
        <w:rPr>
          <w:rtl/>
          <w:lang w:bidi="fa-IR"/>
        </w:rPr>
        <w:t>.</w:t>
      </w:r>
    </w:p>
    <w:p w:rsidR="005109CD" w:rsidRDefault="005109CD" w:rsidP="005109CD">
      <w:pPr>
        <w:pStyle w:val="libNormal"/>
        <w:rPr>
          <w:lang w:bidi="fa-IR"/>
        </w:rPr>
      </w:pPr>
      <w:r>
        <w:rPr>
          <w:rFonts w:hint="eastAsia"/>
          <w:rtl/>
          <w:lang w:bidi="fa-IR"/>
        </w:rPr>
        <w:t>وقال</w:t>
      </w:r>
      <w:r>
        <w:rPr>
          <w:rtl/>
          <w:lang w:bidi="fa-IR"/>
        </w:rPr>
        <w:t xml:space="preserve"> الأوزاعي : يتداخل المتجانس دون المختلف قياسا</w:t>
      </w:r>
      <w:r w:rsidR="00413440">
        <w:rPr>
          <w:rFonts w:hint="cs"/>
          <w:rtl/>
          <w:lang w:bidi="fa-IR"/>
        </w:rPr>
        <w:t>ً</w:t>
      </w:r>
      <w:r>
        <w:rPr>
          <w:rtl/>
          <w:lang w:bidi="fa-IR"/>
        </w:rPr>
        <w:t xml:space="preserve"> على جبران الحج فإنه لو كرر اللبس اتحد الجبران ، ولو لبس وتطيب تعدد </w:t>
      </w:r>
      <w:r w:rsidRPr="00D1770E">
        <w:rPr>
          <w:rStyle w:val="libFootnotenumChar"/>
          <w:rtl/>
        </w:rPr>
        <w:t>(2)</w:t>
      </w:r>
      <w:r>
        <w:rPr>
          <w:rtl/>
          <w:lang w:bidi="fa-IR"/>
        </w:rPr>
        <w:t>. ونمنع الأول مع تكثر المجلس.</w:t>
      </w:r>
    </w:p>
    <w:p w:rsidR="005109CD" w:rsidRDefault="005109CD" w:rsidP="005109CD">
      <w:pPr>
        <w:pStyle w:val="libNormal"/>
        <w:rPr>
          <w:lang w:bidi="fa-IR"/>
        </w:rPr>
      </w:pPr>
      <w:r>
        <w:rPr>
          <w:rFonts w:hint="eastAsia"/>
          <w:rtl/>
          <w:lang w:bidi="fa-IR"/>
        </w:rPr>
        <w:t>وقال</w:t>
      </w:r>
      <w:r>
        <w:rPr>
          <w:rtl/>
          <w:lang w:bidi="fa-IR"/>
        </w:rPr>
        <w:t xml:space="preserve"> الشافعي ، وباقي الجمهور : بالتداخل تجانس أو اختلف </w:t>
      </w:r>
      <w:r w:rsidRPr="00D1770E">
        <w:rPr>
          <w:rStyle w:val="libFootnotenumChar"/>
          <w:rtl/>
        </w:rPr>
        <w:t>(3)</w:t>
      </w:r>
      <w:r>
        <w:rPr>
          <w:rtl/>
          <w:lang w:bidi="fa-IR"/>
        </w:rPr>
        <w:t xml:space="preserve"> لأن في خبر ذي اليدين أنه </w:t>
      </w:r>
      <w:r w:rsidR="00D1770E" w:rsidRPr="00D1770E">
        <w:rPr>
          <w:rStyle w:val="libAlaemChar"/>
          <w:rtl/>
        </w:rPr>
        <w:t>عليه‌السلام</w:t>
      </w:r>
      <w:r>
        <w:rPr>
          <w:rtl/>
          <w:lang w:bidi="fa-IR"/>
        </w:rPr>
        <w:t xml:space="preserve"> سلم من اثنتين ، وتكلم وسجد سجدتين </w:t>
      </w:r>
      <w:r w:rsidRPr="00D1770E">
        <w:rPr>
          <w:rStyle w:val="libFootnotenumChar"/>
          <w:rtl/>
        </w:rPr>
        <w:t>(4)</w:t>
      </w:r>
      <w:r>
        <w:rPr>
          <w:rtl/>
          <w:lang w:bidi="fa-IR"/>
        </w:rPr>
        <w:t xml:space="preserve">. وقد بيّنا امتناع ذلك على </w:t>
      </w:r>
      <w:r w:rsidR="00413440">
        <w:rPr>
          <w:rFonts w:hint="cs"/>
          <w:rtl/>
          <w:lang w:bidi="fa-IR"/>
        </w:rPr>
        <w:t>اُ</w:t>
      </w:r>
      <w:r>
        <w:rPr>
          <w:rtl/>
          <w:lang w:bidi="fa-IR"/>
        </w:rPr>
        <w:t>صولنا.</w:t>
      </w:r>
    </w:p>
    <w:p w:rsidR="005109CD" w:rsidRDefault="005109CD" w:rsidP="00377162">
      <w:pPr>
        <w:pStyle w:val="Heading3"/>
        <w:rPr>
          <w:lang w:bidi="fa-IR"/>
        </w:rPr>
      </w:pPr>
      <w:bookmarkStart w:id="337" w:name="_Toc105414186"/>
      <w:r>
        <w:rPr>
          <w:rFonts w:hint="eastAsia"/>
          <w:rtl/>
          <w:lang w:bidi="fa-IR"/>
        </w:rPr>
        <w:t>فروع</w:t>
      </w:r>
      <w:r>
        <w:rPr>
          <w:rtl/>
          <w:lang w:bidi="fa-IR"/>
        </w:rPr>
        <w:t xml:space="preserve"> :</w:t>
      </w:r>
      <w:bookmarkEnd w:id="337"/>
    </w:p>
    <w:p w:rsidR="005109CD" w:rsidRDefault="005109CD" w:rsidP="00F91FCB">
      <w:pPr>
        <w:pStyle w:val="libNormal"/>
        <w:rPr>
          <w:lang w:bidi="fa-IR"/>
        </w:rPr>
      </w:pPr>
      <w:r>
        <w:rPr>
          <w:rFonts w:hint="eastAsia"/>
          <w:rtl/>
          <w:lang w:bidi="fa-IR"/>
        </w:rPr>
        <w:t>أ</w:t>
      </w:r>
      <w:r>
        <w:rPr>
          <w:rtl/>
          <w:lang w:bidi="fa-IR"/>
        </w:rPr>
        <w:t xml:space="preserve"> </w:t>
      </w:r>
      <w:r w:rsidR="00413440">
        <w:rPr>
          <w:rtl/>
          <w:lang w:bidi="fa-IR"/>
        </w:rPr>
        <w:t>–</w:t>
      </w:r>
      <w:r>
        <w:rPr>
          <w:rtl/>
          <w:lang w:bidi="fa-IR"/>
        </w:rPr>
        <w:t xml:space="preserve"> لو تعدد السهو في صلوات تعدد الجبران‌ إجماعا</w:t>
      </w:r>
      <w:r w:rsidR="00F91FCB">
        <w:rPr>
          <w:rFonts w:hint="cs"/>
          <w:rtl/>
          <w:lang w:bidi="fa-IR"/>
        </w:rPr>
        <w:t>ً</w:t>
      </w:r>
      <w:r>
        <w:rPr>
          <w:rtl/>
          <w:lang w:bidi="fa-IR"/>
        </w:rPr>
        <w:t xml:space="preserve"> أما عند القائلين بسبقه على التسليم فظاهر. وأما عند الآخرين فلأن الصلاة لا تبنى على غيرها.</w:t>
      </w:r>
    </w:p>
    <w:p w:rsidR="005109CD" w:rsidRDefault="005109CD" w:rsidP="005109CD">
      <w:pPr>
        <w:pStyle w:val="libNormal"/>
        <w:rPr>
          <w:lang w:bidi="fa-IR"/>
        </w:rPr>
      </w:pPr>
      <w:r>
        <w:rPr>
          <w:rFonts w:hint="eastAsia"/>
          <w:rtl/>
          <w:lang w:bidi="fa-IR"/>
        </w:rPr>
        <w:t>ب</w:t>
      </w:r>
      <w:r>
        <w:rPr>
          <w:rtl/>
          <w:lang w:bidi="fa-IR"/>
        </w:rPr>
        <w:t xml:space="preserve"> </w:t>
      </w:r>
      <w:r w:rsidR="00D1770E">
        <w:rPr>
          <w:rtl/>
          <w:lang w:bidi="fa-IR"/>
        </w:rPr>
        <w:t>-</w:t>
      </w:r>
      <w:r>
        <w:rPr>
          <w:rtl/>
          <w:lang w:bidi="fa-IR"/>
        </w:rPr>
        <w:t xml:space="preserve"> لا يكفي الاحتياط عن سجود الجبران لو حصلا‌ وإن قلنا بتداخل‌</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 xml:space="preserve">(1) سنن أبي داود 1 : 273 </w:t>
      </w:r>
      <w:r w:rsidR="00421BCE">
        <w:rPr>
          <w:rFonts w:hint="cs"/>
          <w:rtl/>
          <w:lang w:bidi="fa-IR"/>
        </w:rPr>
        <w:t>/</w:t>
      </w:r>
      <w:r>
        <w:rPr>
          <w:rtl/>
          <w:lang w:bidi="fa-IR"/>
        </w:rPr>
        <w:t xml:space="preserve"> 1038 ، سنن ابن ماجة 1 : 385 </w:t>
      </w:r>
      <w:r w:rsidR="00421BCE">
        <w:rPr>
          <w:rFonts w:hint="cs"/>
          <w:rtl/>
          <w:lang w:bidi="fa-IR"/>
        </w:rPr>
        <w:t>/</w:t>
      </w:r>
      <w:r>
        <w:rPr>
          <w:rtl/>
          <w:lang w:bidi="fa-IR"/>
        </w:rPr>
        <w:t xml:space="preserve"> 1219 ، كنز العمال 7 : 472 </w:t>
      </w:r>
      <w:r w:rsidR="00421BCE">
        <w:rPr>
          <w:rFonts w:hint="cs"/>
          <w:rtl/>
          <w:lang w:bidi="fa-IR"/>
        </w:rPr>
        <w:t>/</w:t>
      </w:r>
      <w:r>
        <w:rPr>
          <w:rtl/>
          <w:lang w:bidi="fa-IR"/>
        </w:rPr>
        <w:t xml:space="preserve"> 19834 ، مسند أحمد 5 : 280.</w:t>
      </w:r>
    </w:p>
    <w:p w:rsidR="005109CD" w:rsidRDefault="005109CD" w:rsidP="00B70EE0">
      <w:pPr>
        <w:pStyle w:val="libFootnote0"/>
        <w:rPr>
          <w:lang w:bidi="fa-IR"/>
        </w:rPr>
      </w:pPr>
      <w:r>
        <w:rPr>
          <w:rtl/>
          <w:lang w:bidi="fa-IR"/>
        </w:rPr>
        <w:t>(2) المجموع 4 : 143 ، الميزان 1 : 163 ، رحمة الأمة 1 : 60 ، المغني 1 : 729 ، الشرح الكبير 1 : 737 ، عمدة القارئ 7 : 303.</w:t>
      </w:r>
    </w:p>
    <w:p w:rsidR="005109CD" w:rsidRDefault="005109CD" w:rsidP="00B70EE0">
      <w:pPr>
        <w:pStyle w:val="libFootnote0"/>
        <w:rPr>
          <w:lang w:bidi="fa-IR"/>
        </w:rPr>
      </w:pPr>
      <w:r>
        <w:rPr>
          <w:rtl/>
          <w:lang w:bidi="fa-IR"/>
        </w:rPr>
        <w:t>(3) المجموع 4 : 141 ، فتح العزيز 4 : 172 ، مغني المحتاج 1 : 212 ، الميزان 1 : 163 ، رحمة الأمة 1 : 60 ، المغني 1 : 729 ، الشرح الكبير 1 : 736 ، الإنصاف 2 : 157 ، أقرب المسالك : 20 ، بلغة السالك 1 : 136 ، المدونة الكبرى 1 : 138 ، عمدة القارئ 7 : 303.</w:t>
      </w:r>
    </w:p>
    <w:p w:rsidR="005109CD" w:rsidRDefault="005109CD" w:rsidP="001B6F8F">
      <w:pPr>
        <w:pStyle w:val="libFootnote0"/>
        <w:rPr>
          <w:lang w:bidi="fa-IR"/>
        </w:rPr>
      </w:pPr>
      <w:r>
        <w:rPr>
          <w:rtl/>
          <w:lang w:bidi="fa-IR"/>
        </w:rPr>
        <w:t xml:space="preserve">(4) </w:t>
      </w:r>
      <w:r w:rsidRPr="001B6F8F">
        <w:rPr>
          <w:rtl/>
        </w:rPr>
        <w:t>صحيح البخاري</w:t>
      </w:r>
      <w:r>
        <w:rPr>
          <w:rtl/>
          <w:lang w:bidi="fa-IR"/>
        </w:rPr>
        <w:t xml:space="preserve"> 2 : 86 ، صحيح مسلم 1 : 403 </w:t>
      </w:r>
      <w:r w:rsidR="00D1770E">
        <w:rPr>
          <w:rtl/>
          <w:lang w:bidi="fa-IR"/>
        </w:rPr>
        <w:t>-</w:t>
      </w:r>
      <w:r>
        <w:rPr>
          <w:rtl/>
          <w:lang w:bidi="fa-IR"/>
        </w:rPr>
        <w:t xml:space="preserve"> 404 </w:t>
      </w:r>
      <w:r w:rsidR="001B6F8F">
        <w:rPr>
          <w:rFonts w:hint="cs"/>
          <w:rtl/>
          <w:lang w:bidi="fa-IR"/>
        </w:rPr>
        <w:t>/</w:t>
      </w:r>
      <w:r>
        <w:rPr>
          <w:rtl/>
          <w:lang w:bidi="fa-IR"/>
        </w:rPr>
        <w:t xml:space="preserve"> 573 ، سنن الترمذي 2 : 247 </w:t>
      </w:r>
      <w:r w:rsidR="001B6F8F">
        <w:rPr>
          <w:rFonts w:hint="cs"/>
          <w:rtl/>
          <w:lang w:bidi="fa-IR"/>
        </w:rPr>
        <w:t>/</w:t>
      </w:r>
      <w:r>
        <w:rPr>
          <w:rtl/>
          <w:lang w:bidi="fa-IR"/>
        </w:rPr>
        <w:t xml:space="preserve"> 399 ، سنن النسائي 3 : 20 ، الموطأ 1 : 93 </w:t>
      </w:r>
      <w:r w:rsidR="001B6F8F">
        <w:rPr>
          <w:rFonts w:hint="cs"/>
          <w:rtl/>
          <w:lang w:bidi="fa-IR"/>
        </w:rPr>
        <w:t>/</w:t>
      </w:r>
      <w:r>
        <w:rPr>
          <w:rtl/>
          <w:lang w:bidi="fa-IR"/>
        </w:rPr>
        <w:t xml:space="preserve"> 58.</w:t>
      </w:r>
    </w:p>
    <w:p w:rsidR="00D1770E" w:rsidRDefault="004C68DC" w:rsidP="005B6482">
      <w:pPr>
        <w:pStyle w:val="libNormal"/>
        <w:rPr>
          <w:rtl/>
          <w:lang w:bidi="fa-IR"/>
        </w:rPr>
      </w:pPr>
      <w:r>
        <w:rPr>
          <w:rtl/>
          <w:lang w:bidi="fa-IR"/>
        </w:rPr>
        <w:br w:type="page"/>
      </w:r>
    </w:p>
    <w:p w:rsidR="005109CD" w:rsidRDefault="005109CD" w:rsidP="001753F5">
      <w:pPr>
        <w:pStyle w:val="libNormal0"/>
        <w:rPr>
          <w:lang w:bidi="fa-IR"/>
        </w:rPr>
      </w:pPr>
      <w:r>
        <w:rPr>
          <w:rFonts w:hint="eastAsia"/>
          <w:rtl/>
          <w:lang w:bidi="fa-IR"/>
        </w:rPr>
        <w:lastRenderedPageBreak/>
        <w:t>السجود</w:t>
      </w:r>
      <w:r>
        <w:rPr>
          <w:rtl/>
          <w:lang w:bidi="fa-IR"/>
        </w:rPr>
        <w:t xml:space="preserve"> لاختلاف الفرضين.</w:t>
      </w:r>
    </w:p>
    <w:p w:rsidR="005109CD" w:rsidRDefault="005109CD" w:rsidP="005109CD">
      <w:pPr>
        <w:pStyle w:val="libNormal"/>
        <w:rPr>
          <w:lang w:bidi="fa-IR"/>
        </w:rPr>
      </w:pPr>
      <w:r>
        <w:rPr>
          <w:rFonts w:hint="eastAsia"/>
          <w:rtl/>
          <w:lang w:bidi="fa-IR"/>
        </w:rPr>
        <w:t>ج</w:t>
      </w:r>
      <w:r>
        <w:rPr>
          <w:rtl/>
          <w:lang w:bidi="fa-IR"/>
        </w:rPr>
        <w:t xml:space="preserve"> </w:t>
      </w:r>
      <w:r w:rsidR="00D1770E">
        <w:rPr>
          <w:rtl/>
          <w:lang w:bidi="fa-IR"/>
        </w:rPr>
        <w:t>-</w:t>
      </w:r>
      <w:r>
        <w:rPr>
          <w:rtl/>
          <w:lang w:bidi="fa-IR"/>
        </w:rPr>
        <w:t xml:space="preserve"> لو نسي أربع سجدات من أربع ركعات قضاهنّ أولا</w:t>
      </w:r>
      <w:r w:rsidR="001753F5">
        <w:rPr>
          <w:rFonts w:hint="cs"/>
          <w:rtl/>
          <w:lang w:bidi="fa-IR"/>
        </w:rPr>
        <w:t>ً</w:t>
      </w:r>
      <w:r>
        <w:rPr>
          <w:rtl/>
          <w:lang w:bidi="fa-IR"/>
        </w:rPr>
        <w:t xml:space="preserve"> ورتب في القضاء‌ ثم يسجد بعد قضاء الجميع ثمان سجدات للسهو. وهل له التفريق بينها بالجبران؟ إشكال.</w:t>
      </w:r>
    </w:p>
    <w:p w:rsidR="005109CD" w:rsidRDefault="005109CD" w:rsidP="005109CD">
      <w:pPr>
        <w:pStyle w:val="libNormal"/>
        <w:rPr>
          <w:lang w:bidi="fa-IR"/>
        </w:rPr>
      </w:pPr>
      <w:r>
        <w:rPr>
          <w:rFonts w:hint="eastAsia"/>
          <w:rtl/>
          <w:lang w:bidi="fa-IR"/>
        </w:rPr>
        <w:t>د</w:t>
      </w:r>
      <w:r>
        <w:rPr>
          <w:rtl/>
          <w:lang w:bidi="fa-IR"/>
        </w:rPr>
        <w:t xml:space="preserve"> </w:t>
      </w:r>
      <w:r w:rsidR="00D1770E">
        <w:rPr>
          <w:rtl/>
          <w:lang w:bidi="fa-IR"/>
        </w:rPr>
        <w:t>-</w:t>
      </w:r>
      <w:r>
        <w:rPr>
          <w:rtl/>
          <w:lang w:bidi="fa-IR"/>
        </w:rPr>
        <w:t xml:space="preserve"> لو كان السهو لزيادة ونقصان كالكلام ونسيان سجدة فإنه يبدأ بقضاء السجدة. وهل يجب تقديم جبرانها على جبران الزيادة وإن تأخرت عن الزيادة؟ إشكال ينشأ من أنها كالتتمة للسجدة المنسية التي هي من صلب الصلاة ، ومن أصالة البراءة وعدم الترتيب.</w:t>
      </w:r>
    </w:p>
    <w:p w:rsidR="005109CD" w:rsidRDefault="005109CD" w:rsidP="005109CD">
      <w:pPr>
        <w:pStyle w:val="libNormal"/>
        <w:rPr>
          <w:lang w:bidi="fa-IR"/>
        </w:rPr>
      </w:pPr>
      <w:bookmarkStart w:id="338" w:name="_Toc105414187"/>
      <w:r w:rsidRPr="0088654B">
        <w:rPr>
          <w:rStyle w:val="Heading2Char"/>
          <w:rFonts w:hint="eastAsia"/>
          <w:rtl/>
        </w:rPr>
        <w:t>مسألة</w:t>
      </w:r>
      <w:r w:rsidRPr="0088654B">
        <w:rPr>
          <w:rStyle w:val="Heading2Char"/>
          <w:rtl/>
        </w:rPr>
        <w:t xml:space="preserve"> 370 :</w:t>
      </w:r>
      <w:bookmarkEnd w:id="338"/>
      <w:r>
        <w:rPr>
          <w:rtl/>
          <w:lang w:bidi="fa-IR"/>
        </w:rPr>
        <w:t xml:space="preserve"> لو صلى المغرب أربعا</w:t>
      </w:r>
      <w:r w:rsidR="001753F5">
        <w:rPr>
          <w:rFonts w:hint="cs"/>
          <w:rtl/>
          <w:lang w:bidi="fa-IR"/>
        </w:rPr>
        <w:t>ً</w:t>
      </w:r>
      <w:r>
        <w:rPr>
          <w:rtl/>
          <w:lang w:bidi="fa-IR"/>
        </w:rPr>
        <w:t xml:space="preserve"> سهوا</w:t>
      </w:r>
      <w:r w:rsidR="001753F5">
        <w:rPr>
          <w:rFonts w:hint="cs"/>
          <w:rtl/>
          <w:lang w:bidi="fa-IR"/>
        </w:rPr>
        <w:t>ً</w:t>
      </w:r>
      <w:r>
        <w:rPr>
          <w:rtl/>
          <w:lang w:bidi="fa-IR"/>
        </w:rPr>
        <w:t xml:space="preserve"> قال الشيخ : أعاد </w:t>
      </w:r>
      <w:r w:rsidRPr="00D1770E">
        <w:rPr>
          <w:rStyle w:val="libFootnotenumChar"/>
          <w:rtl/>
        </w:rPr>
        <w:t>(1)</w:t>
      </w:r>
      <w:r>
        <w:rPr>
          <w:rtl/>
          <w:lang w:bidi="fa-IR"/>
        </w:rPr>
        <w:t xml:space="preserve"> ، وأطلق ، والوجه التفصيل وهو أنه إن كان قد جلس عقيب الثالثة بقدر التشهد أجزأه وقعد وتشهد وسلم وسجد سجدتي السهو وإل</w:t>
      </w:r>
      <w:r w:rsidR="001753F5">
        <w:rPr>
          <w:rFonts w:hint="cs"/>
          <w:rtl/>
          <w:lang w:bidi="fa-IR"/>
        </w:rPr>
        <w:t>ّ</w:t>
      </w:r>
      <w:r>
        <w:rPr>
          <w:rtl/>
          <w:lang w:bidi="fa-IR"/>
        </w:rPr>
        <w:t>ا أعاد.</w:t>
      </w:r>
    </w:p>
    <w:p w:rsidR="005109CD" w:rsidRDefault="005109CD" w:rsidP="005109CD">
      <w:pPr>
        <w:pStyle w:val="libNormal"/>
        <w:rPr>
          <w:lang w:bidi="fa-IR"/>
        </w:rPr>
      </w:pPr>
      <w:r>
        <w:rPr>
          <w:rFonts w:hint="eastAsia"/>
          <w:rtl/>
          <w:lang w:bidi="fa-IR"/>
        </w:rPr>
        <w:t>وقال</w:t>
      </w:r>
      <w:r>
        <w:rPr>
          <w:rtl/>
          <w:lang w:bidi="fa-IR"/>
        </w:rPr>
        <w:t xml:space="preserve"> الأوزاعي ، وقتادة : يضيف إليها أخرى ويسجد للسهو لأنه إذا لم يضف صارت شفعا</w:t>
      </w:r>
      <w:r w:rsidR="001753F5">
        <w:rPr>
          <w:rFonts w:hint="cs"/>
          <w:rtl/>
          <w:lang w:bidi="fa-IR"/>
        </w:rPr>
        <w:t>ً</w:t>
      </w:r>
      <w:r>
        <w:rPr>
          <w:rtl/>
          <w:lang w:bidi="fa-IR"/>
        </w:rPr>
        <w:t xml:space="preserve"> </w:t>
      </w:r>
      <w:r w:rsidRPr="00D1770E">
        <w:rPr>
          <w:rStyle w:val="libFootnotenumChar"/>
          <w:rtl/>
        </w:rPr>
        <w:t>(2)</w:t>
      </w:r>
      <w:r>
        <w:rPr>
          <w:rtl/>
          <w:lang w:bidi="fa-IR"/>
        </w:rPr>
        <w:t xml:space="preserve"> ، وقال باقي الجمهور : يسجد للسهو </w:t>
      </w:r>
      <w:r w:rsidRPr="00D1770E">
        <w:rPr>
          <w:rStyle w:val="libFootnotenumChar"/>
          <w:rtl/>
        </w:rPr>
        <w:t>(3)</w:t>
      </w:r>
      <w:r>
        <w:rPr>
          <w:rtl/>
          <w:lang w:bidi="fa-IR"/>
        </w:rPr>
        <w:t xml:space="preserve"> وأطلقوا لأنه </w:t>
      </w:r>
      <w:r w:rsidR="00D1770E" w:rsidRPr="00D1770E">
        <w:rPr>
          <w:rStyle w:val="libAlaemChar"/>
          <w:rtl/>
        </w:rPr>
        <w:t>عليه‌السلام</w:t>
      </w:r>
      <w:r>
        <w:rPr>
          <w:rtl/>
          <w:lang w:bidi="fa-IR"/>
        </w:rPr>
        <w:t xml:space="preserve"> صلّى الظهر خمسا</w:t>
      </w:r>
      <w:r w:rsidR="001753F5">
        <w:rPr>
          <w:rFonts w:hint="cs"/>
          <w:rtl/>
          <w:lang w:bidi="fa-IR"/>
        </w:rPr>
        <w:t>ً</w:t>
      </w:r>
      <w:r>
        <w:rPr>
          <w:rtl/>
          <w:lang w:bidi="fa-IR"/>
        </w:rPr>
        <w:t xml:space="preserve"> ف</w:t>
      </w:r>
      <w:r w:rsidR="006C6781">
        <w:rPr>
          <w:rtl/>
          <w:lang w:bidi="fa-IR"/>
        </w:rPr>
        <w:t>لمـّا</w:t>
      </w:r>
      <w:r>
        <w:rPr>
          <w:rtl/>
          <w:lang w:bidi="fa-IR"/>
        </w:rPr>
        <w:t xml:space="preserve"> قيل له سجد للسهو ولم يضف أخرى لتصير شفعا</w:t>
      </w:r>
      <w:r w:rsidR="001753F5">
        <w:rPr>
          <w:rFonts w:hint="cs"/>
          <w:rtl/>
          <w:lang w:bidi="fa-IR"/>
        </w:rPr>
        <w:t>ً</w:t>
      </w:r>
      <w:r>
        <w:rPr>
          <w:rtl/>
          <w:lang w:bidi="fa-IR"/>
        </w:rPr>
        <w:t xml:space="preserve"> </w:t>
      </w:r>
      <w:r w:rsidRPr="00D1770E">
        <w:rPr>
          <w:rStyle w:val="libFootnotenumChar"/>
          <w:rtl/>
        </w:rPr>
        <w:t>(4)</w:t>
      </w:r>
      <w:r>
        <w:rPr>
          <w:rtl/>
          <w:lang w:bidi="fa-IR"/>
        </w:rPr>
        <w:t xml:space="preserve">. وقد بينا امتناع السهو على النبيّ </w:t>
      </w:r>
      <w:r w:rsidRPr="00D1770E">
        <w:rPr>
          <w:rStyle w:val="libAlaemChar"/>
          <w:rtl/>
        </w:rPr>
        <w:t>صلى‌الله‌ع</w:t>
      </w:r>
      <w:r w:rsidRPr="00D1770E">
        <w:rPr>
          <w:rStyle w:val="libAlaemChar"/>
          <w:rFonts w:hint="eastAsia"/>
          <w:rtl/>
        </w:rPr>
        <w:t>ليه‌وآله</w:t>
      </w:r>
      <w:r>
        <w:rPr>
          <w:rtl/>
          <w:lang w:bidi="fa-IR"/>
        </w:rPr>
        <w:t>.</w:t>
      </w:r>
    </w:p>
    <w:p w:rsidR="005109CD" w:rsidRDefault="005109CD" w:rsidP="005109CD">
      <w:pPr>
        <w:pStyle w:val="libNormal"/>
        <w:rPr>
          <w:lang w:bidi="fa-IR"/>
        </w:rPr>
      </w:pPr>
      <w:bookmarkStart w:id="339" w:name="_Toc105414188"/>
      <w:r w:rsidRPr="0088654B">
        <w:rPr>
          <w:rStyle w:val="Heading2Char"/>
          <w:rFonts w:hint="eastAsia"/>
          <w:rtl/>
        </w:rPr>
        <w:t>مسألة</w:t>
      </w:r>
      <w:r w:rsidRPr="0088654B">
        <w:rPr>
          <w:rStyle w:val="Heading2Char"/>
          <w:rtl/>
        </w:rPr>
        <w:t xml:space="preserve"> 371 :</w:t>
      </w:r>
      <w:bookmarkEnd w:id="339"/>
      <w:r>
        <w:rPr>
          <w:rtl/>
          <w:lang w:bidi="fa-IR"/>
        </w:rPr>
        <w:t xml:space="preserve"> لو ذكر بعد الاحتياط النقصان لم يلتفت مطلقا</w:t>
      </w:r>
      <w:r w:rsidR="00ED39BC">
        <w:rPr>
          <w:rFonts w:hint="cs"/>
          <w:rtl/>
          <w:lang w:bidi="fa-IR"/>
        </w:rPr>
        <w:t>ً</w:t>
      </w:r>
      <w:r>
        <w:rPr>
          <w:rtl/>
          <w:lang w:bidi="fa-IR"/>
        </w:rPr>
        <w:t>‌ سواء كان في الوقت أو بعده لأنه فعل المأمور به فيخرج عن العهدة.</w:t>
      </w:r>
    </w:p>
    <w:p w:rsidR="005109CD" w:rsidRDefault="005109CD" w:rsidP="005109CD">
      <w:pPr>
        <w:pStyle w:val="libNormal"/>
        <w:rPr>
          <w:lang w:bidi="fa-IR"/>
        </w:rPr>
      </w:pPr>
      <w:r>
        <w:rPr>
          <w:rFonts w:hint="eastAsia"/>
          <w:rtl/>
          <w:lang w:bidi="fa-IR"/>
        </w:rPr>
        <w:t>ولو</w:t>
      </w:r>
      <w:r>
        <w:rPr>
          <w:rtl/>
          <w:lang w:bidi="fa-IR"/>
        </w:rPr>
        <w:t xml:space="preserve"> ذكر قبله أكمل الصلاة وسجد للسهو ما لم يحدث لأنه ساه</w:t>
      </w:r>
      <w:r w:rsidR="00ED39BC">
        <w:rPr>
          <w:rFonts w:hint="cs"/>
          <w:rtl/>
          <w:lang w:bidi="fa-IR"/>
        </w:rPr>
        <w:t>ٍ</w:t>
      </w:r>
      <w:r>
        <w:rPr>
          <w:rtl/>
          <w:lang w:bidi="fa-IR"/>
        </w:rPr>
        <w:t xml:space="preserve"> في فعله فلا يبطل صلاته إل</w:t>
      </w:r>
      <w:r w:rsidR="00ED39BC">
        <w:rPr>
          <w:rFonts w:hint="cs"/>
          <w:rtl/>
          <w:lang w:bidi="fa-IR"/>
        </w:rPr>
        <w:t>ّ</w:t>
      </w:r>
      <w:r>
        <w:rPr>
          <w:rtl/>
          <w:lang w:bidi="fa-IR"/>
        </w:rPr>
        <w:t>ا الحدث.</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الخلاف 1 : 466 مسألة 211.</w:t>
      </w:r>
    </w:p>
    <w:p w:rsidR="005109CD" w:rsidRDefault="005109CD" w:rsidP="00B70EE0">
      <w:pPr>
        <w:pStyle w:val="libFootnote0"/>
        <w:rPr>
          <w:lang w:bidi="fa-IR"/>
        </w:rPr>
      </w:pPr>
      <w:r>
        <w:rPr>
          <w:rtl/>
          <w:lang w:bidi="fa-IR"/>
        </w:rPr>
        <w:t>(2) المجموع 4 : 163 ، المغني 1 : 721 ، الشرح الكبير 1 : 702.</w:t>
      </w:r>
    </w:p>
    <w:p w:rsidR="005109CD" w:rsidRDefault="005109CD" w:rsidP="00B70EE0">
      <w:pPr>
        <w:pStyle w:val="libFootnote0"/>
        <w:rPr>
          <w:lang w:bidi="fa-IR"/>
        </w:rPr>
      </w:pPr>
      <w:r>
        <w:rPr>
          <w:rtl/>
          <w:lang w:bidi="fa-IR"/>
        </w:rPr>
        <w:t>(3) المجموع 4 : 163 ، المغني 1 : 720.</w:t>
      </w:r>
    </w:p>
    <w:p w:rsidR="005109CD" w:rsidRDefault="005109CD" w:rsidP="00B70EE0">
      <w:pPr>
        <w:pStyle w:val="libFootnote0"/>
        <w:rPr>
          <w:lang w:bidi="fa-IR"/>
        </w:rPr>
      </w:pPr>
      <w:r>
        <w:rPr>
          <w:rtl/>
          <w:lang w:bidi="fa-IR"/>
        </w:rPr>
        <w:t xml:space="preserve">(4) صحيح مسلم 1 : 401 </w:t>
      </w:r>
      <w:r w:rsidR="0023622F">
        <w:rPr>
          <w:rFonts w:hint="cs"/>
          <w:rtl/>
          <w:lang w:bidi="fa-IR"/>
        </w:rPr>
        <w:t>/</w:t>
      </w:r>
      <w:r>
        <w:rPr>
          <w:rtl/>
          <w:lang w:bidi="fa-IR"/>
        </w:rPr>
        <w:t xml:space="preserve"> 91 ، سنن ابن ماجة 1 : 380 </w:t>
      </w:r>
      <w:r w:rsidR="0023622F">
        <w:rPr>
          <w:rFonts w:hint="cs"/>
          <w:rtl/>
          <w:lang w:bidi="fa-IR"/>
        </w:rPr>
        <w:t>/</w:t>
      </w:r>
      <w:r>
        <w:rPr>
          <w:rtl/>
          <w:lang w:bidi="fa-IR"/>
        </w:rPr>
        <w:t xml:space="preserve"> 1205 ، سنن النسائي 3 : 31 ، سنن الترمذي 2 : 248 </w:t>
      </w:r>
      <w:r w:rsidR="0023622F">
        <w:rPr>
          <w:rFonts w:hint="cs"/>
          <w:rtl/>
          <w:lang w:bidi="fa-IR"/>
        </w:rPr>
        <w:t>/</w:t>
      </w:r>
      <w:r>
        <w:rPr>
          <w:rtl/>
          <w:lang w:bidi="fa-IR"/>
        </w:rPr>
        <w:t xml:space="preserve"> 392 ، سنن أبي داود 1 : 268 </w:t>
      </w:r>
      <w:r w:rsidR="0023622F">
        <w:rPr>
          <w:rFonts w:hint="cs"/>
          <w:rtl/>
          <w:lang w:bidi="fa-IR"/>
        </w:rPr>
        <w:t>/</w:t>
      </w:r>
      <w:r>
        <w:rPr>
          <w:rtl/>
          <w:lang w:bidi="fa-IR"/>
        </w:rPr>
        <w:t xml:space="preserve"> 1019.</w:t>
      </w:r>
    </w:p>
    <w:p w:rsidR="00D1770E" w:rsidRDefault="004C68DC" w:rsidP="005B6482">
      <w:pPr>
        <w:pStyle w:val="libNormal"/>
        <w:rPr>
          <w:rtl/>
          <w:lang w:bidi="fa-IR"/>
        </w:rPr>
      </w:pPr>
      <w:r>
        <w:rPr>
          <w:rtl/>
          <w:lang w:bidi="fa-IR"/>
        </w:rPr>
        <w:br w:type="page"/>
      </w:r>
    </w:p>
    <w:p w:rsidR="005109CD" w:rsidRDefault="005109CD" w:rsidP="005109CD">
      <w:pPr>
        <w:pStyle w:val="libNormal"/>
        <w:rPr>
          <w:lang w:bidi="fa-IR"/>
        </w:rPr>
      </w:pPr>
      <w:r>
        <w:rPr>
          <w:rFonts w:hint="eastAsia"/>
          <w:rtl/>
          <w:lang w:bidi="fa-IR"/>
        </w:rPr>
        <w:lastRenderedPageBreak/>
        <w:t>ولو</w:t>
      </w:r>
      <w:r>
        <w:rPr>
          <w:rtl/>
          <w:lang w:bidi="fa-IR"/>
        </w:rPr>
        <w:t xml:space="preserve"> ذكره في أثنائه استأنف الصلاة لأنه ذكر النقصان بعد فعل كثير قبل خروجه عن العهدة ، ويحتمل الصحة لأنه مأمور به وهو من الصلاة.</w:t>
      </w:r>
    </w:p>
    <w:p w:rsidR="005109CD" w:rsidRDefault="005109CD" w:rsidP="005109CD">
      <w:pPr>
        <w:pStyle w:val="libNormal"/>
        <w:rPr>
          <w:lang w:bidi="fa-IR"/>
        </w:rPr>
      </w:pPr>
      <w:r>
        <w:rPr>
          <w:rFonts w:hint="eastAsia"/>
          <w:rtl/>
          <w:lang w:bidi="fa-IR"/>
        </w:rPr>
        <w:t>ولو</w:t>
      </w:r>
      <w:r>
        <w:rPr>
          <w:rtl/>
          <w:lang w:bidi="fa-IR"/>
        </w:rPr>
        <w:t xml:space="preserve"> شك بين الاثنتين والثلاث والأربع فذكر بعد الركعتين من جلوس أنها ثلاث صحت صلاته وسقط الباقي لظهور بطلان شكه فيما يوجبه.</w:t>
      </w:r>
    </w:p>
    <w:p w:rsidR="005109CD" w:rsidRDefault="005109CD" w:rsidP="005109CD">
      <w:pPr>
        <w:pStyle w:val="libNormal"/>
        <w:rPr>
          <w:lang w:bidi="fa-IR"/>
        </w:rPr>
      </w:pPr>
      <w:r>
        <w:rPr>
          <w:rFonts w:hint="eastAsia"/>
          <w:rtl/>
          <w:lang w:bidi="fa-IR"/>
        </w:rPr>
        <w:t>ولو</w:t>
      </w:r>
      <w:r>
        <w:rPr>
          <w:rtl/>
          <w:lang w:bidi="fa-IR"/>
        </w:rPr>
        <w:t xml:space="preserve"> ذكر أنها اثنتان بطلت لأنه ذكر النقصان قبل فعل الجبران.</w:t>
      </w:r>
    </w:p>
    <w:p w:rsidR="005109CD" w:rsidRDefault="005109CD" w:rsidP="005109CD">
      <w:pPr>
        <w:pStyle w:val="libNormal"/>
        <w:rPr>
          <w:lang w:bidi="fa-IR"/>
        </w:rPr>
      </w:pPr>
      <w:r>
        <w:rPr>
          <w:rFonts w:hint="eastAsia"/>
          <w:rtl/>
          <w:lang w:bidi="fa-IR"/>
        </w:rPr>
        <w:t>ولو</w:t>
      </w:r>
      <w:r>
        <w:rPr>
          <w:rtl/>
          <w:lang w:bidi="fa-IR"/>
        </w:rPr>
        <w:t xml:space="preserve"> بدأ بالركعتين من قيام انعكس الحكم فتبطل صلاته لو ذكر الثلاث وتصح لو ذكر الاثنتين.</w:t>
      </w:r>
    </w:p>
    <w:p w:rsidR="005109CD" w:rsidRDefault="005109CD" w:rsidP="005109CD">
      <w:pPr>
        <w:pStyle w:val="libNormal"/>
        <w:rPr>
          <w:lang w:bidi="fa-IR"/>
        </w:rPr>
      </w:pPr>
      <w:r>
        <w:rPr>
          <w:rFonts w:hint="eastAsia"/>
          <w:rtl/>
          <w:lang w:bidi="fa-IR"/>
        </w:rPr>
        <w:t>ولو</w:t>
      </w:r>
      <w:r>
        <w:rPr>
          <w:rtl/>
          <w:lang w:bidi="fa-IR"/>
        </w:rPr>
        <w:t xml:space="preserve"> ذكر الثلاث بعد أن رفع رأسه من السجدة الثانية احتمل أن يتشهد ويسلم لأن الاحتياط المساوي قد فعله وهو الركعة والتشهد ليس من الأصل بل وجب لكونه جزءا</w:t>
      </w:r>
      <w:r w:rsidR="009A5726">
        <w:rPr>
          <w:rFonts w:hint="cs"/>
          <w:rtl/>
          <w:lang w:bidi="fa-IR"/>
        </w:rPr>
        <w:t>ً</w:t>
      </w:r>
      <w:r>
        <w:rPr>
          <w:rtl/>
          <w:lang w:bidi="fa-IR"/>
        </w:rPr>
        <w:t xml:space="preserve"> من كلّ</w:t>
      </w:r>
      <w:r w:rsidR="009A5726">
        <w:rPr>
          <w:rFonts w:hint="cs"/>
          <w:rtl/>
          <w:lang w:bidi="fa-IR"/>
        </w:rPr>
        <w:t>ِ</w:t>
      </w:r>
      <w:r>
        <w:rPr>
          <w:rtl/>
          <w:lang w:bidi="fa-IR"/>
        </w:rPr>
        <w:t xml:space="preserve"> صلاة.</w:t>
      </w:r>
    </w:p>
    <w:p w:rsidR="005109CD" w:rsidRDefault="005109CD" w:rsidP="005109CD">
      <w:pPr>
        <w:pStyle w:val="libNormal"/>
        <w:rPr>
          <w:lang w:bidi="fa-IR"/>
        </w:rPr>
      </w:pPr>
      <w:r>
        <w:rPr>
          <w:rFonts w:hint="eastAsia"/>
          <w:rtl/>
          <w:lang w:bidi="fa-IR"/>
        </w:rPr>
        <w:t>والبطلان</w:t>
      </w:r>
      <w:r>
        <w:rPr>
          <w:rtl/>
          <w:lang w:bidi="fa-IR"/>
        </w:rPr>
        <w:t xml:space="preserve"> لأن التشهد جزء من الجبران ولم يأت</w:t>
      </w:r>
      <w:r w:rsidR="009A5726">
        <w:rPr>
          <w:rFonts w:hint="cs"/>
          <w:rtl/>
          <w:lang w:bidi="fa-IR"/>
        </w:rPr>
        <w:t>ِ</w:t>
      </w:r>
      <w:r>
        <w:rPr>
          <w:rtl/>
          <w:lang w:bidi="fa-IR"/>
        </w:rPr>
        <w:t xml:space="preserve"> به.</w:t>
      </w:r>
    </w:p>
    <w:p w:rsidR="005109CD" w:rsidRDefault="005109CD" w:rsidP="005109CD">
      <w:pPr>
        <w:pStyle w:val="libNormal"/>
        <w:rPr>
          <w:lang w:bidi="fa-IR"/>
        </w:rPr>
      </w:pPr>
      <w:r>
        <w:rPr>
          <w:rFonts w:hint="eastAsia"/>
          <w:rtl/>
          <w:lang w:bidi="fa-IR"/>
        </w:rPr>
        <w:t>تم</w:t>
      </w:r>
      <w:r>
        <w:rPr>
          <w:rtl/>
          <w:lang w:bidi="fa-IR"/>
        </w:rPr>
        <w:t xml:space="preserve"> الجزء الثاني من كتاب تذكرة الفقهاء بحمد الله ومنّه ، يتلوه في الثالث بتوفيق الله تعالى المقصد الثالث في باقي الصلوات ، والحمد لله وحده وصلى الله على سيدنا محمد وآله الطاهرين ، فرغت من تسويده في ثامن عشر شعبان من سنة ثلاث وسبعمائة ، وكتب حسن بن يوسف بن م</w:t>
      </w:r>
      <w:r>
        <w:rPr>
          <w:rFonts w:hint="eastAsia"/>
          <w:rtl/>
          <w:lang w:bidi="fa-IR"/>
        </w:rPr>
        <w:t>طهر</w:t>
      </w:r>
      <w:r>
        <w:rPr>
          <w:rtl/>
          <w:lang w:bidi="fa-IR"/>
        </w:rPr>
        <w:t xml:space="preserve"> مصنف الكتاب حامدا</w:t>
      </w:r>
      <w:r w:rsidR="007F4B5D">
        <w:rPr>
          <w:rFonts w:hint="cs"/>
          <w:rtl/>
          <w:lang w:bidi="fa-IR"/>
        </w:rPr>
        <w:t>ً</w:t>
      </w:r>
      <w:r>
        <w:rPr>
          <w:rtl/>
          <w:lang w:bidi="fa-IR"/>
        </w:rPr>
        <w:t xml:space="preserve"> مصليا</w:t>
      </w:r>
      <w:r w:rsidR="007F4B5D">
        <w:rPr>
          <w:rFonts w:hint="cs"/>
          <w:rtl/>
          <w:lang w:bidi="fa-IR"/>
        </w:rPr>
        <w:t>ً</w:t>
      </w:r>
      <w:r>
        <w:rPr>
          <w:rtl/>
          <w:lang w:bidi="fa-IR"/>
        </w:rPr>
        <w:t xml:space="preserve"> مستغفرا</w:t>
      </w:r>
      <w:r w:rsidR="005F1281">
        <w:rPr>
          <w:rFonts w:hint="cs"/>
          <w:rtl/>
          <w:lang w:bidi="fa-IR"/>
        </w:rPr>
        <w:t>ً</w:t>
      </w:r>
      <w:r>
        <w:rPr>
          <w:rtl/>
          <w:lang w:bidi="fa-IR"/>
        </w:rPr>
        <w:t xml:space="preserve"> </w:t>
      </w:r>
      <w:r w:rsidRPr="00D1770E">
        <w:rPr>
          <w:rStyle w:val="libFootnotenumChar"/>
          <w:rtl/>
        </w:rPr>
        <w:t>(1)</w:t>
      </w:r>
      <w:r>
        <w:rPr>
          <w:rtl/>
          <w:lang w:bidi="fa-IR"/>
        </w:rPr>
        <w:t>.</w:t>
      </w:r>
    </w:p>
    <w:p w:rsidR="005109CD" w:rsidRDefault="005B6482" w:rsidP="005B6482">
      <w:pPr>
        <w:pStyle w:val="libLine"/>
        <w:rPr>
          <w:lang w:bidi="fa-IR"/>
        </w:rPr>
      </w:pPr>
      <w:r>
        <w:rPr>
          <w:rtl/>
          <w:lang w:bidi="fa-IR"/>
        </w:rPr>
        <w:t>____________________</w:t>
      </w:r>
    </w:p>
    <w:p w:rsidR="005109CD" w:rsidRDefault="005109CD" w:rsidP="00B70EE0">
      <w:pPr>
        <w:pStyle w:val="libFootnote0"/>
        <w:rPr>
          <w:lang w:bidi="fa-IR"/>
        </w:rPr>
      </w:pPr>
      <w:r>
        <w:rPr>
          <w:rtl/>
          <w:lang w:bidi="fa-IR"/>
        </w:rPr>
        <w:t>(1) ورد في آخر نسخة ( ش ) هكذا : هذا آخر ما كتبه المصنّف قدس الله نفسه الزكية ونور رمسه بأنواره الربانية وكان الفراغ منه قبل الظهر السادس والعشرين من شهر جمادى الآخرة من سنة سبعة وستين وثمانمائة ، وكتب العبد الضعيف علي بن منصور بن حسين المزيدي ، والحمد لله رب العالمين ، وصلّى الله على أكرم المرسلين وخاتم النبيين وسيد الأولين والآخرين شافع يوم الدين محمد النبي وعلى آله المعصومين الطاهرين الطيبين وذريته الأكرمين صلاة متتابعة مترادفة إلى يوم الدين إنه القادر على ذلك وهو بفضله يسمع ويجيب.</w:t>
      </w:r>
    </w:p>
    <w:p w:rsidR="005109CD" w:rsidRDefault="005109CD" w:rsidP="00B70EE0">
      <w:pPr>
        <w:pStyle w:val="libFootnote0"/>
        <w:rPr>
          <w:lang w:bidi="fa-IR"/>
        </w:rPr>
      </w:pPr>
      <w:r>
        <w:rPr>
          <w:rFonts w:hint="eastAsia"/>
          <w:rtl/>
          <w:lang w:bidi="fa-IR"/>
        </w:rPr>
        <w:t>وجاء</w:t>
      </w:r>
      <w:r>
        <w:rPr>
          <w:rtl/>
          <w:lang w:bidi="fa-IR"/>
        </w:rPr>
        <w:t xml:space="preserve"> في آخر نسخة ( م ) هكذا : هذا صورة ما في نسخة الأصل بخط المصنف أدام الله أيامه ونجز تعليق ليلة الأربعاء حادي عشر ربيع الآخر سنة عشرين وسبعمائة والحمد لله وحده وصلواته على أطيب المرسلين محمد وآله الطاهرين وسلّم تسليما</w:t>
      </w:r>
      <w:r w:rsidR="005F1281">
        <w:rPr>
          <w:rFonts w:hint="cs"/>
          <w:rtl/>
          <w:lang w:bidi="fa-IR"/>
        </w:rPr>
        <w:t>ً</w:t>
      </w:r>
      <w:r>
        <w:rPr>
          <w:rtl/>
          <w:lang w:bidi="fa-IR"/>
        </w:rPr>
        <w:t xml:space="preserve"> كثيرا</w:t>
      </w:r>
      <w:r w:rsidR="005F1281">
        <w:rPr>
          <w:rFonts w:hint="cs"/>
          <w:rtl/>
          <w:lang w:bidi="fa-IR"/>
        </w:rPr>
        <w:t>ً</w:t>
      </w:r>
      <w:r>
        <w:rPr>
          <w:rtl/>
          <w:lang w:bidi="fa-IR"/>
        </w:rPr>
        <w:t>.</w:t>
      </w:r>
    </w:p>
    <w:p w:rsidR="004C68DC" w:rsidRDefault="004C68DC" w:rsidP="005B6482">
      <w:pPr>
        <w:pStyle w:val="libNormal"/>
        <w:rPr>
          <w:rtl/>
          <w:lang w:bidi="fa-IR"/>
        </w:rPr>
      </w:pPr>
      <w:r>
        <w:rPr>
          <w:rtl/>
          <w:lang w:bidi="fa-IR"/>
        </w:rPr>
        <w:br w:type="page"/>
      </w:r>
    </w:p>
    <w:p w:rsidR="002D78F5" w:rsidRDefault="002D78F5" w:rsidP="002D78F5">
      <w:pPr>
        <w:pStyle w:val="libNormal"/>
        <w:rPr>
          <w:rtl/>
          <w:lang w:bidi="fa-IR"/>
        </w:rPr>
      </w:pPr>
      <w:r>
        <w:rPr>
          <w:rtl/>
          <w:lang w:bidi="fa-IR"/>
        </w:rPr>
        <w:lastRenderedPageBreak/>
        <w:br w:type="page"/>
      </w:r>
    </w:p>
    <w:p w:rsidR="00D1770E" w:rsidRDefault="005109CD" w:rsidP="00377162">
      <w:pPr>
        <w:pStyle w:val="Heading3Center"/>
        <w:rPr>
          <w:rtl/>
          <w:lang w:bidi="fa-IR"/>
        </w:rPr>
      </w:pPr>
      <w:bookmarkStart w:id="340" w:name="_Toc105414189"/>
      <w:r>
        <w:rPr>
          <w:rFonts w:hint="eastAsia"/>
          <w:rtl/>
          <w:lang w:bidi="fa-IR"/>
        </w:rPr>
        <w:lastRenderedPageBreak/>
        <w:t>فهرس</w:t>
      </w:r>
      <w:bookmarkEnd w:id="340"/>
    </w:p>
    <w:sdt>
      <w:sdtPr>
        <w:id w:val="1407646"/>
        <w:docPartObj>
          <w:docPartGallery w:val="Table of Contents"/>
          <w:docPartUnique/>
        </w:docPartObj>
      </w:sdtPr>
      <w:sdtEndPr>
        <w:rPr>
          <w:rFonts w:ascii="Times New Roman" w:eastAsiaTheme="minorEastAsia" w:hAnsi="Times New Roman" w:cs="Times New Roman"/>
          <w:noProof/>
          <w:color w:val="auto"/>
          <w:sz w:val="24"/>
          <w:szCs w:val="24"/>
        </w:rPr>
      </w:sdtEndPr>
      <w:sdtContent>
        <w:p w:rsidR="001D1EEE" w:rsidRDefault="001D1EEE">
          <w:pPr>
            <w:pStyle w:val="TOCHeading"/>
          </w:pPr>
        </w:p>
        <w:p w:rsidR="001D1EEE" w:rsidRDefault="001D1EEE" w:rsidP="001D1EE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05413854" w:history="1">
            <w:r w:rsidRPr="00710A49">
              <w:rPr>
                <w:rStyle w:val="Hyperlink"/>
                <w:rFonts w:hint="eastAsia"/>
                <w:noProof/>
                <w:rtl/>
                <w:lang w:bidi="fa-IR"/>
              </w:rPr>
              <w:t>الفصل</w:t>
            </w:r>
            <w:r w:rsidRPr="00710A49">
              <w:rPr>
                <w:rStyle w:val="Hyperlink"/>
                <w:noProof/>
                <w:rtl/>
                <w:lang w:bidi="fa-IR"/>
              </w:rPr>
              <w:t xml:space="preserve"> </w:t>
            </w:r>
            <w:r w:rsidRPr="00710A49">
              <w:rPr>
                <w:rStyle w:val="Hyperlink"/>
                <w:rFonts w:hint="eastAsia"/>
                <w:noProof/>
                <w:rtl/>
                <w:lang w:bidi="fa-IR"/>
              </w:rPr>
              <w:t>الخامس</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القبلة‌</w:t>
            </w:r>
          </w:hyperlink>
          <w:r>
            <w:rPr>
              <w:rStyle w:val="Hyperlink"/>
              <w:rFonts w:hint="cs"/>
              <w:noProof/>
              <w:rtl/>
            </w:rPr>
            <w:t xml:space="preserve"> </w:t>
          </w:r>
          <w:hyperlink w:anchor="_Toc105413855" w:history="1">
            <w:r w:rsidRPr="00710A49">
              <w:rPr>
                <w:rStyle w:val="Hyperlink"/>
                <w:rFonts w:hint="eastAsia"/>
                <w:noProof/>
                <w:rtl/>
                <w:lang w:bidi="fa-IR"/>
              </w:rPr>
              <w:t>الأول</w:t>
            </w:r>
            <w:r w:rsidRPr="00710A49">
              <w:rPr>
                <w:rStyle w:val="Hyperlink"/>
                <w:noProof/>
                <w:rtl/>
                <w:lang w:bidi="fa-IR"/>
              </w:rPr>
              <w:t xml:space="preserve"> : </w:t>
            </w:r>
            <w:r w:rsidRPr="00710A49">
              <w:rPr>
                <w:rStyle w:val="Hyperlink"/>
                <w:rFonts w:hint="eastAsia"/>
                <w:noProof/>
                <w:rtl/>
                <w:lang w:bidi="fa-IR"/>
              </w:rPr>
              <w:t>الماهيّة</w:t>
            </w:r>
          </w:hyperlink>
          <w:r>
            <w:rPr>
              <w:rStyle w:val="Hyperlink"/>
              <w:rFonts w:hint="cs"/>
              <w:noProof/>
              <w:rtl/>
            </w:rPr>
            <w:t xml:space="preserve"> </w:t>
          </w:r>
          <w:hyperlink w:anchor="_Toc105413856" w:history="1">
            <w:r w:rsidRPr="00710A49">
              <w:rPr>
                <w:rStyle w:val="Hyperlink"/>
                <w:rFonts w:hint="eastAsia"/>
                <w:noProof/>
                <w:rtl/>
              </w:rPr>
              <w:t>مسألة</w:t>
            </w:r>
            <w:r w:rsidRPr="00710A49">
              <w:rPr>
                <w:rStyle w:val="Hyperlink"/>
                <w:noProof/>
                <w:rtl/>
              </w:rPr>
              <w:t xml:space="preserve"> 135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57" w:history="1">
            <w:r w:rsidRPr="00710A49">
              <w:rPr>
                <w:rStyle w:val="Hyperlink"/>
                <w:rFonts w:hint="eastAsia"/>
                <w:noProof/>
                <w:rtl/>
              </w:rPr>
              <w:t>مسألة</w:t>
            </w:r>
            <w:r w:rsidRPr="00710A49">
              <w:rPr>
                <w:rStyle w:val="Hyperlink"/>
                <w:noProof/>
                <w:rtl/>
              </w:rPr>
              <w:t xml:space="preserve"> 136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58" w:history="1">
            <w:r w:rsidRPr="00710A49">
              <w:rPr>
                <w:rStyle w:val="Hyperlink"/>
                <w:rFonts w:hint="eastAsia"/>
                <w:noProof/>
                <w:rtl/>
              </w:rPr>
              <w:t>مسألة</w:t>
            </w:r>
            <w:r w:rsidRPr="00710A49">
              <w:rPr>
                <w:rStyle w:val="Hyperlink"/>
                <w:noProof/>
                <w:rtl/>
              </w:rPr>
              <w:t xml:space="preserve"> 137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59" w:history="1">
            <w:r w:rsidRPr="00710A49">
              <w:rPr>
                <w:rStyle w:val="Hyperlink"/>
                <w:rFonts w:hint="eastAsia"/>
                <w:noProof/>
                <w:rtl/>
              </w:rPr>
              <w:t>مسألة</w:t>
            </w:r>
            <w:r w:rsidRPr="00710A49">
              <w:rPr>
                <w:rStyle w:val="Hyperlink"/>
                <w:noProof/>
                <w:rtl/>
              </w:rPr>
              <w:t xml:space="preserve"> 138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D1EEE" w:rsidRDefault="001D1EEE" w:rsidP="001D1EEE">
          <w:pPr>
            <w:pStyle w:val="TOC2"/>
            <w:tabs>
              <w:tab w:val="right" w:leader="dot" w:pos="7786"/>
            </w:tabs>
            <w:rPr>
              <w:rFonts w:asciiTheme="minorHAnsi" w:eastAsiaTheme="minorEastAsia" w:hAnsiTheme="minorHAnsi" w:cstheme="minorBidi"/>
              <w:noProof/>
              <w:color w:val="auto"/>
              <w:sz w:val="22"/>
              <w:szCs w:val="22"/>
              <w:rtl/>
            </w:rPr>
          </w:pPr>
          <w:hyperlink w:anchor="_Toc105413860" w:history="1">
            <w:r w:rsidRPr="00710A49">
              <w:rPr>
                <w:rStyle w:val="Hyperlink"/>
                <w:rFonts w:hint="eastAsia"/>
                <w:noProof/>
                <w:rtl/>
              </w:rPr>
              <w:t>مسألة</w:t>
            </w:r>
            <w:r w:rsidRPr="00710A49">
              <w:rPr>
                <w:rStyle w:val="Hyperlink"/>
                <w:noProof/>
                <w:rtl/>
              </w:rPr>
              <w:t xml:space="preserve"> 139 :</w:t>
            </w:r>
          </w:hyperlink>
          <w:r>
            <w:rPr>
              <w:rStyle w:val="Hyperlink"/>
              <w:rFonts w:hint="cs"/>
              <w:noProof/>
              <w:rtl/>
            </w:rPr>
            <w:t xml:space="preserve"> </w:t>
          </w:r>
          <w:hyperlink w:anchor="_Toc10541386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62" w:history="1">
            <w:r w:rsidRPr="00710A49">
              <w:rPr>
                <w:rStyle w:val="Hyperlink"/>
                <w:rFonts w:hint="eastAsia"/>
                <w:noProof/>
                <w:rtl/>
              </w:rPr>
              <w:t>مسألة</w:t>
            </w:r>
            <w:r w:rsidRPr="00710A49">
              <w:rPr>
                <w:rStyle w:val="Hyperlink"/>
                <w:noProof/>
                <w:rtl/>
              </w:rPr>
              <w:t xml:space="preserve"> 140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D1EEE" w:rsidRDefault="001D1EEE" w:rsidP="001D1EEE">
          <w:pPr>
            <w:pStyle w:val="TOC2"/>
            <w:tabs>
              <w:tab w:val="right" w:leader="dot" w:pos="7786"/>
            </w:tabs>
            <w:rPr>
              <w:rFonts w:asciiTheme="minorHAnsi" w:eastAsiaTheme="minorEastAsia" w:hAnsiTheme="minorHAnsi" w:cstheme="minorBidi"/>
              <w:noProof/>
              <w:color w:val="auto"/>
              <w:sz w:val="22"/>
              <w:szCs w:val="22"/>
              <w:rtl/>
            </w:rPr>
          </w:pPr>
          <w:hyperlink w:anchor="_Toc105413863"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فيما</w:t>
            </w:r>
            <w:r w:rsidRPr="00710A49">
              <w:rPr>
                <w:rStyle w:val="Hyperlink"/>
                <w:noProof/>
                <w:rtl/>
                <w:lang w:bidi="fa-IR"/>
              </w:rPr>
              <w:t xml:space="preserve"> </w:t>
            </w:r>
            <w:r w:rsidRPr="00710A49">
              <w:rPr>
                <w:rStyle w:val="Hyperlink"/>
                <w:rFonts w:hint="eastAsia"/>
                <w:noProof/>
                <w:rtl/>
                <w:lang w:bidi="fa-IR"/>
              </w:rPr>
              <w:t>يستقبل</w:t>
            </w:r>
            <w:r w:rsidRPr="00710A49">
              <w:rPr>
                <w:rStyle w:val="Hyperlink"/>
                <w:noProof/>
                <w:rtl/>
                <w:lang w:bidi="fa-IR"/>
              </w:rPr>
              <w:t xml:space="preserve"> </w:t>
            </w:r>
            <w:r w:rsidRPr="00710A49">
              <w:rPr>
                <w:rStyle w:val="Hyperlink"/>
                <w:rFonts w:hint="eastAsia"/>
                <w:noProof/>
                <w:rtl/>
                <w:lang w:bidi="fa-IR"/>
              </w:rPr>
              <w:t>له‌</w:t>
            </w:r>
          </w:hyperlink>
          <w:r>
            <w:rPr>
              <w:rStyle w:val="Hyperlink"/>
              <w:rFonts w:hint="cs"/>
              <w:noProof/>
              <w:rtl/>
            </w:rPr>
            <w:t xml:space="preserve"> </w:t>
          </w:r>
          <w:hyperlink w:anchor="_Toc105413864" w:history="1">
            <w:r w:rsidRPr="00710A49">
              <w:rPr>
                <w:rStyle w:val="Hyperlink"/>
                <w:rFonts w:hint="eastAsia"/>
                <w:noProof/>
                <w:rtl/>
              </w:rPr>
              <w:t>مسألة</w:t>
            </w:r>
            <w:r w:rsidRPr="00710A49">
              <w:rPr>
                <w:rStyle w:val="Hyperlink"/>
                <w:noProof/>
                <w:rtl/>
              </w:rPr>
              <w:t xml:space="preserve"> 141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65" w:history="1">
            <w:r w:rsidRPr="00710A49">
              <w:rPr>
                <w:rStyle w:val="Hyperlink"/>
                <w:rFonts w:hint="eastAsia"/>
                <w:noProof/>
                <w:rtl/>
              </w:rPr>
              <w:t>مسألة</w:t>
            </w:r>
            <w:r w:rsidRPr="00710A49">
              <w:rPr>
                <w:rStyle w:val="Hyperlink"/>
                <w:noProof/>
                <w:rtl/>
              </w:rPr>
              <w:t xml:space="preserve"> 142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D1EEE" w:rsidRDefault="001D1EEE" w:rsidP="001D1EEE">
          <w:pPr>
            <w:pStyle w:val="TOC2"/>
            <w:tabs>
              <w:tab w:val="right" w:leader="dot" w:pos="7786"/>
            </w:tabs>
            <w:rPr>
              <w:rFonts w:asciiTheme="minorHAnsi" w:eastAsiaTheme="minorEastAsia" w:hAnsiTheme="minorHAnsi" w:cstheme="minorBidi"/>
              <w:noProof/>
              <w:color w:val="auto"/>
              <w:sz w:val="22"/>
              <w:szCs w:val="22"/>
              <w:rtl/>
            </w:rPr>
          </w:pPr>
          <w:hyperlink w:anchor="_Toc105413866" w:history="1">
            <w:r w:rsidRPr="00710A49">
              <w:rPr>
                <w:rStyle w:val="Hyperlink"/>
                <w:rFonts w:hint="eastAsia"/>
                <w:noProof/>
                <w:rtl/>
              </w:rPr>
              <w:t>مسألة</w:t>
            </w:r>
            <w:r w:rsidRPr="00710A49">
              <w:rPr>
                <w:rStyle w:val="Hyperlink"/>
                <w:noProof/>
                <w:rtl/>
              </w:rPr>
              <w:t xml:space="preserve"> 143 :</w:t>
            </w:r>
          </w:hyperlink>
          <w:r>
            <w:rPr>
              <w:rStyle w:val="Hyperlink"/>
              <w:rFonts w:hint="cs"/>
              <w:noProof/>
              <w:rtl/>
            </w:rPr>
            <w:t xml:space="preserve"> </w:t>
          </w:r>
          <w:hyperlink w:anchor="_Toc105413867"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68"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الثالث</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المستقبِل‌</w:t>
            </w:r>
          </w:hyperlink>
          <w:r w:rsidR="004713E7">
            <w:rPr>
              <w:rStyle w:val="Hyperlink"/>
              <w:rFonts w:hint="cs"/>
              <w:noProof/>
              <w:rtl/>
            </w:rPr>
            <w:t xml:space="preserve"> </w:t>
          </w:r>
          <w:hyperlink w:anchor="_Toc105413869" w:history="1">
            <w:r w:rsidRPr="00710A49">
              <w:rPr>
                <w:rStyle w:val="Hyperlink"/>
                <w:rFonts w:hint="eastAsia"/>
                <w:noProof/>
                <w:rtl/>
              </w:rPr>
              <w:t>مسألة</w:t>
            </w:r>
            <w:r w:rsidRPr="00710A49">
              <w:rPr>
                <w:rStyle w:val="Hyperlink"/>
                <w:noProof/>
                <w:rtl/>
              </w:rPr>
              <w:t xml:space="preserve"> 144 :</w:t>
            </w:r>
          </w:hyperlink>
          <w:r w:rsidR="004713E7">
            <w:rPr>
              <w:rStyle w:val="Hyperlink"/>
              <w:rFonts w:hint="cs"/>
              <w:noProof/>
              <w:rtl/>
            </w:rPr>
            <w:t xml:space="preserve"> </w:t>
          </w:r>
          <w:hyperlink w:anchor="_Toc105413870" w:history="1">
            <w:r w:rsidRPr="00710A49">
              <w:rPr>
                <w:rStyle w:val="Hyperlink"/>
                <w:rFonts w:hint="eastAsia"/>
                <w:noProof/>
                <w:rtl/>
              </w:rPr>
              <w:t>مسألة</w:t>
            </w:r>
            <w:r w:rsidRPr="00710A49">
              <w:rPr>
                <w:rStyle w:val="Hyperlink"/>
                <w:noProof/>
                <w:rtl/>
              </w:rPr>
              <w:t xml:space="preserve"> 145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87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72" w:history="1">
            <w:r w:rsidRPr="00710A49">
              <w:rPr>
                <w:rStyle w:val="Hyperlink"/>
                <w:rFonts w:hint="eastAsia"/>
                <w:noProof/>
                <w:rtl/>
              </w:rPr>
              <w:t>مسألة</w:t>
            </w:r>
            <w:r w:rsidRPr="00710A49">
              <w:rPr>
                <w:rStyle w:val="Hyperlink"/>
                <w:noProof/>
                <w:rtl/>
              </w:rPr>
              <w:t xml:space="preserve"> 146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87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74" w:history="1">
            <w:r w:rsidRPr="00710A49">
              <w:rPr>
                <w:rStyle w:val="Hyperlink"/>
                <w:rFonts w:hint="eastAsia"/>
                <w:noProof/>
                <w:rtl/>
              </w:rPr>
              <w:t>مسألة</w:t>
            </w:r>
            <w:r w:rsidRPr="00710A49">
              <w:rPr>
                <w:rStyle w:val="Hyperlink"/>
                <w:noProof/>
                <w:rtl/>
              </w:rPr>
              <w:t xml:space="preserve"> 147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75" w:history="1">
            <w:r w:rsidRPr="00710A49">
              <w:rPr>
                <w:rStyle w:val="Hyperlink"/>
                <w:rFonts w:hint="eastAsia"/>
                <w:noProof/>
                <w:rtl/>
              </w:rPr>
              <w:t>مسألة</w:t>
            </w:r>
            <w:r w:rsidRPr="00710A49">
              <w:rPr>
                <w:rStyle w:val="Hyperlink"/>
                <w:noProof/>
                <w:rtl/>
              </w:rPr>
              <w:t xml:space="preserve"> 148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87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77" w:history="1">
            <w:r w:rsidRPr="00710A49">
              <w:rPr>
                <w:rStyle w:val="Hyperlink"/>
                <w:rFonts w:hint="eastAsia"/>
                <w:noProof/>
                <w:rtl/>
              </w:rPr>
              <w:t>مسألة</w:t>
            </w:r>
            <w:r w:rsidRPr="00710A49">
              <w:rPr>
                <w:rStyle w:val="Hyperlink"/>
                <w:noProof/>
                <w:rtl/>
              </w:rPr>
              <w:t xml:space="preserve"> 149 :</w:t>
            </w:r>
          </w:hyperlink>
          <w:r w:rsidR="004713E7">
            <w:rPr>
              <w:rStyle w:val="Hyperlink"/>
              <w:rFonts w:hint="cs"/>
              <w:noProof/>
              <w:rtl/>
            </w:rPr>
            <w:t xml:space="preserve"> </w:t>
          </w:r>
          <w:hyperlink w:anchor="_Toc105413878" w:history="1">
            <w:r w:rsidRPr="00710A49">
              <w:rPr>
                <w:rStyle w:val="Hyperlink"/>
                <w:rFonts w:hint="eastAsia"/>
                <w:noProof/>
                <w:rtl/>
              </w:rPr>
              <w:t>مسألة</w:t>
            </w:r>
            <w:r w:rsidRPr="00710A49">
              <w:rPr>
                <w:rStyle w:val="Hyperlink"/>
                <w:noProof/>
                <w:rtl/>
              </w:rPr>
              <w:t xml:space="preserve"> 150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79" w:history="1">
            <w:r w:rsidRPr="00710A49">
              <w:rPr>
                <w:rStyle w:val="Hyperlink"/>
                <w:rFonts w:hint="eastAsia"/>
                <w:noProof/>
                <w:rtl/>
              </w:rPr>
              <w:t>مسألة</w:t>
            </w:r>
            <w:r w:rsidRPr="00710A49">
              <w:rPr>
                <w:rStyle w:val="Hyperlink"/>
                <w:noProof/>
                <w:rtl/>
              </w:rPr>
              <w:t xml:space="preserve"> 151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80" w:history="1">
            <w:r w:rsidRPr="00710A49">
              <w:rPr>
                <w:rStyle w:val="Hyperlink"/>
                <w:rFonts w:hint="eastAsia"/>
                <w:noProof/>
                <w:rtl/>
              </w:rPr>
              <w:t>مسألة</w:t>
            </w:r>
            <w:r w:rsidRPr="00710A49">
              <w:rPr>
                <w:rStyle w:val="Hyperlink"/>
                <w:noProof/>
                <w:rtl/>
              </w:rPr>
              <w:t xml:space="preserve"> 152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81" w:history="1">
            <w:r w:rsidRPr="00710A49">
              <w:rPr>
                <w:rStyle w:val="Hyperlink"/>
                <w:rFonts w:hint="eastAsia"/>
                <w:noProof/>
                <w:rtl/>
                <w:lang w:bidi="fa-IR"/>
              </w:rPr>
              <w:t>الفصل</w:t>
            </w:r>
            <w:r w:rsidRPr="00710A49">
              <w:rPr>
                <w:rStyle w:val="Hyperlink"/>
                <w:noProof/>
                <w:rtl/>
                <w:lang w:bidi="fa-IR"/>
              </w:rPr>
              <w:t xml:space="preserve"> </w:t>
            </w:r>
            <w:r w:rsidRPr="00710A49">
              <w:rPr>
                <w:rStyle w:val="Hyperlink"/>
                <w:rFonts w:hint="eastAsia"/>
                <w:noProof/>
                <w:rtl/>
                <w:lang w:bidi="fa-IR"/>
              </w:rPr>
              <w:t>السادس</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الأذان</w:t>
            </w:r>
            <w:r w:rsidRPr="00710A49">
              <w:rPr>
                <w:rStyle w:val="Hyperlink"/>
                <w:noProof/>
                <w:rtl/>
                <w:lang w:bidi="fa-IR"/>
              </w:rPr>
              <w:t xml:space="preserve"> </w:t>
            </w:r>
            <w:r w:rsidRPr="00710A49">
              <w:rPr>
                <w:rStyle w:val="Hyperlink"/>
                <w:rFonts w:hint="eastAsia"/>
                <w:noProof/>
                <w:rtl/>
                <w:lang w:bidi="fa-IR"/>
              </w:rPr>
              <w:t>والإقامة‌</w:t>
            </w:r>
          </w:hyperlink>
          <w:r w:rsidR="004713E7">
            <w:rPr>
              <w:rStyle w:val="Hyperlink"/>
              <w:rFonts w:hint="cs"/>
              <w:noProof/>
              <w:rtl/>
            </w:rPr>
            <w:t xml:space="preserve"> </w:t>
          </w:r>
          <w:hyperlink w:anchor="_Toc105413882" w:history="1">
            <w:r w:rsidRPr="00710A49">
              <w:rPr>
                <w:rStyle w:val="Hyperlink"/>
                <w:rFonts w:hint="eastAsia"/>
                <w:noProof/>
                <w:rtl/>
                <w:lang w:bidi="fa-IR"/>
              </w:rPr>
              <w:t>الأول</w:t>
            </w:r>
            <w:r w:rsidRPr="00710A49">
              <w:rPr>
                <w:rStyle w:val="Hyperlink"/>
                <w:noProof/>
                <w:rtl/>
                <w:lang w:bidi="fa-IR"/>
              </w:rPr>
              <w:t xml:space="preserve"> : </w:t>
            </w:r>
            <w:r w:rsidRPr="00710A49">
              <w:rPr>
                <w:rStyle w:val="Hyperlink"/>
                <w:rFonts w:hint="eastAsia"/>
                <w:noProof/>
                <w:rtl/>
                <w:lang w:bidi="fa-IR"/>
              </w:rPr>
              <w:t>الماهيّة‌</w:t>
            </w:r>
          </w:hyperlink>
          <w:r w:rsidR="004713E7">
            <w:rPr>
              <w:rStyle w:val="Hyperlink"/>
              <w:rFonts w:hint="cs"/>
              <w:noProof/>
              <w:rtl/>
            </w:rPr>
            <w:t xml:space="preserve"> </w:t>
          </w:r>
          <w:hyperlink w:anchor="_Toc105413883" w:history="1">
            <w:r w:rsidRPr="00710A49">
              <w:rPr>
                <w:rStyle w:val="Hyperlink"/>
                <w:rFonts w:hint="eastAsia"/>
                <w:noProof/>
                <w:rtl/>
              </w:rPr>
              <w:t>مسألة</w:t>
            </w:r>
            <w:r w:rsidRPr="00710A49">
              <w:rPr>
                <w:rStyle w:val="Hyperlink"/>
                <w:noProof/>
                <w:rtl/>
              </w:rPr>
              <w:t xml:space="preserve"> 153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84" w:history="1">
            <w:r w:rsidRPr="00710A49">
              <w:rPr>
                <w:rStyle w:val="Hyperlink"/>
                <w:rFonts w:hint="eastAsia"/>
                <w:noProof/>
                <w:rtl/>
              </w:rPr>
              <w:t>مسألة</w:t>
            </w:r>
            <w:r w:rsidRPr="00710A49">
              <w:rPr>
                <w:rStyle w:val="Hyperlink"/>
                <w:noProof/>
                <w:rtl/>
              </w:rPr>
              <w:t xml:space="preserve"> 154 :</w:t>
            </w:r>
          </w:hyperlink>
          <w:r w:rsidR="004713E7">
            <w:rPr>
              <w:rStyle w:val="Hyperlink"/>
              <w:rFonts w:hint="cs"/>
              <w:noProof/>
              <w:rtl/>
            </w:rPr>
            <w:t xml:space="preserve"> </w:t>
          </w:r>
          <w:hyperlink w:anchor="_Toc105413885" w:history="1">
            <w:r w:rsidRPr="00710A49">
              <w:rPr>
                <w:rStyle w:val="Hyperlink"/>
                <w:rFonts w:hint="eastAsia"/>
                <w:noProof/>
                <w:rtl/>
              </w:rPr>
              <w:t>مسألة</w:t>
            </w:r>
            <w:r w:rsidRPr="00710A49">
              <w:rPr>
                <w:rStyle w:val="Hyperlink"/>
                <w:noProof/>
                <w:rtl/>
              </w:rPr>
              <w:t xml:space="preserve"> 155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86" w:history="1">
            <w:r w:rsidRPr="00710A49">
              <w:rPr>
                <w:rStyle w:val="Hyperlink"/>
                <w:rFonts w:hint="eastAsia"/>
                <w:noProof/>
                <w:rtl/>
              </w:rPr>
              <w:t>مسألة</w:t>
            </w:r>
            <w:r w:rsidRPr="00710A49">
              <w:rPr>
                <w:rStyle w:val="Hyperlink"/>
                <w:noProof/>
                <w:rtl/>
              </w:rPr>
              <w:t xml:space="preserve"> 156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87" w:history="1">
            <w:r w:rsidRPr="00710A49">
              <w:rPr>
                <w:rStyle w:val="Hyperlink"/>
                <w:rFonts w:hint="eastAsia"/>
                <w:noProof/>
                <w:rtl/>
                <w:lang w:bidi="fa-IR"/>
              </w:rPr>
              <w:t>مواضع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88" w:history="1">
            <w:r w:rsidRPr="00710A49">
              <w:rPr>
                <w:rStyle w:val="Hyperlink"/>
                <w:rFonts w:hint="eastAsia"/>
                <w:noProof/>
                <w:rtl/>
              </w:rPr>
              <w:t>مسألة</w:t>
            </w:r>
            <w:r w:rsidRPr="00710A49">
              <w:rPr>
                <w:rStyle w:val="Hyperlink"/>
                <w:noProof/>
                <w:rtl/>
              </w:rPr>
              <w:t xml:space="preserve"> 157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89" w:history="1">
            <w:r w:rsidRPr="00710A49">
              <w:rPr>
                <w:rStyle w:val="Hyperlink"/>
                <w:rFonts w:hint="eastAsia"/>
                <w:noProof/>
                <w:rtl/>
              </w:rPr>
              <w:t>مسألة</w:t>
            </w:r>
            <w:r w:rsidRPr="00710A49">
              <w:rPr>
                <w:rStyle w:val="Hyperlink"/>
                <w:noProof/>
                <w:rtl/>
              </w:rPr>
              <w:t xml:space="preserve"> 158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90" w:history="1">
            <w:r w:rsidRPr="00710A49">
              <w:rPr>
                <w:rStyle w:val="Hyperlink"/>
                <w:rFonts w:hint="eastAsia"/>
                <w:noProof/>
                <w:rtl/>
              </w:rPr>
              <w:t>مسألة</w:t>
            </w:r>
            <w:r w:rsidRPr="00710A49">
              <w:rPr>
                <w:rStyle w:val="Hyperlink"/>
                <w:noProof/>
                <w:rtl/>
              </w:rPr>
              <w:t xml:space="preserve"> 159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91" w:history="1">
            <w:r w:rsidRPr="00710A49">
              <w:rPr>
                <w:rStyle w:val="Hyperlink"/>
                <w:rFonts w:hint="eastAsia"/>
                <w:noProof/>
                <w:rtl/>
              </w:rPr>
              <w:t>مسألة</w:t>
            </w:r>
            <w:r w:rsidRPr="00710A49">
              <w:rPr>
                <w:rStyle w:val="Hyperlink"/>
                <w:noProof/>
                <w:rtl/>
              </w:rPr>
              <w:t xml:space="preserve"> 160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89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93" w:history="1">
            <w:r w:rsidRPr="00710A49">
              <w:rPr>
                <w:rStyle w:val="Hyperlink"/>
                <w:rFonts w:hint="eastAsia"/>
                <w:noProof/>
                <w:rtl/>
              </w:rPr>
              <w:t>مسألة</w:t>
            </w:r>
            <w:r w:rsidRPr="00710A49">
              <w:rPr>
                <w:rStyle w:val="Hyperlink"/>
                <w:noProof/>
                <w:rtl/>
              </w:rPr>
              <w:t xml:space="preserve"> 161 :</w:t>
            </w:r>
          </w:hyperlink>
          <w:r w:rsidR="004713E7">
            <w:rPr>
              <w:rStyle w:val="Hyperlink"/>
              <w:rFonts w:hint="cs"/>
              <w:noProof/>
              <w:rtl/>
            </w:rPr>
            <w:t xml:space="preserve"> </w:t>
          </w:r>
          <w:hyperlink w:anchor="_Toc105413894" w:history="1">
            <w:r w:rsidRPr="00710A49">
              <w:rPr>
                <w:rStyle w:val="Hyperlink"/>
                <w:rFonts w:hint="eastAsia"/>
                <w:noProof/>
                <w:rtl/>
              </w:rPr>
              <w:t>مسألة</w:t>
            </w:r>
            <w:r w:rsidRPr="00710A49">
              <w:rPr>
                <w:rStyle w:val="Hyperlink"/>
                <w:noProof/>
                <w:rtl/>
              </w:rPr>
              <w:t xml:space="preserve"> 162 :</w:t>
            </w:r>
          </w:hyperlink>
          <w:r w:rsidR="004713E7">
            <w:rPr>
              <w:rStyle w:val="Hyperlink"/>
              <w:rFonts w:hint="cs"/>
              <w:noProof/>
              <w:rtl/>
            </w:rPr>
            <w:t xml:space="preserve"> </w:t>
          </w:r>
          <w:hyperlink w:anchor="_Toc10541389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896" w:history="1">
            <w:r w:rsidRPr="00710A49">
              <w:rPr>
                <w:rStyle w:val="Hyperlink"/>
                <w:rFonts w:hint="eastAsia"/>
                <w:noProof/>
                <w:rtl/>
              </w:rPr>
              <w:t>مسألة</w:t>
            </w:r>
            <w:r w:rsidRPr="00710A49">
              <w:rPr>
                <w:rStyle w:val="Hyperlink"/>
                <w:noProof/>
                <w:rtl/>
              </w:rPr>
              <w:t xml:space="preserve"> 163 :</w:t>
            </w:r>
          </w:hyperlink>
          <w:r w:rsidR="004713E7">
            <w:rPr>
              <w:rStyle w:val="Hyperlink"/>
              <w:rFonts w:hint="cs"/>
              <w:noProof/>
              <w:rtl/>
            </w:rPr>
            <w:t xml:space="preserve"> </w:t>
          </w:r>
          <w:hyperlink w:anchor="_Toc105413897" w:history="1">
            <w:r w:rsidRPr="00710A49">
              <w:rPr>
                <w:rStyle w:val="Hyperlink"/>
                <w:rFonts w:hint="eastAsia"/>
                <w:noProof/>
                <w:rtl/>
              </w:rPr>
              <w:t>مسألة</w:t>
            </w:r>
            <w:r w:rsidRPr="00710A49">
              <w:rPr>
                <w:rStyle w:val="Hyperlink"/>
                <w:noProof/>
                <w:rtl/>
              </w:rPr>
              <w:t xml:space="preserve"> 164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98" w:history="1">
            <w:r w:rsidRPr="00710A49">
              <w:rPr>
                <w:rStyle w:val="Hyperlink"/>
                <w:rFonts w:hint="eastAsia"/>
                <w:noProof/>
                <w:rtl/>
              </w:rPr>
              <w:t>مسألة</w:t>
            </w:r>
            <w:r w:rsidRPr="00710A49">
              <w:rPr>
                <w:rStyle w:val="Hyperlink"/>
                <w:noProof/>
                <w:rtl/>
              </w:rPr>
              <w:t xml:space="preserve"> 165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899" w:history="1">
            <w:r w:rsidRPr="00710A49">
              <w:rPr>
                <w:rStyle w:val="Hyperlink"/>
                <w:rFonts w:hint="eastAsia"/>
                <w:noProof/>
                <w:rtl/>
              </w:rPr>
              <w:t>مسألة</w:t>
            </w:r>
            <w:r w:rsidRPr="00710A49">
              <w:rPr>
                <w:rStyle w:val="Hyperlink"/>
                <w:noProof/>
                <w:rtl/>
              </w:rPr>
              <w:t xml:space="preserve"> 166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00"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المحلّ‌</w:t>
            </w:r>
          </w:hyperlink>
          <w:r w:rsidR="004713E7">
            <w:rPr>
              <w:rStyle w:val="Hyperlink"/>
              <w:rFonts w:hint="cs"/>
              <w:noProof/>
              <w:rtl/>
            </w:rPr>
            <w:t xml:space="preserve"> </w:t>
          </w:r>
          <w:hyperlink w:anchor="_Toc105413901" w:history="1">
            <w:r w:rsidRPr="00710A49">
              <w:rPr>
                <w:rStyle w:val="Hyperlink"/>
                <w:rFonts w:hint="eastAsia"/>
                <w:noProof/>
                <w:rtl/>
              </w:rPr>
              <w:t>مسألة</w:t>
            </w:r>
            <w:r w:rsidRPr="00710A49">
              <w:rPr>
                <w:rStyle w:val="Hyperlink"/>
                <w:noProof/>
                <w:rtl/>
              </w:rPr>
              <w:t xml:space="preserve"> 167 :</w:t>
            </w:r>
          </w:hyperlink>
          <w:r w:rsidR="004713E7">
            <w:rPr>
              <w:rStyle w:val="Hyperlink"/>
              <w:rFonts w:hint="cs"/>
              <w:noProof/>
              <w:rtl/>
            </w:rPr>
            <w:t xml:space="preserve"> </w:t>
          </w:r>
          <w:hyperlink w:anchor="_Toc105413902" w:history="1">
            <w:r w:rsidRPr="00710A49">
              <w:rPr>
                <w:rStyle w:val="Hyperlink"/>
                <w:rFonts w:hint="eastAsia"/>
                <w:noProof/>
                <w:rtl/>
              </w:rPr>
              <w:t>مسألة</w:t>
            </w:r>
            <w:r w:rsidRPr="00710A49">
              <w:rPr>
                <w:rStyle w:val="Hyperlink"/>
                <w:noProof/>
                <w:rtl/>
              </w:rPr>
              <w:t xml:space="preserve"> 168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0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04" w:history="1">
            <w:r w:rsidRPr="00710A49">
              <w:rPr>
                <w:rStyle w:val="Hyperlink"/>
                <w:rFonts w:hint="eastAsia"/>
                <w:noProof/>
                <w:rtl/>
              </w:rPr>
              <w:t>مسألة</w:t>
            </w:r>
            <w:r w:rsidRPr="00710A49">
              <w:rPr>
                <w:rStyle w:val="Hyperlink"/>
                <w:noProof/>
                <w:rtl/>
              </w:rPr>
              <w:t xml:space="preserve"> 169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0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06" w:history="1">
            <w:r w:rsidRPr="00710A49">
              <w:rPr>
                <w:rStyle w:val="Hyperlink"/>
                <w:rFonts w:hint="eastAsia"/>
                <w:noProof/>
                <w:rtl/>
              </w:rPr>
              <w:t>مسألة</w:t>
            </w:r>
            <w:r w:rsidRPr="00710A49">
              <w:rPr>
                <w:rStyle w:val="Hyperlink"/>
                <w:noProof/>
                <w:rtl/>
              </w:rPr>
              <w:t xml:space="preserve"> 170 :</w:t>
            </w:r>
          </w:hyperlink>
          <w:r w:rsidR="004713E7">
            <w:rPr>
              <w:rStyle w:val="Hyperlink"/>
              <w:rFonts w:hint="cs"/>
              <w:noProof/>
              <w:rtl/>
            </w:rPr>
            <w:t xml:space="preserve"> </w:t>
          </w:r>
          <w:hyperlink w:anchor="_Toc105413907" w:history="1">
            <w:r w:rsidRPr="00710A49">
              <w:rPr>
                <w:rStyle w:val="Hyperlink"/>
                <w:rFonts w:hint="eastAsia"/>
                <w:noProof/>
                <w:rtl/>
              </w:rPr>
              <w:t>مسألة</w:t>
            </w:r>
            <w:r w:rsidRPr="00710A49">
              <w:rPr>
                <w:rStyle w:val="Hyperlink"/>
                <w:noProof/>
                <w:rtl/>
              </w:rPr>
              <w:t xml:space="preserve"> 171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0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09" w:history="1">
            <w:r w:rsidRPr="00710A49">
              <w:rPr>
                <w:rStyle w:val="Hyperlink"/>
                <w:rFonts w:hint="eastAsia"/>
                <w:noProof/>
                <w:rtl/>
              </w:rPr>
              <w:t>مسألة</w:t>
            </w:r>
            <w:r w:rsidRPr="00710A49">
              <w:rPr>
                <w:rStyle w:val="Hyperlink"/>
                <w:noProof/>
                <w:rtl/>
              </w:rPr>
              <w:t xml:space="preserve"> 172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10"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الثالث</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المؤذن</w:t>
            </w:r>
          </w:hyperlink>
          <w:r w:rsidR="004713E7">
            <w:rPr>
              <w:rStyle w:val="Hyperlink"/>
              <w:rFonts w:hint="cs"/>
              <w:noProof/>
              <w:rtl/>
            </w:rPr>
            <w:t xml:space="preserve"> </w:t>
          </w:r>
          <w:hyperlink w:anchor="_Toc105413911" w:history="1">
            <w:r w:rsidRPr="00710A49">
              <w:rPr>
                <w:rStyle w:val="Hyperlink"/>
                <w:rFonts w:hint="eastAsia"/>
                <w:noProof/>
                <w:rtl/>
              </w:rPr>
              <w:t>مسألة</w:t>
            </w:r>
            <w:r w:rsidRPr="00710A49">
              <w:rPr>
                <w:rStyle w:val="Hyperlink"/>
                <w:noProof/>
                <w:rtl/>
              </w:rPr>
              <w:t xml:space="preserve"> 173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12" w:history="1">
            <w:r w:rsidRPr="00710A49">
              <w:rPr>
                <w:rStyle w:val="Hyperlink"/>
                <w:rFonts w:hint="eastAsia"/>
                <w:noProof/>
                <w:rtl/>
              </w:rPr>
              <w:t>مسألة</w:t>
            </w:r>
            <w:r w:rsidRPr="00710A49">
              <w:rPr>
                <w:rStyle w:val="Hyperlink"/>
                <w:noProof/>
                <w:rtl/>
              </w:rPr>
              <w:t xml:space="preserve"> 174 :</w:t>
            </w:r>
          </w:hyperlink>
          <w:r w:rsidR="004713E7">
            <w:rPr>
              <w:rStyle w:val="Hyperlink"/>
              <w:rFonts w:hint="cs"/>
              <w:noProof/>
              <w:rtl/>
            </w:rPr>
            <w:t xml:space="preserve"> </w:t>
          </w:r>
          <w:hyperlink w:anchor="_Toc105413913" w:history="1">
            <w:r w:rsidRPr="00710A49">
              <w:rPr>
                <w:rStyle w:val="Hyperlink"/>
                <w:rFonts w:hint="eastAsia"/>
                <w:noProof/>
                <w:rtl/>
              </w:rPr>
              <w:t>مسألة</w:t>
            </w:r>
            <w:r w:rsidRPr="00710A49">
              <w:rPr>
                <w:rStyle w:val="Hyperlink"/>
                <w:noProof/>
                <w:rtl/>
              </w:rPr>
              <w:t xml:space="preserve"> 175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14" w:history="1">
            <w:r w:rsidRPr="00710A49">
              <w:rPr>
                <w:rStyle w:val="Hyperlink"/>
                <w:rFonts w:hint="eastAsia"/>
                <w:noProof/>
                <w:rtl/>
              </w:rPr>
              <w:t>مسألة</w:t>
            </w:r>
            <w:r w:rsidRPr="00710A49">
              <w:rPr>
                <w:rStyle w:val="Hyperlink"/>
                <w:noProof/>
                <w:rtl/>
              </w:rPr>
              <w:t xml:space="preserve"> 176 :</w:t>
            </w:r>
          </w:hyperlink>
          <w:r w:rsidR="004713E7">
            <w:rPr>
              <w:rStyle w:val="Hyperlink"/>
              <w:rFonts w:hint="cs"/>
              <w:noProof/>
              <w:rtl/>
            </w:rPr>
            <w:t xml:space="preserve"> </w:t>
          </w:r>
          <w:hyperlink w:anchor="_Toc105413915" w:history="1">
            <w:r w:rsidRPr="00710A49">
              <w:rPr>
                <w:rStyle w:val="Hyperlink"/>
                <w:rFonts w:hint="eastAsia"/>
                <w:noProof/>
                <w:rtl/>
              </w:rPr>
              <w:t>مسألة</w:t>
            </w:r>
            <w:r w:rsidRPr="00710A49">
              <w:rPr>
                <w:rStyle w:val="Hyperlink"/>
                <w:noProof/>
                <w:rtl/>
              </w:rPr>
              <w:t xml:space="preserve"> 177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1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17" w:history="1">
            <w:r w:rsidRPr="00710A49">
              <w:rPr>
                <w:rStyle w:val="Hyperlink"/>
                <w:rFonts w:hint="eastAsia"/>
                <w:noProof/>
                <w:rtl/>
              </w:rPr>
              <w:t>مسألة</w:t>
            </w:r>
            <w:r w:rsidRPr="00710A49">
              <w:rPr>
                <w:rStyle w:val="Hyperlink"/>
                <w:noProof/>
                <w:rtl/>
              </w:rPr>
              <w:t xml:space="preserve"> 178 :</w:t>
            </w:r>
          </w:hyperlink>
          <w:r w:rsidR="004713E7">
            <w:rPr>
              <w:rStyle w:val="Hyperlink"/>
              <w:rFonts w:hint="cs"/>
              <w:noProof/>
              <w:rtl/>
            </w:rPr>
            <w:t xml:space="preserve"> </w:t>
          </w:r>
          <w:hyperlink w:anchor="_Toc10541391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19" w:history="1">
            <w:r w:rsidRPr="00710A49">
              <w:rPr>
                <w:rStyle w:val="Hyperlink"/>
                <w:rFonts w:hint="eastAsia"/>
                <w:noProof/>
                <w:rtl/>
              </w:rPr>
              <w:t>مسألة</w:t>
            </w:r>
            <w:r w:rsidRPr="00710A49">
              <w:rPr>
                <w:rStyle w:val="Hyperlink"/>
                <w:noProof/>
                <w:rtl/>
              </w:rPr>
              <w:t xml:space="preserve"> 179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20"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21" w:history="1">
            <w:r w:rsidRPr="00710A49">
              <w:rPr>
                <w:rStyle w:val="Hyperlink"/>
                <w:rFonts w:hint="eastAsia"/>
                <w:noProof/>
                <w:rtl/>
              </w:rPr>
              <w:t>مسألة</w:t>
            </w:r>
            <w:r w:rsidRPr="00710A49">
              <w:rPr>
                <w:rStyle w:val="Hyperlink"/>
                <w:noProof/>
                <w:rtl/>
              </w:rPr>
              <w:t xml:space="preserve"> 180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2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23"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rPr>
              <w:t>الرابع</w:t>
            </w:r>
            <w:r w:rsidRPr="00710A49">
              <w:rPr>
                <w:rStyle w:val="Hyperlink"/>
                <w:noProof/>
                <w:rtl/>
              </w:rPr>
              <w:t xml:space="preserve"> :</w:t>
            </w:r>
            <w:r w:rsidRPr="00710A49">
              <w:rPr>
                <w:rStyle w:val="Hyperlink"/>
                <w:noProof/>
                <w:rtl/>
                <w:lang w:bidi="fa-IR"/>
              </w:rPr>
              <w:t xml:space="preserve">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الأحكام‌</w:t>
            </w:r>
          </w:hyperlink>
          <w:r w:rsidR="004713E7">
            <w:rPr>
              <w:rStyle w:val="Hyperlink"/>
              <w:rFonts w:hint="cs"/>
              <w:noProof/>
              <w:rtl/>
            </w:rPr>
            <w:t xml:space="preserve"> </w:t>
          </w:r>
          <w:hyperlink w:anchor="_Toc105413924" w:history="1">
            <w:r w:rsidRPr="00710A49">
              <w:rPr>
                <w:rStyle w:val="Hyperlink"/>
                <w:rFonts w:hint="eastAsia"/>
                <w:noProof/>
                <w:rtl/>
              </w:rPr>
              <w:t>مسألة</w:t>
            </w:r>
            <w:r w:rsidRPr="00710A49">
              <w:rPr>
                <w:rStyle w:val="Hyperlink"/>
                <w:noProof/>
                <w:rtl/>
              </w:rPr>
              <w:t xml:space="preserve"> 181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25" w:history="1">
            <w:r w:rsidRPr="00710A49">
              <w:rPr>
                <w:rStyle w:val="Hyperlink"/>
                <w:rFonts w:hint="eastAsia"/>
                <w:noProof/>
                <w:rtl/>
              </w:rPr>
              <w:t>مسألة</w:t>
            </w:r>
            <w:r w:rsidRPr="00710A49">
              <w:rPr>
                <w:rStyle w:val="Hyperlink"/>
                <w:noProof/>
                <w:rtl/>
              </w:rPr>
              <w:t xml:space="preserve"> 182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2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27" w:history="1">
            <w:r w:rsidRPr="00710A49">
              <w:rPr>
                <w:rStyle w:val="Hyperlink"/>
                <w:rFonts w:hint="eastAsia"/>
                <w:noProof/>
                <w:rtl/>
              </w:rPr>
              <w:t>مسألة</w:t>
            </w:r>
            <w:r w:rsidRPr="00710A49">
              <w:rPr>
                <w:rStyle w:val="Hyperlink"/>
                <w:noProof/>
                <w:rtl/>
              </w:rPr>
              <w:t xml:space="preserve"> 183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28" w:history="1">
            <w:r w:rsidRPr="00710A49">
              <w:rPr>
                <w:rStyle w:val="Hyperlink"/>
                <w:rFonts w:hint="eastAsia"/>
                <w:noProof/>
                <w:rtl/>
              </w:rPr>
              <w:t>مسألة</w:t>
            </w:r>
            <w:r w:rsidRPr="00710A49">
              <w:rPr>
                <w:rStyle w:val="Hyperlink"/>
                <w:noProof/>
                <w:rtl/>
              </w:rPr>
              <w:t xml:space="preserve"> 184 :</w:t>
            </w:r>
          </w:hyperlink>
          <w:r w:rsidR="004713E7">
            <w:rPr>
              <w:rStyle w:val="Hyperlink"/>
              <w:rFonts w:hint="cs"/>
              <w:noProof/>
              <w:rtl/>
            </w:rPr>
            <w:t xml:space="preserve"> </w:t>
          </w:r>
          <w:hyperlink w:anchor="_Toc105413929"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30" w:history="1">
            <w:r w:rsidRPr="00710A49">
              <w:rPr>
                <w:rStyle w:val="Hyperlink"/>
                <w:rFonts w:hint="eastAsia"/>
                <w:noProof/>
                <w:rtl/>
              </w:rPr>
              <w:t>مسألة</w:t>
            </w:r>
            <w:r w:rsidRPr="00710A49">
              <w:rPr>
                <w:rStyle w:val="Hyperlink"/>
                <w:noProof/>
                <w:rtl/>
              </w:rPr>
              <w:t xml:space="preserve"> 185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3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32" w:history="1">
            <w:r w:rsidRPr="00710A49">
              <w:rPr>
                <w:rStyle w:val="Hyperlink"/>
                <w:rFonts w:hint="eastAsia"/>
                <w:noProof/>
                <w:rtl/>
              </w:rPr>
              <w:t>مسألة</w:t>
            </w:r>
            <w:r w:rsidRPr="00710A49">
              <w:rPr>
                <w:rStyle w:val="Hyperlink"/>
                <w:noProof/>
                <w:rtl/>
              </w:rPr>
              <w:t xml:space="preserve"> 186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33" w:history="1">
            <w:r w:rsidRPr="00710A49">
              <w:rPr>
                <w:rStyle w:val="Hyperlink"/>
                <w:rFonts w:hint="eastAsia"/>
                <w:noProof/>
                <w:rtl/>
              </w:rPr>
              <w:t>مسألة</w:t>
            </w:r>
            <w:r w:rsidRPr="00710A49">
              <w:rPr>
                <w:rStyle w:val="Hyperlink"/>
                <w:noProof/>
                <w:rtl/>
              </w:rPr>
              <w:t xml:space="preserve"> 187 :</w:t>
            </w:r>
          </w:hyperlink>
          <w:r w:rsidR="004713E7">
            <w:rPr>
              <w:rStyle w:val="Hyperlink"/>
              <w:rFonts w:hint="cs"/>
              <w:noProof/>
              <w:rtl/>
            </w:rPr>
            <w:t xml:space="preserve"> </w:t>
          </w:r>
          <w:hyperlink w:anchor="_Toc105413934" w:history="1">
            <w:r w:rsidRPr="00710A49">
              <w:rPr>
                <w:rStyle w:val="Hyperlink"/>
                <w:rFonts w:hint="eastAsia"/>
                <w:noProof/>
                <w:rtl/>
              </w:rPr>
              <w:t>مسألة</w:t>
            </w:r>
            <w:r w:rsidRPr="00710A49">
              <w:rPr>
                <w:rStyle w:val="Hyperlink"/>
                <w:noProof/>
                <w:rtl/>
              </w:rPr>
              <w:t xml:space="preserve"> 188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35" w:history="1">
            <w:r w:rsidRPr="00710A49">
              <w:rPr>
                <w:rStyle w:val="Hyperlink"/>
                <w:rFonts w:hint="eastAsia"/>
                <w:noProof/>
                <w:rtl/>
                <w:lang w:bidi="fa-IR"/>
              </w:rPr>
              <w:t>المقصد</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أفعال</w:t>
            </w:r>
            <w:r w:rsidRPr="00710A49">
              <w:rPr>
                <w:rStyle w:val="Hyperlink"/>
                <w:noProof/>
                <w:rtl/>
                <w:lang w:bidi="fa-IR"/>
              </w:rPr>
              <w:t xml:space="preserve"> </w:t>
            </w:r>
            <w:r w:rsidRPr="00710A49">
              <w:rPr>
                <w:rStyle w:val="Hyperlink"/>
                <w:rFonts w:hint="eastAsia"/>
                <w:noProof/>
                <w:rtl/>
                <w:lang w:bidi="fa-IR"/>
              </w:rPr>
              <w:t>الصلاة</w:t>
            </w:r>
            <w:r w:rsidRPr="00710A49">
              <w:rPr>
                <w:rStyle w:val="Hyperlink"/>
                <w:noProof/>
                <w:rtl/>
                <w:lang w:bidi="fa-IR"/>
              </w:rPr>
              <w:t xml:space="preserve"> </w:t>
            </w:r>
            <w:r w:rsidRPr="00710A49">
              <w:rPr>
                <w:rStyle w:val="Hyperlink"/>
                <w:rFonts w:hint="eastAsia"/>
                <w:noProof/>
                <w:rtl/>
                <w:lang w:bidi="fa-IR"/>
              </w:rPr>
              <w:t>وتروكها‌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36" w:history="1">
            <w:r w:rsidRPr="00710A49">
              <w:rPr>
                <w:rStyle w:val="Hyperlink"/>
                <w:rFonts w:hint="eastAsia"/>
                <w:noProof/>
                <w:rtl/>
                <w:lang w:bidi="fa-IR"/>
              </w:rPr>
              <w:t>الفصل</w:t>
            </w:r>
            <w:r w:rsidRPr="00710A49">
              <w:rPr>
                <w:rStyle w:val="Hyperlink"/>
                <w:noProof/>
                <w:rtl/>
                <w:lang w:bidi="fa-IR"/>
              </w:rPr>
              <w:t xml:space="preserve"> </w:t>
            </w:r>
            <w:r w:rsidRPr="00710A49">
              <w:rPr>
                <w:rStyle w:val="Hyperlink"/>
                <w:rFonts w:hint="eastAsia"/>
                <w:noProof/>
                <w:rtl/>
                <w:lang w:bidi="fa-IR"/>
              </w:rPr>
              <w:t>الأول</w:t>
            </w:r>
            <w:r w:rsidRPr="00710A49">
              <w:rPr>
                <w:rStyle w:val="Hyperlink"/>
                <w:noProof/>
                <w:rtl/>
                <w:lang w:bidi="fa-IR"/>
              </w:rPr>
              <w:t xml:space="preserve"> : </w:t>
            </w:r>
            <w:r w:rsidRPr="00710A49">
              <w:rPr>
                <w:rStyle w:val="Hyperlink"/>
                <w:rFonts w:hint="eastAsia"/>
                <w:noProof/>
                <w:rtl/>
                <w:lang w:bidi="fa-IR"/>
              </w:rPr>
              <w:t>الأفعال</w:t>
            </w:r>
            <w:r w:rsidRPr="00710A49">
              <w:rPr>
                <w:rStyle w:val="Hyperlink"/>
                <w:noProof/>
                <w:rtl/>
                <w:lang w:bidi="fa-IR"/>
              </w:rPr>
              <w:t xml:space="preserve"> </w:t>
            </w:r>
            <w:r w:rsidRPr="00710A49">
              <w:rPr>
                <w:rStyle w:val="Hyperlink"/>
                <w:rFonts w:hint="eastAsia"/>
                <w:noProof/>
                <w:rtl/>
                <w:lang w:bidi="fa-IR"/>
              </w:rPr>
              <w:t>الواجبة</w:t>
            </w:r>
          </w:hyperlink>
          <w:r w:rsidR="004713E7">
            <w:rPr>
              <w:rStyle w:val="Hyperlink"/>
              <w:rFonts w:hint="cs"/>
              <w:noProof/>
              <w:rtl/>
            </w:rPr>
            <w:t xml:space="preserve"> </w:t>
          </w:r>
          <w:hyperlink w:anchor="_Toc105413937" w:history="1">
            <w:r w:rsidRPr="00710A49">
              <w:rPr>
                <w:rStyle w:val="Hyperlink"/>
                <w:rFonts w:hint="eastAsia"/>
                <w:noProof/>
                <w:rtl/>
                <w:lang w:bidi="fa-IR"/>
              </w:rPr>
              <w:t>الأول</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القيام‌</w:t>
            </w:r>
          </w:hyperlink>
          <w:r w:rsidR="004713E7">
            <w:rPr>
              <w:rStyle w:val="Hyperlink"/>
              <w:rFonts w:hint="cs"/>
              <w:noProof/>
              <w:rtl/>
            </w:rPr>
            <w:t xml:space="preserve"> </w:t>
          </w:r>
          <w:hyperlink w:anchor="_Toc105413938" w:history="1">
            <w:r w:rsidRPr="00710A49">
              <w:rPr>
                <w:rStyle w:val="Hyperlink"/>
                <w:rFonts w:hint="eastAsia"/>
                <w:noProof/>
                <w:rtl/>
              </w:rPr>
              <w:t>مسألة</w:t>
            </w:r>
            <w:r w:rsidRPr="00710A49">
              <w:rPr>
                <w:rStyle w:val="Hyperlink"/>
                <w:noProof/>
                <w:rtl/>
              </w:rPr>
              <w:t xml:space="preserve"> 189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39" w:history="1">
            <w:r w:rsidRPr="00710A49">
              <w:rPr>
                <w:rStyle w:val="Hyperlink"/>
                <w:rFonts w:hint="eastAsia"/>
                <w:noProof/>
                <w:rtl/>
              </w:rPr>
              <w:t>مسألة</w:t>
            </w:r>
            <w:r w:rsidRPr="00710A49">
              <w:rPr>
                <w:rStyle w:val="Hyperlink"/>
                <w:noProof/>
                <w:rtl/>
              </w:rPr>
              <w:t xml:space="preserve"> 190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40" w:history="1">
            <w:r w:rsidRPr="00710A49">
              <w:rPr>
                <w:rStyle w:val="Hyperlink"/>
                <w:rFonts w:hint="eastAsia"/>
                <w:noProof/>
                <w:rtl/>
              </w:rPr>
              <w:t>مسألة</w:t>
            </w:r>
            <w:r w:rsidRPr="00710A49">
              <w:rPr>
                <w:rStyle w:val="Hyperlink"/>
                <w:noProof/>
                <w:rtl/>
              </w:rPr>
              <w:t xml:space="preserve"> 191 :</w:t>
            </w:r>
          </w:hyperlink>
          <w:r w:rsidR="004713E7">
            <w:rPr>
              <w:rStyle w:val="Hyperlink"/>
              <w:rFonts w:hint="cs"/>
              <w:noProof/>
              <w:rtl/>
            </w:rPr>
            <w:t xml:space="preserve"> </w:t>
          </w:r>
          <w:hyperlink w:anchor="_Toc105413941" w:history="1">
            <w:r w:rsidRPr="00710A49">
              <w:rPr>
                <w:rStyle w:val="Hyperlink"/>
                <w:rFonts w:hint="eastAsia"/>
                <w:noProof/>
                <w:rtl/>
              </w:rPr>
              <w:t>مسألة</w:t>
            </w:r>
            <w:r w:rsidRPr="00710A49">
              <w:rPr>
                <w:rStyle w:val="Hyperlink"/>
                <w:noProof/>
                <w:rtl/>
              </w:rPr>
              <w:t xml:space="preserve"> 192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42" w:history="1">
            <w:r w:rsidRPr="00710A49">
              <w:rPr>
                <w:rStyle w:val="Hyperlink"/>
                <w:rFonts w:hint="eastAsia"/>
                <w:noProof/>
                <w:rtl/>
              </w:rPr>
              <w:t>مسألة</w:t>
            </w:r>
            <w:r w:rsidRPr="00710A49">
              <w:rPr>
                <w:rStyle w:val="Hyperlink"/>
                <w:noProof/>
                <w:rtl/>
              </w:rPr>
              <w:t xml:space="preserve"> 193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43" w:history="1">
            <w:r w:rsidRPr="00710A49">
              <w:rPr>
                <w:rStyle w:val="Hyperlink"/>
                <w:rFonts w:hint="eastAsia"/>
                <w:noProof/>
                <w:rtl/>
              </w:rPr>
              <w:t>مسألة</w:t>
            </w:r>
            <w:r w:rsidRPr="00710A49">
              <w:rPr>
                <w:rStyle w:val="Hyperlink"/>
                <w:noProof/>
                <w:rtl/>
              </w:rPr>
              <w:t xml:space="preserve"> 194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44" w:history="1">
            <w:r w:rsidRPr="00710A49">
              <w:rPr>
                <w:rStyle w:val="Hyperlink"/>
                <w:rFonts w:hint="eastAsia"/>
                <w:noProof/>
                <w:rtl/>
              </w:rPr>
              <w:t>مسألة</w:t>
            </w:r>
            <w:r w:rsidRPr="00710A49">
              <w:rPr>
                <w:rStyle w:val="Hyperlink"/>
                <w:noProof/>
                <w:rtl/>
              </w:rPr>
              <w:t xml:space="preserve"> 195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45" w:history="1">
            <w:r w:rsidRPr="00710A49">
              <w:rPr>
                <w:rStyle w:val="Hyperlink"/>
                <w:rFonts w:hint="eastAsia"/>
                <w:noProof/>
                <w:rtl/>
              </w:rPr>
              <w:t>مسألة</w:t>
            </w:r>
            <w:r w:rsidRPr="00710A49">
              <w:rPr>
                <w:rStyle w:val="Hyperlink"/>
                <w:noProof/>
                <w:rtl/>
              </w:rPr>
              <w:t xml:space="preserve"> 196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4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47" w:history="1">
            <w:r w:rsidRPr="00710A49">
              <w:rPr>
                <w:rStyle w:val="Hyperlink"/>
                <w:rFonts w:hint="eastAsia"/>
                <w:noProof/>
                <w:rtl/>
              </w:rPr>
              <w:t>مسألة</w:t>
            </w:r>
            <w:r w:rsidRPr="00710A49">
              <w:rPr>
                <w:rStyle w:val="Hyperlink"/>
                <w:noProof/>
                <w:rtl/>
              </w:rPr>
              <w:t xml:space="preserve"> 197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48" w:history="1">
            <w:r w:rsidRPr="00710A49">
              <w:rPr>
                <w:rStyle w:val="Hyperlink"/>
                <w:rFonts w:hint="eastAsia"/>
                <w:noProof/>
                <w:rtl/>
              </w:rPr>
              <w:t>مسألة</w:t>
            </w:r>
            <w:r w:rsidRPr="00710A49">
              <w:rPr>
                <w:rStyle w:val="Hyperlink"/>
                <w:noProof/>
                <w:rtl/>
              </w:rPr>
              <w:t xml:space="preserve"> 198 :</w:t>
            </w:r>
          </w:hyperlink>
          <w:r w:rsidR="004713E7">
            <w:rPr>
              <w:rStyle w:val="Hyperlink"/>
              <w:rFonts w:hint="cs"/>
              <w:noProof/>
              <w:rtl/>
            </w:rPr>
            <w:t xml:space="preserve"> </w:t>
          </w:r>
          <w:hyperlink w:anchor="_Toc105413949"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النية‌</w:t>
            </w:r>
          </w:hyperlink>
          <w:r w:rsidR="004713E7">
            <w:rPr>
              <w:rStyle w:val="Hyperlink"/>
              <w:rFonts w:hint="cs"/>
              <w:noProof/>
              <w:rtl/>
            </w:rPr>
            <w:t xml:space="preserve"> </w:t>
          </w:r>
          <w:hyperlink w:anchor="_Toc105413950" w:history="1">
            <w:r w:rsidRPr="00710A49">
              <w:rPr>
                <w:rStyle w:val="Hyperlink"/>
                <w:rFonts w:hint="eastAsia"/>
                <w:noProof/>
                <w:rtl/>
              </w:rPr>
              <w:t>مسألة</w:t>
            </w:r>
            <w:r w:rsidRPr="00710A49">
              <w:rPr>
                <w:rStyle w:val="Hyperlink"/>
                <w:noProof/>
                <w:rtl/>
              </w:rPr>
              <w:t xml:space="preserve"> 199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51" w:history="1">
            <w:r w:rsidRPr="00710A49">
              <w:rPr>
                <w:rStyle w:val="Hyperlink"/>
                <w:rFonts w:hint="eastAsia"/>
                <w:noProof/>
                <w:rtl/>
              </w:rPr>
              <w:t>مسألة</w:t>
            </w:r>
            <w:r w:rsidRPr="00710A49">
              <w:rPr>
                <w:rStyle w:val="Hyperlink"/>
                <w:noProof/>
                <w:rtl/>
              </w:rPr>
              <w:t xml:space="preserve"> 200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5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53" w:history="1">
            <w:r w:rsidRPr="00710A49">
              <w:rPr>
                <w:rStyle w:val="Hyperlink"/>
                <w:rFonts w:hint="eastAsia"/>
                <w:noProof/>
                <w:rtl/>
              </w:rPr>
              <w:t>مسألة</w:t>
            </w:r>
            <w:r w:rsidRPr="00710A49">
              <w:rPr>
                <w:rStyle w:val="Hyperlink"/>
                <w:noProof/>
                <w:rtl/>
              </w:rPr>
              <w:t xml:space="preserve"> 201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54" w:history="1">
            <w:r w:rsidRPr="00710A49">
              <w:rPr>
                <w:rStyle w:val="Hyperlink"/>
                <w:rFonts w:hint="eastAsia"/>
                <w:noProof/>
                <w:rtl/>
              </w:rPr>
              <w:t>مسألة</w:t>
            </w:r>
            <w:r w:rsidRPr="00710A49">
              <w:rPr>
                <w:rStyle w:val="Hyperlink"/>
                <w:noProof/>
                <w:rtl/>
              </w:rPr>
              <w:t xml:space="preserve"> 202 :</w:t>
            </w:r>
          </w:hyperlink>
          <w:r w:rsidR="004713E7">
            <w:rPr>
              <w:rStyle w:val="Hyperlink"/>
              <w:rFonts w:hint="cs"/>
              <w:noProof/>
              <w:rtl/>
            </w:rPr>
            <w:t xml:space="preserve"> </w:t>
          </w:r>
          <w:hyperlink w:anchor="_Toc105413955" w:history="1">
            <w:r w:rsidRPr="00710A49">
              <w:rPr>
                <w:rStyle w:val="Hyperlink"/>
                <w:rFonts w:hint="eastAsia"/>
                <w:noProof/>
                <w:rtl/>
              </w:rPr>
              <w:t>مسألة</w:t>
            </w:r>
            <w:r w:rsidRPr="00710A49">
              <w:rPr>
                <w:rStyle w:val="Hyperlink"/>
                <w:noProof/>
                <w:rtl/>
              </w:rPr>
              <w:t xml:space="preserve"> 203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56" w:history="1">
            <w:r w:rsidRPr="00710A49">
              <w:rPr>
                <w:rStyle w:val="Hyperlink"/>
                <w:rFonts w:hint="eastAsia"/>
                <w:noProof/>
                <w:rtl/>
              </w:rPr>
              <w:t>مسألة</w:t>
            </w:r>
            <w:r w:rsidRPr="00710A49">
              <w:rPr>
                <w:rStyle w:val="Hyperlink"/>
                <w:noProof/>
                <w:rtl/>
              </w:rPr>
              <w:t xml:space="preserve"> 204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57"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58" w:history="1">
            <w:r w:rsidRPr="00710A49">
              <w:rPr>
                <w:rStyle w:val="Hyperlink"/>
                <w:rFonts w:hint="eastAsia"/>
                <w:noProof/>
                <w:rtl/>
              </w:rPr>
              <w:t>مسألة</w:t>
            </w:r>
            <w:r w:rsidRPr="00710A49">
              <w:rPr>
                <w:rStyle w:val="Hyperlink"/>
                <w:noProof/>
                <w:rtl/>
              </w:rPr>
              <w:t xml:space="preserve"> 205 :</w:t>
            </w:r>
          </w:hyperlink>
          <w:r w:rsidR="004713E7">
            <w:rPr>
              <w:rStyle w:val="Hyperlink"/>
              <w:rFonts w:hint="cs"/>
              <w:noProof/>
              <w:rtl/>
            </w:rPr>
            <w:t xml:space="preserve"> </w:t>
          </w:r>
          <w:hyperlink w:anchor="_Toc105413959"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60" w:history="1">
            <w:r w:rsidRPr="00710A49">
              <w:rPr>
                <w:rStyle w:val="Hyperlink"/>
                <w:rFonts w:hint="eastAsia"/>
                <w:noProof/>
                <w:rtl/>
              </w:rPr>
              <w:t>مسألة</w:t>
            </w:r>
            <w:r w:rsidRPr="00710A49">
              <w:rPr>
                <w:rStyle w:val="Hyperlink"/>
                <w:noProof/>
                <w:rtl/>
              </w:rPr>
              <w:t xml:space="preserve"> 206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61" w:history="1">
            <w:r w:rsidRPr="00710A49">
              <w:rPr>
                <w:rStyle w:val="Hyperlink"/>
                <w:rFonts w:hint="eastAsia"/>
                <w:noProof/>
                <w:rtl/>
              </w:rPr>
              <w:t>مسألة</w:t>
            </w:r>
            <w:r w:rsidRPr="00710A49">
              <w:rPr>
                <w:rStyle w:val="Hyperlink"/>
                <w:noProof/>
                <w:rtl/>
              </w:rPr>
              <w:t xml:space="preserve"> 207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62"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الثالث</w:t>
            </w:r>
            <w:r w:rsidRPr="00710A49">
              <w:rPr>
                <w:rStyle w:val="Hyperlink"/>
                <w:noProof/>
                <w:rtl/>
                <w:lang w:bidi="fa-IR"/>
              </w:rPr>
              <w:t xml:space="preserve"> : </w:t>
            </w:r>
            <w:r w:rsidRPr="00710A49">
              <w:rPr>
                <w:rStyle w:val="Hyperlink"/>
                <w:rFonts w:hint="eastAsia"/>
                <w:noProof/>
                <w:rtl/>
                <w:lang w:bidi="fa-IR"/>
              </w:rPr>
              <w:t>التكبير</w:t>
            </w:r>
          </w:hyperlink>
          <w:r w:rsidR="004713E7">
            <w:rPr>
              <w:rStyle w:val="Hyperlink"/>
              <w:rFonts w:hint="cs"/>
              <w:noProof/>
              <w:rtl/>
            </w:rPr>
            <w:t xml:space="preserve"> </w:t>
          </w:r>
          <w:hyperlink w:anchor="_Toc105413963" w:history="1">
            <w:r w:rsidRPr="00710A49">
              <w:rPr>
                <w:rStyle w:val="Hyperlink"/>
                <w:rFonts w:hint="eastAsia"/>
                <w:noProof/>
                <w:rtl/>
              </w:rPr>
              <w:t>مسألة</w:t>
            </w:r>
            <w:r w:rsidRPr="00710A49">
              <w:rPr>
                <w:rStyle w:val="Hyperlink"/>
                <w:noProof/>
                <w:rtl/>
              </w:rPr>
              <w:t xml:space="preserve"> 208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64" w:history="1">
            <w:r w:rsidRPr="00710A49">
              <w:rPr>
                <w:rStyle w:val="Hyperlink"/>
                <w:rFonts w:hint="eastAsia"/>
                <w:noProof/>
                <w:rtl/>
              </w:rPr>
              <w:t>مسألة</w:t>
            </w:r>
            <w:r w:rsidRPr="00710A49">
              <w:rPr>
                <w:rStyle w:val="Hyperlink"/>
                <w:noProof/>
                <w:rtl/>
              </w:rPr>
              <w:t xml:space="preserve"> 209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65" w:history="1">
            <w:r w:rsidRPr="00710A49">
              <w:rPr>
                <w:rStyle w:val="Hyperlink"/>
                <w:rFonts w:hint="eastAsia"/>
                <w:noProof/>
                <w:rtl/>
              </w:rPr>
              <w:t>مسألة</w:t>
            </w:r>
            <w:r w:rsidRPr="00710A49">
              <w:rPr>
                <w:rStyle w:val="Hyperlink"/>
                <w:noProof/>
                <w:rtl/>
              </w:rPr>
              <w:t xml:space="preserve"> 210 :</w:t>
            </w:r>
          </w:hyperlink>
          <w:r w:rsidR="004713E7">
            <w:rPr>
              <w:rStyle w:val="Hyperlink"/>
              <w:rFonts w:hint="cs"/>
              <w:noProof/>
              <w:rtl/>
            </w:rPr>
            <w:t xml:space="preserve"> </w:t>
          </w:r>
          <w:hyperlink w:anchor="_Toc10541396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67" w:history="1">
            <w:r w:rsidRPr="00710A49">
              <w:rPr>
                <w:rStyle w:val="Hyperlink"/>
                <w:rFonts w:hint="eastAsia"/>
                <w:noProof/>
                <w:rtl/>
              </w:rPr>
              <w:t>مسألة</w:t>
            </w:r>
            <w:r w:rsidRPr="00710A49">
              <w:rPr>
                <w:rStyle w:val="Hyperlink"/>
                <w:noProof/>
                <w:rtl/>
              </w:rPr>
              <w:t xml:space="preserve"> 211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6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69" w:history="1">
            <w:r w:rsidRPr="00710A49">
              <w:rPr>
                <w:rStyle w:val="Hyperlink"/>
                <w:rFonts w:hint="eastAsia"/>
                <w:noProof/>
                <w:rtl/>
              </w:rPr>
              <w:t>مسألة</w:t>
            </w:r>
            <w:r w:rsidRPr="00710A49">
              <w:rPr>
                <w:rStyle w:val="Hyperlink"/>
                <w:noProof/>
                <w:rtl/>
              </w:rPr>
              <w:t xml:space="preserve"> 212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70"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71" w:history="1">
            <w:r w:rsidRPr="00710A49">
              <w:rPr>
                <w:rStyle w:val="Hyperlink"/>
                <w:rFonts w:hint="eastAsia"/>
                <w:noProof/>
                <w:rtl/>
              </w:rPr>
              <w:t>مسألة</w:t>
            </w:r>
            <w:r w:rsidRPr="00710A49">
              <w:rPr>
                <w:rStyle w:val="Hyperlink"/>
                <w:noProof/>
                <w:rtl/>
              </w:rPr>
              <w:t xml:space="preserve"> 213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72" w:history="1">
            <w:r w:rsidRPr="00710A49">
              <w:rPr>
                <w:rStyle w:val="Hyperlink"/>
                <w:rFonts w:hint="eastAsia"/>
                <w:noProof/>
                <w:rtl/>
              </w:rPr>
              <w:t>مسألة</w:t>
            </w:r>
            <w:r w:rsidRPr="00710A49">
              <w:rPr>
                <w:rStyle w:val="Hyperlink"/>
                <w:noProof/>
                <w:rtl/>
              </w:rPr>
              <w:t xml:space="preserve"> 214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73" w:history="1">
            <w:r w:rsidRPr="00710A49">
              <w:rPr>
                <w:rStyle w:val="Hyperlink"/>
                <w:rFonts w:hint="eastAsia"/>
                <w:noProof/>
                <w:rtl/>
              </w:rPr>
              <w:t>مسألة</w:t>
            </w:r>
            <w:r w:rsidRPr="00710A49">
              <w:rPr>
                <w:rStyle w:val="Hyperlink"/>
                <w:noProof/>
                <w:rtl/>
              </w:rPr>
              <w:t xml:space="preserve"> 215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74"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75" w:history="1">
            <w:r w:rsidRPr="00710A49">
              <w:rPr>
                <w:rStyle w:val="Hyperlink"/>
                <w:rFonts w:hint="eastAsia"/>
                <w:noProof/>
                <w:rtl/>
              </w:rPr>
              <w:t>مسألة</w:t>
            </w:r>
            <w:r w:rsidRPr="00710A49">
              <w:rPr>
                <w:rStyle w:val="Hyperlink"/>
                <w:noProof/>
                <w:rtl/>
              </w:rPr>
              <w:t xml:space="preserve"> 216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76" w:history="1">
            <w:r w:rsidRPr="00710A49">
              <w:rPr>
                <w:rStyle w:val="Hyperlink"/>
                <w:rFonts w:hint="eastAsia"/>
                <w:noProof/>
                <w:rtl/>
                <w:lang w:bidi="fa-IR"/>
              </w:rPr>
              <w:t>البحث</w:t>
            </w:r>
            <w:r w:rsidRPr="00710A49">
              <w:rPr>
                <w:rStyle w:val="Hyperlink"/>
                <w:noProof/>
                <w:rtl/>
              </w:rPr>
              <w:t xml:space="preserve"> </w:t>
            </w:r>
            <w:r w:rsidRPr="00710A49">
              <w:rPr>
                <w:rStyle w:val="Hyperlink"/>
                <w:rFonts w:hint="eastAsia"/>
                <w:noProof/>
                <w:rtl/>
              </w:rPr>
              <w:t>الرابع</w:t>
            </w:r>
            <w:r w:rsidRPr="00710A49">
              <w:rPr>
                <w:rStyle w:val="Hyperlink"/>
                <w:noProof/>
                <w:rtl/>
              </w:rPr>
              <w:t xml:space="preserve"> :</w:t>
            </w:r>
            <w:r w:rsidRPr="00710A49">
              <w:rPr>
                <w:rStyle w:val="Hyperlink"/>
                <w:noProof/>
                <w:rtl/>
                <w:lang w:bidi="fa-IR"/>
              </w:rPr>
              <w:t xml:space="preserve"> </w:t>
            </w:r>
            <w:r w:rsidRPr="00710A49">
              <w:rPr>
                <w:rStyle w:val="Hyperlink"/>
                <w:rFonts w:hint="eastAsia"/>
                <w:noProof/>
                <w:rtl/>
                <w:lang w:bidi="fa-IR"/>
              </w:rPr>
              <w:t>القراءة</w:t>
            </w:r>
            <w:r w:rsidRPr="00710A4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77" w:history="1">
            <w:r w:rsidRPr="00710A49">
              <w:rPr>
                <w:rStyle w:val="Hyperlink"/>
                <w:rFonts w:hint="eastAsia"/>
                <w:noProof/>
                <w:rtl/>
              </w:rPr>
              <w:t>مقدمة</w:t>
            </w:r>
            <w:r w:rsidRPr="00710A49">
              <w:rPr>
                <w:rStyle w:val="Hyperlink"/>
                <w:noProof/>
                <w:rtl/>
              </w:rPr>
              <w:t xml:space="preserve"> </w:t>
            </w:r>
            <w:r w:rsidRPr="00710A49">
              <w:rPr>
                <w:rStyle w:val="Hyperlink"/>
                <w:rFonts w:hint="eastAsia"/>
                <w:noProof/>
                <w:rtl/>
              </w:rPr>
              <w:t>اُخرى</w:t>
            </w:r>
            <w:r w:rsidRPr="00710A4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78" w:history="1">
            <w:r w:rsidRPr="00710A49">
              <w:rPr>
                <w:rStyle w:val="Hyperlink"/>
                <w:rFonts w:hint="eastAsia"/>
                <w:noProof/>
                <w:rtl/>
              </w:rPr>
              <w:t>فروع</w:t>
            </w:r>
            <w:r w:rsidRPr="00710A49">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79" w:history="1">
            <w:r w:rsidRPr="00710A49">
              <w:rPr>
                <w:rStyle w:val="Hyperlink"/>
                <w:rFonts w:hint="eastAsia"/>
                <w:noProof/>
                <w:rtl/>
              </w:rPr>
              <w:t>مسألة</w:t>
            </w:r>
            <w:r w:rsidRPr="00710A49">
              <w:rPr>
                <w:rStyle w:val="Hyperlink"/>
                <w:noProof/>
                <w:rtl/>
              </w:rPr>
              <w:t xml:space="preserve"> 217 :</w:t>
            </w:r>
          </w:hyperlink>
          <w:r w:rsidR="004713E7">
            <w:rPr>
              <w:rStyle w:val="Hyperlink"/>
              <w:rFonts w:hint="cs"/>
              <w:noProof/>
              <w:rtl/>
            </w:rPr>
            <w:t xml:space="preserve"> </w:t>
          </w:r>
          <w:hyperlink w:anchor="_Toc105413980" w:history="1">
            <w:r w:rsidRPr="00710A49">
              <w:rPr>
                <w:rStyle w:val="Hyperlink"/>
                <w:rFonts w:hint="eastAsia"/>
                <w:noProof/>
                <w:rtl/>
              </w:rPr>
              <w:t>مسألة</w:t>
            </w:r>
            <w:r w:rsidRPr="00710A49">
              <w:rPr>
                <w:rStyle w:val="Hyperlink"/>
                <w:noProof/>
                <w:rtl/>
              </w:rPr>
              <w:t xml:space="preserve"> 218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81" w:history="1">
            <w:r w:rsidRPr="00710A49">
              <w:rPr>
                <w:rStyle w:val="Hyperlink"/>
                <w:rFonts w:hint="eastAsia"/>
                <w:noProof/>
                <w:rtl/>
              </w:rPr>
              <w:t>مسألة</w:t>
            </w:r>
            <w:r w:rsidRPr="00710A49">
              <w:rPr>
                <w:rStyle w:val="Hyperlink"/>
                <w:noProof/>
                <w:rtl/>
              </w:rPr>
              <w:t xml:space="preserve"> 219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82" w:history="1">
            <w:r w:rsidRPr="00710A49">
              <w:rPr>
                <w:rStyle w:val="Hyperlink"/>
                <w:rFonts w:hint="eastAsia"/>
                <w:noProof/>
                <w:rtl/>
              </w:rPr>
              <w:t>مسألة</w:t>
            </w:r>
            <w:r w:rsidRPr="00710A49">
              <w:rPr>
                <w:rStyle w:val="Hyperlink"/>
                <w:noProof/>
                <w:rtl/>
              </w:rPr>
              <w:t xml:space="preserve"> 220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83" w:history="1">
            <w:r w:rsidRPr="00710A49">
              <w:rPr>
                <w:rStyle w:val="Hyperlink"/>
                <w:rFonts w:hint="eastAsia"/>
                <w:noProof/>
                <w:rtl/>
              </w:rPr>
              <w:t>مسألة</w:t>
            </w:r>
            <w:r w:rsidRPr="00710A49">
              <w:rPr>
                <w:rStyle w:val="Hyperlink"/>
                <w:noProof/>
                <w:rtl/>
              </w:rPr>
              <w:t xml:space="preserve"> 221 :</w:t>
            </w:r>
          </w:hyperlink>
          <w:r w:rsidR="004713E7">
            <w:rPr>
              <w:rStyle w:val="Hyperlink"/>
              <w:rFonts w:hint="cs"/>
              <w:noProof/>
              <w:rtl/>
            </w:rPr>
            <w:t xml:space="preserve"> </w:t>
          </w:r>
          <w:hyperlink w:anchor="_Toc105413984" w:history="1">
            <w:r w:rsidRPr="00710A49">
              <w:rPr>
                <w:rStyle w:val="Hyperlink"/>
                <w:rFonts w:hint="eastAsia"/>
                <w:noProof/>
                <w:rtl/>
              </w:rPr>
              <w:t>مسألة</w:t>
            </w:r>
            <w:r w:rsidRPr="00710A49">
              <w:rPr>
                <w:rStyle w:val="Hyperlink"/>
                <w:noProof/>
                <w:rtl/>
              </w:rPr>
              <w:t xml:space="preserve"> 222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rsidP="004713E7">
          <w:pPr>
            <w:pStyle w:val="TOC2"/>
            <w:tabs>
              <w:tab w:val="right" w:leader="dot" w:pos="7786"/>
            </w:tabs>
            <w:rPr>
              <w:rFonts w:asciiTheme="minorHAnsi" w:eastAsiaTheme="minorEastAsia" w:hAnsiTheme="minorHAnsi" w:cstheme="minorBidi"/>
              <w:noProof/>
              <w:color w:val="auto"/>
              <w:sz w:val="22"/>
              <w:szCs w:val="22"/>
              <w:rtl/>
            </w:rPr>
          </w:pPr>
          <w:hyperlink w:anchor="_Toc105413985" w:history="1">
            <w:r w:rsidRPr="00710A49">
              <w:rPr>
                <w:rStyle w:val="Hyperlink"/>
                <w:rFonts w:hint="eastAsia"/>
                <w:noProof/>
                <w:rtl/>
              </w:rPr>
              <w:t>مسألة</w:t>
            </w:r>
            <w:r w:rsidRPr="00710A49">
              <w:rPr>
                <w:rStyle w:val="Hyperlink"/>
                <w:noProof/>
                <w:rtl/>
              </w:rPr>
              <w:t xml:space="preserve"> 223 :</w:t>
            </w:r>
          </w:hyperlink>
          <w:r w:rsidR="004713E7">
            <w:rPr>
              <w:rStyle w:val="Hyperlink"/>
              <w:rFonts w:hint="cs"/>
              <w:noProof/>
              <w:rtl/>
            </w:rPr>
            <w:t xml:space="preserve"> </w:t>
          </w:r>
          <w:hyperlink w:anchor="_Toc105413986" w:history="1">
            <w:r w:rsidRPr="00710A49">
              <w:rPr>
                <w:rStyle w:val="Hyperlink"/>
                <w:rFonts w:hint="eastAsia"/>
                <w:noProof/>
                <w:rtl/>
              </w:rPr>
              <w:t>مسألة</w:t>
            </w:r>
            <w:r w:rsidRPr="00710A49">
              <w:rPr>
                <w:rStyle w:val="Hyperlink"/>
                <w:noProof/>
                <w:rtl/>
              </w:rPr>
              <w:t xml:space="preserve"> 224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87"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88" w:history="1">
            <w:r w:rsidRPr="00710A49">
              <w:rPr>
                <w:rStyle w:val="Hyperlink"/>
                <w:rFonts w:hint="eastAsia"/>
                <w:noProof/>
                <w:rtl/>
              </w:rPr>
              <w:t>مسألة</w:t>
            </w:r>
            <w:r w:rsidRPr="00710A49">
              <w:rPr>
                <w:rStyle w:val="Hyperlink"/>
                <w:noProof/>
                <w:rtl/>
              </w:rPr>
              <w:t xml:space="preserve"> 225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3989" w:history="1">
            <w:r w:rsidRPr="00710A49">
              <w:rPr>
                <w:rStyle w:val="Hyperlink"/>
                <w:rFonts w:hint="eastAsia"/>
                <w:noProof/>
                <w:rtl/>
              </w:rPr>
              <w:t>مسألة</w:t>
            </w:r>
            <w:r w:rsidRPr="00710A49">
              <w:rPr>
                <w:rStyle w:val="Hyperlink"/>
                <w:noProof/>
                <w:rtl/>
              </w:rPr>
              <w:t xml:space="preserve"> 226 :</w:t>
            </w:r>
          </w:hyperlink>
          <w:r w:rsidR="0064241D">
            <w:rPr>
              <w:rStyle w:val="Hyperlink"/>
              <w:rFonts w:hint="cs"/>
              <w:noProof/>
              <w:rtl/>
            </w:rPr>
            <w:t xml:space="preserve"> </w:t>
          </w:r>
          <w:hyperlink w:anchor="_Toc105413990" w:history="1">
            <w:r w:rsidRPr="00710A49">
              <w:rPr>
                <w:rStyle w:val="Hyperlink"/>
                <w:rFonts w:hint="eastAsia"/>
                <w:noProof/>
                <w:rtl/>
              </w:rPr>
              <w:t>مسألة</w:t>
            </w:r>
            <w:r w:rsidRPr="00710A49">
              <w:rPr>
                <w:rStyle w:val="Hyperlink"/>
                <w:noProof/>
                <w:rtl/>
              </w:rPr>
              <w:t xml:space="preserve"> 227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91" w:history="1">
            <w:r w:rsidRPr="00710A49">
              <w:rPr>
                <w:rStyle w:val="Hyperlink"/>
                <w:rFonts w:hint="eastAsia"/>
                <w:noProof/>
                <w:rtl/>
              </w:rPr>
              <w:t>مسألة</w:t>
            </w:r>
            <w:r w:rsidRPr="00710A49">
              <w:rPr>
                <w:rStyle w:val="Hyperlink"/>
                <w:noProof/>
                <w:rtl/>
              </w:rPr>
              <w:t xml:space="preserve"> 228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92" w:history="1">
            <w:r w:rsidRPr="00710A49">
              <w:rPr>
                <w:rStyle w:val="Hyperlink"/>
                <w:rFonts w:hint="eastAsia"/>
                <w:noProof/>
                <w:rtl/>
              </w:rPr>
              <w:t>مسألة</w:t>
            </w:r>
            <w:r w:rsidRPr="00710A49">
              <w:rPr>
                <w:rStyle w:val="Hyperlink"/>
                <w:noProof/>
                <w:rtl/>
              </w:rPr>
              <w:t xml:space="preserve"> 229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9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94" w:history="1">
            <w:r w:rsidRPr="00710A49">
              <w:rPr>
                <w:rStyle w:val="Hyperlink"/>
                <w:rFonts w:hint="eastAsia"/>
                <w:noProof/>
                <w:rtl/>
              </w:rPr>
              <w:t>مسألة</w:t>
            </w:r>
            <w:r w:rsidRPr="00710A49">
              <w:rPr>
                <w:rStyle w:val="Hyperlink"/>
                <w:noProof/>
                <w:rtl/>
              </w:rPr>
              <w:t xml:space="preserve"> 230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3995" w:history="1">
            <w:r w:rsidRPr="00710A49">
              <w:rPr>
                <w:rStyle w:val="Hyperlink"/>
                <w:rFonts w:hint="eastAsia"/>
                <w:noProof/>
                <w:rtl/>
              </w:rPr>
              <w:t>تذنيب</w:t>
            </w:r>
            <w:r w:rsidRPr="00710A49">
              <w:rPr>
                <w:rStyle w:val="Hyperlink"/>
                <w:noProof/>
                <w:rtl/>
              </w:rPr>
              <w:t xml:space="preserve"> :</w:t>
            </w:r>
          </w:hyperlink>
          <w:r w:rsidR="0064241D">
            <w:rPr>
              <w:rStyle w:val="Hyperlink"/>
              <w:rFonts w:hint="cs"/>
              <w:noProof/>
              <w:rtl/>
            </w:rPr>
            <w:t xml:space="preserve"> </w:t>
          </w:r>
          <w:hyperlink w:anchor="_Toc105413996" w:history="1">
            <w:r w:rsidRPr="00710A49">
              <w:rPr>
                <w:rStyle w:val="Hyperlink"/>
                <w:rFonts w:hint="eastAsia"/>
                <w:noProof/>
                <w:rtl/>
              </w:rPr>
              <w:t>مسألة</w:t>
            </w:r>
            <w:r w:rsidRPr="00710A49">
              <w:rPr>
                <w:rStyle w:val="Hyperlink"/>
                <w:noProof/>
                <w:rtl/>
              </w:rPr>
              <w:t xml:space="preserve"> 231 :</w:t>
            </w:r>
          </w:hyperlink>
          <w:r w:rsidR="0064241D">
            <w:rPr>
              <w:rStyle w:val="Hyperlink"/>
              <w:rFonts w:hint="cs"/>
              <w:noProof/>
              <w:rtl/>
            </w:rPr>
            <w:t xml:space="preserve"> </w:t>
          </w:r>
          <w:hyperlink w:anchor="_Toc105413997"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3998" w:history="1">
            <w:r w:rsidRPr="00710A49">
              <w:rPr>
                <w:rStyle w:val="Hyperlink"/>
                <w:rFonts w:hint="eastAsia"/>
                <w:noProof/>
                <w:rtl/>
              </w:rPr>
              <w:t>مسألة</w:t>
            </w:r>
            <w:r w:rsidRPr="00710A49">
              <w:rPr>
                <w:rStyle w:val="Hyperlink"/>
                <w:noProof/>
                <w:rtl/>
              </w:rPr>
              <w:t xml:space="preserve"> 232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3999"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105413999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00" w:history="1">
            <w:r w:rsidRPr="00710A49">
              <w:rPr>
                <w:rStyle w:val="Hyperlink"/>
                <w:rFonts w:hint="eastAsia"/>
                <w:noProof/>
                <w:rtl/>
              </w:rPr>
              <w:t>مسألة</w:t>
            </w:r>
            <w:r w:rsidRPr="00710A49">
              <w:rPr>
                <w:rStyle w:val="Hyperlink"/>
                <w:noProof/>
                <w:rtl/>
              </w:rPr>
              <w:t xml:space="preserve"> 233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01" w:history="1">
            <w:r w:rsidRPr="00710A49">
              <w:rPr>
                <w:rStyle w:val="Hyperlink"/>
                <w:rFonts w:hint="eastAsia"/>
                <w:noProof/>
                <w:rtl/>
              </w:rPr>
              <w:t>مسألة</w:t>
            </w:r>
            <w:r w:rsidRPr="00710A49">
              <w:rPr>
                <w:rStyle w:val="Hyperlink"/>
                <w:noProof/>
                <w:rtl/>
              </w:rPr>
              <w:t xml:space="preserve"> 234 :</w:t>
            </w:r>
          </w:hyperlink>
          <w:r w:rsidR="0064241D">
            <w:rPr>
              <w:rStyle w:val="Hyperlink"/>
              <w:rFonts w:hint="cs"/>
              <w:noProof/>
              <w:rtl/>
            </w:rPr>
            <w:t xml:space="preserve"> </w:t>
          </w:r>
          <w:hyperlink w:anchor="_Toc10541400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03" w:history="1">
            <w:r w:rsidRPr="00710A49">
              <w:rPr>
                <w:rStyle w:val="Hyperlink"/>
                <w:rFonts w:hint="eastAsia"/>
                <w:noProof/>
                <w:rtl/>
              </w:rPr>
              <w:t>مسألة</w:t>
            </w:r>
            <w:r w:rsidRPr="00710A49">
              <w:rPr>
                <w:rStyle w:val="Hyperlink"/>
                <w:noProof/>
                <w:rtl/>
              </w:rPr>
              <w:t xml:space="preserve"> 235 :</w:t>
            </w:r>
          </w:hyperlink>
          <w:r w:rsidR="0064241D">
            <w:rPr>
              <w:rStyle w:val="Hyperlink"/>
              <w:rFonts w:hint="cs"/>
              <w:noProof/>
              <w:rtl/>
            </w:rPr>
            <w:t xml:space="preserve"> </w:t>
          </w:r>
          <w:hyperlink w:anchor="_Toc105414004" w:history="1">
            <w:r w:rsidRPr="00710A49">
              <w:rPr>
                <w:rStyle w:val="Hyperlink"/>
                <w:rFonts w:hint="eastAsia"/>
                <w:noProof/>
                <w:rtl/>
              </w:rPr>
              <w:t>مسألة</w:t>
            </w:r>
            <w:r w:rsidRPr="00710A49">
              <w:rPr>
                <w:rStyle w:val="Hyperlink"/>
                <w:noProof/>
                <w:rtl/>
              </w:rPr>
              <w:t xml:space="preserve"> 236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05" w:history="1">
            <w:r w:rsidRPr="00710A49">
              <w:rPr>
                <w:rStyle w:val="Hyperlink"/>
                <w:rFonts w:hint="eastAsia"/>
                <w:noProof/>
                <w:rtl/>
              </w:rPr>
              <w:t>مسألة</w:t>
            </w:r>
            <w:r w:rsidRPr="00710A49">
              <w:rPr>
                <w:rStyle w:val="Hyperlink"/>
                <w:noProof/>
                <w:rtl/>
              </w:rPr>
              <w:t xml:space="preserve"> 237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0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07" w:history="1">
            <w:r w:rsidRPr="00710A49">
              <w:rPr>
                <w:rStyle w:val="Hyperlink"/>
                <w:rFonts w:hint="eastAsia"/>
                <w:noProof/>
                <w:rtl/>
              </w:rPr>
              <w:t>مسألة</w:t>
            </w:r>
            <w:r w:rsidRPr="00710A49">
              <w:rPr>
                <w:rStyle w:val="Hyperlink"/>
                <w:noProof/>
                <w:rtl/>
              </w:rPr>
              <w:t xml:space="preserve"> 238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08" w:history="1">
            <w:r w:rsidRPr="00710A49">
              <w:rPr>
                <w:rStyle w:val="Hyperlink"/>
                <w:rFonts w:hint="eastAsia"/>
                <w:noProof/>
                <w:rtl/>
              </w:rPr>
              <w:t>مسألة</w:t>
            </w:r>
            <w:r w:rsidRPr="00710A49">
              <w:rPr>
                <w:rStyle w:val="Hyperlink"/>
                <w:noProof/>
                <w:rtl/>
              </w:rPr>
              <w:t xml:space="preserve"> 239 :</w:t>
            </w:r>
          </w:hyperlink>
          <w:r w:rsidR="0064241D">
            <w:rPr>
              <w:rStyle w:val="Hyperlink"/>
              <w:rFonts w:hint="cs"/>
              <w:noProof/>
              <w:rtl/>
            </w:rPr>
            <w:t xml:space="preserve"> </w:t>
          </w:r>
          <w:hyperlink w:anchor="_Toc105414009" w:history="1">
            <w:r w:rsidRPr="00710A49">
              <w:rPr>
                <w:rStyle w:val="Hyperlink"/>
                <w:rFonts w:hint="eastAsia"/>
                <w:noProof/>
                <w:rtl/>
              </w:rPr>
              <w:t>مسألة</w:t>
            </w:r>
            <w:r w:rsidRPr="00710A49">
              <w:rPr>
                <w:rStyle w:val="Hyperlink"/>
                <w:noProof/>
                <w:rtl/>
              </w:rPr>
              <w:t xml:space="preserve"> 240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10" w:history="1">
            <w:r w:rsidRPr="00710A49">
              <w:rPr>
                <w:rStyle w:val="Hyperlink"/>
                <w:rFonts w:hint="eastAsia"/>
                <w:noProof/>
                <w:rtl/>
              </w:rPr>
              <w:t>مسألة</w:t>
            </w:r>
            <w:r w:rsidRPr="00710A49">
              <w:rPr>
                <w:rStyle w:val="Hyperlink"/>
                <w:noProof/>
                <w:rtl/>
              </w:rPr>
              <w:t xml:space="preserve"> 241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11" w:history="1">
            <w:r w:rsidRPr="00710A49">
              <w:rPr>
                <w:rStyle w:val="Hyperlink"/>
                <w:rFonts w:hint="eastAsia"/>
                <w:noProof/>
                <w:rtl/>
              </w:rPr>
              <w:t>مسألة</w:t>
            </w:r>
            <w:r w:rsidRPr="00710A49">
              <w:rPr>
                <w:rStyle w:val="Hyperlink"/>
                <w:noProof/>
                <w:rtl/>
              </w:rPr>
              <w:t xml:space="preserve"> 242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12" w:history="1">
            <w:r w:rsidRPr="00710A49">
              <w:rPr>
                <w:rStyle w:val="Hyperlink"/>
                <w:rFonts w:hint="eastAsia"/>
                <w:noProof/>
                <w:rtl/>
              </w:rPr>
              <w:t>مسألة</w:t>
            </w:r>
            <w:r w:rsidRPr="00710A49">
              <w:rPr>
                <w:rStyle w:val="Hyperlink"/>
                <w:noProof/>
                <w:rtl/>
              </w:rPr>
              <w:t xml:space="preserve"> 243 :</w:t>
            </w:r>
          </w:hyperlink>
          <w:r w:rsidR="0064241D">
            <w:rPr>
              <w:rStyle w:val="Hyperlink"/>
              <w:rFonts w:hint="cs"/>
              <w:noProof/>
              <w:rtl/>
            </w:rPr>
            <w:t xml:space="preserve"> </w:t>
          </w:r>
          <w:hyperlink w:anchor="_Toc105414013" w:history="1">
            <w:r w:rsidRPr="00710A49">
              <w:rPr>
                <w:rStyle w:val="Hyperlink"/>
                <w:rFonts w:hint="eastAsia"/>
                <w:noProof/>
                <w:rtl/>
              </w:rPr>
              <w:t>مسألة</w:t>
            </w:r>
            <w:r w:rsidRPr="00710A49">
              <w:rPr>
                <w:rStyle w:val="Hyperlink"/>
                <w:noProof/>
                <w:rtl/>
              </w:rPr>
              <w:t xml:space="preserve"> 244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14" w:history="1">
            <w:r w:rsidRPr="00710A49">
              <w:rPr>
                <w:rStyle w:val="Hyperlink"/>
                <w:rFonts w:hint="eastAsia"/>
                <w:noProof/>
                <w:rtl/>
              </w:rPr>
              <w:t>مسألة</w:t>
            </w:r>
            <w:r w:rsidRPr="00710A49">
              <w:rPr>
                <w:rStyle w:val="Hyperlink"/>
                <w:noProof/>
                <w:rtl/>
              </w:rPr>
              <w:t xml:space="preserve"> 245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1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D1EEE" w:rsidRDefault="001D1EEE" w:rsidP="0064241D">
          <w:pPr>
            <w:pStyle w:val="TOC3"/>
            <w:rPr>
              <w:rFonts w:asciiTheme="minorHAnsi" w:eastAsiaTheme="minorEastAsia" w:hAnsiTheme="minorHAnsi" w:cstheme="minorBidi"/>
              <w:noProof/>
              <w:color w:val="auto"/>
              <w:sz w:val="22"/>
              <w:szCs w:val="22"/>
              <w:rtl/>
            </w:rPr>
          </w:pPr>
          <w:hyperlink w:anchor="_Toc105414016"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الخامس</w:t>
            </w:r>
            <w:r w:rsidRPr="00710A49">
              <w:rPr>
                <w:rStyle w:val="Hyperlink"/>
                <w:noProof/>
                <w:rtl/>
                <w:lang w:bidi="fa-IR"/>
              </w:rPr>
              <w:t xml:space="preserve"> : </w:t>
            </w:r>
            <w:r w:rsidRPr="00710A49">
              <w:rPr>
                <w:rStyle w:val="Hyperlink"/>
                <w:rFonts w:hint="eastAsia"/>
                <w:noProof/>
                <w:rtl/>
                <w:lang w:bidi="fa-IR"/>
              </w:rPr>
              <w:t>الركوع‌</w:t>
            </w:r>
          </w:hyperlink>
          <w:r w:rsidR="0064241D">
            <w:rPr>
              <w:rStyle w:val="Hyperlink"/>
              <w:rFonts w:hint="cs"/>
              <w:noProof/>
              <w:rtl/>
            </w:rPr>
            <w:t xml:space="preserve"> </w:t>
          </w:r>
          <w:hyperlink w:anchor="_Toc105414017" w:history="1">
            <w:r w:rsidRPr="00710A49">
              <w:rPr>
                <w:rStyle w:val="Hyperlink"/>
                <w:rFonts w:hint="eastAsia"/>
                <w:noProof/>
                <w:rtl/>
              </w:rPr>
              <w:t>مسألة</w:t>
            </w:r>
            <w:r w:rsidRPr="00710A49">
              <w:rPr>
                <w:rStyle w:val="Hyperlink"/>
                <w:noProof/>
                <w:rtl/>
              </w:rPr>
              <w:t xml:space="preserve"> 246 :</w:t>
            </w:r>
          </w:hyperlink>
          <w:r w:rsidR="0064241D">
            <w:rPr>
              <w:rStyle w:val="Hyperlink"/>
              <w:rFonts w:hint="cs"/>
              <w:noProof/>
              <w:rtl/>
            </w:rPr>
            <w:t xml:space="preserve"> </w:t>
          </w:r>
          <w:hyperlink w:anchor="_Toc105414018" w:history="1">
            <w:r w:rsidRPr="00710A49">
              <w:rPr>
                <w:rStyle w:val="Hyperlink"/>
                <w:rFonts w:hint="eastAsia"/>
                <w:noProof/>
                <w:rtl/>
              </w:rPr>
              <w:t>مسألة</w:t>
            </w:r>
            <w:r w:rsidRPr="00710A49">
              <w:rPr>
                <w:rStyle w:val="Hyperlink"/>
                <w:noProof/>
                <w:rtl/>
              </w:rPr>
              <w:t xml:space="preserve"> 247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19" w:history="1">
            <w:r w:rsidRPr="00710A49">
              <w:rPr>
                <w:rStyle w:val="Hyperlink"/>
                <w:rFonts w:hint="eastAsia"/>
                <w:noProof/>
                <w:rtl/>
              </w:rPr>
              <w:t>مسألة</w:t>
            </w:r>
            <w:r w:rsidRPr="00710A49">
              <w:rPr>
                <w:rStyle w:val="Hyperlink"/>
                <w:noProof/>
                <w:rtl/>
              </w:rPr>
              <w:t xml:space="preserve"> 248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3"/>
            <w:rPr>
              <w:rFonts w:asciiTheme="minorHAnsi" w:eastAsiaTheme="minorEastAsia" w:hAnsiTheme="minorHAnsi" w:cstheme="minorBidi"/>
              <w:noProof/>
              <w:color w:val="auto"/>
              <w:sz w:val="22"/>
              <w:szCs w:val="22"/>
              <w:rtl/>
            </w:rPr>
          </w:pPr>
          <w:hyperlink w:anchor="_Toc105414020"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21" w:history="1">
            <w:r w:rsidRPr="00710A49">
              <w:rPr>
                <w:rStyle w:val="Hyperlink"/>
                <w:rFonts w:hint="eastAsia"/>
                <w:noProof/>
                <w:rtl/>
              </w:rPr>
              <w:t>مسألة</w:t>
            </w:r>
            <w:r w:rsidRPr="00710A49">
              <w:rPr>
                <w:rStyle w:val="Hyperlink"/>
                <w:noProof/>
                <w:rtl/>
              </w:rPr>
              <w:t xml:space="preserve"> 249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2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23" w:history="1">
            <w:r w:rsidRPr="00710A49">
              <w:rPr>
                <w:rStyle w:val="Hyperlink"/>
                <w:rFonts w:hint="eastAsia"/>
                <w:noProof/>
                <w:rtl/>
              </w:rPr>
              <w:t>مسألة</w:t>
            </w:r>
            <w:r w:rsidRPr="00710A49">
              <w:rPr>
                <w:rStyle w:val="Hyperlink"/>
                <w:noProof/>
                <w:rtl/>
              </w:rPr>
              <w:t xml:space="preserve"> 250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24" w:history="1">
            <w:r w:rsidRPr="00710A49">
              <w:rPr>
                <w:rStyle w:val="Hyperlink"/>
                <w:rFonts w:hint="eastAsia"/>
                <w:noProof/>
                <w:rtl/>
              </w:rPr>
              <w:t>مسألة</w:t>
            </w:r>
            <w:r w:rsidRPr="00710A49">
              <w:rPr>
                <w:rStyle w:val="Hyperlink"/>
                <w:noProof/>
                <w:rtl/>
              </w:rPr>
              <w:t xml:space="preserve"> 251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2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26" w:history="1">
            <w:r w:rsidRPr="00710A49">
              <w:rPr>
                <w:rStyle w:val="Hyperlink"/>
                <w:rFonts w:hint="eastAsia"/>
                <w:noProof/>
                <w:rtl/>
              </w:rPr>
              <w:t>مسألة</w:t>
            </w:r>
            <w:r w:rsidRPr="00710A49">
              <w:rPr>
                <w:rStyle w:val="Hyperlink"/>
                <w:noProof/>
                <w:rtl/>
              </w:rPr>
              <w:t xml:space="preserve"> 252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27" w:history="1">
            <w:r w:rsidRPr="00710A49">
              <w:rPr>
                <w:rStyle w:val="Hyperlink"/>
                <w:rFonts w:hint="eastAsia"/>
                <w:noProof/>
                <w:rtl/>
              </w:rPr>
              <w:t>مسألة</w:t>
            </w:r>
            <w:r w:rsidRPr="00710A49">
              <w:rPr>
                <w:rStyle w:val="Hyperlink"/>
                <w:noProof/>
                <w:rtl/>
              </w:rPr>
              <w:t xml:space="preserve"> 253 :</w:t>
            </w:r>
          </w:hyperlink>
          <w:r w:rsidR="0064241D">
            <w:rPr>
              <w:rStyle w:val="Hyperlink"/>
              <w:rFonts w:hint="cs"/>
              <w:noProof/>
              <w:rtl/>
            </w:rPr>
            <w:t xml:space="preserve"> </w:t>
          </w:r>
          <w:hyperlink w:anchor="_Toc105414028" w:history="1">
            <w:r w:rsidRPr="00710A49">
              <w:rPr>
                <w:rStyle w:val="Hyperlink"/>
                <w:rFonts w:hint="eastAsia"/>
                <w:noProof/>
                <w:rtl/>
              </w:rPr>
              <w:t>مسألة</w:t>
            </w:r>
            <w:r w:rsidRPr="00710A49">
              <w:rPr>
                <w:rStyle w:val="Hyperlink"/>
                <w:noProof/>
                <w:rtl/>
              </w:rPr>
              <w:t xml:space="preserve"> 254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29" w:history="1">
            <w:r w:rsidRPr="00710A49">
              <w:rPr>
                <w:rStyle w:val="Hyperlink"/>
                <w:rFonts w:hint="eastAsia"/>
                <w:noProof/>
                <w:rtl/>
              </w:rPr>
              <w:t>مسألة</w:t>
            </w:r>
            <w:r w:rsidRPr="00710A49">
              <w:rPr>
                <w:rStyle w:val="Hyperlink"/>
                <w:noProof/>
                <w:rtl/>
              </w:rPr>
              <w:t xml:space="preserve"> 255 :</w:t>
            </w:r>
          </w:hyperlink>
          <w:r w:rsidR="0064241D">
            <w:rPr>
              <w:rStyle w:val="Hyperlink"/>
              <w:rFonts w:hint="cs"/>
              <w:noProof/>
              <w:rtl/>
            </w:rPr>
            <w:t xml:space="preserve"> </w:t>
          </w:r>
          <w:hyperlink w:anchor="_Toc105414030"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D1EEE" w:rsidRDefault="001D1EEE" w:rsidP="0064241D">
          <w:pPr>
            <w:pStyle w:val="TOC3"/>
            <w:rPr>
              <w:rFonts w:asciiTheme="minorHAnsi" w:eastAsiaTheme="minorEastAsia" w:hAnsiTheme="minorHAnsi" w:cstheme="minorBidi"/>
              <w:noProof/>
              <w:color w:val="auto"/>
              <w:sz w:val="22"/>
              <w:szCs w:val="22"/>
              <w:rtl/>
            </w:rPr>
          </w:pPr>
          <w:hyperlink w:anchor="_Toc105414031"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السادس</w:t>
            </w:r>
            <w:r w:rsidRPr="00710A49">
              <w:rPr>
                <w:rStyle w:val="Hyperlink"/>
                <w:noProof/>
                <w:rtl/>
                <w:lang w:bidi="fa-IR"/>
              </w:rPr>
              <w:t xml:space="preserve"> : </w:t>
            </w:r>
            <w:r w:rsidRPr="00710A49">
              <w:rPr>
                <w:rStyle w:val="Hyperlink"/>
                <w:rFonts w:hint="eastAsia"/>
                <w:noProof/>
                <w:rtl/>
                <w:lang w:bidi="fa-IR"/>
              </w:rPr>
              <w:t>السجود</w:t>
            </w:r>
          </w:hyperlink>
          <w:r w:rsidR="0064241D">
            <w:rPr>
              <w:rStyle w:val="Hyperlink"/>
              <w:rFonts w:hint="cs"/>
              <w:noProof/>
              <w:rtl/>
            </w:rPr>
            <w:t xml:space="preserve"> </w:t>
          </w:r>
          <w:hyperlink w:anchor="_Toc105414032" w:history="1">
            <w:r w:rsidRPr="00710A49">
              <w:rPr>
                <w:rStyle w:val="Hyperlink"/>
                <w:rFonts w:hint="eastAsia"/>
                <w:noProof/>
                <w:rtl/>
              </w:rPr>
              <w:t>مسألة</w:t>
            </w:r>
            <w:r w:rsidRPr="00710A49">
              <w:rPr>
                <w:rStyle w:val="Hyperlink"/>
                <w:noProof/>
                <w:rtl/>
              </w:rPr>
              <w:t xml:space="preserve"> 256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3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34" w:history="1">
            <w:r w:rsidRPr="00710A49">
              <w:rPr>
                <w:rStyle w:val="Hyperlink"/>
                <w:rFonts w:hint="eastAsia"/>
                <w:noProof/>
                <w:rtl/>
              </w:rPr>
              <w:t>مسألة</w:t>
            </w:r>
            <w:r w:rsidRPr="00710A49">
              <w:rPr>
                <w:rStyle w:val="Hyperlink"/>
                <w:noProof/>
                <w:rtl/>
              </w:rPr>
              <w:t xml:space="preserve"> 257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3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36" w:history="1">
            <w:r w:rsidRPr="00710A49">
              <w:rPr>
                <w:rStyle w:val="Hyperlink"/>
                <w:rFonts w:hint="eastAsia"/>
                <w:noProof/>
                <w:rtl/>
              </w:rPr>
              <w:t>مسألة</w:t>
            </w:r>
            <w:r w:rsidRPr="00710A49">
              <w:rPr>
                <w:rStyle w:val="Hyperlink"/>
                <w:noProof/>
                <w:rtl/>
              </w:rPr>
              <w:t xml:space="preserve"> 258 :</w:t>
            </w:r>
          </w:hyperlink>
          <w:r w:rsidR="0064241D">
            <w:rPr>
              <w:rStyle w:val="Hyperlink"/>
              <w:rFonts w:hint="cs"/>
              <w:noProof/>
              <w:rtl/>
            </w:rPr>
            <w:t xml:space="preserve"> </w:t>
          </w:r>
          <w:hyperlink w:anchor="_Toc105414037" w:history="1">
            <w:r w:rsidRPr="00710A49">
              <w:rPr>
                <w:rStyle w:val="Hyperlink"/>
                <w:rFonts w:hint="eastAsia"/>
                <w:noProof/>
                <w:rtl/>
              </w:rPr>
              <w:t>مسألة</w:t>
            </w:r>
            <w:r w:rsidRPr="00710A49">
              <w:rPr>
                <w:rStyle w:val="Hyperlink"/>
                <w:noProof/>
                <w:rtl/>
              </w:rPr>
              <w:t xml:space="preserve"> 259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38" w:history="1">
            <w:r w:rsidRPr="00710A49">
              <w:rPr>
                <w:rStyle w:val="Hyperlink"/>
                <w:rFonts w:hint="eastAsia"/>
                <w:noProof/>
                <w:rtl/>
              </w:rPr>
              <w:t>مسألة</w:t>
            </w:r>
            <w:r w:rsidRPr="00710A49">
              <w:rPr>
                <w:rStyle w:val="Hyperlink"/>
                <w:noProof/>
                <w:rtl/>
              </w:rPr>
              <w:t xml:space="preserve"> 260 :</w:t>
            </w:r>
          </w:hyperlink>
          <w:r w:rsidR="0064241D">
            <w:rPr>
              <w:rStyle w:val="Hyperlink"/>
              <w:rFonts w:hint="cs"/>
              <w:noProof/>
              <w:rtl/>
            </w:rPr>
            <w:t xml:space="preserve"> </w:t>
          </w:r>
          <w:hyperlink w:anchor="_Toc105414039" w:history="1">
            <w:r w:rsidRPr="00710A49">
              <w:rPr>
                <w:rStyle w:val="Hyperlink"/>
                <w:rFonts w:hint="eastAsia"/>
                <w:noProof/>
                <w:rtl/>
              </w:rPr>
              <w:t>مسألة</w:t>
            </w:r>
            <w:r w:rsidRPr="00710A49">
              <w:rPr>
                <w:rStyle w:val="Hyperlink"/>
                <w:noProof/>
                <w:rtl/>
              </w:rPr>
              <w:t xml:space="preserve"> 261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40" w:history="1">
            <w:r w:rsidRPr="00710A49">
              <w:rPr>
                <w:rStyle w:val="Hyperlink"/>
                <w:rFonts w:hint="eastAsia"/>
                <w:noProof/>
                <w:rtl/>
              </w:rPr>
              <w:t>مسألة</w:t>
            </w:r>
            <w:r w:rsidRPr="00710A49">
              <w:rPr>
                <w:rStyle w:val="Hyperlink"/>
                <w:noProof/>
                <w:rtl/>
              </w:rPr>
              <w:t xml:space="preserve"> 262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41" w:history="1">
            <w:r w:rsidRPr="00710A49">
              <w:rPr>
                <w:rStyle w:val="Hyperlink"/>
                <w:rFonts w:hint="eastAsia"/>
                <w:noProof/>
                <w:rtl/>
              </w:rPr>
              <w:t>مسألة</w:t>
            </w:r>
            <w:r w:rsidRPr="00710A49">
              <w:rPr>
                <w:rStyle w:val="Hyperlink"/>
                <w:noProof/>
                <w:rtl/>
              </w:rPr>
              <w:t xml:space="preserve"> 263 :</w:t>
            </w:r>
          </w:hyperlink>
          <w:r w:rsidR="0064241D">
            <w:rPr>
              <w:rStyle w:val="Hyperlink"/>
              <w:rFonts w:hint="cs"/>
              <w:noProof/>
              <w:rtl/>
            </w:rPr>
            <w:t xml:space="preserve"> </w:t>
          </w:r>
          <w:hyperlink w:anchor="_Toc10541404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43" w:history="1">
            <w:r w:rsidRPr="00710A49">
              <w:rPr>
                <w:rStyle w:val="Hyperlink"/>
                <w:rFonts w:hint="eastAsia"/>
                <w:noProof/>
                <w:rtl/>
              </w:rPr>
              <w:t>مسألة</w:t>
            </w:r>
            <w:r w:rsidRPr="00710A49">
              <w:rPr>
                <w:rStyle w:val="Hyperlink"/>
                <w:noProof/>
                <w:rtl/>
              </w:rPr>
              <w:t xml:space="preserve"> 264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44" w:history="1">
            <w:r w:rsidRPr="00710A49">
              <w:rPr>
                <w:rStyle w:val="Hyperlink"/>
                <w:rFonts w:hint="eastAsia"/>
                <w:noProof/>
                <w:rtl/>
              </w:rPr>
              <w:t>مسألة</w:t>
            </w:r>
            <w:r w:rsidRPr="00710A49">
              <w:rPr>
                <w:rStyle w:val="Hyperlink"/>
                <w:noProof/>
                <w:rtl/>
              </w:rPr>
              <w:t xml:space="preserve"> 265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45" w:history="1">
            <w:r w:rsidRPr="00710A49">
              <w:rPr>
                <w:rStyle w:val="Hyperlink"/>
                <w:rFonts w:hint="eastAsia"/>
                <w:noProof/>
                <w:rtl/>
              </w:rPr>
              <w:t>مسألة</w:t>
            </w:r>
            <w:r w:rsidRPr="00710A49">
              <w:rPr>
                <w:rStyle w:val="Hyperlink"/>
                <w:noProof/>
                <w:rtl/>
              </w:rPr>
              <w:t xml:space="preserve"> 266 :</w:t>
            </w:r>
          </w:hyperlink>
          <w:r w:rsidR="0064241D">
            <w:rPr>
              <w:rStyle w:val="Hyperlink"/>
              <w:rFonts w:hint="cs"/>
              <w:noProof/>
              <w:rtl/>
            </w:rPr>
            <w:t xml:space="preserve"> </w:t>
          </w:r>
          <w:hyperlink w:anchor="_Toc105414046" w:history="1">
            <w:r w:rsidRPr="00710A49">
              <w:rPr>
                <w:rStyle w:val="Hyperlink"/>
                <w:rFonts w:hint="eastAsia"/>
                <w:noProof/>
                <w:rtl/>
              </w:rPr>
              <w:t>مسألة</w:t>
            </w:r>
            <w:r w:rsidRPr="00710A49">
              <w:rPr>
                <w:rStyle w:val="Hyperlink"/>
                <w:noProof/>
                <w:rtl/>
              </w:rPr>
              <w:t xml:space="preserve"> 267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47" w:history="1">
            <w:r w:rsidRPr="00710A49">
              <w:rPr>
                <w:rStyle w:val="Hyperlink"/>
                <w:rFonts w:hint="eastAsia"/>
                <w:noProof/>
                <w:rtl/>
              </w:rPr>
              <w:t>مسألة</w:t>
            </w:r>
            <w:r w:rsidRPr="00710A49">
              <w:rPr>
                <w:rStyle w:val="Hyperlink"/>
                <w:noProof/>
                <w:rtl/>
              </w:rPr>
              <w:t xml:space="preserve"> 268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48" w:history="1">
            <w:r w:rsidRPr="00710A49">
              <w:rPr>
                <w:rStyle w:val="Hyperlink"/>
                <w:rFonts w:hint="eastAsia"/>
                <w:noProof/>
                <w:rtl/>
              </w:rPr>
              <w:t>مسألة</w:t>
            </w:r>
            <w:r w:rsidRPr="00710A49">
              <w:rPr>
                <w:rStyle w:val="Hyperlink"/>
                <w:noProof/>
                <w:rtl/>
              </w:rPr>
              <w:t xml:space="preserve"> 269 :</w:t>
            </w:r>
          </w:hyperlink>
          <w:r w:rsidR="0064241D">
            <w:rPr>
              <w:rStyle w:val="Hyperlink"/>
              <w:rFonts w:hint="cs"/>
              <w:noProof/>
              <w:rtl/>
            </w:rPr>
            <w:t xml:space="preserve"> </w:t>
          </w:r>
          <w:hyperlink w:anchor="_Toc105414049" w:history="1">
            <w:r w:rsidRPr="00710A49">
              <w:rPr>
                <w:rStyle w:val="Hyperlink"/>
                <w:rFonts w:hint="eastAsia"/>
                <w:noProof/>
                <w:rtl/>
              </w:rPr>
              <w:t>مسألة</w:t>
            </w:r>
            <w:r w:rsidRPr="00710A49">
              <w:rPr>
                <w:rStyle w:val="Hyperlink"/>
                <w:noProof/>
                <w:rtl/>
              </w:rPr>
              <w:t xml:space="preserve"> 270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0" w:history="1">
            <w:r w:rsidRPr="00710A49">
              <w:rPr>
                <w:rStyle w:val="Hyperlink"/>
                <w:rFonts w:hint="eastAsia"/>
                <w:noProof/>
                <w:rtl/>
              </w:rPr>
              <w:t>مسألة</w:t>
            </w:r>
            <w:r w:rsidRPr="00710A49">
              <w:rPr>
                <w:rStyle w:val="Hyperlink"/>
                <w:noProof/>
                <w:rtl/>
              </w:rPr>
              <w:t xml:space="preserve"> 271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5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2" w:history="1">
            <w:r w:rsidRPr="00710A49">
              <w:rPr>
                <w:rStyle w:val="Hyperlink"/>
                <w:rFonts w:hint="eastAsia"/>
                <w:noProof/>
                <w:rtl/>
              </w:rPr>
              <w:t>مسألة</w:t>
            </w:r>
            <w:r w:rsidRPr="00710A49">
              <w:rPr>
                <w:rStyle w:val="Hyperlink"/>
                <w:noProof/>
                <w:rtl/>
              </w:rPr>
              <w:t xml:space="preserve"> 272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3" w:history="1">
            <w:r w:rsidRPr="00710A49">
              <w:rPr>
                <w:rStyle w:val="Hyperlink"/>
                <w:rFonts w:hint="eastAsia"/>
                <w:noProof/>
                <w:rtl/>
              </w:rPr>
              <w:t>مسألة</w:t>
            </w:r>
            <w:r w:rsidRPr="00710A49">
              <w:rPr>
                <w:rStyle w:val="Hyperlink"/>
                <w:noProof/>
                <w:rtl/>
              </w:rPr>
              <w:t xml:space="preserve"> 273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4" w:history="1">
            <w:r w:rsidRPr="00710A49">
              <w:rPr>
                <w:rStyle w:val="Hyperlink"/>
                <w:rFonts w:hint="eastAsia"/>
                <w:noProof/>
                <w:rtl/>
              </w:rPr>
              <w:t>مسألة</w:t>
            </w:r>
            <w:r w:rsidRPr="00710A49">
              <w:rPr>
                <w:rStyle w:val="Hyperlink"/>
                <w:noProof/>
                <w:rtl/>
              </w:rPr>
              <w:t xml:space="preserve"> 274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5" w:history="1">
            <w:r w:rsidRPr="00710A49">
              <w:rPr>
                <w:rStyle w:val="Hyperlink"/>
                <w:rFonts w:hint="eastAsia"/>
                <w:noProof/>
                <w:rtl/>
              </w:rPr>
              <w:t>مسألة</w:t>
            </w:r>
            <w:r w:rsidRPr="00710A49">
              <w:rPr>
                <w:rStyle w:val="Hyperlink"/>
                <w:noProof/>
                <w:rtl/>
              </w:rPr>
              <w:t xml:space="preserve"> 275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56" w:history="1">
            <w:r w:rsidRPr="00710A49">
              <w:rPr>
                <w:rStyle w:val="Hyperlink"/>
                <w:rFonts w:hint="eastAsia"/>
                <w:noProof/>
                <w:rtl/>
              </w:rPr>
              <w:t>مسألة</w:t>
            </w:r>
            <w:r w:rsidRPr="00710A49">
              <w:rPr>
                <w:rStyle w:val="Hyperlink"/>
                <w:noProof/>
                <w:rtl/>
              </w:rPr>
              <w:t xml:space="preserve"> 276 :</w:t>
            </w:r>
          </w:hyperlink>
          <w:r w:rsidR="0064241D">
            <w:rPr>
              <w:rStyle w:val="Hyperlink"/>
              <w:rFonts w:hint="cs"/>
              <w:noProof/>
              <w:rtl/>
            </w:rPr>
            <w:t xml:space="preserve"> </w:t>
          </w:r>
          <w:hyperlink w:anchor="_Toc105414057" w:history="1">
            <w:r w:rsidRPr="00710A49">
              <w:rPr>
                <w:rStyle w:val="Hyperlink"/>
                <w:rFonts w:hint="eastAsia"/>
                <w:noProof/>
                <w:rtl/>
              </w:rPr>
              <w:t>مسألة</w:t>
            </w:r>
            <w:r w:rsidRPr="00710A49">
              <w:rPr>
                <w:rStyle w:val="Hyperlink"/>
                <w:noProof/>
                <w:rtl/>
              </w:rPr>
              <w:t xml:space="preserve"> 277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8" w:history="1">
            <w:r w:rsidRPr="00710A49">
              <w:rPr>
                <w:rStyle w:val="Hyperlink"/>
                <w:rFonts w:hint="eastAsia"/>
                <w:noProof/>
                <w:rtl/>
              </w:rPr>
              <w:t>مسألة</w:t>
            </w:r>
            <w:r w:rsidRPr="00710A49">
              <w:rPr>
                <w:rStyle w:val="Hyperlink"/>
                <w:noProof/>
                <w:rtl/>
              </w:rPr>
              <w:t xml:space="preserve"> 278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59" w:history="1">
            <w:r w:rsidRPr="00710A49">
              <w:rPr>
                <w:rStyle w:val="Hyperlink"/>
                <w:rFonts w:hint="eastAsia"/>
                <w:noProof/>
                <w:rtl/>
              </w:rPr>
              <w:t>مسألة</w:t>
            </w:r>
            <w:r w:rsidRPr="00710A49">
              <w:rPr>
                <w:rStyle w:val="Hyperlink"/>
                <w:noProof/>
                <w:rtl/>
              </w:rPr>
              <w:t xml:space="preserve"> 279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60" w:history="1">
            <w:r w:rsidRPr="00710A49">
              <w:rPr>
                <w:rStyle w:val="Hyperlink"/>
                <w:rFonts w:hint="eastAsia"/>
                <w:noProof/>
                <w:rtl/>
              </w:rPr>
              <w:t>مسألة</w:t>
            </w:r>
            <w:r w:rsidRPr="00710A49">
              <w:rPr>
                <w:rStyle w:val="Hyperlink"/>
                <w:noProof/>
                <w:rtl/>
              </w:rPr>
              <w:t xml:space="preserve"> 280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61" w:history="1">
            <w:r w:rsidRPr="00710A49">
              <w:rPr>
                <w:rStyle w:val="Hyperlink"/>
                <w:rFonts w:hint="eastAsia"/>
                <w:noProof/>
                <w:rtl/>
              </w:rPr>
              <w:t>مسألة</w:t>
            </w:r>
            <w:r w:rsidRPr="00710A49">
              <w:rPr>
                <w:rStyle w:val="Hyperlink"/>
                <w:noProof/>
                <w:rtl/>
              </w:rPr>
              <w:t xml:space="preserve"> 281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62" w:history="1">
            <w:r w:rsidRPr="00710A49">
              <w:rPr>
                <w:rStyle w:val="Hyperlink"/>
                <w:rFonts w:hint="eastAsia"/>
                <w:noProof/>
                <w:rtl/>
              </w:rPr>
              <w:t>مسألة</w:t>
            </w:r>
            <w:r w:rsidRPr="00710A49">
              <w:rPr>
                <w:rStyle w:val="Hyperlink"/>
                <w:noProof/>
                <w:rtl/>
              </w:rPr>
              <w:t xml:space="preserve"> 282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63" w:history="1">
            <w:r w:rsidRPr="00710A49">
              <w:rPr>
                <w:rStyle w:val="Hyperlink"/>
                <w:rFonts w:hint="eastAsia"/>
                <w:noProof/>
                <w:rtl/>
              </w:rPr>
              <w:t>مسألة</w:t>
            </w:r>
            <w:r w:rsidRPr="00710A49">
              <w:rPr>
                <w:rStyle w:val="Hyperlink"/>
                <w:noProof/>
                <w:rtl/>
              </w:rPr>
              <w:t xml:space="preserve"> 283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D1EEE" w:rsidRDefault="001D1EEE" w:rsidP="0064241D">
          <w:pPr>
            <w:pStyle w:val="TOC3"/>
            <w:rPr>
              <w:rFonts w:asciiTheme="minorHAnsi" w:eastAsiaTheme="minorEastAsia" w:hAnsiTheme="minorHAnsi" w:cstheme="minorBidi"/>
              <w:noProof/>
              <w:color w:val="auto"/>
              <w:sz w:val="22"/>
              <w:szCs w:val="22"/>
              <w:rtl/>
            </w:rPr>
          </w:pPr>
          <w:hyperlink w:anchor="_Toc105414064" w:history="1">
            <w:r w:rsidRPr="00710A49">
              <w:rPr>
                <w:rStyle w:val="Hyperlink"/>
                <w:rFonts w:hint="eastAsia"/>
                <w:noProof/>
                <w:rtl/>
                <w:lang w:bidi="fa-IR"/>
              </w:rPr>
              <w:t>فروع</w:t>
            </w:r>
            <w:r w:rsidRPr="00710A49">
              <w:rPr>
                <w:rStyle w:val="Hyperlink"/>
                <w:noProof/>
                <w:rtl/>
                <w:lang w:bidi="fa-IR"/>
              </w:rPr>
              <w:t xml:space="preserve"> :</w:t>
            </w:r>
          </w:hyperlink>
          <w:r w:rsidR="0064241D">
            <w:rPr>
              <w:rStyle w:val="Hyperlink"/>
              <w:rFonts w:hint="cs"/>
              <w:noProof/>
              <w:rtl/>
            </w:rPr>
            <w:t xml:space="preserve"> </w:t>
          </w:r>
          <w:hyperlink w:anchor="_Toc105414065" w:history="1">
            <w:r w:rsidRPr="00710A49">
              <w:rPr>
                <w:rStyle w:val="Hyperlink"/>
                <w:rFonts w:hint="eastAsia"/>
                <w:noProof/>
                <w:rtl/>
              </w:rPr>
              <w:t>مسألة</w:t>
            </w:r>
            <w:r w:rsidRPr="00710A49">
              <w:rPr>
                <w:rStyle w:val="Hyperlink"/>
                <w:noProof/>
                <w:rtl/>
              </w:rPr>
              <w:t xml:space="preserve"> 284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D1EEE" w:rsidRDefault="001D1EEE" w:rsidP="0064241D">
          <w:pPr>
            <w:pStyle w:val="TOC3"/>
            <w:rPr>
              <w:rFonts w:asciiTheme="minorHAnsi" w:eastAsiaTheme="minorEastAsia" w:hAnsiTheme="minorHAnsi" w:cstheme="minorBidi"/>
              <w:noProof/>
              <w:color w:val="auto"/>
              <w:sz w:val="22"/>
              <w:szCs w:val="22"/>
              <w:rtl/>
            </w:rPr>
          </w:pPr>
          <w:hyperlink w:anchor="_Toc105414066" w:history="1">
            <w:r w:rsidRPr="00710A49">
              <w:rPr>
                <w:rStyle w:val="Hyperlink"/>
                <w:rFonts w:hint="eastAsia"/>
                <w:noProof/>
                <w:rtl/>
                <w:lang w:bidi="fa-IR"/>
              </w:rPr>
              <w:t>فروع</w:t>
            </w:r>
            <w:r w:rsidRPr="00710A49">
              <w:rPr>
                <w:rStyle w:val="Hyperlink"/>
                <w:noProof/>
                <w:rtl/>
                <w:lang w:bidi="fa-IR"/>
              </w:rPr>
              <w:t xml:space="preserve"> :</w:t>
            </w:r>
          </w:hyperlink>
          <w:r w:rsidR="0064241D">
            <w:rPr>
              <w:rStyle w:val="Hyperlink"/>
              <w:rFonts w:hint="cs"/>
              <w:noProof/>
              <w:rtl/>
            </w:rPr>
            <w:t xml:space="preserve"> </w:t>
          </w:r>
          <w:hyperlink w:anchor="_Toc105414067" w:history="1">
            <w:r w:rsidRPr="00710A49">
              <w:rPr>
                <w:rStyle w:val="Hyperlink"/>
                <w:rFonts w:hint="eastAsia"/>
                <w:noProof/>
                <w:rtl/>
              </w:rPr>
              <w:t>مسألة</w:t>
            </w:r>
            <w:r w:rsidRPr="00710A49">
              <w:rPr>
                <w:rStyle w:val="Hyperlink"/>
                <w:noProof/>
                <w:rtl/>
              </w:rPr>
              <w:t xml:space="preserve"> 285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68" w:history="1">
            <w:r w:rsidRPr="00710A49">
              <w:rPr>
                <w:rStyle w:val="Hyperlink"/>
                <w:rFonts w:hint="eastAsia"/>
                <w:noProof/>
                <w:rtl/>
              </w:rPr>
              <w:t>مسألة</w:t>
            </w:r>
            <w:r w:rsidRPr="00710A49">
              <w:rPr>
                <w:rStyle w:val="Hyperlink"/>
                <w:noProof/>
                <w:rtl/>
              </w:rPr>
              <w:t xml:space="preserve"> 286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69" w:history="1">
            <w:r w:rsidRPr="00710A49">
              <w:rPr>
                <w:rStyle w:val="Hyperlink"/>
                <w:rFonts w:hint="eastAsia"/>
                <w:noProof/>
                <w:rtl/>
              </w:rPr>
              <w:t>مسألة</w:t>
            </w:r>
            <w:r w:rsidRPr="00710A49">
              <w:rPr>
                <w:rStyle w:val="Hyperlink"/>
                <w:noProof/>
                <w:rtl/>
              </w:rPr>
              <w:t xml:space="preserve"> 287 :</w:t>
            </w:r>
          </w:hyperlink>
          <w:r w:rsidR="0064241D">
            <w:rPr>
              <w:rStyle w:val="Hyperlink"/>
              <w:rFonts w:hint="cs"/>
              <w:noProof/>
              <w:rtl/>
            </w:rPr>
            <w:t xml:space="preserve"> </w:t>
          </w:r>
          <w:hyperlink w:anchor="_Toc105414070" w:history="1">
            <w:r w:rsidRPr="00710A49">
              <w:rPr>
                <w:rStyle w:val="Hyperlink"/>
                <w:rFonts w:hint="eastAsia"/>
                <w:noProof/>
                <w:rtl/>
              </w:rPr>
              <w:t>مسألة</w:t>
            </w:r>
            <w:r w:rsidRPr="00710A49">
              <w:rPr>
                <w:rStyle w:val="Hyperlink"/>
                <w:noProof/>
                <w:rtl/>
              </w:rPr>
              <w:t xml:space="preserve"> 288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1" w:history="1">
            <w:r w:rsidRPr="00710A49">
              <w:rPr>
                <w:rStyle w:val="Hyperlink"/>
                <w:rFonts w:hint="eastAsia"/>
                <w:noProof/>
                <w:rtl/>
              </w:rPr>
              <w:t>مسألة</w:t>
            </w:r>
            <w:r w:rsidRPr="00710A49">
              <w:rPr>
                <w:rStyle w:val="Hyperlink"/>
                <w:noProof/>
                <w:rtl/>
              </w:rPr>
              <w:t xml:space="preserve"> 289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2" w:history="1">
            <w:r w:rsidRPr="00710A49">
              <w:rPr>
                <w:rStyle w:val="Hyperlink"/>
                <w:rFonts w:hint="eastAsia"/>
                <w:noProof/>
                <w:rtl/>
              </w:rPr>
              <w:t>مسألة</w:t>
            </w:r>
            <w:r w:rsidRPr="00710A49">
              <w:rPr>
                <w:rStyle w:val="Hyperlink"/>
                <w:noProof/>
                <w:rtl/>
              </w:rPr>
              <w:t xml:space="preserve"> 290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7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4"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السابع</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5" w:history="1">
            <w:r w:rsidRPr="00710A49">
              <w:rPr>
                <w:rStyle w:val="Hyperlink"/>
                <w:rFonts w:hint="eastAsia"/>
                <w:noProof/>
                <w:rtl/>
              </w:rPr>
              <w:t>مسألة</w:t>
            </w:r>
            <w:r w:rsidRPr="00710A49">
              <w:rPr>
                <w:rStyle w:val="Hyperlink"/>
                <w:noProof/>
                <w:rtl/>
              </w:rPr>
              <w:t xml:space="preserve"> 291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6" w:history="1">
            <w:r w:rsidRPr="00710A49">
              <w:rPr>
                <w:rStyle w:val="Hyperlink"/>
                <w:rFonts w:hint="eastAsia"/>
                <w:noProof/>
                <w:rtl/>
              </w:rPr>
              <w:t>مسألة</w:t>
            </w:r>
            <w:r w:rsidRPr="00710A49">
              <w:rPr>
                <w:rStyle w:val="Hyperlink"/>
                <w:noProof/>
                <w:rtl/>
              </w:rPr>
              <w:t xml:space="preserve"> 292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7" w:history="1">
            <w:r w:rsidRPr="00710A49">
              <w:rPr>
                <w:rStyle w:val="Hyperlink"/>
                <w:rFonts w:hint="eastAsia"/>
                <w:noProof/>
                <w:rtl/>
              </w:rPr>
              <w:t>مسألة</w:t>
            </w:r>
            <w:r w:rsidRPr="00710A49">
              <w:rPr>
                <w:rStyle w:val="Hyperlink"/>
                <w:noProof/>
                <w:rtl/>
              </w:rPr>
              <w:t xml:space="preserve"> 293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78" w:history="1">
            <w:r w:rsidRPr="00710A49">
              <w:rPr>
                <w:rStyle w:val="Hyperlink"/>
                <w:rFonts w:hint="eastAsia"/>
                <w:noProof/>
                <w:rtl/>
              </w:rPr>
              <w:t>مسألة</w:t>
            </w:r>
            <w:r w:rsidRPr="00710A49">
              <w:rPr>
                <w:rStyle w:val="Hyperlink"/>
                <w:noProof/>
                <w:rtl/>
              </w:rPr>
              <w:t xml:space="preserve"> 294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79"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80" w:history="1">
            <w:r w:rsidRPr="00710A49">
              <w:rPr>
                <w:rStyle w:val="Hyperlink"/>
                <w:rFonts w:hint="eastAsia"/>
                <w:noProof/>
                <w:rtl/>
              </w:rPr>
              <w:t>مسألة</w:t>
            </w:r>
            <w:r w:rsidRPr="00710A49">
              <w:rPr>
                <w:rStyle w:val="Hyperlink"/>
                <w:noProof/>
                <w:rtl/>
              </w:rPr>
              <w:t xml:space="preserve"> 295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81" w:history="1">
            <w:r w:rsidRPr="00710A49">
              <w:rPr>
                <w:rStyle w:val="Hyperlink"/>
                <w:rFonts w:hint="eastAsia"/>
                <w:noProof/>
                <w:rtl/>
              </w:rPr>
              <w:t>مسألة</w:t>
            </w:r>
            <w:r w:rsidRPr="00710A49">
              <w:rPr>
                <w:rStyle w:val="Hyperlink"/>
                <w:noProof/>
                <w:rtl/>
              </w:rPr>
              <w:t xml:space="preserve"> 296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4241D" w:rsidRDefault="0064241D" w:rsidP="00F037C2">
          <w:pPr>
            <w:bidi/>
            <w:jc w:val="lowKashida"/>
            <w:rPr>
              <w:rStyle w:val="Hyperlink"/>
              <w:rFonts w:eastAsia="Times New Roman" w:cs="Traditional Arabic"/>
              <w:noProof/>
              <w:szCs w:val="32"/>
            </w:rPr>
          </w:pPr>
          <w:r>
            <w:rPr>
              <w:rStyle w:val="Hyperlink"/>
              <w:noProof/>
            </w:rPr>
            <w:br w:type="page"/>
          </w:r>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82" w:history="1">
            <w:r w:rsidRPr="00710A49">
              <w:rPr>
                <w:rStyle w:val="Hyperlink"/>
                <w:rFonts w:hint="eastAsia"/>
                <w:noProof/>
                <w:rtl/>
              </w:rPr>
              <w:t>مسألة</w:t>
            </w:r>
            <w:r w:rsidRPr="00710A49">
              <w:rPr>
                <w:rStyle w:val="Hyperlink"/>
                <w:noProof/>
                <w:rtl/>
              </w:rPr>
              <w:t xml:space="preserve"> 297 :</w:t>
            </w:r>
          </w:hyperlink>
          <w:r w:rsidR="0064241D">
            <w:rPr>
              <w:rStyle w:val="Hyperlink"/>
              <w:rFonts w:hint="cs"/>
              <w:noProof/>
              <w:rtl/>
            </w:rPr>
            <w:t xml:space="preserve"> </w:t>
          </w:r>
          <w:hyperlink w:anchor="_Toc105414083" w:history="1">
            <w:r w:rsidRPr="00710A49">
              <w:rPr>
                <w:rStyle w:val="Hyperlink"/>
                <w:rFonts w:hint="eastAsia"/>
                <w:noProof/>
                <w:rtl/>
              </w:rPr>
              <w:t>مسألة</w:t>
            </w:r>
            <w:r w:rsidRPr="00710A49">
              <w:rPr>
                <w:rStyle w:val="Hyperlink"/>
                <w:noProof/>
                <w:rtl/>
              </w:rPr>
              <w:t xml:space="preserve"> 298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84"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85"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الثامن</w:t>
            </w:r>
            <w:r w:rsidRPr="00710A49">
              <w:rPr>
                <w:rStyle w:val="Hyperlink"/>
                <w:noProof/>
                <w:rtl/>
                <w:lang w:bidi="fa-IR"/>
              </w:rPr>
              <w:t xml:space="preserve"> : </w:t>
            </w:r>
            <w:r w:rsidRPr="00710A49">
              <w:rPr>
                <w:rStyle w:val="Hyperlink"/>
                <w:rFonts w:hint="eastAsia"/>
                <w:noProof/>
                <w:rtl/>
                <w:lang w:bidi="fa-IR"/>
              </w:rPr>
              <w:t>التسليم‌</w:t>
            </w:r>
          </w:hyperlink>
          <w:r w:rsidR="0064241D">
            <w:rPr>
              <w:rStyle w:val="Hyperlink"/>
              <w:rFonts w:hint="cs"/>
              <w:noProof/>
              <w:rtl/>
            </w:rPr>
            <w:t xml:space="preserve"> </w:t>
          </w:r>
          <w:hyperlink w:anchor="_Toc105414086" w:history="1">
            <w:r w:rsidRPr="00710A49">
              <w:rPr>
                <w:rStyle w:val="Hyperlink"/>
                <w:rFonts w:hint="eastAsia"/>
                <w:noProof/>
                <w:rtl/>
              </w:rPr>
              <w:t>مسألة</w:t>
            </w:r>
            <w:r w:rsidRPr="00710A49">
              <w:rPr>
                <w:rStyle w:val="Hyperlink"/>
                <w:noProof/>
                <w:rtl/>
              </w:rPr>
              <w:t xml:space="preserve"> 299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87" w:history="1">
            <w:r w:rsidRPr="00710A49">
              <w:rPr>
                <w:rStyle w:val="Hyperlink"/>
                <w:rFonts w:hint="eastAsia"/>
                <w:noProof/>
                <w:rtl/>
              </w:rPr>
              <w:t>مسألة</w:t>
            </w:r>
            <w:r w:rsidRPr="00710A49">
              <w:rPr>
                <w:rStyle w:val="Hyperlink"/>
                <w:noProof/>
                <w:rtl/>
              </w:rPr>
              <w:t xml:space="preserve"> 300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88" w:history="1">
            <w:r w:rsidRPr="00710A49">
              <w:rPr>
                <w:rStyle w:val="Hyperlink"/>
                <w:rFonts w:hint="eastAsia"/>
                <w:noProof/>
                <w:rtl/>
              </w:rPr>
              <w:t>مسألة</w:t>
            </w:r>
            <w:r w:rsidRPr="00710A49">
              <w:rPr>
                <w:rStyle w:val="Hyperlink"/>
                <w:noProof/>
                <w:rtl/>
              </w:rPr>
              <w:t xml:space="preserve"> 301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089"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0" w:history="1">
            <w:r w:rsidRPr="00710A49">
              <w:rPr>
                <w:rStyle w:val="Hyperlink"/>
                <w:rFonts w:hint="eastAsia"/>
                <w:noProof/>
                <w:rtl/>
              </w:rPr>
              <w:t>مسألة</w:t>
            </w:r>
            <w:r w:rsidRPr="00710A49">
              <w:rPr>
                <w:rStyle w:val="Hyperlink"/>
                <w:noProof/>
                <w:rtl/>
              </w:rPr>
              <w:t xml:space="preserve"> 302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1" w:history="1">
            <w:r w:rsidRPr="00710A49">
              <w:rPr>
                <w:rStyle w:val="Hyperlink"/>
                <w:rFonts w:hint="eastAsia"/>
                <w:noProof/>
                <w:rtl/>
              </w:rPr>
              <w:t>مسألة</w:t>
            </w:r>
            <w:r w:rsidRPr="00710A49">
              <w:rPr>
                <w:rStyle w:val="Hyperlink"/>
                <w:noProof/>
                <w:rtl/>
              </w:rPr>
              <w:t xml:space="preserve"> 303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2" w:history="1">
            <w:r w:rsidRPr="00710A49">
              <w:rPr>
                <w:rStyle w:val="Hyperlink"/>
                <w:rFonts w:hint="eastAsia"/>
                <w:noProof/>
                <w:rtl/>
                <w:lang w:bidi="fa-IR"/>
              </w:rPr>
              <w:t>الفصل</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مندوبات</w:t>
            </w:r>
            <w:r w:rsidRPr="00710A49">
              <w:rPr>
                <w:rStyle w:val="Hyperlink"/>
                <w:noProof/>
                <w:rtl/>
                <w:lang w:bidi="fa-IR"/>
              </w:rPr>
              <w:t xml:space="preserve"> </w:t>
            </w:r>
            <w:r w:rsidRPr="00710A49">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3" w:history="1">
            <w:r w:rsidRPr="00710A49">
              <w:rPr>
                <w:rStyle w:val="Hyperlink"/>
                <w:rFonts w:hint="eastAsia"/>
                <w:noProof/>
                <w:rtl/>
              </w:rPr>
              <w:t>مسألة</w:t>
            </w:r>
            <w:r w:rsidRPr="00710A49">
              <w:rPr>
                <w:rStyle w:val="Hyperlink"/>
                <w:noProof/>
                <w:rtl/>
              </w:rPr>
              <w:t xml:space="preserve"> 304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094" w:history="1">
            <w:r w:rsidRPr="00710A49">
              <w:rPr>
                <w:rStyle w:val="Hyperlink"/>
                <w:rFonts w:hint="eastAsia"/>
                <w:noProof/>
                <w:rtl/>
              </w:rPr>
              <w:t>مسألة</w:t>
            </w:r>
            <w:r w:rsidRPr="00710A49">
              <w:rPr>
                <w:rStyle w:val="Hyperlink"/>
                <w:noProof/>
                <w:rtl/>
              </w:rPr>
              <w:t xml:space="preserve"> 305 :</w:t>
            </w:r>
          </w:hyperlink>
          <w:r w:rsidR="0064241D">
            <w:rPr>
              <w:rStyle w:val="Hyperlink"/>
              <w:rFonts w:hint="cs"/>
              <w:noProof/>
              <w:rtl/>
            </w:rPr>
            <w:t xml:space="preserve"> </w:t>
          </w:r>
          <w:hyperlink w:anchor="_Toc105414095" w:history="1">
            <w:r w:rsidRPr="00710A49">
              <w:rPr>
                <w:rStyle w:val="Hyperlink"/>
                <w:rFonts w:hint="eastAsia"/>
                <w:noProof/>
                <w:rtl/>
              </w:rPr>
              <w:t>مسألة</w:t>
            </w:r>
            <w:r w:rsidRPr="00710A49">
              <w:rPr>
                <w:rStyle w:val="Hyperlink"/>
                <w:noProof/>
                <w:rtl/>
              </w:rPr>
              <w:t xml:space="preserve"> 306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6" w:history="1">
            <w:r w:rsidRPr="00710A49">
              <w:rPr>
                <w:rStyle w:val="Hyperlink"/>
                <w:rFonts w:hint="eastAsia"/>
                <w:noProof/>
                <w:rtl/>
              </w:rPr>
              <w:t>مسألة</w:t>
            </w:r>
            <w:r w:rsidRPr="00710A49">
              <w:rPr>
                <w:rStyle w:val="Hyperlink"/>
                <w:noProof/>
                <w:rtl/>
              </w:rPr>
              <w:t xml:space="preserve"> 307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7" w:history="1">
            <w:r w:rsidRPr="00710A49">
              <w:rPr>
                <w:rStyle w:val="Hyperlink"/>
                <w:rFonts w:hint="eastAsia"/>
                <w:noProof/>
                <w:rtl/>
              </w:rPr>
              <w:t>مسألة</w:t>
            </w:r>
            <w:r w:rsidRPr="00710A49">
              <w:rPr>
                <w:rStyle w:val="Hyperlink"/>
                <w:noProof/>
                <w:rtl/>
              </w:rPr>
              <w:t xml:space="preserve"> 308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8" w:history="1">
            <w:r w:rsidRPr="00710A49">
              <w:rPr>
                <w:rStyle w:val="Hyperlink"/>
                <w:rFonts w:hint="eastAsia"/>
                <w:noProof/>
                <w:rtl/>
              </w:rPr>
              <w:t>مسألة</w:t>
            </w:r>
            <w:r w:rsidRPr="00710A49">
              <w:rPr>
                <w:rStyle w:val="Hyperlink"/>
                <w:noProof/>
                <w:rtl/>
              </w:rPr>
              <w:t xml:space="preserve"> 309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099" w:history="1">
            <w:r w:rsidRPr="00710A49">
              <w:rPr>
                <w:rStyle w:val="Hyperlink"/>
                <w:rFonts w:hint="eastAsia"/>
                <w:noProof/>
                <w:rtl/>
              </w:rPr>
              <w:t>مسألة</w:t>
            </w:r>
            <w:r w:rsidRPr="00710A49">
              <w:rPr>
                <w:rStyle w:val="Hyperlink"/>
                <w:noProof/>
                <w:rtl/>
              </w:rPr>
              <w:t xml:space="preserve"> 310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00" w:history="1">
            <w:r w:rsidRPr="00710A49">
              <w:rPr>
                <w:rStyle w:val="Hyperlink"/>
                <w:rFonts w:hint="eastAsia"/>
                <w:noProof/>
                <w:rtl/>
              </w:rPr>
              <w:t>مسألة</w:t>
            </w:r>
            <w:r w:rsidRPr="00710A49">
              <w:rPr>
                <w:rStyle w:val="Hyperlink"/>
                <w:noProof/>
                <w:rtl/>
              </w:rPr>
              <w:t xml:space="preserve"> 311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01" w:history="1">
            <w:r w:rsidRPr="00710A49">
              <w:rPr>
                <w:rStyle w:val="Hyperlink"/>
                <w:rFonts w:hint="eastAsia"/>
                <w:noProof/>
                <w:rtl/>
              </w:rPr>
              <w:t>مسألة</w:t>
            </w:r>
            <w:r w:rsidRPr="00710A49">
              <w:rPr>
                <w:rStyle w:val="Hyperlink"/>
                <w:noProof/>
                <w:rtl/>
              </w:rPr>
              <w:t xml:space="preserve"> 312 :</w:t>
            </w:r>
          </w:hyperlink>
          <w:r w:rsidR="0064241D">
            <w:rPr>
              <w:rStyle w:val="Hyperlink"/>
              <w:rFonts w:hint="cs"/>
              <w:noProof/>
              <w:rtl/>
            </w:rPr>
            <w:t xml:space="preserve"> </w:t>
          </w:r>
          <w:hyperlink w:anchor="_Toc105414102" w:history="1">
            <w:r w:rsidRPr="00710A49">
              <w:rPr>
                <w:rStyle w:val="Hyperlink"/>
                <w:rFonts w:hint="eastAsia"/>
                <w:noProof/>
                <w:rtl/>
              </w:rPr>
              <w:t>مسألة</w:t>
            </w:r>
            <w:r w:rsidRPr="00710A49">
              <w:rPr>
                <w:rStyle w:val="Hyperlink"/>
                <w:noProof/>
                <w:rtl/>
              </w:rPr>
              <w:t xml:space="preserve"> 313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03" w:history="1">
            <w:r w:rsidRPr="00710A49">
              <w:rPr>
                <w:rStyle w:val="Hyperlink"/>
                <w:rFonts w:hint="eastAsia"/>
                <w:noProof/>
                <w:rtl/>
              </w:rPr>
              <w:t>مسألة</w:t>
            </w:r>
            <w:r w:rsidRPr="00710A49">
              <w:rPr>
                <w:rStyle w:val="Hyperlink"/>
                <w:noProof/>
                <w:rtl/>
              </w:rPr>
              <w:t xml:space="preserve"> 314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04" w:history="1">
            <w:r w:rsidRPr="00710A49">
              <w:rPr>
                <w:rStyle w:val="Hyperlink"/>
                <w:rFonts w:hint="eastAsia"/>
                <w:noProof/>
                <w:rtl/>
              </w:rPr>
              <w:t>مسألة</w:t>
            </w:r>
            <w:r w:rsidRPr="00710A49">
              <w:rPr>
                <w:rStyle w:val="Hyperlink"/>
                <w:noProof/>
                <w:rtl/>
              </w:rPr>
              <w:t xml:space="preserve"> 315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05" w:history="1">
            <w:r w:rsidRPr="00710A49">
              <w:rPr>
                <w:rStyle w:val="Hyperlink"/>
                <w:rFonts w:hint="eastAsia"/>
                <w:noProof/>
                <w:rtl/>
              </w:rPr>
              <w:t>مسألة</w:t>
            </w:r>
            <w:r w:rsidRPr="00710A49">
              <w:rPr>
                <w:rStyle w:val="Hyperlink"/>
                <w:noProof/>
                <w:rtl/>
              </w:rPr>
              <w:t xml:space="preserve"> 316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06" w:history="1">
            <w:r w:rsidRPr="00710A49">
              <w:rPr>
                <w:rStyle w:val="Hyperlink"/>
                <w:rFonts w:hint="eastAsia"/>
                <w:noProof/>
                <w:rtl/>
              </w:rPr>
              <w:t>مسألة</w:t>
            </w:r>
            <w:r w:rsidRPr="00710A49">
              <w:rPr>
                <w:rStyle w:val="Hyperlink"/>
                <w:noProof/>
                <w:rtl/>
              </w:rPr>
              <w:t xml:space="preserve"> 317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07" w:history="1">
            <w:r w:rsidRPr="00710A49">
              <w:rPr>
                <w:rStyle w:val="Hyperlink"/>
                <w:rFonts w:hint="eastAsia"/>
                <w:noProof/>
                <w:rtl/>
                <w:lang w:bidi="fa-IR"/>
              </w:rPr>
              <w:t>الفصل</w:t>
            </w:r>
            <w:r w:rsidRPr="00710A49">
              <w:rPr>
                <w:rStyle w:val="Hyperlink"/>
                <w:noProof/>
                <w:rtl/>
                <w:lang w:bidi="fa-IR"/>
              </w:rPr>
              <w:t xml:space="preserve"> </w:t>
            </w:r>
            <w:r w:rsidRPr="00710A49">
              <w:rPr>
                <w:rStyle w:val="Hyperlink"/>
                <w:rFonts w:hint="eastAsia"/>
                <w:noProof/>
                <w:rtl/>
                <w:lang w:bidi="fa-IR"/>
              </w:rPr>
              <w:t>الثالث</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التروك‌</w:t>
            </w:r>
          </w:hyperlink>
          <w:r w:rsidR="0064241D">
            <w:rPr>
              <w:rStyle w:val="Hyperlink"/>
              <w:rFonts w:hint="cs"/>
              <w:noProof/>
              <w:rtl/>
            </w:rPr>
            <w:t xml:space="preserve"> </w:t>
          </w:r>
          <w:hyperlink w:anchor="_Toc105414108" w:history="1">
            <w:r w:rsidRPr="00710A49">
              <w:rPr>
                <w:rStyle w:val="Hyperlink"/>
                <w:rFonts w:hint="eastAsia"/>
                <w:noProof/>
                <w:rtl/>
                <w:lang w:bidi="fa-IR"/>
              </w:rPr>
              <w:t>الأول</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التروك</w:t>
            </w:r>
            <w:r w:rsidRPr="00710A49">
              <w:rPr>
                <w:rStyle w:val="Hyperlink"/>
                <w:noProof/>
                <w:rtl/>
                <w:lang w:bidi="fa-IR"/>
              </w:rPr>
              <w:t xml:space="preserve"> </w:t>
            </w:r>
            <w:r w:rsidRPr="00710A49">
              <w:rPr>
                <w:rStyle w:val="Hyperlink"/>
                <w:rFonts w:hint="eastAsia"/>
                <w:noProof/>
                <w:rtl/>
                <w:lang w:bidi="fa-IR"/>
              </w:rPr>
              <w:t>الواجبة</w:t>
            </w:r>
          </w:hyperlink>
          <w:r w:rsidR="0064241D">
            <w:rPr>
              <w:rStyle w:val="Hyperlink"/>
              <w:rFonts w:hint="cs"/>
              <w:noProof/>
              <w:rtl/>
            </w:rPr>
            <w:t xml:space="preserve"> </w:t>
          </w:r>
          <w:hyperlink w:anchor="_Toc105414109" w:history="1">
            <w:r w:rsidRPr="00710A49">
              <w:rPr>
                <w:rStyle w:val="Hyperlink"/>
                <w:rFonts w:hint="eastAsia"/>
                <w:noProof/>
                <w:rtl/>
              </w:rPr>
              <w:t>مسألة</w:t>
            </w:r>
            <w:r w:rsidRPr="00710A49">
              <w:rPr>
                <w:rStyle w:val="Hyperlink"/>
                <w:noProof/>
                <w:rtl/>
              </w:rPr>
              <w:t xml:space="preserve"> 318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10" w:history="1">
            <w:r w:rsidRPr="00710A49">
              <w:rPr>
                <w:rStyle w:val="Hyperlink"/>
                <w:rFonts w:hint="eastAsia"/>
                <w:noProof/>
                <w:rtl/>
              </w:rPr>
              <w:t>مسألة</w:t>
            </w:r>
            <w:r w:rsidRPr="00710A49">
              <w:rPr>
                <w:rStyle w:val="Hyperlink"/>
                <w:noProof/>
                <w:rtl/>
              </w:rPr>
              <w:t xml:space="preserve"> 319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1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12" w:history="1">
            <w:r w:rsidRPr="00710A49">
              <w:rPr>
                <w:rStyle w:val="Hyperlink"/>
                <w:rFonts w:hint="eastAsia"/>
                <w:noProof/>
                <w:rtl/>
              </w:rPr>
              <w:t>مسألة</w:t>
            </w:r>
            <w:r w:rsidRPr="00710A49">
              <w:rPr>
                <w:rStyle w:val="Hyperlink"/>
                <w:noProof/>
                <w:rtl/>
              </w:rPr>
              <w:t xml:space="preserve"> 320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3"/>
            <w:rPr>
              <w:rFonts w:asciiTheme="minorHAnsi" w:eastAsiaTheme="minorEastAsia" w:hAnsiTheme="minorHAnsi" w:cstheme="minorBidi"/>
              <w:noProof/>
              <w:color w:val="auto"/>
              <w:sz w:val="22"/>
              <w:szCs w:val="22"/>
              <w:rtl/>
            </w:rPr>
          </w:pPr>
          <w:hyperlink w:anchor="_Toc10541411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14" w:history="1">
            <w:r w:rsidRPr="00710A49">
              <w:rPr>
                <w:rStyle w:val="Hyperlink"/>
                <w:rFonts w:hint="eastAsia"/>
                <w:noProof/>
                <w:rtl/>
              </w:rPr>
              <w:t>مسألة</w:t>
            </w:r>
            <w:r w:rsidRPr="00710A49">
              <w:rPr>
                <w:rStyle w:val="Hyperlink"/>
                <w:noProof/>
                <w:rtl/>
              </w:rPr>
              <w:t xml:space="preserve"> 321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1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16" w:history="1">
            <w:r w:rsidRPr="00710A49">
              <w:rPr>
                <w:rStyle w:val="Hyperlink"/>
                <w:rFonts w:hint="eastAsia"/>
                <w:noProof/>
                <w:rtl/>
              </w:rPr>
              <w:t>مسألة</w:t>
            </w:r>
            <w:r w:rsidRPr="00710A49">
              <w:rPr>
                <w:rStyle w:val="Hyperlink"/>
                <w:noProof/>
                <w:rtl/>
              </w:rPr>
              <w:t xml:space="preserve"> 322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17" w:history="1">
            <w:r w:rsidRPr="00710A49">
              <w:rPr>
                <w:rStyle w:val="Hyperlink"/>
                <w:rFonts w:hint="eastAsia"/>
                <w:noProof/>
                <w:rtl/>
              </w:rPr>
              <w:t>مسألة</w:t>
            </w:r>
            <w:r w:rsidRPr="00710A49">
              <w:rPr>
                <w:rStyle w:val="Hyperlink"/>
                <w:noProof/>
                <w:rtl/>
              </w:rPr>
              <w:t xml:space="preserve"> 323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18" w:history="1">
            <w:r w:rsidRPr="00710A49">
              <w:rPr>
                <w:rStyle w:val="Hyperlink"/>
                <w:rFonts w:hint="eastAsia"/>
                <w:noProof/>
                <w:rtl/>
              </w:rPr>
              <w:t>مسألة</w:t>
            </w:r>
            <w:r w:rsidRPr="00710A49">
              <w:rPr>
                <w:rStyle w:val="Hyperlink"/>
                <w:noProof/>
                <w:rtl/>
              </w:rPr>
              <w:t xml:space="preserve"> 324 :</w:t>
            </w:r>
          </w:hyperlink>
          <w:r w:rsidR="0064241D">
            <w:rPr>
              <w:rStyle w:val="Hyperlink"/>
              <w:rFonts w:hint="cs"/>
              <w:noProof/>
              <w:rtl/>
            </w:rPr>
            <w:t xml:space="preserve"> </w:t>
          </w:r>
          <w:hyperlink w:anchor="_Toc105414119" w:history="1">
            <w:r w:rsidRPr="00710A49">
              <w:rPr>
                <w:rStyle w:val="Hyperlink"/>
                <w:rFonts w:hint="eastAsia"/>
                <w:noProof/>
                <w:rtl/>
              </w:rPr>
              <w:t>مسألة</w:t>
            </w:r>
            <w:r w:rsidRPr="00710A49">
              <w:rPr>
                <w:rStyle w:val="Hyperlink"/>
                <w:noProof/>
                <w:rtl/>
              </w:rPr>
              <w:t xml:space="preserve"> 325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1D1EEE" w:rsidRDefault="001D1EEE" w:rsidP="0064241D">
          <w:pPr>
            <w:pStyle w:val="TOC3"/>
            <w:rPr>
              <w:rFonts w:asciiTheme="minorHAnsi" w:eastAsiaTheme="minorEastAsia" w:hAnsiTheme="minorHAnsi" w:cstheme="minorBidi"/>
              <w:noProof/>
              <w:color w:val="auto"/>
              <w:sz w:val="22"/>
              <w:szCs w:val="22"/>
              <w:rtl/>
            </w:rPr>
          </w:pPr>
          <w:hyperlink w:anchor="_Toc105414120" w:history="1">
            <w:r w:rsidRPr="00710A49">
              <w:rPr>
                <w:rStyle w:val="Hyperlink"/>
                <w:rFonts w:hint="eastAsia"/>
                <w:noProof/>
                <w:rtl/>
                <w:lang w:bidi="fa-IR"/>
              </w:rPr>
              <w:t>فروع</w:t>
            </w:r>
            <w:r w:rsidRPr="00710A49">
              <w:rPr>
                <w:rStyle w:val="Hyperlink"/>
                <w:noProof/>
                <w:rtl/>
                <w:lang w:bidi="fa-IR"/>
              </w:rPr>
              <w:t xml:space="preserve"> :</w:t>
            </w:r>
          </w:hyperlink>
          <w:r w:rsidR="0064241D">
            <w:rPr>
              <w:rStyle w:val="Hyperlink"/>
              <w:rFonts w:hint="cs"/>
              <w:noProof/>
              <w:rtl/>
            </w:rPr>
            <w:t xml:space="preserve"> </w:t>
          </w:r>
          <w:hyperlink w:anchor="_Toc105414121" w:history="1">
            <w:r w:rsidRPr="00710A49">
              <w:rPr>
                <w:rStyle w:val="Hyperlink"/>
                <w:rFonts w:hint="eastAsia"/>
                <w:noProof/>
                <w:rtl/>
              </w:rPr>
              <w:t>مسألة</w:t>
            </w:r>
            <w:r w:rsidRPr="00710A49">
              <w:rPr>
                <w:rStyle w:val="Hyperlink"/>
                <w:noProof/>
                <w:rtl/>
              </w:rPr>
              <w:t xml:space="preserve"> 326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2" w:history="1">
            <w:r w:rsidRPr="00710A49">
              <w:rPr>
                <w:rStyle w:val="Hyperlink"/>
                <w:rFonts w:hint="eastAsia"/>
                <w:noProof/>
                <w:rtl/>
              </w:rPr>
              <w:t>مسألة</w:t>
            </w:r>
            <w:r w:rsidRPr="00710A49">
              <w:rPr>
                <w:rStyle w:val="Hyperlink"/>
                <w:noProof/>
                <w:rtl/>
              </w:rPr>
              <w:t xml:space="preserve"> 327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3" w:history="1">
            <w:r w:rsidRPr="00710A49">
              <w:rPr>
                <w:rStyle w:val="Hyperlink"/>
                <w:rFonts w:hint="eastAsia"/>
                <w:noProof/>
                <w:rtl/>
              </w:rPr>
              <w:t>مسألة</w:t>
            </w:r>
            <w:r w:rsidRPr="00710A49">
              <w:rPr>
                <w:rStyle w:val="Hyperlink"/>
                <w:noProof/>
                <w:rtl/>
              </w:rPr>
              <w:t xml:space="preserve"> 328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24"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5" w:history="1">
            <w:r w:rsidRPr="00710A49">
              <w:rPr>
                <w:rStyle w:val="Hyperlink"/>
                <w:rFonts w:hint="eastAsia"/>
                <w:noProof/>
                <w:rtl/>
              </w:rPr>
              <w:t>مسألة</w:t>
            </w:r>
            <w:r w:rsidRPr="00710A49">
              <w:rPr>
                <w:rStyle w:val="Hyperlink"/>
                <w:noProof/>
                <w:rtl/>
              </w:rPr>
              <w:t xml:space="preserve"> 329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6" w:history="1">
            <w:r w:rsidRPr="00710A49">
              <w:rPr>
                <w:rStyle w:val="Hyperlink"/>
                <w:rFonts w:hint="eastAsia"/>
                <w:noProof/>
                <w:rtl/>
              </w:rPr>
              <w:t>مسألة</w:t>
            </w:r>
            <w:r w:rsidRPr="00710A49">
              <w:rPr>
                <w:rStyle w:val="Hyperlink"/>
                <w:noProof/>
                <w:rtl/>
              </w:rPr>
              <w:t xml:space="preserve"> 330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27"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8"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التروك</w:t>
            </w:r>
            <w:r w:rsidRPr="00710A49">
              <w:rPr>
                <w:rStyle w:val="Hyperlink"/>
                <w:noProof/>
                <w:rtl/>
                <w:lang w:bidi="fa-IR"/>
              </w:rPr>
              <w:t xml:space="preserve"> </w:t>
            </w:r>
            <w:r w:rsidRPr="00710A49">
              <w:rPr>
                <w:rStyle w:val="Hyperlink"/>
                <w:rFonts w:hint="eastAsia"/>
                <w:noProof/>
                <w:rtl/>
                <w:lang w:bidi="fa-IR"/>
              </w:rPr>
              <w:t>المندوبة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29" w:history="1">
            <w:r w:rsidRPr="00710A49">
              <w:rPr>
                <w:rStyle w:val="Hyperlink"/>
                <w:rFonts w:hint="eastAsia"/>
                <w:noProof/>
                <w:rtl/>
              </w:rPr>
              <w:t>مسألة</w:t>
            </w:r>
            <w:r w:rsidRPr="00710A49">
              <w:rPr>
                <w:rStyle w:val="Hyperlink"/>
                <w:noProof/>
                <w:rtl/>
              </w:rPr>
              <w:t xml:space="preserve"> 331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30" w:history="1">
            <w:r w:rsidRPr="00710A49">
              <w:rPr>
                <w:rStyle w:val="Hyperlink"/>
                <w:rFonts w:hint="eastAsia"/>
                <w:noProof/>
                <w:rtl/>
              </w:rPr>
              <w:t>مسألة</w:t>
            </w:r>
            <w:r w:rsidRPr="00710A49">
              <w:rPr>
                <w:rStyle w:val="Hyperlink"/>
                <w:noProof/>
                <w:rtl/>
              </w:rPr>
              <w:t xml:space="preserve"> 332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3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32" w:history="1">
            <w:r w:rsidRPr="00710A49">
              <w:rPr>
                <w:rStyle w:val="Hyperlink"/>
                <w:rFonts w:hint="eastAsia"/>
                <w:noProof/>
                <w:rtl/>
              </w:rPr>
              <w:t>مسألة</w:t>
            </w:r>
            <w:r w:rsidRPr="00710A49">
              <w:rPr>
                <w:rStyle w:val="Hyperlink"/>
                <w:noProof/>
                <w:rtl/>
              </w:rPr>
              <w:t xml:space="preserve"> 333 :</w:t>
            </w:r>
          </w:hyperlink>
          <w:r w:rsidR="0064241D">
            <w:rPr>
              <w:rStyle w:val="Hyperlink"/>
              <w:rFonts w:hint="cs"/>
              <w:noProof/>
              <w:rtl/>
            </w:rPr>
            <w:t xml:space="preserve"> </w:t>
          </w:r>
          <w:hyperlink w:anchor="_Toc105414133" w:history="1">
            <w:r w:rsidRPr="00710A49">
              <w:rPr>
                <w:rStyle w:val="Hyperlink"/>
                <w:rFonts w:hint="eastAsia"/>
                <w:noProof/>
                <w:rtl/>
              </w:rPr>
              <w:t>مسألة</w:t>
            </w:r>
            <w:r w:rsidRPr="00710A49">
              <w:rPr>
                <w:rStyle w:val="Hyperlink"/>
                <w:noProof/>
                <w:rtl/>
              </w:rPr>
              <w:t xml:space="preserve"> 334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34" w:history="1">
            <w:r w:rsidRPr="00710A49">
              <w:rPr>
                <w:rStyle w:val="Hyperlink"/>
                <w:rFonts w:hint="eastAsia"/>
                <w:noProof/>
                <w:rtl/>
              </w:rPr>
              <w:t>الفصل</w:t>
            </w:r>
            <w:r w:rsidRPr="00710A49">
              <w:rPr>
                <w:rStyle w:val="Hyperlink"/>
                <w:noProof/>
                <w:rtl/>
              </w:rPr>
              <w:t xml:space="preserve"> </w:t>
            </w:r>
            <w:r w:rsidRPr="00710A49">
              <w:rPr>
                <w:rStyle w:val="Hyperlink"/>
                <w:rFonts w:hint="eastAsia"/>
                <w:noProof/>
                <w:rtl/>
              </w:rPr>
              <w:t>الرابع</w:t>
            </w:r>
            <w:r w:rsidRPr="00710A49">
              <w:rPr>
                <w:rStyle w:val="Hyperlink"/>
                <w:noProof/>
                <w:rtl/>
              </w:rPr>
              <w:t xml:space="preserve"> :</w:t>
            </w:r>
          </w:hyperlink>
          <w:r w:rsidR="0064241D">
            <w:rPr>
              <w:rStyle w:val="Hyperlink"/>
              <w:rFonts w:hint="cs"/>
              <w:noProof/>
              <w:rtl/>
            </w:rPr>
            <w:t xml:space="preserve"> </w:t>
          </w:r>
          <w:hyperlink w:anchor="_Toc105414135" w:history="1">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أحكام</w:t>
            </w:r>
            <w:r w:rsidRPr="00710A49">
              <w:rPr>
                <w:rStyle w:val="Hyperlink"/>
                <w:noProof/>
                <w:rtl/>
                <w:lang w:bidi="fa-IR"/>
              </w:rPr>
              <w:t xml:space="preserve"> </w:t>
            </w:r>
            <w:r w:rsidRPr="00710A49">
              <w:rPr>
                <w:rStyle w:val="Hyperlink"/>
                <w:rFonts w:hint="eastAsia"/>
                <w:noProof/>
                <w:rtl/>
                <w:lang w:bidi="fa-IR"/>
              </w:rPr>
              <w:t>السهو</w:t>
            </w:r>
            <w:r w:rsidRPr="00710A49">
              <w:rPr>
                <w:rStyle w:val="Hyperlink"/>
                <w:noProof/>
                <w:rtl/>
                <w:lang w:bidi="fa-IR"/>
              </w:rPr>
              <w:t xml:space="preserve"> </w:t>
            </w:r>
            <w:r w:rsidRPr="00710A49">
              <w:rPr>
                <w:rStyle w:val="Hyperlink"/>
                <w:rFonts w:hint="eastAsia"/>
                <w:noProof/>
                <w:rtl/>
                <w:lang w:bidi="fa-IR"/>
              </w:rPr>
              <w:t>،</w:t>
            </w:r>
          </w:hyperlink>
          <w:r w:rsidR="0064241D">
            <w:rPr>
              <w:rStyle w:val="Hyperlink"/>
              <w:rFonts w:hint="cs"/>
              <w:noProof/>
              <w:rtl/>
            </w:rPr>
            <w:t xml:space="preserve"> </w:t>
          </w:r>
          <w:hyperlink w:anchor="_Toc105414136" w:history="1">
            <w:r w:rsidRPr="00710A49">
              <w:rPr>
                <w:rStyle w:val="Hyperlink"/>
                <w:rFonts w:hint="eastAsia"/>
                <w:noProof/>
                <w:rtl/>
              </w:rPr>
              <w:t>مسألة</w:t>
            </w:r>
            <w:r w:rsidRPr="00710A49">
              <w:rPr>
                <w:rStyle w:val="Hyperlink"/>
                <w:noProof/>
                <w:rtl/>
              </w:rPr>
              <w:t xml:space="preserve"> 335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37" w:history="1">
            <w:r w:rsidRPr="00710A49">
              <w:rPr>
                <w:rStyle w:val="Hyperlink"/>
                <w:rFonts w:hint="eastAsia"/>
                <w:noProof/>
                <w:rtl/>
              </w:rPr>
              <w:t>مسألة</w:t>
            </w:r>
            <w:r w:rsidRPr="00710A49">
              <w:rPr>
                <w:rStyle w:val="Hyperlink"/>
                <w:noProof/>
                <w:rtl/>
              </w:rPr>
              <w:t xml:space="preserve"> 336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38" w:history="1">
            <w:r w:rsidRPr="00710A49">
              <w:rPr>
                <w:rStyle w:val="Hyperlink"/>
                <w:rFonts w:hint="eastAsia"/>
                <w:noProof/>
                <w:rtl/>
              </w:rPr>
              <w:t>مسألة</w:t>
            </w:r>
            <w:r w:rsidRPr="00710A49">
              <w:rPr>
                <w:rStyle w:val="Hyperlink"/>
                <w:noProof/>
                <w:rtl/>
              </w:rPr>
              <w:t xml:space="preserve"> 337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39" w:history="1">
            <w:r w:rsidRPr="00710A49">
              <w:rPr>
                <w:rStyle w:val="Hyperlink"/>
                <w:rFonts w:hint="eastAsia"/>
                <w:noProof/>
                <w:rtl/>
              </w:rPr>
              <w:t>مسألة</w:t>
            </w:r>
            <w:r w:rsidRPr="00710A49">
              <w:rPr>
                <w:rStyle w:val="Hyperlink"/>
                <w:noProof/>
                <w:rtl/>
              </w:rPr>
              <w:t xml:space="preserve"> 338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40" w:history="1">
            <w:r w:rsidRPr="00710A49">
              <w:rPr>
                <w:rStyle w:val="Hyperlink"/>
                <w:rFonts w:hint="eastAsia"/>
                <w:noProof/>
                <w:rtl/>
              </w:rPr>
              <w:t>مسألة</w:t>
            </w:r>
            <w:r w:rsidRPr="00710A49">
              <w:rPr>
                <w:rStyle w:val="Hyperlink"/>
                <w:noProof/>
                <w:rtl/>
              </w:rPr>
              <w:t xml:space="preserve"> 339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4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42" w:history="1">
            <w:r w:rsidRPr="00710A49">
              <w:rPr>
                <w:rStyle w:val="Hyperlink"/>
                <w:rFonts w:hint="eastAsia"/>
                <w:noProof/>
                <w:rtl/>
              </w:rPr>
              <w:t>مسألة</w:t>
            </w:r>
            <w:r w:rsidRPr="00710A49">
              <w:rPr>
                <w:rStyle w:val="Hyperlink"/>
                <w:noProof/>
                <w:rtl/>
              </w:rPr>
              <w:t xml:space="preserve"> 340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64241D" w:rsidRDefault="0064241D" w:rsidP="00F037C2">
          <w:pPr>
            <w:pStyle w:val="libNormal"/>
            <w:rPr>
              <w:rStyle w:val="Hyperlink"/>
              <w:noProof/>
            </w:rPr>
          </w:pPr>
          <w:r>
            <w:rPr>
              <w:rStyle w:val="Hyperlink"/>
              <w:noProof/>
            </w:rPr>
            <w:br w:type="page"/>
          </w:r>
        </w:p>
        <w:p w:rsidR="001D1EEE" w:rsidRDefault="001D1EEE">
          <w:pPr>
            <w:pStyle w:val="TOC3"/>
            <w:rPr>
              <w:rFonts w:asciiTheme="minorHAnsi" w:eastAsiaTheme="minorEastAsia" w:hAnsiTheme="minorHAnsi" w:cstheme="minorBidi"/>
              <w:noProof/>
              <w:color w:val="auto"/>
              <w:sz w:val="22"/>
              <w:szCs w:val="22"/>
              <w:rtl/>
            </w:rPr>
          </w:pPr>
          <w:hyperlink w:anchor="_Toc105414143"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44" w:history="1">
            <w:r w:rsidRPr="00710A49">
              <w:rPr>
                <w:rStyle w:val="Hyperlink"/>
                <w:rFonts w:hint="eastAsia"/>
                <w:noProof/>
                <w:rtl/>
              </w:rPr>
              <w:t>مسألة</w:t>
            </w:r>
            <w:r w:rsidRPr="00710A49">
              <w:rPr>
                <w:rStyle w:val="Hyperlink"/>
                <w:noProof/>
                <w:rtl/>
              </w:rPr>
              <w:t xml:space="preserve"> 341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45"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46" w:history="1">
            <w:r w:rsidRPr="00710A49">
              <w:rPr>
                <w:rStyle w:val="Hyperlink"/>
                <w:rFonts w:hint="eastAsia"/>
                <w:noProof/>
                <w:rtl/>
              </w:rPr>
              <w:t>مسألة</w:t>
            </w:r>
            <w:r w:rsidRPr="00710A49">
              <w:rPr>
                <w:rStyle w:val="Hyperlink"/>
                <w:noProof/>
                <w:rtl/>
              </w:rPr>
              <w:t xml:space="preserve"> 342 :</w:t>
            </w:r>
          </w:hyperlink>
          <w:r w:rsidR="0064241D">
            <w:rPr>
              <w:rStyle w:val="Hyperlink"/>
              <w:rFonts w:hint="cs"/>
              <w:noProof/>
              <w:rtl/>
            </w:rPr>
            <w:t xml:space="preserve"> </w:t>
          </w:r>
          <w:hyperlink w:anchor="_Toc105414147" w:history="1">
            <w:r w:rsidRPr="00710A49">
              <w:rPr>
                <w:rStyle w:val="Hyperlink"/>
                <w:rFonts w:hint="eastAsia"/>
                <w:noProof/>
                <w:rtl/>
              </w:rPr>
              <w:t>مسألة</w:t>
            </w:r>
            <w:r w:rsidRPr="00710A49">
              <w:rPr>
                <w:rStyle w:val="Hyperlink"/>
                <w:noProof/>
                <w:rtl/>
              </w:rPr>
              <w:t xml:space="preserve"> 343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4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49"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الثاني</w:t>
            </w:r>
            <w:r w:rsidRPr="00710A49">
              <w:rPr>
                <w:rStyle w:val="Hyperlink"/>
                <w:noProof/>
                <w:rtl/>
                <w:lang w:bidi="fa-IR"/>
              </w:rPr>
              <w:t xml:space="preserve"> : </w:t>
            </w:r>
            <w:r w:rsidRPr="00710A49">
              <w:rPr>
                <w:rStyle w:val="Hyperlink"/>
                <w:rFonts w:hint="eastAsia"/>
                <w:noProof/>
                <w:rtl/>
                <w:lang w:bidi="fa-IR"/>
              </w:rPr>
              <w:t>فيما</w:t>
            </w:r>
            <w:r w:rsidRPr="00710A49">
              <w:rPr>
                <w:rStyle w:val="Hyperlink"/>
                <w:noProof/>
                <w:rtl/>
                <w:lang w:bidi="fa-IR"/>
              </w:rPr>
              <w:t xml:space="preserve"> </w:t>
            </w:r>
            <w:r w:rsidRPr="00710A49">
              <w:rPr>
                <w:rStyle w:val="Hyperlink"/>
                <w:rFonts w:hint="eastAsia"/>
                <w:noProof/>
                <w:rtl/>
                <w:lang w:bidi="fa-IR"/>
              </w:rPr>
              <w:t>لا</w:t>
            </w:r>
            <w:r w:rsidRPr="00710A49">
              <w:rPr>
                <w:rStyle w:val="Hyperlink"/>
                <w:noProof/>
                <w:rtl/>
                <w:lang w:bidi="fa-IR"/>
              </w:rPr>
              <w:t xml:space="preserve"> </w:t>
            </w:r>
            <w:r w:rsidRPr="00710A49">
              <w:rPr>
                <w:rStyle w:val="Hyperlink"/>
                <w:rFonts w:hint="eastAsia"/>
                <w:noProof/>
                <w:rtl/>
                <w:lang w:bidi="fa-IR"/>
              </w:rPr>
              <w:t>حكم</w:t>
            </w:r>
            <w:r w:rsidRPr="00710A49">
              <w:rPr>
                <w:rStyle w:val="Hyperlink"/>
                <w:noProof/>
                <w:rtl/>
                <w:lang w:bidi="fa-IR"/>
              </w:rPr>
              <w:t xml:space="preserve"> </w:t>
            </w:r>
            <w:r w:rsidRPr="00710A49">
              <w:rPr>
                <w:rStyle w:val="Hyperlink"/>
                <w:rFonts w:hint="eastAsia"/>
                <w:noProof/>
                <w:rtl/>
                <w:lang w:bidi="fa-IR"/>
              </w:rPr>
              <w:t>له‌</w:t>
            </w:r>
          </w:hyperlink>
          <w:r w:rsidR="0064241D">
            <w:rPr>
              <w:rStyle w:val="Hyperlink"/>
              <w:rFonts w:hint="cs"/>
              <w:noProof/>
              <w:rtl/>
            </w:rPr>
            <w:t xml:space="preserve"> </w:t>
          </w:r>
          <w:hyperlink w:anchor="_Toc105414150" w:history="1">
            <w:r w:rsidRPr="00710A49">
              <w:rPr>
                <w:rStyle w:val="Hyperlink"/>
                <w:rFonts w:hint="eastAsia"/>
                <w:noProof/>
                <w:rtl/>
              </w:rPr>
              <w:t>مسألة</w:t>
            </w:r>
            <w:r w:rsidRPr="00710A49">
              <w:rPr>
                <w:rStyle w:val="Hyperlink"/>
                <w:noProof/>
                <w:rtl/>
              </w:rPr>
              <w:t xml:space="preserve"> 344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51" w:history="1">
            <w:r w:rsidRPr="00710A49">
              <w:rPr>
                <w:rStyle w:val="Hyperlink"/>
                <w:rFonts w:hint="eastAsia"/>
                <w:noProof/>
                <w:rtl/>
              </w:rPr>
              <w:t>مسألة</w:t>
            </w:r>
            <w:r w:rsidRPr="00710A49">
              <w:rPr>
                <w:rStyle w:val="Hyperlink"/>
                <w:noProof/>
                <w:rtl/>
              </w:rPr>
              <w:t xml:space="preserve"> 345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52" w:history="1">
            <w:r w:rsidRPr="00710A49">
              <w:rPr>
                <w:rStyle w:val="Hyperlink"/>
                <w:rFonts w:hint="eastAsia"/>
                <w:noProof/>
                <w:rtl/>
              </w:rPr>
              <w:t>مسألة</w:t>
            </w:r>
            <w:r w:rsidRPr="00710A49">
              <w:rPr>
                <w:rStyle w:val="Hyperlink"/>
                <w:noProof/>
                <w:rtl/>
              </w:rPr>
              <w:t xml:space="preserve"> 346 :</w:t>
            </w:r>
          </w:hyperlink>
          <w:r w:rsidR="0064241D">
            <w:rPr>
              <w:rStyle w:val="Hyperlink"/>
              <w:rFonts w:hint="cs"/>
              <w:noProof/>
              <w:rtl/>
            </w:rPr>
            <w:t xml:space="preserve"> </w:t>
          </w:r>
          <w:hyperlink w:anchor="_Toc105414153" w:history="1">
            <w:r w:rsidRPr="00710A49">
              <w:rPr>
                <w:rStyle w:val="Hyperlink"/>
                <w:rFonts w:hint="eastAsia"/>
                <w:noProof/>
                <w:rtl/>
              </w:rPr>
              <w:t>مسألة</w:t>
            </w:r>
            <w:r w:rsidRPr="00710A49">
              <w:rPr>
                <w:rStyle w:val="Hyperlink"/>
                <w:noProof/>
                <w:rtl/>
              </w:rPr>
              <w:t xml:space="preserve"> 347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54" w:history="1">
            <w:r w:rsidRPr="00710A49">
              <w:rPr>
                <w:rStyle w:val="Hyperlink"/>
                <w:rFonts w:hint="eastAsia"/>
                <w:noProof/>
                <w:rtl/>
              </w:rPr>
              <w:t>مسألة</w:t>
            </w:r>
            <w:r w:rsidRPr="00710A49">
              <w:rPr>
                <w:rStyle w:val="Hyperlink"/>
                <w:noProof/>
                <w:rtl/>
              </w:rPr>
              <w:t xml:space="preserve"> 348 :</w:t>
            </w:r>
          </w:hyperlink>
          <w:r w:rsidR="0064241D">
            <w:rPr>
              <w:rStyle w:val="Hyperlink"/>
              <w:rFonts w:hint="cs"/>
              <w:noProof/>
              <w:rtl/>
            </w:rPr>
            <w:t xml:space="preserve"> </w:t>
          </w:r>
          <w:hyperlink w:anchor="_Toc105414155" w:history="1">
            <w:r w:rsidRPr="00710A49">
              <w:rPr>
                <w:rStyle w:val="Hyperlink"/>
                <w:rFonts w:hint="eastAsia"/>
                <w:noProof/>
                <w:rtl/>
              </w:rPr>
              <w:t>مسألة</w:t>
            </w:r>
            <w:r w:rsidRPr="00710A49">
              <w:rPr>
                <w:rStyle w:val="Hyperlink"/>
                <w:noProof/>
                <w:rtl/>
              </w:rPr>
              <w:t xml:space="preserve"> 349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56" w:history="1">
            <w:r w:rsidRPr="00710A49">
              <w:rPr>
                <w:rStyle w:val="Hyperlink"/>
                <w:rFonts w:hint="eastAsia"/>
                <w:noProof/>
                <w:rtl/>
              </w:rPr>
              <w:t>مسألة</w:t>
            </w:r>
            <w:r w:rsidRPr="00710A49">
              <w:rPr>
                <w:rStyle w:val="Hyperlink"/>
                <w:noProof/>
                <w:rtl/>
              </w:rPr>
              <w:t xml:space="preserve"> 350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57" w:history="1">
            <w:r w:rsidRPr="00710A49">
              <w:rPr>
                <w:rStyle w:val="Hyperlink"/>
                <w:rFonts w:hint="eastAsia"/>
                <w:noProof/>
                <w:rtl/>
              </w:rPr>
              <w:t>مسألة</w:t>
            </w:r>
            <w:r w:rsidRPr="00710A49">
              <w:rPr>
                <w:rStyle w:val="Hyperlink"/>
                <w:noProof/>
                <w:rtl/>
              </w:rPr>
              <w:t xml:space="preserve"> 351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5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59" w:history="1">
            <w:r w:rsidRPr="00710A49">
              <w:rPr>
                <w:rStyle w:val="Hyperlink"/>
                <w:rFonts w:hint="eastAsia"/>
                <w:noProof/>
                <w:rtl/>
              </w:rPr>
              <w:t>مسألة</w:t>
            </w:r>
            <w:r w:rsidRPr="00710A49">
              <w:rPr>
                <w:rStyle w:val="Hyperlink"/>
                <w:noProof/>
                <w:rtl/>
              </w:rPr>
              <w:t xml:space="preserve"> 352 :</w:t>
            </w:r>
          </w:hyperlink>
          <w:r w:rsidR="0064241D">
            <w:rPr>
              <w:rStyle w:val="Hyperlink"/>
              <w:rFonts w:hint="cs"/>
              <w:noProof/>
              <w:rtl/>
            </w:rPr>
            <w:t xml:space="preserve"> </w:t>
          </w:r>
          <w:hyperlink w:anchor="_Toc105414160"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الثالث</w:t>
            </w:r>
            <w:r w:rsidRPr="00710A49">
              <w:rPr>
                <w:rStyle w:val="Hyperlink"/>
                <w:noProof/>
                <w:rtl/>
                <w:lang w:bidi="fa-IR"/>
              </w:rPr>
              <w:t xml:space="preserve"> : </w:t>
            </w:r>
            <w:r w:rsidRPr="00710A49">
              <w:rPr>
                <w:rStyle w:val="Hyperlink"/>
                <w:rFonts w:hint="eastAsia"/>
                <w:noProof/>
                <w:rtl/>
                <w:lang w:bidi="fa-IR"/>
              </w:rPr>
              <w:t>فيما</w:t>
            </w:r>
            <w:r w:rsidRPr="00710A49">
              <w:rPr>
                <w:rStyle w:val="Hyperlink"/>
                <w:noProof/>
                <w:rtl/>
                <w:lang w:bidi="fa-IR"/>
              </w:rPr>
              <w:t xml:space="preserve"> </w:t>
            </w:r>
            <w:r w:rsidRPr="00710A49">
              <w:rPr>
                <w:rStyle w:val="Hyperlink"/>
                <w:rFonts w:hint="eastAsia"/>
                <w:noProof/>
                <w:rtl/>
                <w:lang w:bidi="fa-IR"/>
              </w:rPr>
              <w:t>يوجب</w:t>
            </w:r>
            <w:r w:rsidRPr="00710A49">
              <w:rPr>
                <w:rStyle w:val="Hyperlink"/>
                <w:noProof/>
                <w:rtl/>
                <w:lang w:bidi="fa-IR"/>
              </w:rPr>
              <w:t xml:space="preserve"> </w:t>
            </w:r>
            <w:r w:rsidRPr="00710A49">
              <w:rPr>
                <w:rStyle w:val="Hyperlink"/>
                <w:rFonts w:hint="eastAsia"/>
                <w:noProof/>
                <w:rtl/>
                <w:lang w:bidi="fa-IR"/>
              </w:rPr>
              <w:t>التلافي</w:t>
            </w:r>
          </w:hyperlink>
          <w:r w:rsidR="0064241D">
            <w:rPr>
              <w:rStyle w:val="Hyperlink"/>
              <w:rFonts w:hint="cs"/>
              <w:noProof/>
              <w:rtl/>
            </w:rPr>
            <w:t xml:space="preserve"> </w:t>
          </w:r>
          <w:hyperlink w:anchor="_Toc105414161" w:history="1">
            <w:r w:rsidRPr="00710A49">
              <w:rPr>
                <w:rStyle w:val="Hyperlink"/>
                <w:rFonts w:hint="eastAsia"/>
                <w:noProof/>
                <w:rtl/>
              </w:rPr>
              <w:t>مسألة</w:t>
            </w:r>
            <w:r w:rsidRPr="00710A49">
              <w:rPr>
                <w:rStyle w:val="Hyperlink"/>
                <w:noProof/>
                <w:rtl/>
              </w:rPr>
              <w:t xml:space="preserve"> 353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62"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63" w:history="1">
            <w:r w:rsidRPr="00710A49">
              <w:rPr>
                <w:rStyle w:val="Hyperlink"/>
                <w:rFonts w:hint="eastAsia"/>
                <w:noProof/>
                <w:rtl/>
              </w:rPr>
              <w:t>مسألة</w:t>
            </w:r>
            <w:r w:rsidRPr="00710A49">
              <w:rPr>
                <w:rStyle w:val="Hyperlink"/>
                <w:noProof/>
                <w:rtl/>
              </w:rPr>
              <w:t xml:space="preserve"> 354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64"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65" w:history="1">
            <w:r w:rsidRPr="00710A49">
              <w:rPr>
                <w:rStyle w:val="Hyperlink"/>
                <w:rFonts w:hint="eastAsia"/>
                <w:noProof/>
                <w:rtl/>
              </w:rPr>
              <w:t>مسألة</w:t>
            </w:r>
            <w:r w:rsidRPr="00710A49">
              <w:rPr>
                <w:rStyle w:val="Hyperlink"/>
                <w:noProof/>
                <w:rtl/>
              </w:rPr>
              <w:t xml:space="preserve"> 355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66"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rPr>
              <w:t>الرابع</w:t>
            </w:r>
            <w:r w:rsidRPr="00710A49">
              <w:rPr>
                <w:rStyle w:val="Hyperlink"/>
                <w:noProof/>
                <w:rtl/>
              </w:rPr>
              <w:t xml:space="preserve"> :</w:t>
            </w:r>
            <w:r w:rsidRPr="00710A49">
              <w:rPr>
                <w:rStyle w:val="Hyperlink"/>
                <w:noProof/>
                <w:rtl/>
                <w:lang w:bidi="fa-IR"/>
              </w:rPr>
              <w:t xml:space="preserve"> </w:t>
            </w:r>
            <w:r w:rsidRPr="00710A49">
              <w:rPr>
                <w:rStyle w:val="Hyperlink"/>
                <w:rFonts w:hint="eastAsia"/>
                <w:noProof/>
                <w:rtl/>
                <w:lang w:bidi="fa-IR"/>
              </w:rPr>
              <w:t>فيما</w:t>
            </w:r>
            <w:r w:rsidRPr="00710A49">
              <w:rPr>
                <w:rStyle w:val="Hyperlink"/>
                <w:noProof/>
                <w:rtl/>
                <w:lang w:bidi="fa-IR"/>
              </w:rPr>
              <w:t xml:space="preserve"> </w:t>
            </w:r>
            <w:r w:rsidRPr="00710A49">
              <w:rPr>
                <w:rStyle w:val="Hyperlink"/>
                <w:rFonts w:hint="eastAsia"/>
                <w:noProof/>
                <w:rtl/>
                <w:lang w:bidi="fa-IR"/>
              </w:rPr>
              <w:t>يوجب</w:t>
            </w:r>
            <w:r w:rsidRPr="00710A49">
              <w:rPr>
                <w:rStyle w:val="Hyperlink"/>
                <w:noProof/>
                <w:rtl/>
                <w:lang w:bidi="fa-IR"/>
              </w:rPr>
              <w:t xml:space="preserve"> </w:t>
            </w:r>
            <w:r w:rsidRPr="00710A49">
              <w:rPr>
                <w:rStyle w:val="Hyperlink"/>
                <w:rFonts w:hint="eastAsia"/>
                <w:noProof/>
                <w:rtl/>
                <w:lang w:bidi="fa-IR"/>
              </w:rPr>
              <w:t>الاحتياط</w:t>
            </w:r>
            <w:r w:rsidRPr="00710A49">
              <w:rPr>
                <w:rStyle w:val="Hyperlink"/>
                <w:noProof/>
                <w:rtl/>
                <w:lang w:bidi="fa-IR"/>
              </w:rPr>
              <w:t xml:space="preserve"> :</w:t>
            </w:r>
          </w:hyperlink>
          <w:r w:rsidR="0064241D">
            <w:rPr>
              <w:rStyle w:val="Hyperlink"/>
              <w:rFonts w:hint="cs"/>
              <w:noProof/>
              <w:rtl/>
            </w:rPr>
            <w:t xml:space="preserve"> </w:t>
          </w:r>
          <w:hyperlink w:anchor="_Toc105414167" w:history="1">
            <w:r w:rsidRPr="00710A49">
              <w:rPr>
                <w:rStyle w:val="Hyperlink"/>
                <w:rFonts w:hint="eastAsia"/>
                <w:noProof/>
                <w:rtl/>
              </w:rPr>
              <w:t>مسألة</w:t>
            </w:r>
            <w:r w:rsidRPr="00710A49">
              <w:rPr>
                <w:rStyle w:val="Hyperlink"/>
                <w:noProof/>
                <w:rtl/>
              </w:rPr>
              <w:t xml:space="preserve"> 356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68"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69" w:history="1">
            <w:r w:rsidRPr="00710A49">
              <w:rPr>
                <w:rStyle w:val="Hyperlink"/>
                <w:rFonts w:hint="eastAsia"/>
                <w:noProof/>
                <w:rtl/>
              </w:rPr>
              <w:t>مسألة</w:t>
            </w:r>
            <w:r w:rsidRPr="00710A49">
              <w:rPr>
                <w:rStyle w:val="Hyperlink"/>
                <w:noProof/>
                <w:rtl/>
              </w:rPr>
              <w:t xml:space="preserve"> 357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70" w:history="1">
            <w:r w:rsidRPr="00710A49">
              <w:rPr>
                <w:rStyle w:val="Hyperlink"/>
                <w:rFonts w:hint="eastAsia"/>
                <w:noProof/>
                <w:rtl/>
              </w:rPr>
              <w:t>مسألة</w:t>
            </w:r>
            <w:r w:rsidRPr="00710A49">
              <w:rPr>
                <w:rStyle w:val="Hyperlink"/>
                <w:noProof/>
                <w:rtl/>
              </w:rPr>
              <w:t xml:space="preserve"> 358 :</w:t>
            </w:r>
          </w:hyperlink>
          <w:r w:rsidR="0064241D">
            <w:rPr>
              <w:rStyle w:val="Hyperlink"/>
              <w:rFonts w:hint="cs"/>
              <w:noProof/>
              <w:rtl/>
            </w:rPr>
            <w:t xml:space="preserve"> </w:t>
          </w:r>
          <w:hyperlink w:anchor="_Toc105414171" w:history="1">
            <w:r w:rsidRPr="00710A49">
              <w:rPr>
                <w:rStyle w:val="Hyperlink"/>
                <w:rFonts w:hint="eastAsia"/>
                <w:noProof/>
                <w:rtl/>
              </w:rPr>
              <w:t>مسألة</w:t>
            </w:r>
            <w:r w:rsidRPr="00710A49">
              <w:rPr>
                <w:rStyle w:val="Hyperlink"/>
                <w:noProof/>
                <w:rtl/>
              </w:rPr>
              <w:t xml:space="preserve"> 359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72" w:history="1">
            <w:r w:rsidRPr="00710A49">
              <w:rPr>
                <w:rStyle w:val="Hyperlink"/>
                <w:rFonts w:hint="eastAsia"/>
                <w:noProof/>
                <w:rtl/>
                <w:lang w:bidi="fa-IR"/>
              </w:rPr>
              <w:t>البحث</w:t>
            </w:r>
            <w:r w:rsidRPr="00710A49">
              <w:rPr>
                <w:rStyle w:val="Hyperlink"/>
                <w:noProof/>
                <w:rtl/>
                <w:lang w:bidi="fa-IR"/>
              </w:rPr>
              <w:t xml:space="preserve"> </w:t>
            </w:r>
            <w:r w:rsidRPr="00710A49">
              <w:rPr>
                <w:rStyle w:val="Hyperlink"/>
                <w:rFonts w:hint="eastAsia"/>
                <w:noProof/>
                <w:rtl/>
                <w:lang w:bidi="fa-IR"/>
              </w:rPr>
              <w:t>الخامس</w:t>
            </w:r>
            <w:r w:rsidRPr="00710A49">
              <w:rPr>
                <w:rStyle w:val="Hyperlink"/>
                <w:noProof/>
                <w:rtl/>
                <w:lang w:bidi="fa-IR"/>
              </w:rPr>
              <w:t xml:space="preserve"> : </w:t>
            </w:r>
            <w:r w:rsidRPr="00710A49">
              <w:rPr>
                <w:rStyle w:val="Hyperlink"/>
                <w:rFonts w:hint="eastAsia"/>
                <w:noProof/>
                <w:rtl/>
                <w:lang w:bidi="fa-IR"/>
              </w:rPr>
              <w:t>في</w:t>
            </w:r>
            <w:r w:rsidRPr="00710A49">
              <w:rPr>
                <w:rStyle w:val="Hyperlink"/>
                <w:noProof/>
                <w:rtl/>
                <w:lang w:bidi="fa-IR"/>
              </w:rPr>
              <w:t xml:space="preserve"> </w:t>
            </w:r>
            <w:r w:rsidRPr="00710A49">
              <w:rPr>
                <w:rStyle w:val="Hyperlink"/>
                <w:rFonts w:hint="eastAsia"/>
                <w:noProof/>
                <w:rtl/>
                <w:lang w:bidi="fa-IR"/>
              </w:rPr>
              <w:t>سجدتي</w:t>
            </w:r>
            <w:r w:rsidRPr="00710A49">
              <w:rPr>
                <w:rStyle w:val="Hyperlink"/>
                <w:noProof/>
                <w:rtl/>
                <w:lang w:bidi="fa-IR"/>
              </w:rPr>
              <w:t xml:space="preserve"> </w:t>
            </w:r>
            <w:r w:rsidRPr="00710A49">
              <w:rPr>
                <w:rStyle w:val="Hyperlink"/>
                <w:rFonts w:hint="eastAsia"/>
                <w:noProof/>
                <w:rtl/>
                <w:lang w:bidi="fa-IR"/>
              </w:rPr>
              <w:t>السهو</w:t>
            </w:r>
            <w:r w:rsidRPr="00710A49">
              <w:rPr>
                <w:rStyle w:val="Hyperlink"/>
                <w:noProof/>
                <w:rtl/>
                <w:lang w:bidi="fa-IR"/>
              </w:rPr>
              <w:t xml:space="preserve"> </w:t>
            </w:r>
            <w:r w:rsidRPr="00710A49">
              <w:rPr>
                <w:rStyle w:val="Hyperlink"/>
                <w:rFonts w:hint="eastAsia"/>
                <w:noProof/>
                <w:rtl/>
                <w:lang w:bidi="fa-IR"/>
              </w:rPr>
              <w:t>وباقي</w:t>
            </w:r>
            <w:r w:rsidRPr="00710A49">
              <w:rPr>
                <w:rStyle w:val="Hyperlink"/>
                <w:noProof/>
                <w:rtl/>
                <w:lang w:bidi="fa-IR"/>
              </w:rPr>
              <w:t xml:space="preserve"> </w:t>
            </w:r>
            <w:r w:rsidRPr="00710A49">
              <w:rPr>
                <w:rStyle w:val="Hyperlink"/>
                <w:rFonts w:hint="eastAsia"/>
                <w:noProof/>
                <w:rtl/>
                <w:lang w:bidi="fa-IR"/>
              </w:rPr>
              <w:t>مسائله</w:t>
            </w:r>
          </w:hyperlink>
          <w:r w:rsidR="0064241D">
            <w:rPr>
              <w:rStyle w:val="Hyperlink"/>
              <w:rFonts w:hint="cs"/>
              <w:noProof/>
              <w:rtl/>
            </w:rPr>
            <w:t xml:space="preserve"> </w:t>
          </w:r>
          <w:hyperlink w:anchor="_Toc105414173" w:history="1">
            <w:r w:rsidRPr="00710A49">
              <w:rPr>
                <w:rStyle w:val="Hyperlink"/>
                <w:rFonts w:hint="eastAsia"/>
                <w:noProof/>
                <w:rtl/>
              </w:rPr>
              <w:t>مسألة</w:t>
            </w:r>
            <w:r w:rsidRPr="00710A49">
              <w:rPr>
                <w:rStyle w:val="Hyperlink"/>
                <w:noProof/>
                <w:rtl/>
              </w:rPr>
              <w:t xml:space="preserve"> 360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74" w:history="1">
            <w:r w:rsidRPr="00710A49">
              <w:rPr>
                <w:rStyle w:val="Hyperlink"/>
                <w:rFonts w:hint="eastAsia"/>
                <w:noProof/>
                <w:rtl/>
              </w:rPr>
              <w:t>مسألة</w:t>
            </w:r>
            <w:r w:rsidRPr="00710A49">
              <w:rPr>
                <w:rStyle w:val="Hyperlink"/>
                <w:noProof/>
                <w:rtl/>
              </w:rPr>
              <w:t xml:space="preserve"> 361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75" w:history="1">
            <w:r w:rsidRPr="00710A49">
              <w:rPr>
                <w:rStyle w:val="Hyperlink"/>
                <w:rFonts w:hint="eastAsia"/>
                <w:noProof/>
                <w:rtl/>
              </w:rPr>
              <w:t>مسألة</w:t>
            </w:r>
            <w:r w:rsidRPr="00710A49">
              <w:rPr>
                <w:rStyle w:val="Hyperlink"/>
                <w:noProof/>
                <w:rtl/>
              </w:rPr>
              <w:t xml:space="preserve"> 362 :</w:t>
            </w:r>
          </w:hyperlink>
          <w:r w:rsidR="0064241D">
            <w:rPr>
              <w:rStyle w:val="Hyperlink"/>
              <w:rFonts w:hint="cs"/>
              <w:noProof/>
              <w:rtl/>
            </w:rPr>
            <w:t xml:space="preserve"> </w:t>
          </w:r>
          <w:hyperlink w:anchor="_Toc10541417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77" w:history="1">
            <w:r w:rsidRPr="00710A49">
              <w:rPr>
                <w:rStyle w:val="Hyperlink"/>
                <w:rFonts w:hint="eastAsia"/>
                <w:noProof/>
                <w:rtl/>
              </w:rPr>
              <w:t>مسألة</w:t>
            </w:r>
            <w:r w:rsidRPr="00710A49">
              <w:rPr>
                <w:rStyle w:val="Hyperlink"/>
                <w:noProof/>
                <w:rtl/>
              </w:rPr>
              <w:t xml:space="preserve"> 363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64241D" w:rsidRDefault="0064241D" w:rsidP="00F037C2">
          <w:pPr>
            <w:pStyle w:val="libNormal"/>
            <w:rPr>
              <w:rStyle w:val="Hyperlink"/>
              <w:noProof/>
            </w:rPr>
          </w:pPr>
          <w:r>
            <w:rPr>
              <w:rStyle w:val="Hyperlink"/>
              <w:noProof/>
            </w:rPr>
            <w:br w:type="page"/>
          </w:r>
          <w:bookmarkStart w:id="341" w:name="_GoBack"/>
          <w:bookmarkEnd w:id="341"/>
        </w:p>
        <w:p w:rsidR="001D1EEE" w:rsidRDefault="001D1EEE" w:rsidP="0064241D">
          <w:pPr>
            <w:pStyle w:val="TOC3"/>
            <w:rPr>
              <w:rFonts w:asciiTheme="minorHAnsi" w:eastAsiaTheme="minorEastAsia" w:hAnsiTheme="minorHAnsi" w:cstheme="minorBidi"/>
              <w:noProof/>
              <w:color w:val="auto"/>
              <w:sz w:val="22"/>
              <w:szCs w:val="22"/>
              <w:rtl/>
            </w:rPr>
          </w:pPr>
          <w:hyperlink w:anchor="_Toc105414178" w:history="1">
            <w:r w:rsidRPr="00710A49">
              <w:rPr>
                <w:rStyle w:val="Hyperlink"/>
                <w:rFonts w:hint="eastAsia"/>
                <w:noProof/>
                <w:rtl/>
                <w:lang w:bidi="fa-IR"/>
              </w:rPr>
              <w:t>فروع</w:t>
            </w:r>
            <w:r w:rsidRPr="00710A49">
              <w:rPr>
                <w:rStyle w:val="Hyperlink"/>
                <w:noProof/>
                <w:rtl/>
                <w:lang w:bidi="fa-IR"/>
              </w:rPr>
              <w:t xml:space="preserve"> :</w:t>
            </w:r>
          </w:hyperlink>
          <w:r w:rsidR="0064241D">
            <w:rPr>
              <w:rStyle w:val="Hyperlink"/>
              <w:rFonts w:hint="cs"/>
              <w:noProof/>
              <w:rtl/>
            </w:rPr>
            <w:t xml:space="preserve"> </w:t>
          </w:r>
          <w:hyperlink w:anchor="_Toc105414179" w:history="1">
            <w:r w:rsidRPr="00710A49">
              <w:rPr>
                <w:rStyle w:val="Hyperlink"/>
                <w:rFonts w:hint="eastAsia"/>
                <w:noProof/>
                <w:rtl/>
              </w:rPr>
              <w:t>مسألة</w:t>
            </w:r>
            <w:r w:rsidRPr="00710A49">
              <w:rPr>
                <w:rStyle w:val="Hyperlink"/>
                <w:noProof/>
                <w:rtl/>
              </w:rPr>
              <w:t xml:space="preserve"> 364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80" w:history="1">
            <w:r w:rsidRPr="00710A49">
              <w:rPr>
                <w:rStyle w:val="Hyperlink"/>
                <w:rFonts w:hint="eastAsia"/>
                <w:noProof/>
                <w:rtl/>
              </w:rPr>
              <w:t>مسألة</w:t>
            </w:r>
            <w:r w:rsidRPr="00710A49">
              <w:rPr>
                <w:rStyle w:val="Hyperlink"/>
                <w:noProof/>
                <w:rtl/>
              </w:rPr>
              <w:t xml:space="preserve"> 365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81"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82" w:history="1">
            <w:r w:rsidRPr="00710A49">
              <w:rPr>
                <w:rStyle w:val="Hyperlink"/>
                <w:rFonts w:hint="eastAsia"/>
                <w:noProof/>
                <w:rtl/>
              </w:rPr>
              <w:t>مسألة</w:t>
            </w:r>
            <w:r w:rsidRPr="00710A49">
              <w:rPr>
                <w:rStyle w:val="Hyperlink"/>
                <w:noProof/>
                <w:rtl/>
              </w:rPr>
              <w:t xml:space="preserve"> 366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83" w:history="1">
            <w:r w:rsidRPr="00710A49">
              <w:rPr>
                <w:rStyle w:val="Hyperlink"/>
                <w:rFonts w:hint="eastAsia"/>
                <w:noProof/>
                <w:rtl/>
              </w:rPr>
              <w:t>مسألة</w:t>
            </w:r>
            <w:r w:rsidRPr="00710A49">
              <w:rPr>
                <w:rStyle w:val="Hyperlink"/>
                <w:noProof/>
                <w:rtl/>
              </w:rPr>
              <w:t xml:space="preserve"> 367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1D1EEE" w:rsidRDefault="001D1EEE">
          <w:pPr>
            <w:pStyle w:val="TOC2"/>
            <w:tabs>
              <w:tab w:val="right" w:leader="dot" w:pos="7786"/>
            </w:tabs>
            <w:rPr>
              <w:rFonts w:asciiTheme="minorHAnsi" w:eastAsiaTheme="minorEastAsia" w:hAnsiTheme="minorHAnsi" w:cstheme="minorBidi"/>
              <w:noProof/>
              <w:color w:val="auto"/>
              <w:sz w:val="22"/>
              <w:szCs w:val="22"/>
              <w:rtl/>
            </w:rPr>
          </w:pPr>
          <w:hyperlink w:anchor="_Toc105414184" w:history="1">
            <w:r w:rsidRPr="00710A49">
              <w:rPr>
                <w:rStyle w:val="Hyperlink"/>
                <w:rFonts w:hint="eastAsia"/>
                <w:noProof/>
                <w:rtl/>
              </w:rPr>
              <w:t>مسألة</w:t>
            </w:r>
            <w:r w:rsidRPr="00710A49">
              <w:rPr>
                <w:rStyle w:val="Hyperlink"/>
                <w:noProof/>
                <w:rtl/>
              </w:rPr>
              <w:t xml:space="preserve"> 368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85" w:history="1">
            <w:r w:rsidRPr="00710A49">
              <w:rPr>
                <w:rStyle w:val="Hyperlink"/>
                <w:rFonts w:hint="eastAsia"/>
                <w:noProof/>
                <w:rtl/>
              </w:rPr>
              <w:t>مسألة</w:t>
            </w:r>
            <w:r w:rsidRPr="00710A49">
              <w:rPr>
                <w:rStyle w:val="Hyperlink"/>
                <w:noProof/>
                <w:rtl/>
              </w:rPr>
              <w:t xml:space="preserve"> 369 :</w:t>
            </w:r>
          </w:hyperlink>
          <w:r w:rsidR="0064241D">
            <w:rPr>
              <w:rStyle w:val="Hyperlink"/>
              <w:rFonts w:hint="cs"/>
              <w:noProof/>
              <w:rtl/>
            </w:rPr>
            <w:t xml:space="preserve"> </w:t>
          </w:r>
          <w:hyperlink w:anchor="_Toc105414186" w:history="1">
            <w:r w:rsidRPr="00710A49">
              <w:rPr>
                <w:rStyle w:val="Hyperlink"/>
                <w:rFonts w:hint="eastAsia"/>
                <w:noProof/>
                <w:rtl/>
                <w:lang w:bidi="fa-IR"/>
              </w:rPr>
              <w:t>فروع</w:t>
            </w:r>
            <w:r w:rsidRPr="00710A4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1D1EEE" w:rsidRDefault="001D1EEE" w:rsidP="0064241D">
          <w:pPr>
            <w:pStyle w:val="TOC2"/>
            <w:tabs>
              <w:tab w:val="right" w:leader="dot" w:pos="7786"/>
            </w:tabs>
            <w:rPr>
              <w:rFonts w:asciiTheme="minorHAnsi" w:eastAsiaTheme="minorEastAsia" w:hAnsiTheme="minorHAnsi" w:cstheme="minorBidi"/>
              <w:noProof/>
              <w:color w:val="auto"/>
              <w:sz w:val="22"/>
              <w:szCs w:val="22"/>
              <w:rtl/>
            </w:rPr>
          </w:pPr>
          <w:hyperlink w:anchor="_Toc105414187" w:history="1">
            <w:r w:rsidRPr="00710A49">
              <w:rPr>
                <w:rStyle w:val="Hyperlink"/>
                <w:rFonts w:hint="eastAsia"/>
                <w:noProof/>
                <w:rtl/>
              </w:rPr>
              <w:t>مسألة</w:t>
            </w:r>
            <w:r w:rsidRPr="00710A49">
              <w:rPr>
                <w:rStyle w:val="Hyperlink"/>
                <w:noProof/>
                <w:rtl/>
              </w:rPr>
              <w:t xml:space="preserve"> 370 :</w:t>
            </w:r>
          </w:hyperlink>
          <w:r w:rsidR="0064241D">
            <w:rPr>
              <w:rStyle w:val="Hyperlink"/>
              <w:rFonts w:hint="cs"/>
              <w:noProof/>
              <w:rtl/>
            </w:rPr>
            <w:t xml:space="preserve"> </w:t>
          </w:r>
          <w:hyperlink w:anchor="_Toc105414188" w:history="1">
            <w:r w:rsidRPr="00710A49">
              <w:rPr>
                <w:rStyle w:val="Hyperlink"/>
                <w:rFonts w:hint="eastAsia"/>
                <w:noProof/>
                <w:rtl/>
              </w:rPr>
              <w:t>مسألة</w:t>
            </w:r>
            <w:r w:rsidRPr="00710A49">
              <w:rPr>
                <w:rStyle w:val="Hyperlink"/>
                <w:noProof/>
                <w:rtl/>
              </w:rPr>
              <w:t xml:space="preserve"> 371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1D1EEE" w:rsidRDefault="001D1EEE">
          <w:pPr>
            <w:pStyle w:val="TOC3"/>
            <w:rPr>
              <w:rFonts w:asciiTheme="minorHAnsi" w:eastAsiaTheme="minorEastAsia" w:hAnsiTheme="minorHAnsi" w:cstheme="minorBidi"/>
              <w:noProof/>
              <w:color w:val="auto"/>
              <w:sz w:val="22"/>
              <w:szCs w:val="22"/>
              <w:rtl/>
            </w:rPr>
          </w:pPr>
          <w:hyperlink w:anchor="_Toc105414189" w:history="1">
            <w:r w:rsidRPr="00710A49">
              <w:rPr>
                <w:rStyle w:val="Hyperlink"/>
                <w:rFonts w:hint="eastAsia"/>
                <w:noProof/>
                <w:rtl/>
                <w:lang w:bidi="fa-IR"/>
              </w:rPr>
              <w:t>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105414189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1D1EEE" w:rsidRDefault="001D1EEE">
          <w:r>
            <w:rPr>
              <w:b/>
              <w:bCs/>
              <w:noProof/>
            </w:rPr>
            <w:fldChar w:fldCharType="end"/>
          </w:r>
        </w:p>
      </w:sdtContent>
    </w:sdt>
    <w:sectPr w:rsidR="001D1EE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9B8" w:rsidRDefault="00BB29B8">
      <w:r>
        <w:separator/>
      </w:r>
    </w:p>
  </w:endnote>
  <w:endnote w:type="continuationSeparator" w:id="0">
    <w:p w:rsidR="00BB29B8" w:rsidRDefault="00BB2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54B" w:rsidRPr="00460435" w:rsidRDefault="008865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54B" w:rsidRPr="00460435" w:rsidRDefault="008865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54B" w:rsidRPr="00460435" w:rsidRDefault="0088654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9B8" w:rsidRDefault="00BB29B8">
      <w:r>
        <w:separator/>
      </w:r>
    </w:p>
  </w:footnote>
  <w:footnote w:type="continuationSeparator" w:id="0">
    <w:p w:rsidR="00BB29B8" w:rsidRDefault="00BB2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CD"/>
    <w:rsid w:val="000011E4"/>
    <w:rsid w:val="00002B47"/>
    <w:rsid w:val="00005A19"/>
    <w:rsid w:val="00016E19"/>
    <w:rsid w:val="00017A9A"/>
    <w:rsid w:val="00022C8F"/>
    <w:rsid w:val="00024DBC"/>
    <w:rsid w:val="00025633"/>
    <w:rsid w:val="000267FE"/>
    <w:rsid w:val="00030A93"/>
    <w:rsid w:val="0003181E"/>
    <w:rsid w:val="0003495D"/>
    <w:rsid w:val="00034DB7"/>
    <w:rsid w:val="00035225"/>
    <w:rsid w:val="00040798"/>
    <w:rsid w:val="0004197B"/>
    <w:rsid w:val="000419BB"/>
    <w:rsid w:val="00041C14"/>
    <w:rsid w:val="00042F45"/>
    <w:rsid w:val="00043023"/>
    <w:rsid w:val="0004395F"/>
    <w:rsid w:val="000464CF"/>
    <w:rsid w:val="00052C8C"/>
    <w:rsid w:val="00054406"/>
    <w:rsid w:val="0005678B"/>
    <w:rsid w:val="00061A28"/>
    <w:rsid w:val="00062079"/>
    <w:rsid w:val="0006216A"/>
    <w:rsid w:val="00062957"/>
    <w:rsid w:val="00064CF9"/>
    <w:rsid w:val="00066281"/>
    <w:rsid w:val="00066C43"/>
    <w:rsid w:val="00067F84"/>
    <w:rsid w:val="00070339"/>
    <w:rsid w:val="00070569"/>
    <w:rsid w:val="00071C97"/>
    <w:rsid w:val="00075D88"/>
    <w:rsid w:val="00075F4E"/>
    <w:rsid w:val="0007613C"/>
    <w:rsid w:val="000761F7"/>
    <w:rsid w:val="00076A3A"/>
    <w:rsid w:val="00077163"/>
    <w:rsid w:val="00081316"/>
    <w:rsid w:val="00082D69"/>
    <w:rsid w:val="00084EE4"/>
    <w:rsid w:val="00085B93"/>
    <w:rsid w:val="00087D5C"/>
    <w:rsid w:val="00090987"/>
    <w:rsid w:val="00092805"/>
    <w:rsid w:val="00092A0C"/>
    <w:rsid w:val="000938DA"/>
    <w:rsid w:val="00095BA6"/>
    <w:rsid w:val="0009617C"/>
    <w:rsid w:val="000978E3"/>
    <w:rsid w:val="000A39BC"/>
    <w:rsid w:val="000A4071"/>
    <w:rsid w:val="000A7750"/>
    <w:rsid w:val="000B2D6B"/>
    <w:rsid w:val="000B2E78"/>
    <w:rsid w:val="000B326D"/>
    <w:rsid w:val="000B3A56"/>
    <w:rsid w:val="000B7BAA"/>
    <w:rsid w:val="000C0A89"/>
    <w:rsid w:val="000C2E4C"/>
    <w:rsid w:val="000C357E"/>
    <w:rsid w:val="000C4C07"/>
    <w:rsid w:val="000C51B6"/>
    <w:rsid w:val="000C7722"/>
    <w:rsid w:val="000D0932"/>
    <w:rsid w:val="000D1097"/>
    <w:rsid w:val="000D1816"/>
    <w:rsid w:val="000D1BDF"/>
    <w:rsid w:val="000D3668"/>
    <w:rsid w:val="000D4AED"/>
    <w:rsid w:val="000D71B7"/>
    <w:rsid w:val="000E0153"/>
    <w:rsid w:val="000E1A6F"/>
    <w:rsid w:val="000E1D61"/>
    <w:rsid w:val="000E2C33"/>
    <w:rsid w:val="000E3F3D"/>
    <w:rsid w:val="000E46E9"/>
    <w:rsid w:val="000E6824"/>
    <w:rsid w:val="000E77FC"/>
    <w:rsid w:val="000F0B60"/>
    <w:rsid w:val="000F1279"/>
    <w:rsid w:val="000F213D"/>
    <w:rsid w:val="000F43CB"/>
    <w:rsid w:val="000F6115"/>
    <w:rsid w:val="0010049D"/>
    <w:rsid w:val="00103118"/>
    <w:rsid w:val="0010315B"/>
    <w:rsid w:val="001033B6"/>
    <w:rsid w:val="00103495"/>
    <w:rsid w:val="00103C79"/>
    <w:rsid w:val="001061DF"/>
    <w:rsid w:val="0010743F"/>
    <w:rsid w:val="00107A6B"/>
    <w:rsid w:val="0011036D"/>
    <w:rsid w:val="001106A5"/>
    <w:rsid w:val="00111ADF"/>
    <w:rsid w:val="00111AE3"/>
    <w:rsid w:val="00112A11"/>
    <w:rsid w:val="0011352E"/>
    <w:rsid w:val="00113B0B"/>
    <w:rsid w:val="00113CCC"/>
    <w:rsid w:val="00115473"/>
    <w:rsid w:val="00115A71"/>
    <w:rsid w:val="001162C9"/>
    <w:rsid w:val="0012064D"/>
    <w:rsid w:val="00122468"/>
    <w:rsid w:val="0012268F"/>
    <w:rsid w:val="00122A2E"/>
    <w:rsid w:val="0012315E"/>
    <w:rsid w:val="00123E99"/>
    <w:rsid w:val="001243ED"/>
    <w:rsid w:val="00126471"/>
    <w:rsid w:val="001322AA"/>
    <w:rsid w:val="0013560C"/>
    <w:rsid w:val="00135E90"/>
    <w:rsid w:val="00136268"/>
    <w:rsid w:val="001362D9"/>
    <w:rsid w:val="001364E6"/>
    <w:rsid w:val="00136E6F"/>
    <w:rsid w:val="00136FE7"/>
    <w:rsid w:val="0014341C"/>
    <w:rsid w:val="00143EEA"/>
    <w:rsid w:val="00144240"/>
    <w:rsid w:val="0014659E"/>
    <w:rsid w:val="00147681"/>
    <w:rsid w:val="00147ED8"/>
    <w:rsid w:val="00151C03"/>
    <w:rsid w:val="001531AC"/>
    <w:rsid w:val="00153917"/>
    <w:rsid w:val="00157306"/>
    <w:rsid w:val="00160F76"/>
    <w:rsid w:val="00162D2E"/>
    <w:rsid w:val="00163A74"/>
    <w:rsid w:val="00163D83"/>
    <w:rsid w:val="001641C9"/>
    <w:rsid w:val="00164767"/>
    <w:rsid w:val="00164810"/>
    <w:rsid w:val="0016486E"/>
    <w:rsid w:val="00166078"/>
    <w:rsid w:val="00167FED"/>
    <w:rsid w:val="001712E1"/>
    <w:rsid w:val="00172D5B"/>
    <w:rsid w:val="001736B4"/>
    <w:rsid w:val="001753F5"/>
    <w:rsid w:val="001757FB"/>
    <w:rsid w:val="001767EE"/>
    <w:rsid w:val="00182258"/>
    <w:rsid w:val="00182CD3"/>
    <w:rsid w:val="0018664D"/>
    <w:rsid w:val="00187017"/>
    <w:rsid w:val="00187246"/>
    <w:rsid w:val="001937F7"/>
    <w:rsid w:val="00194FD8"/>
    <w:rsid w:val="00195052"/>
    <w:rsid w:val="00195976"/>
    <w:rsid w:val="0019610D"/>
    <w:rsid w:val="00196DDE"/>
    <w:rsid w:val="001A0A6C"/>
    <w:rsid w:val="001A0A89"/>
    <w:rsid w:val="001A0D81"/>
    <w:rsid w:val="001A0DAA"/>
    <w:rsid w:val="001A1408"/>
    <w:rsid w:val="001A1B02"/>
    <w:rsid w:val="001A3110"/>
    <w:rsid w:val="001A4C37"/>
    <w:rsid w:val="001A4D9B"/>
    <w:rsid w:val="001A52AE"/>
    <w:rsid w:val="001A67B5"/>
    <w:rsid w:val="001A6BE6"/>
    <w:rsid w:val="001A6EC0"/>
    <w:rsid w:val="001A7390"/>
    <w:rsid w:val="001A7936"/>
    <w:rsid w:val="001B07B7"/>
    <w:rsid w:val="001B16FD"/>
    <w:rsid w:val="001B5182"/>
    <w:rsid w:val="001B577F"/>
    <w:rsid w:val="001B5D02"/>
    <w:rsid w:val="001B6B73"/>
    <w:rsid w:val="001B6F8F"/>
    <w:rsid w:val="001B702D"/>
    <w:rsid w:val="001B7407"/>
    <w:rsid w:val="001C169E"/>
    <w:rsid w:val="001C3D8D"/>
    <w:rsid w:val="001C41B8"/>
    <w:rsid w:val="001C473C"/>
    <w:rsid w:val="001C5EDB"/>
    <w:rsid w:val="001D1EEE"/>
    <w:rsid w:val="001D320D"/>
    <w:rsid w:val="001D3568"/>
    <w:rsid w:val="001D41A1"/>
    <w:rsid w:val="001D5007"/>
    <w:rsid w:val="001D6B7D"/>
    <w:rsid w:val="001E016E"/>
    <w:rsid w:val="001E0A6A"/>
    <w:rsid w:val="001E25DC"/>
    <w:rsid w:val="001E4F6C"/>
    <w:rsid w:val="001E5F1A"/>
    <w:rsid w:val="001E7D1A"/>
    <w:rsid w:val="001F0713"/>
    <w:rsid w:val="001F3DB4"/>
    <w:rsid w:val="001F55F1"/>
    <w:rsid w:val="001F79FE"/>
    <w:rsid w:val="002004B7"/>
    <w:rsid w:val="00200E9A"/>
    <w:rsid w:val="00202C7B"/>
    <w:rsid w:val="002045CF"/>
    <w:rsid w:val="002054C5"/>
    <w:rsid w:val="00205880"/>
    <w:rsid w:val="00207D93"/>
    <w:rsid w:val="002106D5"/>
    <w:rsid w:val="00212168"/>
    <w:rsid w:val="0021386E"/>
    <w:rsid w:val="002139CB"/>
    <w:rsid w:val="00214077"/>
    <w:rsid w:val="0021424B"/>
    <w:rsid w:val="00214801"/>
    <w:rsid w:val="002163EE"/>
    <w:rsid w:val="00217891"/>
    <w:rsid w:val="00220DC9"/>
    <w:rsid w:val="00221675"/>
    <w:rsid w:val="00224964"/>
    <w:rsid w:val="00224BFE"/>
    <w:rsid w:val="0022555C"/>
    <w:rsid w:val="00225971"/>
    <w:rsid w:val="00226098"/>
    <w:rsid w:val="002267C7"/>
    <w:rsid w:val="0022730F"/>
    <w:rsid w:val="002276B6"/>
    <w:rsid w:val="002278FD"/>
    <w:rsid w:val="00227FEE"/>
    <w:rsid w:val="00231FDF"/>
    <w:rsid w:val="002330DF"/>
    <w:rsid w:val="0023622F"/>
    <w:rsid w:val="00237C0B"/>
    <w:rsid w:val="00240214"/>
    <w:rsid w:val="00241F59"/>
    <w:rsid w:val="0024265C"/>
    <w:rsid w:val="00243D20"/>
    <w:rsid w:val="00244C2E"/>
    <w:rsid w:val="00250E0A"/>
    <w:rsid w:val="00251E02"/>
    <w:rsid w:val="00254687"/>
    <w:rsid w:val="002568DF"/>
    <w:rsid w:val="00257657"/>
    <w:rsid w:val="00261F33"/>
    <w:rsid w:val="00263F56"/>
    <w:rsid w:val="0027163E"/>
    <w:rsid w:val="002723BD"/>
    <w:rsid w:val="00272450"/>
    <w:rsid w:val="0027369F"/>
    <w:rsid w:val="00275686"/>
    <w:rsid w:val="00275D9A"/>
    <w:rsid w:val="00276F5F"/>
    <w:rsid w:val="00276F64"/>
    <w:rsid w:val="0027732E"/>
    <w:rsid w:val="00280A78"/>
    <w:rsid w:val="002812DC"/>
    <w:rsid w:val="00281840"/>
    <w:rsid w:val="002818EF"/>
    <w:rsid w:val="00281A4E"/>
    <w:rsid w:val="00282543"/>
    <w:rsid w:val="0028271F"/>
    <w:rsid w:val="0028272B"/>
    <w:rsid w:val="00284328"/>
    <w:rsid w:val="00284877"/>
    <w:rsid w:val="0028771C"/>
    <w:rsid w:val="0028774A"/>
    <w:rsid w:val="00290297"/>
    <w:rsid w:val="00291C63"/>
    <w:rsid w:val="00296E4F"/>
    <w:rsid w:val="00297AE2"/>
    <w:rsid w:val="002A0284"/>
    <w:rsid w:val="002A1851"/>
    <w:rsid w:val="002A2068"/>
    <w:rsid w:val="002A2F34"/>
    <w:rsid w:val="002A338C"/>
    <w:rsid w:val="002A5096"/>
    <w:rsid w:val="002A69AC"/>
    <w:rsid w:val="002A717D"/>
    <w:rsid w:val="002A73D7"/>
    <w:rsid w:val="002B262B"/>
    <w:rsid w:val="002B2B15"/>
    <w:rsid w:val="002B4A86"/>
    <w:rsid w:val="002B4AE7"/>
    <w:rsid w:val="002B5911"/>
    <w:rsid w:val="002B71A8"/>
    <w:rsid w:val="002B7794"/>
    <w:rsid w:val="002B7989"/>
    <w:rsid w:val="002C0241"/>
    <w:rsid w:val="002C12C0"/>
    <w:rsid w:val="002C15D4"/>
    <w:rsid w:val="002C3E3A"/>
    <w:rsid w:val="002C5C66"/>
    <w:rsid w:val="002C5CA4"/>
    <w:rsid w:val="002C6427"/>
    <w:rsid w:val="002D0D56"/>
    <w:rsid w:val="002D19A9"/>
    <w:rsid w:val="002D2485"/>
    <w:rsid w:val="002D4798"/>
    <w:rsid w:val="002D580E"/>
    <w:rsid w:val="002D75A4"/>
    <w:rsid w:val="002D78F5"/>
    <w:rsid w:val="002D7AF1"/>
    <w:rsid w:val="002E0927"/>
    <w:rsid w:val="002E19EE"/>
    <w:rsid w:val="002E1B4A"/>
    <w:rsid w:val="002E374B"/>
    <w:rsid w:val="002E4976"/>
    <w:rsid w:val="002E4D3D"/>
    <w:rsid w:val="002E5CA1"/>
    <w:rsid w:val="002E6022"/>
    <w:rsid w:val="002E7F64"/>
    <w:rsid w:val="002F23AA"/>
    <w:rsid w:val="002F3102"/>
    <w:rsid w:val="002F3626"/>
    <w:rsid w:val="002F42E5"/>
    <w:rsid w:val="002F65B9"/>
    <w:rsid w:val="002F7642"/>
    <w:rsid w:val="003014A2"/>
    <w:rsid w:val="00301EBF"/>
    <w:rsid w:val="003039B4"/>
    <w:rsid w:val="003052E3"/>
    <w:rsid w:val="00307903"/>
    <w:rsid w:val="0030793B"/>
    <w:rsid w:val="00307C3A"/>
    <w:rsid w:val="00310762"/>
    <w:rsid w:val="00310A38"/>
    <w:rsid w:val="00310D1D"/>
    <w:rsid w:val="00311716"/>
    <w:rsid w:val="003129CD"/>
    <w:rsid w:val="003133E7"/>
    <w:rsid w:val="00314DB0"/>
    <w:rsid w:val="003160F1"/>
    <w:rsid w:val="00317E22"/>
    <w:rsid w:val="00320644"/>
    <w:rsid w:val="00320880"/>
    <w:rsid w:val="00322466"/>
    <w:rsid w:val="003237F3"/>
    <w:rsid w:val="003246AF"/>
    <w:rsid w:val="00324B78"/>
    <w:rsid w:val="00325A62"/>
    <w:rsid w:val="00326131"/>
    <w:rsid w:val="00330D70"/>
    <w:rsid w:val="003313E3"/>
    <w:rsid w:val="0033317B"/>
    <w:rsid w:val="003339D0"/>
    <w:rsid w:val="00335249"/>
    <w:rsid w:val="003353BB"/>
    <w:rsid w:val="0033620A"/>
    <w:rsid w:val="0033695F"/>
    <w:rsid w:val="0034052D"/>
    <w:rsid w:val="0034239A"/>
    <w:rsid w:val="00353565"/>
    <w:rsid w:val="0035368E"/>
    <w:rsid w:val="0035373C"/>
    <w:rsid w:val="00354493"/>
    <w:rsid w:val="00355C40"/>
    <w:rsid w:val="003608C3"/>
    <w:rsid w:val="00360A5F"/>
    <w:rsid w:val="003618AA"/>
    <w:rsid w:val="00362931"/>
    <w:rsid w:val="00362F97"/>
    <w:rsid w:val="0036371E"/>
    <w:rsid w:val="00363C94"/>
    <w:rsid w:val="0036400D"/>
    <w:rsid w:val="00364867"/>
    <w:rsid w:val="003663F4"/>
    <w:rsid w:val="003667EF"/>
    <w:rsid w:val="00366A4B"/>
    <w:rsid w:val="00367A02"/>
    <w:rsid w:val="00370223"/>
    <w:rsid w:val="00373085"/>
    <w:rsid w:val="00377162"/>
    <w:rsid w:val="003771B6"/>
    <w:rsid w:val="0038049B"/>
    <w:rsid w:val="00380671"/>
    <w:rsid w:val="00380674"/>
    <w:rsid w:val="00380744"/>
    <w:rsid w:val="00380AE7"/>
    <w:rsid w:val="0038683D"/>
    <w:rsid w:val="00387F48"/>
    <w:rsid w:val="0039376D"/>
    <w:rsid w:val="00394FF7"/>
    <w:rsid w:val="003963F3"/>
    <w:rsid w:val="0039787F"/>
    <w:rsid w:val="003A1475"/>
    <w:rsid w:val="003A31B3"/>
    <w:rsid w:val="003A3298"/>
    <w:rsid w:val="003A4587"/>
    <w:rsid w:val="003A47AE"/>
    <w:rsid w:val="003A533A"/>
    <w:rsid w:val="003A657A"/>
    <w:rsid w:val="003A661E"/>
    <w:rsid w:val="003B0913"/>
    <w:rsid w:val="003B20C5"/>
    <w:rsid w:val="003B5031"/>
    <w:rsid w:val="003B5C10"/>
    <w:rsid w:val="003B63EE"/>
    <w:rsid w:val="003B6720"/>
    <w:rsid w:val="003B6FFB"/>
    <w:rsid w:val="003B705B"/>
    <w:rsid w:val="003B775B"/>
    <w:rsid w:val="003B7FA9"/>
    <w:rsid w:val="003C15AE"/>
    <w:rsid w:val="003C6B02"/>
    <w:rsid w:val="003C6E67"/>
    <w:rsid w:val="003C6EB9"/>
    <w:rsid w:val="003C7C08"/>
    <w:rsid w:val="003D0E9A"/>
    <w:rsid w:val="003D1915"/>
    <w:rsid w:val="003D23F4"/>
    <w:rsid w:val="003D2459"/>
    <w:rsid w:val="003D28ED"/>
    <w:rsid w:val="003D2F73"/>
    <w:rsid w:val="003D3107"/>
    <w:rsid w:val="003D3267"/>
    <w:rsid w:val="003D3341"/>
    <w:rsid w:val="003D4F6B"/>
    <w:rsid w:val="003E0BE7"/>
    <w:rsid w:val="003E148D"/>
    <w:rsid w:val="003E173A"/>
    <w:rsid w:val="003E3600"/>
    <w:rsid w:val="003E4186"/>
    <w:rsid w:val="003E6560"/>
    <w:rsid w:val="003F133B"/>
    <w:rsid w:val="003F33DE"/>
    <w:rsid w:val="003F3863"/>
    <w:rsid w:val="003F40B4"/>
    <w:rsid w:val="003F6F1A"/>
    <w:rsid w:val="00402186"/>
    <w:rsid w:val="0040243A"/>
    <w:rsid w:val="00402C65"/>
    <w:rsid w:val="0040324F"/>
    <w:rsid w:val="00403311"/>
    <w:rsid w:val="00404EB7"/>
    <w:rsid w:val="00407D56"/>
    <w:rsid w:val="004116F5"/>
    <w:rsid w:val="00413440"/>
    <w:rsid w:val="004142DF"/>
    <w:rsid w:val="004146B4"/>
    <w:rsid w:val="00416E2B"/>
    <w:rsid w:val="004170C4"/>
    <w:rsid w:val="004209BA"/>
    <w:rsid w:val="00420C44"/>
    <w:rsid w:val="00421BCE"/>
    <w:rsid w:val="0042502E"/>
    <w:rsid w:val="004271BF"/>
    <w:rsid w:val="00430359"/>
    <w:rsid w:val="00430581"/>
    <w:rsid w:val="00432371"/>
    <w:rsid w:val="004327EF"/>
    <w:rsid w:val="00432901"/>
    <w:rsid w:val="004333E8"/>
    <w:rsid w:val="00434A97"/>
    <w:rsid w:val="00436993"/>
    <w:rsid w:val="00437035"/>
    <w:rsid w:val="00440C62"/>
    <w:rsid w:val="00441A2E"/>
    <w:rsid w:val="00442F8E"/>
    <w:rsid w:val="00443356"/>
    <w:rsid w:val="0044494F"/>
    <w:rsid w:val="00446BBA"/>
    <w:rsid w:val="004500FF"/>
    <w:rsid w:val="004537CB"/>
    <w:rsid w:val="004538D5"/>
    <w:rsid w:val="00453C50"/>
    <w:rsid w:val="004548DF"/>
    <w:rsid w:val="00454DC3"/>
    <w:rsid w:val="00455516"/>
    <w:rsid w:val="00455A59"/>
    <w:rsid w:val="004569AB"/>
    <w:rsid w:val="00460435"/>
    <w:rsid w:val="004611BB"/>
    <w:rsid w:val="00464B21"/>
    <w:rsid w:val="00465496"/>
    <w:rsid w:val="0046634E"/>
    <w:rsid w:val="00467E54"/>
    <w:rsid w:val="00470378"/>
    <w:rsid w:val="0047076C"/>
    <w:rsid w:val="004713E7"/>
    <w:rsid w:val="004714D0"/>
    <w:rsid w:val="004722F9"/>
    <w:rsid w:val="00475E99"/>
    <w:rsid w:val="00481D03"/>
    <w:rsid w:val="00481FD0"/>
    <w:rsid w:val="0048221F"/>
    <w:rsid w:val="00485215"/>
    <w:rsid w:val="0048624F"/>
    <w:rsid w:val="004866A7"/>
    <w:rsid w:val="0049103A"/>
    <w:rsid w:val="004919C3"/>
    <w:rsid w:val="00492EAE"/>
    <w:rsid w:val="004953C3"/>
    <w:rsid w:val="00497042"/>
    <w:rsid w:val="004A0866"/>
    <w:rsid w:val="004A0AF4"/>
    <w:rsid w:val="004A0B9D"/>
    <w:rsid w:val="004A1A8B"/>
    <w:rsid w:val="004A31CC"/>
    <w:rsid w:val="004A39F7"/>
    <w:rsid w:val="004A3D90"/>
    <w:rsid w:val="004A5556"/>
    <w:rsid w:val="004A6FE9"/>
    <w:rsid w:val="004B06B3"/>
    <w:rsid w:val="004B17F4"/>
    <w:rsid w:val="004B208C"/>
    <w:rsid w:val="004B3F28"/>
    <w:rsid w:val="004B653D"/>
    <w:rsid w:val="004B7373"/>
    <w:rsid w:val="004C0461"/>
    <w:rsid w:val="004C0C43"/>
    <w:rsid w:val="004C12C2"/>
    <w:rsid w:val="004C14A1"/>
    <w:rsid w:val="004C3E90"/>
    <w:rsid w:val="004C4336"/>
    <w:rsid w:val="004C68DC"/>
    <w:rsid w:val="004C77B5"/>
    <w:rsid w:val="004C77BF"/>
    <w:rsid w:val="004D0A7A"/>
    <w:rsid w:val="004D2217"/>
    <w:rsid w:val="004D51B0"/>
    <w:rsid w:val="004D67F7"/>
    <w:rsid w:val="004D7678"/>
    <w:rsid w:val="004D7CD7"/>
    <w:rsid w:val="004E226C"/>
    <w:rsid w:val="004E397E"/>
    <w:rsid w:val="004E3A12"/>
    <w:rsid w:val="004E5EE4"/>
    <w:rsid w:val="004E660A"/>
    <w:rsid w:val="004E6E95"/>
    <w:rsid w:val="004E7BA2"/>
    <w:rsid w:val="004F4D90"/>
    <w:rsid w:val="004F58BA"/>
    <w:rsid w:val="004F6137"/>
    <w:rsid w:val="004F6521"/>
    <w:rsid w:val="00502239"/>
    <w:rsid w:val="00502245"/>
    <w:rsid w:val="005022E5"/>
    <w:rsid w:val="00504609"/>
    <w:rsid w:val="00505A04"/>
    <w:rsid w:val="00507F31"/>
    <w:rsid w:val="005109CD"/>
    <w:rsid w:val="00511B0E"/>
    <w:rsid w:val="00514000"/>
    <w:rsid w:val="005146DE"/>
    <w:rsid w:val="005159D1"/>
    <w:rsid w:val="005224E0"/>
    <w:rsid w:val="0052308B"/>
    <w:rsid w:val="00524349"/>
    <w:rsid w:val="005254BC"/>
    <w:rsid w:val="0052639E"/>
    <w:rsid w:val="00526724"/>
    <w:rsid w:val="00534E45"/>
    <w:rsid w:val="00540F36"/>
    <w:rsid w:val="00541189"/>
    <w:rsid w:val="0054157A"/>
    <w:rsid w:val="00541D56"/>
    <w:rsid w:val="00542EEF"/>
    <w:rsid w:val="00550155"/>
    <w:rsid w:val="00550B2F"/>
    <w:rsid w:val="00551712"/>
    <w:rsid w:val="00551E02"/>
    <w:rsid w:val="00551F10"/>
    <w:rsid w:val="005529FE"/>
    <w:rsid w:val="00552C63"/>
    <w:rsid w:val="00553E73"/>
    <w:rsid w:val="00553E8E"/>
    <w:rsid w:val="005540AB"/>
    <w:rsid w:val="005549DE"/>
    <w:rsid w:val="005573CD"/>
    <w:rsid w:val="00557500"/>
    <w:rsid w:val="00557FB6"/>
    <w:rsid w:val="00561C58"/>
    <w:rsid w:val="0056257C"/>
    <w:rsid w:val="00562EED"/>
    <w:rsid w:val="00564259"/>
    <w:rsid w:val="005654D3"/>
    <w:rsid w:val="00565ADE"/>
    <w:rsid w:val="00566490"/>
    <w:rsid w:val="005673A9"/>
    <w:rsid w:val="0057006C"/>
    <w:rsid w:val="00570BD8"/>
    <w:rsid w:val="00570C38"/>
    <w:rsid w:val="005712EF"/>
    <w:rsid w:val="00571BF1"/>
    <w:rsid w:val="00572681"/>
    <w:rsid w:val="00572FF1"/>
    <w:rsid w:val="005738DF"/>
    <w:rsid w:val="005748DF"/>
    <w:rsid w:val="00574C66"/>
    <w:rsid w:val="0057612B"/>
    <w:rsid w:val="005772C4"/>
    <w:rsid w:val="00577577"/>
    <w:rsid w:val="00577BE5"/>
    <w:rsid w:val="00581637"/>
    <w:rsid w:val="005816AB"/>
    <w:rsid w:val="005824F2"/>
    <w:rsid w:val="005832AA"/>
    <w:rsid w:val="005836C6"/>
    <w:rsid w:val="00584801"/>
    <w:rsid w:val="00584ABA"/>
    <w:rsid w:val="00585B8F"/>
    <w:rsid w:val="0058782B"/>
    <w:rsid w:val="00590129"/>
    <w:rsid w:val="0059128E"/>
    <w:rsid w:val="005918D4"/>
    <w:rsid w:val="005923FF"/>
    <w:rsid w:val="00593266"/>
    <w:rsid w:val="005943E3"/>
    <w:rsid w:val="005960AA"/>
    <w:rsid w:val="00596216"/>
    <w:rsid w:val="005967B1"/>
    <w:rsid w:val="00596924"/>
    <w:rsid w:val="0059758E"/>
    <w:rsid w:val="00597B34"/>
    <w:rsid w:val="005A00BB"/>
    <w:rsid w:val="005A040C"/>
    <w:rsid w:val="005A1C39"/>
    <w:rsid w:val="005A23B1"/>
    <w:rsid w:val="005A3BF6"/>
    <w:rsid w:val="005A43ED"/>
    <w:rsid w:val="005A4933"/>
    <w:rsid w:val="005A4A76"/>
    <w:rsid w:val="005A6996"/>
    <w:rsid w:val="005A6C74"/>
    <w:rsid w:val="005A7566"/>
    <w:rsid w:val="005B09C2"/>
    <w:rsid w:val="005B2DE4"/>
    <w:rsid w:val="005B56BE"/>
    <w:rsid w:val="005B6482"/>
    <w:rsid w:val="005B68D5"/>
    <w:rsid w:val="005C07D9"/>
    <w:rsid w:val="005C0E2F"/>
    <w:rsid w:val="005C4012"/>
    <w:rsid w:val="005C6888"/>
    <w:rsid w:val="005C6962"/>
    <w:rsid w:val="005C6BF7"/>
    <w:rsid w:val="005C7719"/>
    <w:rsid w:val="005C7BC0"/>
    <w:rsid w:val="005D2ADF"/>
    <w:rsid w:val="005D2C72"/>
    <w:rsid w:val="005D747B"/>
    <w:rsid w:val="005E1EFD"/>
    <w:rsid w:val="005E247C"/>
    <w:rsid w:val="005E2913"/>
    <w:rsid w:val="005E399F"/>
    <w:rsid w:val="005E5D2F"/>
    <w:rsid w:val="005E6836"/>
    <w:rsid w:val="005E6A3C"/>
    <w:rsid w:val="005E6E3A"/>
    <w:rsid w:val="005F0045"/>
    <w:rsid w:val="005F1281"/>
    <w:rsid w:val="005F15C3"/>
    <w:rsid w:val="005F1BD6"/>
    <w:rsid w:val="005F2E2D"/>
    <w:rsid w:val="005F2F00"/>
    <w:rsid w:val="005F4974"/>
    <w:rsid w:val="005F62F3"/>
    <w:rsid w:val="00600469"/>
    <w:rsid w:val="00600E66"/>
    <w:rsid w:val="006013DF"/>
    <w:rsid w:val="0060295E"/>
    <w:rsid w:val="00603583"/>
    <w:rsid w:val="00603605"/>
    <w:rsid w:val="006041A3"/>
    <w:rsid w:val="006053C4"/>
    <w:rsid w:val="00610112"/>
    <w:rsid w:val="006135AB"/>
    <w:rsid w:val="00614301"/>
    <w:rsid w:val="00615092"/>
    <w:rsid w:val="00620867"/>
    <w:rsid w:val="00620B12"/>
    <w:rsid w:val="006210F4"/>
    <w:rsid w:val="00621DEA"/>
    <w:rsid w:val="00624A0C"/>
    <w:rsid w:val="00624B9F"/>
    <w:rsid w:val="00625C71"/>
    <w:rsid w:val="00626383"/>
    <w:rsid w:val="00627316"/>
    <w:rsid w:val="00627A7B"/>
    <w:rsid w:val="00627F1C"/>
    <w:rsid w:val="00631EFA"/>
    <w:rsid w:val="00633FB4"/>
    <w:rsid w:val="006344B5"/>
    <w:rsid w:val="006357C1"/>
    <w:rsid w:val="00635BA7"/>
    <w:rsid w:val="006365EA"/>
    <w:rsid w:val="0063690B"/>
    <w:rsid w:val="00636C5E"/>
    <w:rsid w:val="0063712C"/>
    <w:rsid w:val="00637374"/>
    <w:rsid w:val="00640BB2"/>
    <w:rsid w:val="00641A2D"/>
    <w:rsid w:val="0064241D"/>
    <w:rsid w:val="00643F5E"/>
    <w:rsid w:val="006449AF"/>
    <w:rsid w:val="00646D08"/>
    <w:rsid w:val="00651640"/>
    <w:rsid w:val="00651ADF"/>
    <w:rsid w:val="00652695"/>
    <w:rsid w:val="00654DE5"/>
    <w:rsid w:val="006574EA"/>
    <w:rsid w:val="0066285A"/>
    <w:rsid w:val="00663284"/>
    <w:rsid w:val="0066396C"/>
    <w:rsid w:val="00665B79"/>
    <w:rsid w:val="006724B4"/>
    <w:rsid w:val="006726F6"/>
    <w:rsid w:val="00672E5A"/>
    <w:rsid w:val="00675BE0"/>
    <w:rsid w:val="006769B9"/>
    <w:rsid w:val="00676B9C"/>
    <w:rsid w:val="00680CFC"/>
    <w:rsid w:val="0068115C"/>
    <w:rsid w:val="006816F2"/>
    <w:rsid w:val="00682902"/>
    <w:rsid w:val="00683F3A"/>
    <w:rsid w:val="00684527"/>
    <w:rsid w:val="0068571E"/>
    <w:rsid w:val="0068652E"/>
    <w:rsid w:val="00687928"/>
    <w:rsid w:val="0069163F"/>
    <w:rsid w:val="00691BD2"/>
    <w:rsid w:val="00691DBB"/>
    <w:rsid w:val="006920AC"/>
    <w:rsid w:val="006A09A5"/>
    <w:rsid w:val="006A222E"/>
    <w:rsid w:val="006A4FFF"/>
    <w:rsid w:val="006A54F9"/>
    <w:rsid w:val="006A70BD"/>
    <w:rsid w:val="006A79E7"/>
    <w:rsid w:val="006A7D4D"/>
    <w:rsid w:val="006B0E41"/>
    <w:rsid w:val="006B3031"/>
    <w:rsid w:val="006B5C71"/>
    <w:rsid w:val="006B784E"/>
    <w:rsid w:val="006B7F0E"/>
    <w:rsid w:val="006C0E2A"/>
    <w:rsid w:val="006C46C5"/>
    <w:rsid w:val="006C4B43"/>
    <w:rsid w:val="006C6781"/>
    <w:rsid w:val="006D0487"/>
    <w:rsid w:val="006D0D07"/>
    <w:rsid w:val="006D0EC5"/>
    <w:rsid w:val="006D12A1"/>
    <w:rsid w:val="006D36EC"/>
    <w:rsid w:val="006D3C3E"/>
    <w:rsid w:val="006D4A7E"/>
    <w:rsid w:val="006D6101"/>
    <w:rsid w:val="006D6DC1"/>
    <w:rsid w:val="006D6F9A"/>
    <w:rsid w:val="006E0F1D"/>
    <w:rsid w:val="006E2C8E"/>
    <w:rsid w:val="006E446F"/>
    <w:rsid w:val="006E51D9"/>
    <w:rsid w:val="006E6291"/>
    <w:rsid w:val="006E7638"/>
    <w:rsid w:val="006E7EC0"/>
    <w:rsid w:val="006F1A7C"/>
    <w:rsid w:val="006F2A04"/>
    <w:rsid w:val="006F2BD2"/>
    <w:rsid w:val="006F5544"/>
    <w:rsid w:val="006F783E"/>
    <w:rsid w:val="006F7C90"/>
    <w:rsid w:val="006F7CE8"/>
    <w:rsid w:val="006F7D34"/>
    <w:rsid w:val="0070028F"/>
    <w:rsid w:val="00701353"/>
    <w:rsid w:val="00701389"/>
    <w:rsid w:val="00702D37"/>
    <w:rsid w:val="0070524C"/>
    <w:rsid w:val="00707338"/>
    <w:rsid w:val="00710619"/>
    <w:rsid w:val="00710C16"/>
    <w:rsid w:val="007148AF"/>
    <w:rsid w:val="00715C39"/>
    <w:rsid w:val="00715F3D"/>
    <w:rsid w:val="0071696F"/>
    <w:rsid w:val="007169C6"/>
    <w:rsid w:val="0071724D"/>
    <w:rsid w:val="00717AB1"/>
    <w:rsid w:val="00717C64"/>
    <w:rsid w:val="00720DE8"/>
    <w:rsid w:val="007216F4"/>
    <w:rsid w:val="00721CB3"/>
    <w:rsid w:val="00721E5C"/>
    <w:rsid w:val="00721FA0"/>
    <w:rsid w:val="007236B9"/>
    <w:rsid w:val="00723983"/>
    <w:rsid w:val="00723D07"/>
    <w:rsid w:val="00724B30"/>
    <w:rsid w:val="00724F55"/>
    <w:rsid w:val="00725377"/>
    <w:rsid w:val="00726FAE"/>
    <w:rsid w:val="0073042E"/>
    <w:rsid w:val="00730E45"/>
    <w:rsid w:val="00731AD7"/>
    <w:rsid w:val="0073350F"/>
    <w:rsid w:val="00733EF8"/>
    <w:rsid w:val="007345C8"/>
    <w:rsid w:val="007349F3"/>
    <w:rsid w:val="00740CF1"/>
    <w:rsid w:val="00740E80"/>
    <w:rsid w:val="00741375"/>
    <w:rsid w:val="00741400"/>
    <w:rsid w:val="00744A34"/>
    <w:rsid w:val="0074517B"/>
    <w:rsid w:val="00745E33"/>
    <w:rsid w:val="00750336"/>
    <w:rsid w:val="007565A3"/>
    <w:rsid w:val="007571E2"/>
    <w:rsid w:val="00757A95"/>
    <w:rsid w:val="00760354"/>
    <w:rsid w:val="00760E91"/>
    <w:rsid w:val="00761354"/>
    <w:rsid w:val="00762F30"/>
    <w:rsid w:val="007633BF"/>
    <w:rsid w:val="00765BEF"/>
    <w:rsid w:val="00765D79"/>
    <w:rsid w:val="00767A70"/>
    <w:rsid w:val="00773080"/>
    <w:rsid w:val="007735AB"/>
    <w:rsid w:val="00773927"/>
    <w:rsid w:val="00773E4E"/>
    <w:rsid w:val="00775DBA"/>
    <w:rsid w:val="00775FFA"/>
    <w:rsid w:val="00777316"/>
    <w:rsid w:val="00777AC5"/>
    <w:rsid w:val="00780989"/>
    <w:rsid w:val="0078259F"/>
    <w:rsid w:val="00782872"/>
    <w:rsid w:val="007839AA"/>
    <w:rsid w:val="00783E74"/>
    <w:rsid w:val="00784287"/>
    <w:rsid w:val="007866CE"/>
    <w:rsid w:val="00786AE6"/>
    <w:rsid w:val="007875A6"/>
    <w:rsid w:val="00791A39"/>
    <w:rsid w:val="00792322"/>
    <w:rsid w:val="00793225"/>
    <w:rsid w:val="00796941"/>
    <w:rsid w:val="00796AAA"/>
    <w:rsid w:val="007A1992"/>
    <w:rsid w:val="007A5456"/>
    <w:rsid w:val="007A6185"/>
    <w:rsid w:val="007A7454"/>
    <w:rsid w:val="007B031C"/>
    <w:rsid w:val="007B0649"/>
    <w:rsid w:val="007B10B3"/>
    <w:rsid w:val="007B1D12"/>
    <w:rsid w:val="007B2F17"/>
    <w:rsid w:val="007B46B3"/>
    <w:rsid w:val="007B5CD8"/>
    <w:rsid w:val="007B602B"/>
    <w:rsid w:val="007B6D51"/>
    <w:rsid w:val="007C3DC9"/>
    <w:rsid w:val="007C3F88"/>
    <w:rsid w:val="007D0963"/>
    <w:rsid w:val="007D144E"/>
    <w:rsid w:val="007D1D2B"/>
    <w:rsid w:val="007D29E1"/>
    <w:rsid w:val="007D374F"/>
    <w:rsid w:val="007D38B2"/>
    <w:rsid w:val="007D4FEB"/>
    <w:rsid w:val="007D5FD1"/>
    <w:rsid w:val="007E25F7"/>
    <w:rsid w:val="007E2EBF"/>
    <w:rsid w:val="007E47E8"/>
    <w:rsid w:val="007E6DD9"/>
    <w:rsid w:val="007F4190"/>
    <w:rsid w:val="007F4B5D"/>
    <w:rsid w:val="007F4E53"/>
    <w:rsid w:val="007F54C1"/>
    <w:rsid w:val="007F5ABC"/>
    <w:rsid w:val="007F5CE5"/>
    <w:rsid w:val="007F6D61"/>
    <w:rsid w:val="007F706F"/>
    <w:rsid w:val="00800121"/>
    <w:rsid w:val="00800691"/>
    <w:rsid w:val="008018D9"/>
    <w:rsid w:val="00803F50"/>
    <w:rsid w:val="00806335"/>
    <w:rsid w:val="008105E2"/>
    <w:rsid w:val="008110DA"/>
    <w:rsid w:val="008128CA"/>
    <w:rsid w:val="008130E0"/>
    <w:rsid w:val="0081333A"/>
    <w:rsid w:val="00813440"/>
    <w:rsid w:val="00814FBB"/>
    <w:rsid w:val="00815757"/>
    <w:rsid w:val="00816E68"/>
    <w:rsid w:val="008179DF"/>
    <w:rsid w:val="00820165"/>
    <w:rsid w:val="00821493"/>
    <w:rsid w:val="00822733"/>
    <w:rsid w:val="00823380"/>
    <w:rsid w:val="00823B45"/>
    <w:rsid w:val="00826B87"/>
    <w:rsid w:val="00827136"/>
    <w:rsid w:val="0082715B"/>
    <w:rsid w:val="00827EFD"/>
    <w:rsid w:val="0083003C"/>
    <w:rsid w:val="008311EC"/>
    <w:rsid w:val="00831B8F"/>
    <w:rsid w:val="00831E4D"/>
    <w:rsid w:val="0083414F"/>
    <w:rsid w:val="00834195"/>
    <w:rsid w:val="00836495"/>
    <w:rsid w:val="0083706B"/>
    <w:rsid w:val="00837259"/>
    <w:rsid w:val="0084238B"/>
    <w:rsid w:val="00842513"/>
    <w:rsid w:val="008430A5"/>
    <w:rsid w:val="0084318E"/>
    <w:rsid w:val="00844472"/>
    <w:rsid w:val="0084496F"/>
    <w:rsid w:val="00845BB2"/>
    <w:rsid w:val="00846243"/>
    <w:rsid w:val="00850983"/>
    <w:rsid w:val="008524C9"/>
    <w:rsid w:val="00852717"/>
    <w:rsid w:val="00852998"/>
    <w:rsid w:val="00853D9A"/>
    <w:rsid w:val="0085604A"/>
    <w:rsid w:val="00856941"/>
    <w:rsid w:val="00856C1A"/>
    <w:rsid w:val="00857A7C"/>
    <w:rsid w:val="0086017E"/>
    <w:rsid w:val="00862272"/>
    <w:rsid w:val="00862440"/>
    <w:rsid w:val="008634C7"/>
    <w:rsid w:val="00864864"/>
    <w:rsid w:val="0086546A"/>
    <w:rsid w:val="00866E4D"/>
    <w:rsid w:val="008703F4"/>
    <w:rsid w:val="00870D4D"/>
    <w:rsid w:val="0087110C"/>
    <w:rsid w:val="00873B7F"/>
    <w:rsid w:val="00873D57"/>
    <w:rsid w:val="00874112"/>
    <w:rsid w:val="0087454E"/>
    <w:rsid w:val="00876E41"/>
    <w:rsid w:val="00877214"/>
    <w:rsid w:val="008777DC"/>
    <w:rsid w:val="008778B5"/>
    <w:rsid w:val="00880A85"/>
    <w:rsid w:val="00880BCE"/>
    <w:rsid w:val="008810AF"/>
    <w:rsid w:val="008819E4"/>
    <w:rsid w:val="008830EF"/>
    <w:rsid w:val="00883AA3"/>
    <w:rsid w:val="00884773"/>
    <w:rsid w:val="00885077"/>
    <w:rsid w:val="0088553F"/>
    <w:rsid w:val="0088654B"/>
    <w:rsid w:val="008933CF"/>
    <w:rsid w:val="00895362"/>
    <w:rsid w:val="0089559A"/>
    <w:rsid w:val="00896287"/>
    <w:rsid w:val="00896DBE"/>
    <w:rsid w:val="008976B9"/>
    <w:rsid w:val="00897EEF"/>
    <w:rsid w:val="008A047B"/>
    <w:rsid w:val="008A225D"/>
    <w:rsid w:val="008A3A93"/>
    <w:rsid w:val="008A4630"/>
    <w:rsid w:val="008A6333"/>
    <w:rsid w:val="008B2827"/>
    <w:rsid w:val="008B504F"/>
    <w:rsid w:val="008B5AE2"/>
    <w:rsid w:val="008B5B7E"/>
    <w:rsid w:val="008B7CA1"/>
    <w:rsid w:val="008C05BB"/>
    <w:rsid w:val="008C09C3"/>
    <w:rsid w:val="008C0DB1"/>
    <w:rsid w:val="008C3327"/>
    <w:rsid w:val="008C4B6D"/>
    <w:rsid w:val="008C510F"/>
    <w:rsid w:val="008C6CA6"/>
    <w:rsid w:val="008D1374"/>
    <w:rsid w:val="008D2C1F"/>
    <w:rsid w:val="008D44DD"/>
    <w:rsid w:val="008D5482"/>
    <w:rsid w:val="008D5874"/>
    <w:rsid w:val="008D5FE6"/>
    <w:rsid w:val="008D6657"/>
    <w:rsid w:val="008D6A55"/>
    <w:rsid w:val="008E1FA7"/>
    <w:rsid w:val="008E375B"/>
    <w:rsid w:val="008E4D2E"/>
    <w:rsid w:val="008E52ED"/>
    <w:rsid w:val="008E530B"/>
    <w:rsid w:val="008E59AD"/>
    <w:rsid w:val="008E5EA9"/>
    <w:rsid w:val="008E6BBD"/>
    <w:rsid w:val="008E7E8D"/>
    <w:rsid w:val="008F19C0"/>
    <w:rsid w:val="008F1A98"/>
    <w:rsid w:val="008F258C"/>
    <w:rsid w:val="008F3A2A"/>
    <w:rsid w:val="008F3BB8"/>
    <w:rsid w:val="008F4513"/>
    <w:rsid w:val="008F53E5"/>
    <w:rsid w:val="008F5B45"/>
    <w:rsid w:val="008F6742"/>
    <w:rsid w:val="008F72BE"/>
    <w:rsid w:val="009006DA"/>
    <w:rsid w:val="00900CF9"/>
    <w:rsid w:val="00900D4D"/>
    <w:rsid w:val="00901417"/>
    <w:rsid w:val="00901D77"/>
    <w:rsid w:val="00904178"/>
    <w:rsid w:val="009046DF"/>
    <w:rsid w:val="00905470"/>
    <w:rsid w:val="009076D1"/>
    <w:rsid w:val="00910F53"/>
    <w:rsid w:val="00911C81"/>
    <w:rsid w:val="00913583"/>
    <w:rsid w:val="00914562"/>
    <w:rsid w:val="0091682D"/>
    <w:rsid w:val="00917A71"/>
    <w:rsid w:val="00917DBB"/>
    <w:rsid w:val="009209B5"/>
    <w:rsid w:val="00922370"/>
    <w:rsid w:val="009225EE"/>
    <w:rsid w:val="0092388A"/>
    <w:rsid w:val="00924CF9"/>
    <w:rsid w:val="00925BE7"/>
    <w:rsid w:val="00927D62"/>
    <w:rsid w:val="00932192"/>
    <w:rsid w:val="00940B6B"/>
    <w:rsid w:val="0094218A"/>
    <w:rsid w:val="00943411"/>
    <w:rsid w:val="00943412"/>
    <w:rsid w:val="00943B2E"/>
    <w:rsid w:val="00943FA3"/>
    <w:rsid w:val="0094536C"/>
    <w:rsid w:val="00945D11"/>
    <w:rsid w:val="00945DA5"/>
    <w:rsid w:val="00947122"/>
    <w:rsid w:val="009472D2"/>
    <w:rsid w:val="009503E2"/>
    <w:rsid w:val="0095107E"/>
    <w:rsid w:val="00951713"/>
    <w:rsid w:val="00953413"/>
    <w:rsid w:val="00953DA5"/>
    <w:rsid w:val="009557F9"/>
    <w:rsid w:val="00960F67"/>
    <w:rsid w:val="00961CD2"/>
    <w:rsid w:val="00962B76"/>
    <w:rsid w:val="00962FBA"/>
    <w:rsid w:val="00963D68"/>
    <w:rsid w:val="00964527"/>
    <w:rsid w:val="009668BF"/>
    <w:rsid w:val="0097061F"/>
    <w:rsid w:val="009725CD"/>
    <w:rsid w:val="00972C70"/>
    <w:rsid w:val="009733EE"/>
    <w:rsid w:val="00974224"/>
    <w:rsid w:val="00974F8D"/>
    <w:rsid w:val="00974FF1"/>
    <w:rsid w:val="00975D34"/>
    <w:rsid w:val="009767D3"/>
    <w:rsid w:val="009819FB"/>
    <w:rsid w:val="00982BF2"/>
    <w:rsid w:val="00986F27"/>
    <w:rsid w:val="00987873"/>
    <w:rsid w:val="00987E89"/>
    <w:rsid w:val="0099027F"/>
    <w:rsid w:val="009919FE"/>
    <w:rsid w:val="00992E31"/>
    <w:rsid w:val="009970BB"/>
    <w:rsid w:val="00997C38"/>
    <w:rsid w:val="009A0BD8"/>
    <w:rsid w:val="009A0EBB"/>
    <w:rsid w:val="009A53CC"/>
    <w:rsid w:val="009A5726"/>
    <w:rsid w:val="009A7001"/>
    <w:rsid w:val="009A7DA5"/>
    <w:rsid w:val="009B01D4"/>
    <w:rsid w:val="009B0C22"/>
    <w:rsid w:val="009B0E9E"/>
    <w:rsid w:val="009B2B08"/>
    <w:rsid w:val="009B3307"/>
    <w:rsid w:val="009B36E8"/>
    <w:rsid w:val="009B37F5"/>
    <w:rsid w:val="009B45A1"/>
    <w:rsid w:val="009B4A76"/>
    <w:rsid w:val="009B7253"/>
    <w:rsid w:val="009C0754"/>
    <w:rsid w:val="009C1D4E"/>
    <w:rsid w:val="009C2E28"/>
    <w:rsid w:val="009C2FC9"/>
    <w:rsid w:val="009C3065"/>
    <w:rsid w:val="009C4C4D"/>
    <w:rsid w:val="009C61D1"/>
    <w:rsid w:val="009C6881"/>
    <w:rsid w:val="009D0C17"/>
    <w:rsid w:val="009D2569"/>
    <w:rsid w:val="009D280B"/>
    <w:rsid w:val="009D3969"/>
    <w:rsid w:val="009D3EA6"/>
    <w:rsid w:val="009D4F53"/>
    <w:rsid w:val="009D51BD"/>
    <w:rsid w:val="009D623C"/>
    <w:rsid w:val="009D6CB0"/>
    <w:rsid w:val="009D705E"/>
    <w:rsid w:val="009E03BE"/>
    <w:rsid w:val="009E07BB"/>
    <w:rsid w:val="009E4824"/>
    <w:rsid w:val="009E67C9"/>
    <w:rsid w:val="009E6DE8"/>
    <w:rsid w:val="009E7AB9"/>
    <w:rsid w:val="009F0364"/>
    <w:rsid w:val="009F19F6"/>
    <w:rsid w:val="009F2C77"/>
    <w:rsid w:val="009F2DD5"/>
    <w:rsid w:val="009F4224"/>
    <w:rsid w:val="009F4A72"/>
    <w:rsid w:val="009F51EC"/>
    <w:rsid w:val="009F5327"/>
    <w:rsid w:val="009F5609"/>
    <w:rsid w:val="009F5FC2"/>
    <w:rsid w:val="009F6DDF"/>
    <w:rsid w:val="009F7BF8"/>
    <w:rsid w:val="00A00A9C"/>
    <w:rsid w:val="00A0210E"/>
    <w:rsid w:val="00A029C8"/>
    <w:rsid w:val="00A03400"/>
    <w:rsid w:val="00A0400A"/>
    <w:rsid w:val="00A05A22"/>
    <w:rsid w:val="00A05F81"/>
    <w:rsid w:val="00A068A7"/>
    <w:rsid w:val="00A1181F"/>
    <w:rsid w:val="00A11D95"/>
    <w:rsid w:val="00A12D37"/>
    <w:rsid w:val="00A16415"/>
    <w:rsid w:val="00A17A3B"/>
    <w:rsid w:val="00A2005B"/>
    <w:rsid w:val="00A2056F"/>
    <w:rsid w:val="00A209AB"/>
    <w:rsid w:val="00A20B66"/>
    <w:rsid w:val="00A21090"/>
    <w:rsid w:val="00A22363"/>
    <w:rsid w:val="00A2310F"/>
    <w:rsid w:val="00A24090"/>
    <w:rsid w:val="00A2642A"/>
    <w:rsid w:val="00A26AD5"/>
    <w:rsid w:val="00A27B1B"/>
    <w:rsid w:val="00A30793"/>
    <w:rsid w:val="00A30F05"/>
    <w:rsid w:val="00A34DD0"/>
    <w:rsid w:val="00A35EDE"/>
    <w:rsid w:val="00A36CA9"/>
    <w:rsid w:val="00A37D34"/>
    <w:rsid w:val="00A4029F"/>
    <w:rsid w:val="00A4055A"/>
    <w:rsid w:val="00A40AE4"/>
    <w:rsid w:val="00A4104F"/>
    <w:rsid w:val="00A42FC1"/>
    <w:rsid w:val="00A43A6C"/>
    <w:rsid w:val="00A44704"/>
    <w:rsid w:val="00A46545"/>
    <w:rsid w:val="00A478DC"/>
    <w:rsid w:val="00A506F8"/>
    <w:rsid w:val="00A50FBD"/>
    <w:rsid w:val="00A51FCA"/>
    <w:rsid w:val="00A54D62"/>
    <w:rsid w:val="00A6076B"/>
    <w:rsid w:val="00A60B19"/>
    <w:rsid w:val="00A639AD"/>
    <w:rsid w:val="00A6486D"/>
    <w:rsid w:val="00A648C5"/>
    <w:rsid w:val="00A657DB"/>
    <w:rsid w:val="00A65DDA"/>
    <w:rsid w:val="00A667E6"/>
    <w:rsid w:val="00A668D6"/>
    <w:rsid w:val="00A70000"/>
    <w:rsid w:val="00A7111B"/>
    <w:rsid w:val="00A716DD"/>
    <w:rsid w:val="00A72F8E"/>
    <w:rsid w:val="00A733B3"/>
    <w:rsid w:val="00A73DEA"/>
    <w:rsid w:val="00A745EB"/>
    <w:rsid w:val="00A749A9"/>
    <w:rsid w:val="00A751DD"/>
    <w:rsid w:val="00A771B6"/>
    <w:rsid w:val="00A80A89"/>
    <w:rsid w:val="00A80A90"/>
    <w:rsid w:val="00A868B7"/>
    <w:rsid w:val="00A86979"/>
    <w:rsid w:val="00A87799"/>
    <w:rsid w:val="00A91F7E"/>
    <w:rsid w:val="00A922DC"/>
    <w:rsid w:val="00A93200"/>
    <w:rsid w:val="00A9330B"/>
    <w:rsid w:val="00A940EB"/>
    <w:rsid w:val="00A948BA"/>
    <w:rsid w:val="00A95B35"/>
    <w:rsid w:val="00A960C0"/>
    <w:rsid w:val="00A971B5"/>
    <w:rsid w:val="00AA0B5E"/>
    <w:rsid w:val="00AA1729"/>
    <w:rsid w:val="00AA18B0"/>
    <w:rsid w:val="00AA2FD4"/>
    <w:rsid w:val="00AA378D"/>
    <w:rsid w:val="00AA3C13"/>
    <w:rsid w:val="00AA532F"/>
    <w:rsid w:val="00AA59E0"/>
    <w:rsid w:val="00AB0C05"/>
    <w:rsid w:val="00AB1F96"/>
    <w:rsid w:val="00AB307D"/>
    <w:rsid w:val="00AB49D2"/>
    <w:rsid w:val="00AB49D8"/>
    <w:rsid w:val="00AB4F15"/>
    <w:rsid w:val="00AB596B"/>
    <w:rsid w:val="00AB5AFC"/>
    <w:rsid w:val="00AB5B22"/>
    <w:rsid w:val="00AB6A00"/>
    <w:rsid w:val="00AC088A"/>
    <w:rsid w:val="00AC0E8B"/>
    <w:rsid w:val="00AC1ACF"/>
    <w:rsid w:val="00AC271A"/>
    <w:rsid w:val="00AC28CD"/>
    <w:rsid w:val="00AC2C70"/>
    <w:rsid w:val="00AC307E"/>
    <w:rsid w:val="00AC3A2F"/>
    <w:rsid w:val="00AC3FCC"/>
    <w:rsid w:val="00AC41E0"/>
    <w:rsid w:val="00AC452D"/>
    <w:rsid w:val="00AC45AB"/>
    <w:rsid w:val="00AC5626"/>
    <w:rsid w:val="00AC6146"/>
    <w:rsid w:val="00AC64A5"/>
    <w:rsid w:val="00AC76A4"/>
    <w:rsid w:val="00AD2964"/>
    <w:rsid w:val="00AD365B"/>
    <w:rsid w:val="00AD59C1"/>
    <w:rsid w:val="00AD5C3C"/>
    <w:rsid w:val="00AE0778"/>
    <w:rsid w:val="00AE07AA"/>
    <w:rsid w:val="00AE1E35"/>
    <w:rsid w:val="00AE270B"/>
    <w:rsid w:val="00AE38B3"/>
    <w:rsid w:val="00AE493B"/>
    <w:rsid w:val="00AE4D35"/>
    <w:rsid w:val="00AE5DAC"/>
    <w:rsid w:val="00AE5DC0"/>
    <w:rsid w:val="00AE6117"/>
    <w:rsid w:val="00AE64FD"/>
    <w:rsid w:val="00AE6F06"/>
    <w:rsid w:val="00AF00DF"/>
    <w:rsid w:val="00AF04CD"/>
    <w:rsid w:val="00AF0A2F"/>
    <w:rsid w:val="00AF217C"/>
    <w:rsid w:val="00AF21AB"/>
    <w:rsid w:val="00AF33DF"/>
    <w:rsid w:val="00AF6770"/>
    <w:rsid w:val="00AF6EFC"/>
    <w:rsid w:val="00B01257"/>
    <w:rsid w:val="00B04E63"/>
    <w:rsid w:val="00B05B01"/>
    <w:rsid w:val="00B068E8"/>
    <w:rsid w:val="00B1002E"/>
    <w:rsid w:val="00B11AF5"/>
    <w:rsid w:val="00B12C8A"/>
    <w:rsid w:val="00B12ED2"/>
    <w:rsid w:val="00B1352D"/>
    <w:rsid w:val="00B13DA9"/>
    <w:rsid w:val="00B149B2"/>
    <w:rsid w:val="00B15AE3"/>
    <w:rsid w:val="00B17010"/>
    <w:rsid w:val="00B171D4"/>
    <w:rsid w:val="00B2067B"/>
    <w:rsid w:val="00B21801"/>
    <w:rsid w:val="00B241CE"/>
    <w:rsid w:val="00B24ABA"/>
    <w:rsid w:val="00B24F45"/>
    <w:rsid w:val="00B26197"/>
    <w:rsid w:val="00B316DE"/>
    <w:rsid w:val="00B325FE"/>
    <w:rsid w:val="00B329DF"/>
    <w:rsid w:val="00B3453C"/>
    <w:rsid w:val="00B37244"/>
    <w:rsid w:val="00B374A7"/>
    <w:rsid w:val="00B376D8"/>
    <w:rsid w:val="00B37FEA"/>
    <w:rsid w:val="00B4064C"/>
    <w:rsid w:val="00B41059"/>
    <w:rsid w:val="00B4195D"/>
    <w:rsid w:val="00B41B2B"/>
    <w:rsid w:val="00B426ED"/>
    <w:rsid w:val="00B4298A"/>
    <w:rsid w:val="00B42E0C"/>
    <w:rsid w:val="00B47827"/>
    <w:rsid w:val="00B47FE1"/>
    <w:rsid w:val="00B506FA"/>
    <w:rsid w:val="00B50943"/>
    <w:rsid w:val="00B537AD"/>
    <w:rsid w:val="00B54A4C"/>
    <w:rsid w:val="00B55ABC"/>
    <w:rsid w:val="00B56365"/>
    <w:rsid w:val="00B56763"/>
    <w:rsid w:val="00B60990"/>
    <w:rsid w:val="00B6262E"/>
    <w:rsid w:val="00B629FE"/>
    <w:rsid w:val="00B637B2"/>
    <w:rsid w:val="00B63A63"/>
    <w:rsid w:val="00B65134"/>
    <w:rsid w:val="00B659B6"/>
    <w:rsid w:val="00B66CFD"/>
    <w:rsid w:val="00B70A7B"/>
    <w:rsid w:val="00B70AEE"/>
    <w:rsid w:val="00B70D0C"/>
    <w:rsid w:val="00B70EE0"/>
    <w:rsid w:val="00B71271"/>
    <w:rsid w:val="00B7160F"/>
    <w:rsid w:val="00B7199B"/>
    <w:rsid w:val="00B71ADF"/>
    <w:rsid w:val="00B7200D"/>
    <w:rsid w:val="00B72633"/>
    <w:rsid w:val="00B73110"/>
    <w:rsid w:val="00B731F9"/>
    <w:rsid w:val="00B7501C"/>
    <w:rsid w:val="00B75BC6"/>
    <w:rsid w:val="00B76530"/>
    <w:rsid w:val="00B76B70"/>
    <w:rsid w:val="00B779B8"/>
    <w:rsid w:val="00B77A65"/>
    <w:rsid w:val="00B77EF4"/>
    <w:rsid w:val="00B81F23"/>
    <w:rsid w:val="00B82A3A"/>
    <w:rsid w:val="00B8555D"/>
    <w:rsid w:val="00B858D5"/>
    <w:rsid w:val="00B86FA2"/>
    <w:rsid w:val="00B87355"/>
    <w:rsid w:val="00B90A19"/>
    <w:rsid w:val="00B931B4"/>
    <w:rsid w:val="00B934BE"/>
    <w:rsid w:val="00B936D7"/>
    <w:rsid w:val="00B94E2B"/>
    <w:rsid w:val="00B94E6F"/>
    <w:rsid w:val="00B955A3"/>
    <w:rsid w:val="00B957AD"/>
    <w:rsid w:val="00BA1B95"/>
    <w:rsid w:val="00BA1D16"/>
    <w:rsid w:val="00BA20DE"/>
    <w:rsid w:val="00BA375E"/>
    <w:rsid w:val="00BA657A"/>
    <w:rsid w:val="00BA6A09"/>
    <w:rsid w:val="00BA6C34"/>
    <w:rsid w:val="00BA6C54"/>
    <w:rsid w:val="00BB099C"/>
    <w:rsid w:val="00BB0DF4"/>
    <w:rsid w:val="00BB227F"/>
    <w:rsid w:val="00BB29B8"/>
    <w:rsid w:val="00BB3CFF"/>
    <w:rsid w:val="00BB46C6"/>
    <w:rsid w:val="00BB4CCD"/>
    <w:rsid w:val="00BB5951"/>
    <w:rsid w:val="00BB5C83"/>
    <w:rsid w:val="00BB5EBE"/>
    <w:rsid w:val="00BB643C"/>
    <w:rsid w:val="00BC0789"/>
    <w:rsid w:val="00BC09E8"/>
    <w:rsid w:val="00BC3630"/>
    <w:rsid w:val="00BC499A"/>
    <w:rsid w:val="00BC6672"/>
    <w:rsid w:val="00BC717E"/>
    <w:rsid w:val="00BD1CB7"/>
    <w:rsid w:val="00BD2983"/>
    <w:rsid w:val="00BD3F46"/>
    <w:rsid w:val="00BD4DFE"/>
    <w:rsid w:val="00BD593F"/>
    <w:rsid w:val="00BD5D72"/>
    <w:rsid w:val="00BD6706"/>
    <w:rsid w:val="00BE0D08"/>
    <w:rsid w:val="00BE1396"/>
    <w:rsid w:val="00BE3BCD"/>
    <w:rsid w:val="00BE47FA"/>
    <w:rsid w:val="00BE628F"/>
    <w:rsid w:val="00BE630D"/>
    <w:rsid w:val="00BE73C4"/>
    <w:rsid w:val="00BE7ED8"/>
    <w:rsid w:val="00BF36F6"/>
    <w:rsid w:val="00BF3C17"/>
    <w:rsid w:val="00BF418D"/>
    <w:rsid w:val="00BF6F23"/>
    <w:rsid w:val="00BF7112"/>
    <w:rsid w:val="00C02B19"/>
    <w:rsid w:val="00C0425C"/>
    <w:rsid w:val="00C06974"/>
    <w:rsid w:val="00C13127"/>
    <w:rsid w:val="00C13691"/>
    <w:rsid w:val="00C1570C"/>
    <w:rsid w:val="00C15ED6"/>
    <w:rsid w:val="00C1690C"/>
    <w:rsid w:val="00C178A2"/>
    <w:rsid w:val="00C2177F"/>
    <w:rsid w:val="00C22361"/>
    <w:rsid w:val="00C23FBA"/>
    <w:rsid w:val="00C2419C"/>
    <w:rsid w:val="00C26D89"/>
    <w:rsid w:val="00C275BC"/>
    <w:rsid w:val="00C30BA5"/>
    <w:rsid w:val="00C31119"/>
    <w:rsid w:val="00C31833"/>
    <w:rsid w:val="00C33018"/>
    <w:rsid w:val="00C33B4D"/>
    <w:rsid w:val="00C33FF8"/>
    <w:rsid w:val="00C35A49"/>
    <w:rsid w:val="00C36580"/>
    <w:rsid w:val="00C3665B"/>
    <w:rsid w:val="00C36AF1"/>
    <w:rsid w:val="00C373EE"/>
    <w:rsid w:val="00C37458"/>
    <w:rsid w:val="00C37AF7"/>
    <w:rsid w:val="00C40A65"/>
    <w:rsid w:val="00C40E72"/>
    <w:rsid w:val="00C45E29"/>
    <w:rsid w:val="00C47025"/>
    <w:rsid w:val="00C478FD"/>
    <w:rsid w:val="00C56B13"/>
    <w:rsid w:val="00C617E5"/>
    <w:rsid w:val="00C62626"/>
    <w:rsid w:val="00C62B77"/>
    <w:rsid w:val="00C62E15"/>
    <w:rsid w:val="00C6421E"/>
    <w:rsid w:val="00C667E4"/>
    <w:rsid w:val="00C66813"/>
    <w:rsid w:val="00C704CC"/>
    <w:rsid w:val="00C70D9D"/>
    <w:rsid w:val="00C74BE7"/>
    <w:rsid w:val="00C761B1"/>
    <w:rsid w:val="00C76A9C"/>
    <w:rsid w:val="00C77054"/>
    <w:rsid w:val="00C80492"/>
    <w:rsid w:val="00C80BF4"/>
    <w:rsid w:val="00C81C96"/>
    <w:rsid w:val="00C81FBA"/>
    <w:rsid w:val="00C823DB"/>
    <w:rsid w:val="00C849B1"/>
    <w:rsid w:val="00C8625A"/>
    <w:rsid w:val="00C86EE3"/>
    <w:rsid w:val="00C8734B"/>
    <w:rsid w:val="00C9021F"/>
    <w:rsid w:val="00C9028D"/>
    <w:rsid w:val="00C906FE"/>
    <w:rsid w:val="00C91CDE"/>
    <w:rsid w:val="00C93867"/>
    <w:rsid w:val="00C93FE7"/>
    <w:rsid w:val="00C95F87"/>
    <w:rsid w:val="00C963D1"/>
    <w:rsid w:val="00CA0F69"/>
    <w:rsid w:val="00CA1AA0"/>
    <w:rsid w:val="00CA2801"/>
    <w:rsid w:val="00CA32A0"/>
    <w:rsid w:val="00CA39D4"/>
    <w:rsid w:val="00CA41BF"/>
    <w:rsid w:val="00CA539C"/>
    <w:rsid w:val="00CB124F"/>
    <w:rsid w:val="00CB22FF"/>
    <w:rsid w:val="00CB4647"/>
    <w:rsid w:val="00CB52C2"/>
    <w:rsid w:val="00CB686E"/>
    <w:rsid w:val="00CB7853"/>
    <w:rsid w:val="00CB7D05"/>
    <w:rsid w:val="00CC0833"/>
    <w:rsid w:val="00CC0D6C"/>
    <w:rsid w:val="00CC156E"/>
    <w:rsid w:val="00CC1F14"/>
    <w:rsid w:val="00CC41B3"/>
    <w:rsid w:val="00CC5234"/>
    <w:rsid w:val="00CC546F"/>
    <w:rsid w:val="00CC5BF6"/>
    <w:rsid w:val="00CC6D64"/>
    <w:rsid w:val="00CD0E0D"/>
    <w:rsid w:val="00CD1A8E"/>
    <w:rsid w:val="00CD3B43"/>
    <w:rsid w:val="00CD43FE"/>
    <w:rsid w:val="00CD5378"/>
    <w:rsid w:val="00CD72D4"/>
    <w:rsid w:val="00CE1691"/>
    <w:rsid w:val="00CE19C5"/>
    <w:rsid w:val="00CE1D2B"/>
    <w:rsid w:val="00CE24F3"/>
    <w:rsid w:val="00CE30CD"/>
    <w:rsid w:val="00CE3510"/>
    <w:rsid w:val="00CE59A8"/>
    <w:rsid w:val="00CF06A5"/>
    <w:rsid w:val="00CF137D"/>
    <w:rsid w:val="00CF4228"/>
    <w:rsid w:val="00CF4DEF"/>
    <w:rsid w:val="00CF54A0"/>
    <w:rsid w:val="00D00008"/>
    <w:rsid w:val="00D00F65"/>
    <w:rsid w:val="00D032B6"/>
    <w:rsid w:val="00D046E8"/>
    <w:rsid w:val="00D07588"/>
    <w:rsid w:val="00D10971"/>
    <w:rsid w:val="00D11686"/>
    <w:rsid w:val="00D11AFF"/>
    <w:rsid w:val="00D1225E"/>
    <w:rsid w:val="00D12A7A"/>
    <w:rsid w:val="00D1706E"/>
    <w:rsid w:val="00D1770E"/>
    <w:rsid w:val="00D20234"/>
    <w:rsid w:val="00D208D0"/>
    <w:rsid w:val="00D20EAE"/>
    <w:rsid w:val="00D212D5"/>
    <w:rsid w:val="00D22837"/>
    <w:rsid w:val="00D22914"/>
    <w:rsid w:val="00D230D8"/>
    <w:rsid w:val="00D24B24"/>
    <w:rsid w:val="00D24EB0"/>
    <w:rsid w:val="00D25987"/>
    <w:rsid w:val="00D25AF5"/>
    <w:rsid w:val="00D32ACC"/>
    <w:rsid w:val="00D33A32"/>
    <w:rsid w:val="00D350E6"/>
    <w:rsid w:val="00D40219"/>
    <w:rsid w:val="00D41B24"/>
    <w:rsid w:val="00D4213B"/>
    <w:rsid w:val="00D4431E"/>
    <w:rsid w:val="00D4558F"/>
    <w:rsid w:val="00D46C32"/>
    <w:rsid w:val="00D46D1F"/>
    <w:rsid w:val="00D471AE"/>
    <w:rsid w:val="00D50FE4"/>
    <w:rsid w:val="00D52EC6"/>
    <w:rsid w:val="00D53C02"/>
    <w:rsid w:val="00D54728"/>
    <w:rsid w:val="00D56DF2"/>
    <w:rsid w:val="00D56E98"/>
    <w:rsid w:val="00D61305"/>
    <w:rsid w:val="00D615FF"/>
    <w:rsid w:val="00D6188A"/>
    <w:rsid w:val="00D63B00"/>
    <w:rsid w:val="00D64BAB"/>
    <w:rsid w:val="00D66EE9"/>
    <w:rsid w:val="00D67101"/>
    <w:rsid w:val="00D671FA"/>
    <w:rsid w:val="00D67345"/>
    <w:rsid w:val="00D67997"/>
    <w:rsid w:val="00D709A4"/>
    <w:rsid w:val="00D70D85"/>
    <w:rsid w:val="00D7173A"/>
    <w:rsid w:val="00D718B1"/>
    <w:rsid w:val="00D71BAC"/>
    <w:rsid w:val="00D727CA"/>
    <w:rsid w:val="00D72EDA"/>
    <w:rsid w:val="00D7331A"/>
    <w:rsid w:val="00D7499D"/>
    <w:rsid w:val="00D74C83"/>
    <w:rsid w:val="00D80116"/>
    <w:rsid w:val="00D80AEA"/>
    <w:rsid w:val="00D84ECA"/>
    <w:rsid w:val="00D854D7"/>
    <w:rsid w:val="00D90B3D"/>
    <w:rsid w:val="00D91A3F"/>
    <w:rsid w:val="00D91B67"/>
    <w:rsid w:val="00D92CDF"/>
    <w:rsid w:val="00D93CC1"/>
    <w:rsid w:val="00DA2D25"/>
    <w:rsid w:val="00DA32DF"/>
    <w:rsid w:val="00DA3683"/>
    <w:rsid w:val="00DA4784"/>
    <w:rsid w:val="00DA582D"/>
    <w:rsid w:val="00DA5931"/>
    <w:rsid w:val="00DA602F"/>
    <w:rsid w:val="00DA63E8"/>
    <w:rsid w:val="00DA722B"/>
    <w:rsid w:val="00DA76C9"/>
    <w:rsid w:val="00DB1F79"/>
    <w:rsid w:val="00DB2424"/>
    <w:rsid w:val="00DB3E84"/>
    <w:rsid w:val="00DB6266"/>
    <w:rsid w:val="00DC02A0"/>
    <w:rsid w:val="00DC0B08"/>
    <w:rsid w:val="00DC0E27"/>
    <w:rsid w:val="00DC1000"/>
    <w:rsid w:val="00DC13D1"/>
    <w:rsid w:val="00DC3D3E"/>
    <w:rsid w:val="00DC7BD1"/>
    <w:rsid w:val="00DD1BB4"/>
    <w:rsid w:val="00DD3468"/>
    <w:rsid w:val="00DD3E20"/>
    <w:rsid w:val="00DD6547"/>
    <w:rsid w:val="00DD78A5"/>
    <w:rsid w:val="00DE1A3C"/>
    <w:rsid w:val="00DE4448"/>
    <w:rsid w:val="00DE49C9"/>
    <w:rsid w:val="00DE5C23"/>
    <w:rsid w:val="00DE6957"/>
    <w:rsid w:val="00DF0949"/>
    <w:rsid w:val="00DF0D6A"/>
    <w:rsid w:val="00DF0DE0"/>
    <w:rsid w:val="00DF25DD"/>
    <w:rsid w:val="00DF45BB"/>
    <w:rsid w:val="00DF5E1E"/>
    <w:rsid w:val="00DF618F"/>
    <w:rsid w:val="00DF6442"/>
    <w:rsid w:val="00DF67A3"/>
    <w:rsid w:val="00DF7A42"/>
    <w:rsid w:val="00E022DC"/>
    <w:rsid w:val="00E024D3"/>
    <w:rsid w:val="00E02820"/>
    <w:rsid w:val="00E0487B"/>
    <w:rsid w:val="00E05798"/>
    <w:rsid w:val="00E07A25"/>
    <w:rsid w:val="00E07A7B"/>
    <w:rsid w:val="00E138BD"/>
    <w:rsid w:val="00E140C9"/>
    <w:rsid w:val="00E14435"/>
    <w:rsid w:val="00E206F5"/>
    <w:rsid w:val="00E21598"/>
    <w:rsid w:val="00E21999"/>
    <w:rsid w:val="00E22E12"/>
    <w:rsid w:val="00E259BC"/>
    <w:rsid w:val="00E264A4"/>
    <w:rsid w:val="00E27322"/>
    <w:rsid w:val="00E3105F"/>
    <w:rsid w:val="00E314B9"/>
    <w:rsid w:val="00E32E9A"/>
    <w:rsid w:val="00E34161"/>
    <w:rsid w:val="00E35B64"/>
    <w:rsid w:val="00E36EBF"/>
    <w:rsid w:val="00E40D12"/>
    <w:rsid w:val="00E40FCC"/>
    <w:rsid w:val="00E41FC6"/>
    <w:rsid w:val="00E429AA"/>
    <w:rsid w:val="00E43122"/>
    <w:rsid w:val="00E44003"/>
    <w:rsid w:val="00E4454C"/>
    <w:rsid w:val="00E456A5"/>
    <w:rsid w:val="00E45AF2"/>
    <w:rsid w:val="00E46ACB"/>
    <w:rsid w:val="00E470B1"/>
    <w:rsid w:val="00E5027C"/>
    <w:rsid w:val="00E50890"/>
    <w:rsid w:val="00E5110E"/>
    <w:rsid w:val="00E51F94"/>
    <w:rsid w:val="00E5512D"/>
    <w:rsid w:val="00E574E5"/>
    <w:rsid w:val="00E61C6C"/>
    <w:rsid w:val="00E63C51"/>
    <w:rsid w:val="00E64663"/>
    <w:rsid w:val="00E660CE"/>
    <w:rsid w:val="00E6671A"/>
    <w:rsid w:val="00E6680F"/>
    <w:rsid w:val="00E70BDA"/>
    <w:rsid w:val="00E71139"/>
    <w:rsid w:val="00E71198"/>
    <w:rsid w:val="00E71EC0"/>
    <w:rsid w:val="00E74B1C"/>
    <w:rsid w:val="00E74F63"/>
    <w:rsid w:val="00E75201"/>
    <w:rsid w:val="00E7602E"/>
    <w:rsid w:val="00E7712C"/>
    <w:rsid w:val="00E77443"/>
    <w:rsid w:val="00E7773E"/>
    <w:rsid w:val="00E77E02"/>
    <w:rsid w:val="00E77F65"/>
    <w:rsid w:val="00E80AED"/>
    <w:rsid w:val="00E82AE3"/>
    <w:rsid w:val="00E82E08"/>
    <w:rsid w:val="00E866B7"/>
    <w:rsid w:val="00E877B5"/>
    <w:rsid w:val="00E90664"/>
    <w:rsid w:val="00E92065"/>
    <w:rsid w:val="00E9281E"/>
    <w:rsid w:val="00E95B32"/>
    <w:rsid w:val="00E96F05"/>
    <w:rsid w:val="00EA1947"/>
    <w:rsid w:val="00EA2358"/>
    <w:rsid w:val="00EA2AE9"/>
    <w:rsid w:val="00EA340E"/>
    <w:rsid w:val="00EA3B1F"/>
    <w:rsid w:val="00EA4366"/>
    <w:rsid w:val="00EA4DD0"/>
    <w:rsid w:val="00EA4F91"/>
    <w:rsid w:val="00EA506E"/>
    <w:rsid w:val="00EA5773"/>
    <w:rsid w:val="00EA6E4B"/>
    <w:rsid w:val="00EB08A6"/>
    <w:rsid w:val="00EB2506"/>
    <w:rsid w:val="00EB3123"/>
    <w:rsid w:val="00EB525F"/>
    <w:rsid w:val="00EB54B7"/>
    <w:rsid w:val="00EB55D0"/>
    <w:rsid w:val="00EB5646"/>
    <w:rsid w:val="00EB5AA8"/>
    <w:rsid w:val="00EB5ADB"/>
    <w:rsid w:val="00EC0F78"/>
    <w:rsid w:val="00EC1A32"/>
    <w:rsid w:val="00EC1A39"/>
    <w:rsid w:val="00EC2829"/>
    <w:rsid w:val="00EC3D3F"/>
    <w:rsid w:val="00EC5C01"/>
    <w:rsid w:val="00EC682C"/>
    <w:rsid w:val="00EC766D"/>
    <w:rsid w:val="00EC7E34"/>
    <w:rsid w:val="00ED025D"/>
    <w:rsid w:val="00ED13A8"/>
    <w:rsid w:val="00ED39BC"/>
    <w:rsid w:val="00ED3DFD"/>
    <w:rsid w:val="00ED3F21"/>
    <w:rsid w:val="00ED48AF"/>
    <w:rsid w:val="00EE0236"/>
    <w:rsid w:val="00EE1579"/>
    <w:rsid w:val="00EE2303"/>
    <w:rsid w:val="00EE260F"/>
    <w:rsid w:val="00EE52D7"/>
    <w:rsid w:val="00EE56E1"/>
    <w:rsid w:val="00EE604B"/>
    <w:rsid w:val="00EE6B33"/>
    <w:rsid w:val="00EF0462"/>
    <w:rsid w:val="00EF0729"/>
    <w:rsid w:val="00EF2A22"/>
    <w:rsid w:val="00EF3F9B"/>
    <w:rsid w:val="00EF6505"/>
    <w:rsid w:val="00EF771E"/>
    <w:rsid w:val="00EF7A6F"/>
    <w:rsid w:val="00EF7BCD"/>
    <w:rsid w:val="00F02C57"/>
    <w:rsid w:val="00F03154"/>
    <w:rsid w:val="00F037C2"/>
    <w:rsid w:val="00F04002"/>
    <w:rsid w:val="00F070E5"/>
    <w:rsid w:val="00F10FBB"/>
    <w:rsid w:val="00F13047"/>
    <w:rsid w:val="00F1517E"/>
    <w:rsid w:val="00F15AC7"/>
    <w:rsid w:val="00F16678"/>
    <w:rsid w:val="00F17420"/>
    <w:rsid w:val="00F176E1"/>
    <w:rsid w:val="00F22808"/>
    <w:rsid w:val="00F22AC4"/>
    <w:rsid w:val="00F2314C"/>
    <w:rsid w:val="00F26388"/>
    <w:rsid w:val="00F2776C"/>
    <w:rsid w:val="00F3004F"/>
    <w:rsid w:val="00F31967"/>
    <w:rsid w:val="00F31BE3"/>
    <w:rsid w:val="00F31EBA"/>
    <w:rsid w:val="00F34B21"/>
    <w:rsid w:val="00F34CA5"/>
    <w:rsid w:val="00F41E90"/>
    <w:rsid w:val="00F4243F"/>
    <w:rsid w:val="00F42529"/>
    <w:rsid w:val="00F42CA1"/>
    <w:rsid w:val="00F436BF"/>
    <w:rsid w:val="00F43DE2"/>
    <w:rsid w:val="00F45D98"/>
    <w:rsid w:val="00F46D2D"/>
    <w:rsid w:val="00F47A39"/>
    <w:rsid w:val="00F53B56"/>
    <w:rsid w:val="00F54AD8"/>
    <w:rsid w:val="00F55109"/>
    <w:rsid w:val="00F559BE"/>
    <w:rsid w:val="00F55BC3"/>
    <w:rsid w:val="00F571FE"/>
    <w:rsid w:val="00F60C6B"/>
    <w:rsid w:val="00F61F05"/>
    <w:rsid w:val="00F62649"/>
    <w:rsid w:val="00F62C96"/>
    <w:rsid w:val="00F636EF"/>
    <w:rsid w:val="00F638A5"/>
    <w:rsid w:val="00F64E82"/>
    <w:rsid w:val="00F673C2"/>
    <w:rsid w:val="00F70D2F"/>
    <w:rsid w:val="00F715FC"/>
    <w:rsid w:val="00F71859"/>
    <w:rsid w:val="00F74326"/>
    <w:rsid w:val="00F74FDC"/>
    <w:rsid w:val="00F7566A"/>
    <w:rsid w:val="00F76396"/>
    <w:rsid w:val="00F77AA5"/>
    <w:rsid w:val="00F80602"/>
    <w:rsid w:val="00F813E6"/>
    <w:rsid w:val="00F820D2"/>
    <w:rsid w:val="00F82993"/>
    <w:rsid w:val="00F82A57"/>
    <w:rsid w:val="00F82E29"/>
    <w:rsid w:val="00F83A2C"/>
    <w:rsid w:val="00F83E9D"/>
    <w:rsid w:val="00F85EBC"/>
    <w:rsid w:val="00F86C5B"/>
    <w:rsid w:val="00F91FCB"/>
    <w:rsid w:val="00F922B8"/>
    <w:rsid w:val="00F961A0"/>
    <w:rsid w:val="00F97A32"/>
    <w:rsid w:val="00FA04BA"/>
    <w:rsid w:val="00FA0C5A"/>
    <w:rsid w:val="00FA219F"/>
    <w:rsid w:val="00FA3B58"/>
    <w:rsid w:val="00FA490B"/>
    <w:rsid w:val="00FA5484"/>
    <w:rsid w:val="00FA6127"/>
    <w:rsid w:val="00FA6CDC"/>
    <w:rsid w:val="00FA72A3"/>
    <w:rsid w:val="00FA7F65"/>
    <w:rsid w:val="00FB07AE"/>
    <w:rsid w:val="00FB1B94"/>
    <w:rsid w:val="00FB1CFE"/>
    <w:rsid w:val="00FB28E9"/>
    <w:rsid w:val="00FB329A"/>
    <w:rsid w:val="00FB37B6"/>
    <w:rsid w:val="00FB3EBB"/>
    <w:rsid w:val="00FB5701"/>
    <w:rsid w:val="00FB617A"/>
    <w:rsid w:val="00FB6671"/>
    <w:rsid w:val="00FB7CFB"/>
    <w:rsid w:val="00FC002F"/>
    <w:rsid w:val="00FC1B36"/>
    <w:rsid w:val="00FC3495"/>
    <w:rsid w:val="00FC55F6"/>
    <w:rsid w:val="00FC6E89"/>
    <w:rsid w:val="00FC702E"/>
    <w:rsid w:val="00FD0033"/>
    <w:rsid w:val="00FD04E0"/>
    <w:rsid w:val="00FD126E"/>
    <w:rsid w:val="00FD1CCD"/>
    <w:rsid w:val="00FD27F0"/>
    <w:rsid w:val="00FD41E8"/>
    <w:rsid w:val="00FD773B"/>
    <w:rsid w:val="00FE025E"/>
    <w:rsid w:val="00FE0BFA"/>
    <w:rsid w:val="00FE0D85"/>
    <w:rsid w:val="00FE0DC9"/>
    <w:rsid w:val="00FE1908"/>
    <w:rsid w:val="00FE283C"/>
    <w:rsid w:val="00FE2A56"/>
    <w:rsid w:val="00FE2EA4"/>
    <w:rsid w:val="00FE33AD"/>
    <w:rsid w:val="00FE57BE"/>
    <w:rsid w:val="00FE5AB4"/>
    <w:rsid w:val="00FE5FEC"/>
    <w:rsid w:val="00FE6457"/>
    <w:rsid w:val="00FF08F6"/>
    <w:rsid w:val="00FF095B"/>
    <w:rsid w:val="00FF0A8C"/>
    <w:rsid w:val="00FF0EFE"/>
    <w:rsid w:val="00FF1327"/>
    <w:rsid w:val="00FF21EB"/>
    <w:rsid w:val="00FF3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7F129"/>
  <w15:docId w15:val="{7C4FCF0E-25CB-4794-B429-7A50B125C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styleId="UnresolvedMention">
    <w:name w:val="Unresolved Mention"/>
    <w:basedOn w:val="DefaultParagraphFont"/>
    <w:uiPriority w:val="99"/>
    <w:semiHidden/>
    <w:unhideWhenUsed/>
    <w:rsid w:val="001D1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980A1-2232-4B25-85D3-A7F2F1E1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4799</TotalTime>
  <Pages>380</Pages>
  <Words>76983</Words>
  <Characters>438804</Characters>
  <Application>Microsoft Office Word</Application>
  <DocSecurity>0</DocSecurity>
  <Lines>3656</Lines>
  <Paragraphs>1029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636</cp:revision>
  <cp:lastPrinted>2014-01-25T18:18:00Z</cp:lastPrinted>
  <dcterms:created xsi:type="dcterms:W3CDTF">2022-05-14T09:34:00Z</dcterms:created>
  <dcterms:modified xsi:type="dcterms:W3CDTF">2022-06-06T09:15:00Z</dcterms:modified>
</cp:coreProperties>
</file>